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B6640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bookmarkStart w:id="0" w:name="_GoBack"/>
      <w:bookmarkEnd w:id="0"/>
      <w:r w:rsidRPr="00FA37DD">
        <w:rPr>
          <w:rFonts w:ascii="Century Gothic" w:hAnsi="Century Gothic" w:cs="Times New Roman"/>
          <w:b/>
          <w:bCs/>
          <w:sz w:val="22"/>
          <w:szCs w:val="22"/>
        </w:rPr>
        <w:t>Umowa nr ……</w:t>
      </w:r>
    </w:p>
    <w:p w14:paraId="5FDE9B1C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w sprawie dofinansowania zadania własnego realizowanego </w:t>
      </w:r>
    </w:p>
    <w:p w14:paraId="79F176A8" w14:textId="040E22DF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w ramach Programu Wieloletniego „Senior +” na lata 2021-2025 Edycja </w:t>
      </w:r>
      <w:r w:rsidR="0036625F" w:rsidRPr="00FA37DD">
        <w:rPr>
          <w:rFonts w:ascii="Century Gothic" w:hAnsi="Century Gothic" w:cs="Times New Roman"/>
          <w:sz w:val="22"/>
          <w:szCs w:val="22"/>
        </w:rPr>
        <w:t>202</w:t>
      </w:r>
      <w:r w:rsidR="00FA37DD" w:rsidRPr="00FA37DD">
        <w:rPr>
          <w:rFonts w:ascii="Century Gothic" w:hAnsi="Century Gothic" w:cs="Times New Roman"/>
          <w:sz w:val="22"/>
          <w:szCs w:val="22"/>
        </w:rPr>
        <w:t>5</w:t>
      </w:r>
    </w:p>
    <w:p w14:paraId="3F62040A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</w:p>
    <w:p w14:paraId="2E41DAF6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Moduł II – Zapewnienie funkcjonowania Dziennego Domu „Senior+”/Klubu „Senior+”</w:t>
      </w:r>
    </w:p>
    <w:p w14:paraId="2F79D55A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FFAAA32" w14:textId="1E983F2C" w:rsidR="00B17F22" w:rsidRPr="00FA37DD" w:rsidRDefault="00B17F22" w:rsidP="00B17F22">
      <w:pPr>
        <w:rPr>
          <w:rFonts w:ascii="Century Gothic" w:hAnsi="Century Gothic" w:cs="Times New Roman"/>
          <w:kern w:val="2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zawarta w dniu ……………… </w:t>
      </w:r>
      <w:r w:rsidR="00955EBA" w:rsidRPr="00FA37DD">
        <w:rPr>
          <w:rFonts w:ascii="Century Gothic" w:eastAsia="Times New Roman" w:hAnsi="Century Gothic"/>
          <w:sz w:val="22"/>
          <w:szCs w:val="22"/>
        </w:rPr>
        <w:t xml:space="preserve">pomiędzy </w:t>
      </w:r>
      <w:r w:rsidR="00955EBA" w:rsidRPr="00FA37DD">
        <w:rPr>
          <w:rFonts w:ascii="Century Gothic" w:eastAsia="Times New Roman" w:hAnsi="Century Gothic"/>
          <w:b/>
          <w:bCs/>
          <w:sz w:val="22"/>
          <w:szCs w:val="22"/>
        </w:rPr>
        <w:t>Wojewodą Lubuskim,</w:t>
      </w:r>
      <w:r w:rsidR="00FA37DD" w:rsidRPr="00FA37DD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  <w:r w:rsidR="00955EBA" w:rsidRPr="00FA37DD">
        <w:rPr>
          <w:rFonts w:ascii="Century Gothic" w:hAnsi="Century Gothic" w:cs="Times New Roman"/>
          <w:sz w:val="22"/>
          <w:szCs w:val="22"/>
        </w:rPr>
        <w:t>zwanym dalej „Zleceniodawcą”,</w:t>
      </w:r>
    </w:p>
    <w:p w14:paraId="7E602B75" w14:textId="221CF8EB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a </w:t>
      </w:r>
      <w:r w:rsidRPr="00FA37DD">
        <w:rPr>
          <w:rFonts w:ascii="Century Gothic" w:hAnsi="Century Gothic" w:cs="Times New Roman"/>
          <w:b/>
          <w:bCs/>
          <w:sz w:val="22"/>
          <w:szCs w:val="22"/>
        </w:rPr>
        <w:t xml:space="preserve">Powiatem </w:t>
      </w:r>
      <w:r w:rsidRPr="00FA37DD">
        <w:rPr>
          <w:rFonts w:ascii="Century Gothic" w:hAnsi="Century Gothic" w:cs="Times New Roman"/>
          <w:sz w:val="22"/>
          <w:szCs w:val="22"/>
        </w:rPr>
        <w:t>....................................................................</w:t>
      </w:r>
    </w:p>
    <w:p w14:paraId="4A702BE7" w14:textId="49512898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reprezentowaną/-ym przez: </w:t>
      </w:r>
      <w:r w:rsidRPr="00FA37DD">
        <w:rPr>
          <w:rFonts w:ascii="Century Gothic" w:hAnsi="Century Gothic" w:cs="Times New Roman"/>
          <w:b/>
          <w:bCs/>
          <w:sz w:val="22"/>
          <w:szCs w:val="22"/>
        </w:rPr>
        <w:t xml:space="preserve">Starostę </w:t>
      </w:r>
    </w:p>
    <w:p w14:paraId="4C511542" w14:textId="1709EFF3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Panią/Pana.......................................................................................................................................przy kontrasygnacie </w:t>
      </w:r>
      <w:r w:rsidRPr="00FA37DD">
        <w:rPr>
          <w:rFonts w:ascii="Century Gothic" w:hAnsi="Century Gothic" w:cs="Times New Roman"/>
          <w:b/>
          <w:bCs/>
          <w:sz w:val="22"/>
          <w:szCs w:val="22"/>
        </w:rPr>
        <w:t>Skarbnika Powiatu</w:t>
      </w:r>
    </w:p>
    <w:p w14:paraId="5DA964BC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Pani/Pana.....................................................................................................................................</w:t>
      </w:r>
    </w:p>
    <w:p w14:paraId="468A5F61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i </w:t>
      </w:r>
      <w:r w:rsidRPr="00FA37DD">
        <w:rPr>
          <w:rFonts w:ascii="Century Gothic" w:hAnsi="Century Gothic" w:cs="Times New Roman"/>
          <w:b/>
          <w:bCs/>
          <w:sz w:val="22"/>
          <w:szCs w:val="22"/>
        </w:rPr>
        <w:t>Członka Zarządu</w:t>
      </w:r>
    </w:p>
    <w:p w14:paraId="4579F955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Pani/Pana.....................................................................................................................................</w:t>
      </w:r>
    </w:p>
    <w:p w14:paraId="735F1DB3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</w:p>
    <w:p w14:paraId="2303447B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zwaną/-ym w treści umowy „Zleceniobiorcą”.</w:t>
      </w:r>
    </w:p>
    <w:p w14:paraId="4F66DE40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</w:p>
    <w:p w14:paraId="3869269A" w14:textId="7F34292C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Na podstawie art. 115 ust. 1 ustawy z dnia 12 mar</w:t>
      </w:r>
      <w:r w:rsidR="00FB117C" w:rsidRPr="00FA37DD">
        <w:rPr>
          <w:rFonts w:ascii="Century Gothic" w:hAnsi="Century Gothic" w:cs="Times New Roman"/>
          <w:sz w:val="22"/>
          <w:szCs w:val="22"/>
        </w:rPr>
        <w:t>ca 2004 r. o pomocy społecznej (Dz. U. z </w:t>
      </w:r>
      <w:r w:rsidRPr="00FA37DD">
        <w:rPr>
          <w:rFonts w:ascii="Century Gothic" w:hAnsi="Century Gothic" w:cs="Times New Roman"/>
          <w:sz w:val="22"/>
          <w:szCs w:val="22"/>
        </w:rPr>
        <w:t>202</w:t>
      </w:r>
      <w:r w:rsidR="00FA37DD" w:rsidRPr="00FA37DD">
        <w:rPr>
          <w:rFonts w:ascii="Century Gothic" w:hAnsi="Century Gothic" w:cs="Times New Roman"/>
          <w:sz w:val="22"/>
          <w:szCs w:val="22"/>
        </w:rPr>
        <w:t>4</w:t>
      </w:r>
      <w:r w:rsidRPr="00FA37DD">
        <w:rPr>
          <w:rFonts w:ascii="Century Gothic" w:hAnsi="Century Gothic" w:cs="Times New Roman"/>
          <w:sz w:val="22"/>
          <w:szCs w:val="22"/>
        </w:rPr>
        <w:t xml:space="preserve"> r., poz. </w:t>
      </w:r>
      <w:r w:rsidR="00FA37DD" w:rsidRPr="00FA37DD">
        <w:rPr>
          <w:rFonts w:ascii="Century Gothic" w:hAnsi="Century Gothic" w:cs="Times New Roman"/>
          <w:sz w:val="22"/>
          <w:szCs w:val="22"/>
        </w:rPr>
        <w:t>1283</w:t>
      </w:r>
      <w:r w:rsidR="005F3721" w:rsidRPr="00FA37DD">
        <w:rPr>
          <w:rFonts w:ascii="Century Gothic" w:hAnsi="Century Gothic" w:cs="Times New Roman"/>
          <w:sz w:val="22"/>
          <w:szCs w:val="22"/>
        </w:rPr>
        <w:t xml:space="preserve"> </w:t>
      </w:r>
      <w:r w:rsidR="000F0605" w:rsidRPr="00FA37DD">
        <w:rPr>
          <w:rFonts w:ascii="Century Gothic" w:hAnsi="Century Gothic" w:cs="Times New Roman"/>
          <w:sz w:val="22"/>
          <w:szCs w:val="22"/>
        </w:rPr>
        <w:t>ze zm.</w:t>
      </w:r>
      <w:r w:rsidRPr="00FA37DD">
        <w:rPr>
          <w:rFonts w:ascii="Century Gothic" w:hAnsi="Century Gothic" w:cs="Times New Roman"/>
          <w:sz w:val="22"/>
          <w:szCs w:val="22"/>
        </w:rPr>
        <w:t>), w związku z art. 150 ustawy z dnia 27 sierpnia 2009 r. o finansach publicznych (Dz. U. z 202</w:t>
      </w:r>
      <w:r w:rsidR="00FA37DD" w:rsidRPr="00FA37DD">
        <w:rPr>
          <w:rFonts w:ascii="Century Gothic" w:hAnsi="Century Gothic" w:cs="Times New Roman"/>
          <w:sz w:val="22"/>
          <w:szCs w:val="22"/>
        </w:rPr>
        <w:t>4</w:t>
      </w:r>
      <w:r w:rsidRPr="00FA37DD">
        <w:rPr>
          <w:rFonts w:ascii="Century Gothic" w:hAnsi="Century Gothic" w:cs="Times New Roman"/>
          <w:sz w:val="22"/>
          <w:szCs w:val="22"/>
        </w:rPr>
        <w:t xml:space="preserve"> r., poz. </w:t>
      </w:r>
      <w:r w:rsidR="008C3B85" w:rsidRPr="00FA37DD">
        <w:rPr>
          <w:rFonts w:ascii="Century Gothic" w:hAnsi="Century Gothic" w:cs="Times New Roman"/>
          <w:sz w:val="22"/>
          <w:szCs w:val="22"/>
        </w:rPr>
        <w:t>1</w:t>
      </w:r>
      <w:r w:rsidR="00FA37DD" w:rsidRPr="00FA37DD">
        <w:rPr>
          <w:rFonts w:ascii="Century Gothic" w:hAnsi="Century Gothic" w:cs="Times New Roman"/>
          <w:sz w:val="22"/>
          <w:szCs w:val="22"/>
        </w:rPr>
        <w:t>53</w:t>
      </w:r>
      <w:r w:rsidR="008C3B85" w:rsidRPr="00FA37DD">
        <w:rPr>
          <w:rFonts w:ascii="Century Gothic" w:hAnsi="Century Gothic" w:cs="Times New Roman"/>
          <w:sz w:val="22"/>
          <w:szCs w:val="22"/>
        </w:rPr>
        <w:t>0</w:t>
      </w:r>
      <w:r w:rsidRPr="00FA37DD">
        <w:rPr>
          <w:rFonts w:ascii="Century Gothic" w:hAnsi="Century Gothic" w:cs="Times New Roman"/>
          <w:sz w:val="22"/>
          <w:szCs w:val="22"/>
        </w:rPr>
        <w:t xml:space="preserve"> ze zm.) oraz Programem Wieloletnim „Senior+” na lata 2021-2025 Edycja 202</w:t>
      </w:r>
      <w:r w:rsidR="00FA37DD" w:rsidRPr="00FA37DD">
        <w:rPr>
          <w:rFonts w:ascii="Century Gothic" w:hAnsi="Century Gothic" w:cs="Times New Roman"/>
          <w:sz w:val="22"/>
          <w:szCs w:val="22"/>
        </w:rPr>
        <w:t>5</w:t>
      </w:r>
      <w:r w:rsidRPr="00FA37DD">
        <w:rPr>
          <w:rFonts w:ascii="Century Gothic" w:hAnsi="Century Gothic" w:cs="Times New Roman"/>
          <w:sz w:val="22"/>
          <w:szCs w:val="22"/>
        </w:rPr>
        <w:t xml:space="preserve"> (M.P. z 2021 r., poz. 10</w:t>
      </w:r>
      <w:r w:rsidR="00E72C90">
        <w:rPr>
          <w:rFonts w:ascii="Century Gothic" w:hAnsi="Century Gothic" w:cs="Times New Roman"/>
          <w:sz w:val="22"/>
          <w:szCs w:val="22"/>
        </w:rPr>
        <w:t xml:space="preserve">, </w:t>
      </w:r>
      <w:r w:rsidR="00E72C90" w:rsidRPr="007F40F6">
        <w:rPr>
          <w:rFonts w:ascii="Century Gothic" w:hAnsi="Century Gothic"/>
          <w:sz w:val="22"/>
          <w:szCs w:val="22"/>
        </w:rPr>
        <w:t>M.P. z 2024 r., poz. 553</w:t>
      </w:r>
      <w:r w:rsidRPr="00FA37DD">
        <w:rPr>
          <w:rFonts w:ascii="Century Gothic" w:hAnsi="Century Gothic" w:cs="Times New Roman"/>
          <w:sz w:val="22"/>
          <w:szCs w:val="22"/>
        </w:rPr>
        <w:t>), zwanym dalej „Programem”, Strony niniejszej umowy ustalają, co następuje:</w:t>
      </w:r>
    </w:p>
    <w:p w14:paraId="34FAA442" w14:textId="77777777" w:rsidR="00B17F22" w:rsidRPr="00FA37DD" w:rsidRDefault="00B17F22" w:rsidP="00B17F22">
      <w:pPr>
        <w:ind w:firstLine="696"/>
        <w:rPr>
          <w:rFonts w:ascii="Century Gothic" w:hAnsi="Century Gothic" w:cs="Times New Roman"/>
          <w:sz w:val="22"/>
          <w:szCs w:val="22"/>
        </w:rPr>
      </w:pPr>
    </w:p>
    <w:p w14:paraId="0E7C484E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 xml:space="preserve">§ 1 </w:t>
      </w:r>
    </w:p>
    <w:p w14:paraId="50EE8105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Przedmiot umowy i wysokość dotacji</w:t>
      </w:r>
    </w:p>
    <w:p w14:paraId="56ED52EE" w14:textId="08A01E7E" w:rsidR="00B17F22" w:rsidRPr="00FA37DD" w:rsidRDefault="00B17F22" w:rsidP="005F5DA9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Zleceniodawca, na warunkach niniejszej umowy przyznaje Zleceniobiorcy środki finansowe w formie dotacji celowej z budżetu państwa, zwanej dalej dotacją, w wysokości …………….. zł (słownie:………….) z przeznaczeniem na dofinansowanie zadania pn. </w:t>
      </w:r>
      <w:r w:rsidR="005F3721" w:rsidRPr="00FA37DD">
        <w:rPr>
          <w:rFonts w:ascii="Century Gothic" w:hAnsi="Century Gothic" w:cs="Times New Roman"/>
          <w:bCs/>
          <w:sz w:val="22"/>
          <w:szCs w:val="22"/>
        </w:rPr>
        <w:t>Zapewnienie funkcjonowania Dziennego Domu „Senior+”/Klubu „Senior+”</w:t>
      </w:r>
      <w:r w:rsidRPr="00FA37DD">
        <w:rPr>
          <w:rFonts w:ascii="Century Gothic" w:hAnsi="Century Gothic" w:cs="Times New Roman"/>
          <w:sz w:val="22"/>
          <w:szCs w:val="22"/>
        </w:rPr>
        <w:t>, w rama</w:t>
      </w:r>
      <w:r w:rsidR="000F0605" w:rsidRPr="00FA37DD">
        <w:rPr>
          <w:rFonts w:ascii="Century Gothic" w:hAnsi="Century Gothic" w:cs="Times New Roman"/>
          <w:sz w:val="22"/>
          <w:szCs w:val="22"/>
        </w:rPr>
        <w:t>ch działu 852 rozdziału 85295 §</w:t>
      </w:r>
      <w:r w:rsidRPr="00FA37DD">
        <w:rPr>
          <w:rFonts w:ascii="Century Gothic" w:hAnsi="Century Gothic" w:cs="Times New Roman"/>
          <w:sz w:val="22"/>
          <w:szCs w:val="22"/>
        </w:rPr>
        <w:t>2130 …………….</w:t>
      </w:r>
      <w:r w:rsidRPr="00FA37DD">
        <w:rPr>
          <w:rFonts w:ascii="Century Gothic" w:hAnsi="Century Gothic" w:cs="Times New Roman"/>
          <w:b/>
          <w:sz w:val="22"/>
          <w:szCs w:val="22"/>
        </w:rPr>
        <w:t xml:space="preserve"> zł</w:t>
      </w:r>
      <w:r w:rsidRPr="00FA37DD">
        <w:rPr>
          <w:rFonts w:ascii="Century Gothic" w:hAnsi="Century Gothic" w:cs="Times New Roman"/>
          <w:sz w:val="22"/>
          <w:szCs w:val="22"/>
        </w:rPr>
        <w:t xml:space="preserve"> (słownie: …………..</w:t>
      </w:r>
      <w:r w:rsidRPr="00FA37DD">
        <w:rPr>
          <w:rFonts w:ascii="Century Gothic" w:hAnsi="Century Gothic" w:cs="Times New Roman"/>
          <w:sz w:val="22"/>
          <w:szCs w:val="22"/>
        </w:rPr>
        <w:fldChar w:fldCharType="begin"/>
      </w:r>
      <w:r w:rsidRPr="00FA37DD">
        <w:rPr>
          <w:rFonts w:ascii="Century Gothic" w:hAnsi="Century Gothic" w:cs="Times New Roman"/>
          <w:sz w:val="22"/>
          <w:szCs w:val="22"/>
        </w:rPr>
        <w:instrText xml:space="preserve"> MERGEFIELD Słownie1 </w:instrText>
      </w:r>
      <w:r w:rsidRPr="00FA37DD">
        <w:rPr>
          <w:rFonts w:ascii="Century Gothic" w:hAnsi="Century Gothic" w:cs="Times New Roman"/>
          <w:sz w:val="22"/>
          <w:szCs w:val="22"/>
        </w:rPr>
        <w:fldChar w:fldCharType="end"/>
      </w:r>
      <w:r w:rsidRPr="00FA37DD">
        <w:rPr>
          <w:rFonts w:ascii="Century Gothic" w:hAnsi="Century Gothic" w:cs="Times New Roman"/>
          <w:sz w:val="22"/>
          <w:szCs w:val="22"/>
        </w:rPr>
        <w:t>).</w:t>
      </w:r>
    </w:p>
    <w:p w14:paraId="69935976" w14:textId="77777777" w:rsidR="00B17F22" w:rsidRPr="00FA37DD" w:rsidRDefault="00B17F22" w:rsidP="00B17F22">
      <w:pPr>
        <w:ind w:left="720"/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Szczegółowy opis realizacji zadania zawarty jest w ofercie złożonej przez Zleceniobiorcę w dniu…………….., skorygowanej w dniu ……………. oraz Kalkulacji kosztów realizacji zadania, z uwzględnieniem aktualizacji opisu poszczególnych działań/harmonogramu/ kosztorysu, stanowiących załącznik nr 1 do niniejszej umowy.</w:t>
      </w:r>
    </w:p>
    <w:p w14:paraId="54DBFE60" w14:textId="6CF939E7" w:rsidR="00B17F22" w:rsidRPr="00FA37DD" w:rsidRDefault="00B17F22" w:rsidP="00B17F22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Przyznane środki finansowe zostaną przekazane w terminie 14 dni kalendarzowych od daty złożenia przez Zleceniobiorcę poprawnego i kompletnego wniosku/ów o wypłatę dotacji do Wydziału Polityki Społecznej Lubuskiego Urzędu Wojewódzkiego w Gorzowie Wielkopolskim według wzoru stanowiącego załącznik nr 2 do niniejszej umowy. Wniosek o przyznanie dotacji powinien zostać złożony przez Zleceniobiorcę najpóźniej do </w:t>
      </w:r>
      <w:r w:rsidR="008C3B85" w:rsidRPr="00FA37DD">
        <w:rPr>
          <w:rFonts w:ascii="Century Gothic" w:hAnsi="Century Gothic" w:cs="Times New Roman"/>
          <w:b/>
          <w:sz w:val="22"/>
          <w:szCs w:val="22"/>
        </w:rPr>
        <w:t>9</w:t>
      </w:r>
      <w:r w:rsidRPr="00FA37DD">
        <w:rPr>
          <w:rFonts w:ascii="Century Gothic" w:hAnsi="Century Gothic" w:cs="Times New Roman"/>
          <w:b/>
          <w:sz w:val="22"/>
          <w:szCs w:val="22"/>
        </w:rPr>
        <w:t xml:space="preserve"> grudnia 202</w:t>
      </w:r>
      <w:r w:rsidR="00FA37DD">
        <w:rPr>
          <w:rFonts w:ascii="Century Gothic" w:hAnsi="Century Gothic" w:cs="Times New Roman"/>
          <w:b/>
          <w:sz w:val="22"/>
          <w:szCs w:val="22"/>
        </w:rPr>
        <w:t>5</w:t>
      </w:r>
      <w:r w:rsidRPr="00FA37DD">
        <w:rPr>
          <w:rFonts w:ascii="Century Gothic" w:hAnsi="Century Gothic" w:cs="Times New Roman"/>
          <w:b/>
          <w:sz w:val="22"/>
          <w:szCs w:val="22"/>
        </w:rPr>
        <w:t xml:space="preserve"> r.</w:t>
      </w:r>
      <w:r w:rsidRPr="00FA37DD">
        <w:rPr>
          <w:rFonts w:ascii="Century Gothic" w:hAnsi="Century Gothic" w:cs="Times New Roman"/>
          <w:strike/>
          <w:sz w:val="22"/>
          <w:szCs w:val="22"/>
        </w:rPr>
        <w:t xml:space="preserve"> </w:t>
      </w:r>
    </w:p>
    <w:p w14:paraId="16BA820B" w14:textId="77777777" w:rsidR="00B17F22" w:rsidRPr="00FA37DD" w:rsidRDefault="00B17F22" w:rsidP="00B17F22">
      <w:pPr>
        <w:numPr>
          <w:ilvl w:val="0"/>
          <w:numId w:val="1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zobowiązuje się do przekazania na realizację zadania:</w:t>
      </w:r>
    </w:p>
    <w:p w14:paraId="0C1B9952" w14:textId="6C155A56" w:rsidR="00B17F22" w:rsidRPr="00FA37DD" w:rsidRDefault="00B17F22" w:rsidP="00B17F22">
      <w:pPr>
        <w:ind w:left="720"/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- środków własnych w wysokości </w:t>
      </w:r>
      <w:r w:rsidRPr="00FA37DD">
        <w:rPr>
          <w:rFonts w:ascii="Century Gothic" w:hAnsi="Century Gothic" w:cs="Times New Roman"/>
          <w:b/>
          <w:noProof/>
          <w:sz w:val="22"/>
          <w:szCs w:val="22"/>
        </w:rPr>
        <w:t xml:space="preserve">………………. zł </w:t>
      </w:r>
      <w:r w:rsidRPr="00FA37DD">
        <w:rPr>
          <w:rFonts w:ascii="Century Gothic" w:hAnsi="Century Gothic" w:cs="Times New Roman"/>
          <w:sz w:val="22"/>
          <w:szCs w:val="22"/>
        </w:rPr>
        <w:t xml:space="preserve"> (słownie: ………………..),</w:t>
      </w:r>
      <w:r w:rsidR="00FB117C" w:rsidRPr="00FA37DD">
        <w:rPr>
          <w:rFonts w:ascii="Century Gothic" w:hAnsi="Century Gothic" w:cs="Times New Roman"/>
          <w:sz w:val="22"/>
          <w:szCs w:val="22"/>
        </w:rPr>
        <w:t xml:space="preserve"> w tym </w:t>
      </w:r>
      <w:r w:rsidR="00A74AD4" w:rsidRPr="00FA37DD">
        <w:rPr>
          <w:rFonts w:ascii="Century Gothic" w:hAnsi="Century Gothic" w:cs="Times New Roman"/>
          <w:sz w:val="22"/>
          <w:szCs w:val="22"/>
        </w:rPr>
        <w:t>wpłat i opłat adresatów zadania publicznego w wysokości ……………</w:t>
      </w:r>
      <w:r w:rsidR="00A74AD4" w:rsidRPr="00FA37DD">
        <w:rPr>
          <w:rFonts w:ascii="Century Gothic" w:hAnsi="Century Gothic" w:cs="Times New Roman"/>
          <w:b/>
          <w:noProof/>
          <w:sz w:val="22"/>
          <w:szCs w:val="22"/>
        </w:rPr>
        <w:t xml:space="preserve"> zł</w:t>
      </w:r>
      <w:r w:rsidR="00A74AD4" w:rsidRPr="00FA37DD">
        <w:rPr>
          <w:rFonts w:ascii="Century Gothic" w:hAnsi="Century Gothic" w:cs="Times New Roman"/>
          <w:sz w:val="22"/>
          <w:szCs w:val="22"/>
        </w:rPr>
        <w:t xml:space="preserve"> (słownie: ………</w:t>
      </w:r>
      <w:r w:rsidR="00A74AD4" w:rsidRPr="00FA37DD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="00A74AD4" w:rsidRPr="00FA37DD">
        <w:rPr>
          <w:rFonts w:ascii="Century Gothic" w:hAnsi="Century Gothic" w:cs="Times New Roman"/>
          <w:noProof/>
          <w:sz w:val="22"/>
          <w:szCs w:val="22"/>
        </w:rPr>
        <w:instrText xml:space="preserve"> MERGEFIELD Słownie4 </w:instrText>
      </w:r>
      <w:r w:rsidR="00A74AD4" w:rsidRPr="00FA37DD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="00A74AD4" w:rsidRPr="00FA37DD">
        <w:rPr>
          <w:rFonts w:ascii="Century Gothic" w:hAnsi="Century Gothic" w:cs="Times New Roman"/>
          <w:sz w:val="22"/>
          <w:szCs w:val="22"/>
        </w:rPr>
        <w:t>),</w:t>
      </w:r>
    </w:p>
    <w:p w14:paraId="3116EF5A" w14:textId="7AA3823D" w:rsidR="00B17F22" w:rsidRPr="00FA37DD" w:rsidRDefault="00B17F22" w:rsidP="00B17F22">
      <w:pPr>
        <w:ind w:left="720"/>
        <w:rPr>
          <w:rFonts w:ascii="Century Gothic" w:hAnsi="Century Gothic" w:cs="Times New Roman"/>
          <w:bCs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- środków finansowych z innych źródeł w wysokości ……………………</w:t>
      </w:r>
      <w:r w:rsidRPr="00FA37DD">
        <w:rPr>
          <w:rFonts w:ascii="Century Gothic" w:hAnsi="Century Gothic" w:cs="Times New Roman"/>
          <w:b/>
          <w:noProof/>
          <w:sz w:val="22"/>
          <w:szCs w:val="22"/>
        </w:rPr>
        <w:t xml:space="preserve"> zł </w:t>
      </w:r>
      <w:r w:rsidRPr="00FA37DD">
        <w:rPr>
          <w:rFonts w:ascii="Century Gothic" w:hAnsi="Century Gothic" w:cs="Times New Roman"/>
          <w:sz w:val="22"/>
          <w:szCs w:val="22"/>
        </w:rPr>
        <w:t xml:space="preserve"> (słownie: ……………..</w:t>
      </w:r>
      <w:r w:rsidRPr="00FA37DD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Pr="00FA37DD">
        <w:rPr>
          <w:rFonts w:ascii="Century Gothic" w:hAnsi="Century Gothic" w:cs="Times New Roman"/>
          <w:noProof/>
          <w:sz w:val="22"/>
          <w:szCs w:val="22"/>
        </w:rPr>
        <w:instrText xml:space="preserve"> MERGEFIELD Słownie3 </w:instrText>
      </w:r>
      <w:r w:rsidRPr="00FA37DD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Pr="00FA37DD">
        <w:rPr>
          <w:rFonts w:ascii="Century Gothic" w:hAnsi="Century Gothic" w:cs="Times New Roman"/>
          <w:noProof/>
          <w:sz w:val="22"/>
          <w:szCs w:val="22"/>
        </w:rPr>
        <w:t>)</w:t>
      </w:r>
      <w:r w:rsidRPr="00FA37DD">
        <w:rPr>
          <w:rFonts w:ascii="Century Gothic" w:hAnsi="Century Gothic" w:cs="Times New Roman"/>
          <w:sz w:val="22"/>
          <w:szCs w:val="22"/>
        </w:rPr>
        <w:t>,</w:t>
      </w:r>
      <w:r w:rsidR="00A74AD4" w:rsidRPr="00FA37DD">
        <w:rPr>
          <w:rFonts w:ascii="Century Gothic" w:hAnsi="Century Gothic" w:cs="Times New Roman"/>
          <w:sz w:val="22"/>
          <w:szCs w:val="22"/>
        </w:rPr>
        <w:t xml:space="preserve"> w tym</w:t>
      </w:r>
      <w:r w:rsidRPr="00FA37DD">
        <w:rPr>
          <w:rFonts w:ascii="Century Gothic" w:hAnsi="Century Gothic" w:cs="Times New Roman"/>
          <w:bCs/>
          <w:sz w:val="22"/>
          <w:szCs w:val="22"/>
        </w:rPr>
        <w:t xml:space="preserve"> środków finansowych z innych źródeł publicznych </w:t>
      </w:r>
      <w:r w:rsidRPr="00FA37DD">
        <w:rPr>
          <w:rFonts w:ascii="Century Gothic" w:hAnsi="Century Gothic" w:cs="Times New Roman"/>
          <w:sz w:val="22"/>
          <w:szCs w:val="22"/>
        </w:rPr>
        <w:t>w wysokości …………………</w:t>
      </w:r>
      <w:r w:rsidRPr="00FA37DD">
        <w:rPr>
          <w:rFonts w:ascii="Century Gothic" w:hAnsi="Century Gothic" w:cs="Times New Roman"/>
          <w:b/>
          <w:noProof/>
          <w:sz w:val="22"/>
          <w:szCs w:val="22"/>
        </w:rPr>
        <w:t xml:space="preserve"> zł</w:t>
      </w:r>
      <w:r w:rsidRPr="00FA37DD">
        <w:rPr>
          <w:rFonts w:ascii="Century Gothic" w:hAnsi="Century Gothic" w:cs="Times New Roman"/>
          <w:sz w:val="22"/>
          <w:szCs w:val="22"/>
        </w:rPr>
        <w:t xml:space="preserve"> (słownie: ………………</w:t>
      </w:r>
      <w:r w:rsidRPr="00FA37DD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Pr="00FA37DD">
        <w:rPr>
          <w:rFonts w:ascii="Century Gothic" w:hAnsi="Century Gothic" w:cs="Times New Roman"/>
          <w:noProof/>
          <w:sz w:val="22"/>
          <w:szCs w:val="22"/>
        </w:rPr>
        <w:instrText xml:space="preserve"> MERGEFIELD Słownie5 </w:instrText>
      </w:r>
      <w:r w:rsidRPr="00FA37DD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Pr="00FA37DD">
        <w:rPr>
          <w:rFonts w:ascii="Century Gothic" w:hAnsi="Century Gothic" w:cs="Times New Roman"/>
          <w:sz w:val="22"/>
          <w:szCs w:val="22"/>
        </w:rPr>
        <w:t>).</w:t>
      </w:r>
    </w:p>
    <w:p w14:paraId="5796BABA" w14:textId="6878B04E" w:rsidR="00B17F22" w:rsidRPr="00FA37DD" w:rsidRDefault="00B17F22" w:rsidP="00B17F22">
      <w:pPr>
        <w:numPr>
          <w:ilvl w:val="0"/>
          <w:numId w:val="1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Liczba miejsc w placówce dofinansowanych w ramach umowy wynosi …………………….</w:t>
      </w:r>
    </w:p>
    <w:p w14:paraId="1E1C917C" w14:textId="77777777" w:rsidR="00FA37DD" w:rsidRDefault="00FA37DD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C864B1C" w14:textId="302F354D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lastRenderedPageBreak/>
        <w:t>§ 2</w:t>
      </w:r>
    </w:p>
    <w:p w14:paraId="56FC4D55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Procentowy udział dotacji w kosztach zadania</w:t>
      </w:r>
    </w:p>
    <w:p w14:paraId="282F9FC1" w14:textId="77777777" w:rsidR="00B17F22" w:rsidRPr="00FA37DD" w:rsidRDefault="00B17F22" w:rsidP="00B17F22">
      <w:pPr>
        <w:numPr>
          <w:ilvl w:val="0"/>
          <w:numId w:val="18"/>
        </w:numPr>
        <w:rPr>
          <w:rFonts w:ascii="Century Gothic" w:hAnsi="Century Gothic" w:cs="Times New Roman"/>
          <w:bCs/>
          <w:sz w:val="22"/>
          <w:szCs w:val="22"/>
        </w:rPr>
      </w:pPr>
      <w:r w:rsidRPr="00FA37DD">
        <w:rPr>
          <w:rFonts w:ascii="Century Gothic" w:hAnsi="Century Gothic" w:cs="Times New Roman"/>
          <w:bCs/>
          <w:sz w:val="22"/>
          <w:szCs w:val="22"/>
        </w:rPr>
        <w:t>Dofinansowaniu ze środków dotacji celowej w ramach modułu II podlegają działania związane z bieżącym utrzymaniem placówki. Kwota dofinansowania na działalność bieżącą placówki uruchomionej w ramach Programu nie może stanowić więcej niż 50% całkowitego kosztu realizacji zadania, przy czym miesięczna wysokość utrzymania jednego miejsca w Dziennym Domu „Senior +” nie może przekroczyć 400 zł, a w Klubie „Senior +” 200 zł.</w:t>
      </w:r>
    </w:p>
    <w:p w14:paraId="46107BD7" w14:textId="2B0C969B" w:rsidR="00B17F22" w:rsidRPr="00FA37DD" w:rsidRDefault="00B17F22" w:rsidP="00B17F22">
      <w:pPr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zobowiązuje się zapewnić we własnym zakresie środki finansowe na zapewnienie funkcjonowania istniejącej placówki nie mniej niż 50% całkowitego kosztu realizacji zadania oraz wydatkować je do dnia 31 grudnia 202</w:t>
      </w:r>
      <w:r w:rsidR="00E72C90">
        <w:rPr>
          <w:rFonts w:ascii="Century Gothic" w:hAnsi="Century Gothic" w:cs="Times New Roman"/>
          <w:sz w:val="22"/>
          <w:szCs w:val="22"/>
        </w:rPr>
        <w:t>5</w:t>
      </w:r>
      <w:r w:rsidRPr="00FA37DD">
        <w:rPr>
          <w:rFonts w:ascii="Century Gothic" w:hAnsi="Century Gothic" w:cs="Times New Roman"/>
          <w:sz w:val="22"/>
          <w:szCs w:val="22"/>
        </w:rPr>
        <w:t xml:space="preserve"> r. </w:t>
      </w:r>
    </w:p>
    <w:p w14:paraId="016BC0F3" w14:textId="77777777" w:rsidR="00B17F22" w:rsidRPr="00FA37DD" w:rsidRDefault="00B17F22" w:rsidP="00B17F22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zobowiązany jest zachować procentowy udział dotacji, o którym mowa w ust. 1 i 2, w całkowitym koszcie realizacji zadania w poszczególnych paragrafach klasyfikacji budżetowej.</w:t>
      </w:r>
    </w:p>
    <w:p w14:paraId="1DD5D597" w14:textId="09A835CD" w:rsidR="00B17F22" w:rsidRPr="00FA37DD" w:rsidRDefault="00B17F22" w:rsidP="00B17F22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oświadcza, że środki własne na realizację zadania, o których mowa w </w:t>
      </w:r>
      <w:r w:rsidR="00E72C90">
        <w:rPr>
          <w:rFonts w:ascii="Century Gothic" w:hAnsi="Century Gothic" w:cs="Times New Roman"/>
          <w:sz w:val="22"/>
          <w:szCs w:val="22"/>
        </w:rPr>
        <w:t>§1 ust. 3 i §</w:t>
      </w:r>
      <w:r w:rsidRPr="00FA37DD">
        <w:rPr>
          <w:rFonts w:ascii="Century Gothic" w:hAnsi="Century Gothic" w:cs="Times New Roman"/>
          <w:sz w:val="22"/>
          <w:szCs w:val="22"/>
        </w:rPr>
        <w:t>2 ust. 2 zostały zabezpieczone.</w:t>
      </w:r>
    </w:p>
    <w:p w14:paraId="2F6FB4E2" w14:textId="77777777" w:rsidR="00B17F22" w:rsidRPr="00FA37DD" w:rsidRDefault="00B17F22" w:rsidP="00B17F22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Zwiększenie całkowitego kosztu realizacji zadania nie stanowi podstawy do roszczenia o zwiększenie przyznanej kwoty dotacji.</w:t>
      </w:r>
    </w:p>
    <w:p w14:paraId="6B7B1BD3" w14:textId="1EA56B47" w:rsidR="00B17F22" w:rsidRPr="00FA37DD" w:rsidRDefault="00B17F22" w:rsidP="00B17F22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W przypadku, gdy całkowity koszt realizacji zadania ulegnie zmniejszeniu, wartość do</w:t>
      </w:r>
      <w:r w:rsidR="00E72C90">
        <w:rPr>
          <w:rFonts w:ascii="Century Gothic" w:hAnsi="Century Gothic" w:cs="Times New Roman"/>
          <w:sz w:val="22"/>
          <w:szCs w:val="22"/>
        </w:rPr>
        <w:t>tacji określonej w §</w:t>
      </w:r>
      <w:r w:rsidRPr="00FA37DD">
        <w:rPr>
          <w:rFonts w:ascii="Century Gothic" w:hAnsi="Century Gothic" w:cs="Times New Roman"/>
          <w:sz w:val="22"/>
          <w:szCs w:val="22"/>
        </w:rPr>
        <w:t xml:space="preserve">1 ust. 1 ulega proporcjonalnemu zmniejszeniu </w:t>
      </w:r>
      <w:r w:rsidR="00BB7C67" w:rsidRPr="00FA37DD">
        <w:rPr>
          <w:rFonts w:ascii="Century Gothic" w:hAnsi="Century Gothic" w:cs="Times New Roman"/>
          <w:sz w:val="22"/>
          <w:szCs w:val="22"/>
        </w:rPr>
        <w:br/>
      </w:r>
      <w:r w:rsidRPr="00FA37DD">
        <w:rPr>
          <w:rFonts w:ascii="Century Gothic" w:hAnsi="Century Gothic" w:cs="Times New Roman"/>
          <w:sz w:val="22"/>
          <w:szCs w:val="22"/>
        </w:rPr>
        <w:t>z zachowaniem udziału procentowego określonego w ust. 1 i 2 w poszczególnych paragrafach klasyfikacji budżetowej.</w:t>
      </w:r>
    </w:p>
    <w:p w14:paraId="6CE76E6A" w14:textId="77777777" w:rsidR="00B17F22" w:rsidRPr="00FA37DD" w:rsidRDefault="00B17F22" w:rsidP="00B17F22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Całkowity koszt realizacji zadania, stanowi sumę kwot dotacji oraz środków własnych i wynosi ……………………….</w:t>
      </w:r>
      <w:r w:rsidRPr="00FA37DD">
        <w:rPr>
          <w:rFonts w:ascii="Century Gothic" w:hAnsi="Century Gothic" w:cs="Times New Roman"/>
          <w:b/>
          <w:noProof/>
          <w:sz w:val="22"/>
          <w:szCs w:val="22"/>
        </w:rPr>
        <w:t xml:space="preserve"> zł</w:t>
      </w:r>
      <w:r w:rsidRPr="00FA37DD">
        <w:rPr>
          <w:rFonts w:ascii="Century Gothic" w:hAnsi="Century Gothic" w:cs="Times New Roman"/>
          <w:sz w:val="22"/>
          <w:szCs w:val="22"/>
        </w:rPr>
        <w:t xml:space="preserve"> (słownie: ………………..</w:t>
      </w:r>
      <w:r w:rsidRPr="00FA37DD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Pr="00FA37DD">
        <w:rPr>
          <w:rFonts w:ascii="Century Gothic" w:hAnsi="Century Gothic" w:cs="Times New Roman"/>
          <w:noProof/>
          <w:sz w:val="22"/>
          <w:szCs w:val="22"/>
        </w:rPr>
        <w:instrText xml:space="preserve"> MERGEFIELD Słownie6 </w:instrText>
      </w:r>
      <w:r w:rsidRPr="00FA37DD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Pr="00FA37DD">
        <w:rPr>
          <w:rFonts w:ascii="Century Gothic" w:hAnsi="Century Gothic" w:cs="Times New Roman"/>
          <w:sz w:val="22"/>
          <w:szCs w:val="22"/>
        </w:rPr>
        <w:t>).</w:t>
      </w:r>
    </w:p>
    <w:p w14:paraId="0583CB60" w14:textId="6C5C81FE" w:rsidR="00B17F22" w:rsidRPr="00FA37DD" w:rsidRDefault="00B17F22" w:rsidP="00B17F22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Wysokość środkó</w:t>
      </w:r>
      <w:r w:rsidR="00E72C90">
        <w:rPr>
          <w:rFonts w:ascii="Century Gothic" w:hAnsi="Century Gothic" w:cs="Times New Roman"/>
          <w:sz w:val="22"/>
          <w:szCs w:val="22"/>
        </w:rPr>
        <w:t>w ze źródeł, o których mowa w §</w:t>
      </w:r>
      <w:r w:rsidRPr="00FA37DD">
        <w:rPr>
          <w:rFonts w:ascii="Century Gothic" w:hAnsi="Century Gothic" w:cs="Times New Roman"/>
          <w:sz w:val="22"/>
          <w:szCs w:val="22"/>
        </w:rPr>
        <w:t xml:space="preserve">1 ust. 3 może się zmieniać, o ile zostanie zachowany udział procentowy określony w ust. 2. Zmiana ta nie wymaga sporządzenia aneksu.   </w:t>
      </w:r>
    </w:p>
    <w:p w14:paraId="2C1DE6E3" w14:textId="77777777" w:rsidR="00B17F22" w:rsidRPr="00FA37DD" w:rsidRDefault="00B17F22" w:rsidP="00B17F22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Kosztami kwalifikowanymi zadania są koszty: niezbędne do realizacji zadania, przewidziane w kosztorysie oferty, odpowiednio udokumentowane zgodnie z powszechnie obowiązującymi w tym zakresie przepisami prawa, w wysokości brutto, tj. koszty wraz z przypadającym na te koszty podatkiem od towarów i usług (VAT), z wyjątkiem przypadków, gdy podatek ten może być odliczony od podatku należnego lub zwrócony oraz koszty faktycznie poniesione w terminie wykonania zadania.</w:t>
      </w:r>
    </w:p>
    <w:p w14:paraId="122F511C" w14:textId="77777777" w:rsidR="00B17F22" w:rsidRPr="00FA37DD" w:rsidRDefault="00B17F22" w:rsidP="00B17F22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W ramach Programu niedopuszczalne jest podwójne finansowanie wydatku, tj. zapłata za zrealizowanie zadania dwa razy ze środków publicznych, zarówno krajowych, jak i wspólnotowych.</w:t>
      </w:r>
    </w:p>
    <w:p w14:paraId="3C474CF4" w14:textId="77777777" w:rsidR="00B17F22" w:rsidRPr="00FA37DD" w:rsidRDefault="00B17F22" w:rsidP="00B17F22">
      <w:pPr>
        <w:rPr>
          <w:rFonts w:ascii="Century Gothic" w:hAnsi="Century Gothic" w:cs="Times New Roman"/>
          <w:sz w:val="14"/>
          <w:szCs w:val="22"/>
        </w:rPr>
      </w:pPr>
    </w:p>
    <w:p w14:paraId="166005CF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3</w:t>
      </w:r>
    </w:p>
    <w:p w14:paraId="7CCB8F84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Sposób wykonania zadania</w:t>
      </w:r>
    </w:p>
    <w:p w14:paraId="284DB96F" w14:textId="634943D6" w:rsidR="00B17F22" w:rsidRPr="00FA37DD" w:rsidRDefault="00B17F22" w:rsidP="00B17F22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zobowiązuje się do wykonania zadania w sposób zgodny z postanowieniami tej umowy, przez co rozumie się w szczególności zgodność realizacji zadania z Ofertą wraz z wymaganymi do niej z</w:t>
      </w:r>
      <w:r w:rsidR="00E72C90">
        <w:rPr>
          <w:rFonts w:ascii="Century Gothic" w:hAnsi="Century Gothic" w:cs="Times New Roman"/>
          <w:sz w:val="22"/>
          <w:szCs w:val="22"/>
        </w:rPr>
        <w:t>ałącznikami, o których mowa w §</w:t>
      </w:r>
      <w:r w:rsidRPr="00FA37DD">
        <w:rPr>
          <w:rFonts w:ascii="Century Gothic" w:hAnsi="Century Gothic" w:cs="Times New Roman"/>
          <w:sz w:val="22"/>
          <w:szCs w:val="22"/>
        </w:rPr>
        <w:t>1 ust. 1 oraz Programem.</w:t>
      </w:r>
    </w:p>
    <w:p w14:paraId="48CFA22D" w14:textId="1F2B2C3F" w:rsidR="00B17F22" w:rsidRPr="00FA37DD" w:rsidRDefault="00B17F22" w:rsidP="00B17F22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Przez wykon</w:t>
      </w:r>
      <w:r w:rsidR="00E72C90">
        <w:rPr>
          <w:rFonts w:ascii="Century Gothic" w:hAnsi="Century Gothic" w:cs="Times New Roman"/>
          <w:sz w:val="22"/>
          <w:szCs w:val="22"/>
        </w:rPr>
        <w:t>anie zadania, o którym mowa w §</w:t>
      </w:r>
      <w:r w:rsidRPr="00FA37DD">
        <w:rPr>
          <w:rFonts w:ascii="Century Gothic" w:hAnsi="Century Gothic" w:cs="Times New Roman"/>
          <w:sz w:val="22"/>
          <w:szCs w:val="22"/>
        </w:rPr>
        <w:t xml:space="preserve">1 ust. 1, rozumie się wykonanie zakresu rzeczowego zadania i wykorzystanie dotacji. </w:t>
      </w:r>
    </w:p>
    <w:p w14:paraId="608D83CB" w14:textId="7A99BE6D" w:rsidR="00B17F22" w:rsidRPr="00FA37DD" w:rsidRDefault="00B17F22" w:rsidP="00B17F22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Termin wykonania zadania ustala się od dnia 1 stycznia 202</w:t>
      </w:r>
      <w:r w:rsidR="00FA37DD">
        <w:rPr>
          <w:rFonts w:ascii="Century Gothic" w:hAnsi="Century Gothic" w:cs="Times New Roman"/>
          <w:sz w:val="22"/>
          <w:szCs w:val="22"/>
        </w:rPr>
        <w:t>5</w:t>
      </w:r>
      <w:r w:rsidRPr="00FA37DD">
        <w:rPr>
          <w:rFonts w:ascii="Century Gothic" w:hAnsi="Century Gothic" w:cs="Times New Roman"/>
          <w:sz w:val="22"/>
          <w:szCs w:val="22"/>
        </w:rPr>
        <w:t xml:space="preserve"> r. do dnia 31 grudnia 202</w:t>
      </w:r>
      <w:r w:rsidR="00FA37DD">
        <w:rPr>
          <w:rFonts w:ascii="Century Gothic" w:hAnsi="Century Gothic" w:cs="Times New Roman"/>
          <w:sz w:val="22"/>
          <w:szCs w:val="22"/>
        </w:rPr>
        <w:t>5</w:t>
      </w:r>
      <w:r w:rsidRPr="00FA37DD">
        <w:rPr>
          <w:rFonts w:ascii="Century Gothic" w:hAnsi="Century Gothic" w:cs="Times New Roman"/>
          <w:sz w:val="22"/>
          <w:szCs w:val="22"/>
        </w:rPr>
        <w:t> r. (data poniesienia wydatku).</w:t>
      </w:r>
    </w:p>
    <w:p w14:paraId="3005EEB8" w14:textId="23845521" w:rsidR="00B17F22" w:rsidRPr="00FA37DD" w:rsidRDefault="00B17F22" w:rsidP="00B17F22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zobowiązuje się do wykorzystania przekazanej dotacji w nieprzekraczalnym terminie do dnia 31 grudnia 202</w:t>
      </w:r>
      <w:r w:rsidR="00E72C90">
        <w:rPr>
          <w:rFonts w:ascii="Century Gothic" w:hAnsi="Century Gothic" w:cs="Times New Roman"/>
          <w:sz w:val="22"/>
          <w:szCs w:val="22"/>
        </w:rPr>
        <w:t>5</w:t>
      </w:r>
      <w:r w:rsidRPr="00FA37DD">
        <w:rPr>
          <w:rFonts w:ascii="Century Gothic" w:hAnsi="Century Gothic" w:cs="Times New Roman"/>
          <w:sz w:val="22"/>
          <w:szCs w:val="22"/>
        </w:rPr>
        <w:t xml:space="preserve"> r. zgodnie z celem, na jaki ją uzyskał i na warunkach określonych niniejszą umową. Przez wykorzystanie dotacji rozumie się zapłatę za zrealizowane zadanie na które dotacja jest udzielona, tj. dokonanie płatności z dotacji.</w:t>
      </w:r>
    </w:p>
    <w:p w14:paraId="6EA3D8DD" w14:textId="77777777" w:rsidR="00B17F22" w:rsidRPr="00FA37DD" w:rsidRDefault="00B17F22" w:rsidP="00B17F22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lastRenderedPageBreak/>
        <w:t>Zleceniobiorca zobowiązany jest do prowadzenia dziennych list obecności, na podstawie których ustalana będzie miesięczna frekwencja. W przypadku, gdy faktyczna frekwencja w danym miesiącu jest o 30% mniejsza od dofinansowanej liczby utrzymywanych miejsc w danej placówce, każde dofinansowane miejsce (po zaokrągleniu w dół) poniżej wskazanego limitu stanowi koszt niekwalifikowalny, który podlega zwrotowi jako część dotacji pobranej w nadmiernej wysokości.</w:t>
      </w:r>
      <w:bookmarkStart w:id="1" w:name="_Hlk66190552"/>
    </w:p>
    <w:p w14:paraId="254E8A6C" w14:textId="560162C5" w:rsidR="00E72C90" w:rsidRPr="00E72C90" w:rsidRDefault="00E72C90" w:rsidP="00E72C90">
      <w:pPr>
        <w:numPr>
          <w:ilvl w:val="0"/>
          <w:numId w:val="2"/>
        </w:numPr>
        <w:rPr>
          <w:rFonts w:ascii="Century Gothic" w:hAnsi="Century Gothic" w:cs="Times New Roman"/>
          <w:kern w:val="2"/>
          <w:sz w:val="22"/>
          <w:szCs w:val="22"/>
        </w:rPr>
      </w:pPr>
      <w:r w:rsidRPr="00813B8D">
        <w:rPr>
          <w:rFonts w:ascii="Century Gothic" w:hAnsi="Century Gothic" w:cs="Times New Roman"/>
          <w:sz w:val="22"/>
          <w:szCs w:val="22"/>
        </w:rPr>
        <w:t>W programie w module II funkcjonują następujące kategorie kosztów: koszty realizacji działań i koszty administracyjne. Dopuszczalne są przesunięcia pomiędzy poszczególnymi przewidywanymi wydatkami w ramach kategorii kosztów realizacji działań ujętymi w ofercie, do 10% wartości przewidywanych kosztów całkowitych w kategorii kosztów realizacji działań. Oferent ma obowiązek uprzed</w:t>
      </w:r>
      <w:r>
        <w:rPr>
          <w:rFonts w:ascii="Century Gothic" w:hAnsi="Century Gothic" w:cs="Times New Roman"/>
          <w:sz w:val="22"/>
          <w:szCs w:val="22"/>
        </w:rPr>
        <w:t>niego informowania wojewody o </w:t>
      </w:r>
      <w:r w:rsidRPr="00813B8D">
        <w:rPr>
          <w:rFonts w:ascii="Century Gothic" w:hAnsi="Century Gothic" w:cs="Times New Roman"/>
          <w:sz w:val="22"/>
          <w:szCs w:val="22"/>
        </w:rPr>
        <w:t>przesunięciach pomiędzy kategoriami kosztów, a także ich pisemnego uzasadnienia. Przesunięcia pomiędzy poszczególnymi zapreliminowanymi pozycjami, skutkujące zmniejszeniem kosztów poszczególnych pozycji, oraz w zakresie kosztów całkowitych zada</w:t>
      </w:r>
      <w:r>
        <w:rPr>
          <w:rFonts w:ascii="Century Gothic" w:hAnsi="Century Gothic" w:cs="Times New Roman"/>
          <w:sz w:val="22"/>
          <w:szCs w:val="22"/>
        </w:rPr>
        <w:t xml:space="preserve">nia, są dopuszczalne, </w:t>
      </w:r>
      <w:r w:rsidRPr="00E72C90">
        <w:rPr>
          <w:rFonts w:ascii="Century Gothic" w:hAnsi="Century Gothic" w:cs="Times New Roman"/>
          <w:sz w:val="22"/>
          <w:szCs w:val="22"/>
        </w:rPr>
        <w:t>o ile nie naruszają innych postanowień niniejszej umowy.</w:t>
      </w:r>
    </w:p>
    <w:p w14:paraId="62AC3653" w14:textId="4036D4EB" w:rsidR="00B17F22" w:rsidRPr="00E72C90" w:rsidRDefault="00B17F22" w:rsidP="00B17F22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E72C90">
        <w:rPr>
          <w:rFonts w:ascii="Century Gothic" w:hAnsi="Century Gothic" w:cs="Times New Roman"/>
          <w:sz w:val="22"/>
          <w:szCs w:val="22"/>
        </w:rPr>
        <w:t xml:space="preserve">Zmiany w kosztorysie polegające na wprowadzeniu nowej pozycji wydatków czy też przesunięcia kosztów pomiędzy pozycjami w danej kategorii powyżej limitu wskazanego w ust. </w:t>
      </w:r>
      <w:r w:rsidR="003A3C4B" w:rsidRPr="00E72C90">
        <w:rPr>
          <w:rFonts w:ascii="Century Gothic" w:hAnsi="Century Gothic" w:cs="Times New Roman"/>
          <w:sz w:val="22"/>
          <w:szCs w:val="22"/>
        </w:rPr>
        <w:t>6</w:t>
      </w:r>
      <w:r w:rsidRPr="00E72C90">
        <w:rPr>
          <w:rFonts w:ascii="Century Gothic" w:hAnsi="Century Gothic" w:cs="Times New Roman"/>
          <w:sz w:val="22"/>
          <w:szCs w:val="22"/>
        </w:rPr>
        <w:t xml:space="preserve"> wymagają sporządzenia aneksu do niniejszej umowy.</w:t>
      </w:r>
    </w:p>
    <w:p w14:paraId="03ACFD20" w14:textId="4594511D" w:rsidR="00B17F22" w:rsidRPr="00E72C90" w:rsidRDefault="00B17F22" w:rsidP="00B17F22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E72C90">
        <w:rPr>
          <w:rFonts w:ascii="Century Gothic" w:hAnsi="Century Gothic" w:cs="Times New Roman"/>
          <w:sz w:val="22"/>
          <w:szCs w:val="22"/>
        </w:rPr>
        <w:t xml:space="preserve">Przekroczenie limitów, o których mowa w ust. </w:t>
      </w:r>
      <w:r w:rsidR="003A3C4B" w:rsidRPr="00E72C90">
        <w:rPr>
          <w:rFonts w:ascii="Century Gothic" w:hAnsi="Century Gothic" w:cs="Times New Roman"/>
          <w:sz w:val="22"/>
          <w:szCs w:val="22"/>
        </w:rPr>
        <w:t>6</w:t>
      </w:r>
      <w:r w:rsidRPr="00E72C90">
        <w:rPr>
          <w:rFonts w:ascii="Century Gothic" w:hAnsi="Century Gothic" w:cs="Times New Roman"/>
          <w:sz w:val="22"/>
          <w:szCs w:val="22"/>
        </w:rPr>
        <w:t xml:space="preserve"> uważa się za pobranie dotacji w nadmiernej wysokości.</w:t>
      </w:r>
    </w:p>
    <w:p w14:paraId="1E77687A" w14:textId="7A3869F1" w:rsidR="00B17F22" w:rsidRPr="00FA37DD" w:rsidRDefault="00B17F22" w:rsidP="00B17F22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E72C90">
        <w:rPr>
          <w:rFonts w:ascii="Century Gothic" w:hAnsi="Century Gothic" w:cs="Times New Roman"/>
          <w:sz w:val="22"/>
          <w:szCs w:val="22"/>
        </w:rPr>
        <w:t xml:space="preserve">Zmiany w kosztorysie dotyczące realizowanego </w:t>
      </w:r>
      <w:r w:rsidRPr="00FA37DD">
        <w:rPr>
          <w:rFonts w:ascii="Century Gothic" w:hAnsi="Century Gothic" w:cs="Times New Roman"/>
          <w:sz w:val="22"/>
          <w:szCs w:val="22"/>
        </w:rPr>
        <w:t>zadania wymagające zawarcia aneksu do niniejszej umowy mogą być zgłaszan</w:t>
      </w:r>
      <w:r w:rsidR="003C4E90" w:rsidRPr="00FA37DD">
        <w:rPr>
          <w:rFonts w:ascii="Century Gothic" w:hAnsi="Century Gothic" w:cs="Times New Roman"/>
          <w:sz w:val="22"/>
          <w:szCs w:val="22"/>
        </w:rPr>
        <w:t>e Zleceniodawcy nie później niż do 1</w:t>
      </w:r>
      <w:r w:rsidR="00FA37DD">
        <w:rPr>
          <w:rFonts w:ascii="Century Gothic" w:hAnsi="Century Gothic" w:cs="Times New Roman"/>
          <w:sz w:val="22"/>
          <w:szCs w:val="22"/>
        </w:rPr>
        <w:t>4</w:t>
      </w:r>
      <w:r w:rsidR="003C4E90" w:rsidRPr="00FA37DD">
        <w:rPr>
          <w:rFonts w:ascii="Century Gothic" w:hAnsi="Century Gothic" w:cs="Times New Roman"/>
          <w:sz w:val="22"/>
          <w:szCs w:val="22"/>
        </w:rPr>
        <w:t xml:space="preserve"> listopada 202</w:t>
      </w:r>
      <w:r w:rsidR="00FA37DD">
        <w:rPr>
          <w:rFonts w:ascii="Century Gothic" w:hAnsi="Century Gothic" w:cs="Times New Roman"/>
          <w:sz w:val="22"/>
          <w:szCs w:val="22"/>
        </w:rPr>
        <w:t>5</w:t>
      </w:r>
      <w:r w:rsidR="003C4E90" w:rsidRPr="00FA37DD">
        <w:rPr>
          <w:rFonts w:ascii="Century Gothic" w:hAnsi="Century Gothic" w:cs="Times New Roman"/>
          <w:sz w:val="22"/>
          <w:szCs w:val="22"/>
        </w:rPr>
        <w:t xml:space="preserve"> r</w:t>
      </w:r>
      <w:r w:rsidRPr="00FA37DD">
        <w:rPr>
          <w:rFonts w:ascii="Century Gothic" w:hAnsi="Century Gothic" w:cs="Times New Roman"/>
          <w:sz w:val="22"/>
          <w:szCs w:val="22"/>
        </w:rPr>
        <w:t>.</w:t>
      </w:r>
    </w:p>
    <w:bookmarkEnd w:id="1"/>
    <w:p w14:paraId="65EFDE78" w14:textId="77777777" w:rsidR="00B17F22" w:rsidRPr="00FA37DD" w:rsidRDefault="00B17F22" w:rsidP="00B17F22">
      <w:pPr>
        <w:rPr>
          <w:rFonts w:ascii="Century Gothic" w:hAnsi="Century Gothic" w:cs="Times New Roman"/>
          <w:sz w:val="14"/>
          <w:szCs w:val="22"/>
        </w:rPr>
      </w:pPr>
    </w:p>
    <w:p w14:paraId="3E368CBE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4</w:t>
      </w:r>
    </w:p>
    <w:p w14:paraId="4DC2251F" w14:textId="7B9C8EFE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Dokume</w:t>
      </w:r>
      <w:r w:rsidR="00E72C90">
        <w:rPr>
          <w:rFonts w:ascii="Century Gothic" w:hAnsi="Century Gothic" w:cs="Times New Roman"/>
          <w:b/>
          <w:bCs/>
          <w:sz w:val="22"/>
          <w:szCs w:val="22"/>
        </w:rPr>
        <w:t>ntacja finansowo-</w:t>
      </w:r>
      <w:r w:rsidRPr="00FA37DD">
        <w:rPr>
          <w:rFonts w:ascii="Century Gothic" w:hAnsi="Century Gothic" w:cs="Times New Roman"/>
          <w:b/>
          <w:bCs/>
          <w:sz w:val="22"/>
          <w:szCs w:val="22"/>
        </w:rPr>
        <w:t>księgowa i ewidencja księgowa</w:t>
      </w:r>
    </w:p>
    <w:p w14:paraId="2C16F6C5" w14:textId="77777777" w:rsidR="00B17F22" w:rsidRPr="00FA37DD" w:rsidRDefault="00B17F22" w:rsidP="00B17F22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zobowiązuje się do prowadzenia wyodrębnionej ewidencji księgowej środków otrzymanych z dotacji oraz wydatków nimi sfinansowanych, w sposób umożliwiający identyfikację poszczególnych operacji finansowych.</w:t>
      </w:r>
    </w:p>
    <w:p w14:paraId="0805BB9C" w14:textId="77777777" w:rsidR="00B17F22" w:rsidRPr="00FA37DD" w:rsidRDefault="00B17F22" w:rsidP="00B17F22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zobowiązuje się do prowadzenia wyodrębnionej ewidencji księgowej również dla środków własnych przeznaczonych na realizację zadania.</w:t>
      </w:r>
    </w:p>
    <w:p w14:paraId="5EFB138E" w14:textId="77777777" w:rsidR="00B17F22" w:rsidRPr="00FA37DD" w:rsidRDefault="00B17F22" w:rsidP="00B17F22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zobowiązuje się do przechowywania dokumentacji związanej z realizacją zadania przez co najmniej 5 lat, licząc od początku roku następującego po roku, w którym było realizowane zadanie.</w:t>
      </w:r>
    </w:p>
    <w:p w14:paraId="612A1E27" w14:textId="16295543" w:rsidR="00B17F22" w:rsidRPr="00FA37DD" w:rsidRDefault="00B17F22" w:rsidP="00B17F22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Faktury/rachunki/przelewy/wyciągi bankowe i inne dokumenty finansowe dotyczące poniesionych wydatków powinny b</w:t>
      </w:r>
      <w:r w:rsidR="003C4E90" w:rsidRPr="00FA37DD">
        <w:rPr>
          <w:rFonts w:ascii="Century Gothic" w:hAnsi="Century Gothic" w:cs="Times New Roman"/>
          <w:sz w:val="22"/>
          <w:szCs w:val="22"/>
        </w:rPr>
        <w:t>yć opisane na ich odwrocie wraz </w:t>
      </w:r>
      <w:r w:rsidRPr="00FA37DD">
        <w:rPr>
          <w:rFonts w:ascii="Century Gothic" w:hAnsi="Century Gothic" w:cs="Times New Roman"/>
          <w:sz w:val="22"/>
          <w:szCs w:val="22"/>
        </w:rPr>
        <w:t>z datą, pieczątką i podpisem Zleceniobiorcy z wyszczególnieniem kwot i wskaźnika procentowego poniesionych wydatków z dotacji i ze środków własnych z podaniem właściwej klasyfikacji budżetowej zaksięgowanego wydatku, z adnotacją o przypisaniu wydatków do właściwej pozycji Kalkulacji kosztorysu kosztów kwalifikowalnych realizacji zadania.</w:t>
      </w:r>
    </w:p>
    <w:p w14:paraId="27D3A9C4" w14:textId="41C232DE" w:rsidR="00B17F22" w:rsidRPr="00FA37DD" w:rsidRDefault="00B17F22" w:rsidP="00B17F22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Opis, o którym mowa w ust. 4, ma zawierać zapis: „Zadanie realizowane jest w ramach modułu II Programu Wieloletniego „Senior +” na lata 2021-2025 Edycja 202</w:t>
      </w:r>
      <w:r w:rsidR="00FA37DD">
        <w:rPr>
          <w:rFonts w:ascii="Century Gothic" w:hAnsi="Century Gothic" w:cs="Times New Roman"/>
          <w:sz w:val="22"/>
          <w:szCs w:val="22"/>
        </w:rPr>
        <w:t>5</w:t>
      </w:r>
      <w:r w:rsidRPr="00FA37DD">
        <w:rPr>
          <w:rFonts w:ascii="Century Gothic" w:hAnsi="Century Gothic" w:cs="Times New Roman"/>
          <w:sz w:val="22"/>
          <w:szCs w:val="22"/>
        </w:rPr>
        <w:t xml:space="preserve">, przy udziale środków budżetu państwa zgodnie z umową nr </w:t>
      </w:r>
      <w:r w:rsidR="0030392E" w:rsidRPr="00FA37DD">
        <w:rPr>
          <w:rFonts w:ascii="Century Gothic" w:hAnsi="Century Gothic" w:cs="Times New Roman"/>
          <w:sz w:val="22"/>
          <w:szCs w:val="22"/>
        </w:rPr>
        <w:t>-</w:t>
      </w:r>
      <w:r w:rsidRPr="00FA37DD">
        <w:rPr>
          <w:rFonts w:ascii="Century Gothic" w:hAnsi="Century Gothic" w:cs="Times New Roman"/>
          <w:sz w:val="22"/>
          <w:szCs w:val="22"/>
        </w:rPr>
        <w:t xml:space="preserve"> </w:t>
      </w:r>
      <w:r w:rsidR="0030392E" w:rsidRPr="00FA37DD">
        <w:rPr>
          <w:rFonts w:ascii="Century Gothic" w:hAnsi="Century Gothic" w:cs="Times New Roman"/>
          <w:sz w:val="22"/>
          <w:szCs w:val="22"/>
        </w:rPr>
        <w:t>należy podać numer niniejszej umowy oraz ewentualne aneksy.</w:t>
      </w:r>
    </w:p>
    <w:p w14:paraId="7E2497BF" w14:textId="77777777" w:rsidR="00B17F22" w:rsidRPr="00FA37DD" w:rsidRDefault="00B17F22" w:rsidP="00B17F22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zobowiązany jest do wykazania utrzymania trwałości realizacji zadania przez okres co najmniej 3 lat od dnia następującego po dniu zakończenia realizacji zadania w ramach Programu.</w:t>
      </w:r>
    </w:p>
    <w:p w14:paraId="5CDE6888" w14:textId="77777777" w:rsidR="00B17F22" w:rsidRPr="00FA37DD" w:rsidRDefault="00B17F22" w:rsidP="00B17F22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W okresie kolejnych 3 lat Zleceniobiorca zobowiązany jest do przedstawiania Zleceniodawcy do dnia 30 stycznia każdego roku za rok ubiegły rocznych sprawozdań z trwałości realizacji zadania, zgodnie ze wzorem stanowiącym </w:t>
      </w:r>
      <w:r w:rsidRPr="00FA37DD">
        <w:rPr>
          <w:rFonts w:ascii="Century Gothic" w:hAnsi="Century Gothic" w:cs="Times New Roman"/>
          <w:sz w:val="22"/>
          <w:szCs w:val="22"/>
        </w:rPr>
        <w:lastRenderedPageBreak/>
        <w:t>załącznik nr 3 do niniejszej umowy.</w:t>
      </w:r>
    </w:p>
    <w:p w14:paraId="16A774D6" w14:textId="100D19AD" w:rsidR="00A74AD4" w:rsidRPr="00CD5F40" w:rsidRDefault="00A74AD4" w:rsidP="00B17F22">
      <w:pPr>
        <w:rPr>
          <w:rFonts w:ascii="Century Gothic" w:hAnsi="Century Gothic" w:cs="Times New Roman"/>
          <w:color w:val="FF0000"/>
          <w:sz w:val="14"/>
          <w:szCs w:val="22"/>
        </w:rPr>
      </w:pPr>
    </w:p>
    <w:p w14:paraId="7ED18F08" w14:textId="3BEA9136" w:rsidR="00263C24" w:rsidRPr="00CD5F40" w:rsidRDefault="00263C24" w:rsidP="00B17F22">
      <w:pPr>
        <w:rPr>
          <w:rFonts w:ascii="Century Gothic" w:hAnsi="Century Gothic" w:cs="Times New Roman"/>
          <w:color w:val="FF0000"/>
          <w:sz w:val="14"/>
          <w:szCs w:val="22"/>
        </w:rPr>
      </w:pPr>
    </w:p>
    <w:p w14:paraId="1A695887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5</w:t>
      </w:r>
    </w:p>
    <w:p w14:paraId="5675EB77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Obowiązki sprawozdawcze Zleceniobiorcy</w:t>
      </w:r>
    </w:p>
    <w:p w14:paraId="04D70575" w14:textId="77777777" w:rsidR="00B17F22" w:rsidRPr="00FA37DD" w:rsidRDefault="00B17F22" w:rsidP="00B17F22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Zleceniodawca może wezwać Zleceniobiorcę do złożenia sprawozdania częściowego z wykonywania zadania publicznego. Zleceniobiorca jest zobowiązany do dostarczenia sprawozdania w terminie 30 dni od dnia doręczenia wezwania.</w:t>
      </w:r>
    </w:p>
    <w:p w14:paraId="47F90915" w14:textId="237DE0A7" w:rsidR="00B17F22" w:rsidRPr="00FA37DD" w:rsidRDefault="00B17F22" w:rsidP="00B17F22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Zleceniobiorca jest zobowiązany do sporządzenia i przekazania do Wydziału Polityki Społecznej Lubuskiego Urzędu Wojewódzkiego w Gorzowie Wielkopolskim sprawozdania końcowego z wykorzystania dotacji celowej według wzoru stanowiącego załącznik nr 4 do niniejszej umowy, z wyszczególnieniem paragrafów klasyfikacji budżetowej w terminie do dnia </w:t>
      </w:r>
      <w:r w:rsidR="008768A3" w:rsidRPr="00FA37DD">
        <w:rPr>
          <w:rFonts w:ascii="Century Gothic" w:hAnsi="Century Gothic" w:cs="Times New Roman"/>
          <w:b/>
          <w:bCs/>
          <w:sz w:val="22"/>
          <w:szCs w:val="22"/>
        </w:rPr>
        <w:t>15</w:t>
      </w:r>
      <w:r w:rsidRPr="00FA37DD">
        <w:rPr>
          <w:rFonts w:ascii="Century Gothic" w:hAnsi="Century Gothic" w:cs="Times New Roman"/>
          <w:b/>
          <w:bCs/>
          <w:sz w:val="22"/>
          <w:szCs w:val="22"/>
        </w:rPr>
        <w:t> stycznia 202</w:t>
      </w:r>
      <w:r w:rsidR="00FA37DD" w:rsidRPr="00FA37DD">
        <w:rPr>
          <w:rFonts w:ascii="Century Gothic" w:hAnsi="Century Gothic" w:cs="Times New Roman"/>
          <w:b/>
          <w:bCs/>
          <w:sz w:val="22"/>
          <w:szCs w:val="22"/>
        </w:rPr>
        <w:t>6</w:t>
      </w:r>
      <w:r w:rsidRPr="00FA37DD">
        <w:rPr>
          <w:rFonts w:ascii="Century Gothic" w:hAnsi="Century Gothic" w:cs="Times New Roman"/>
          <w:b/>
          <w:bCs/>
          <w:sz w:val="22"/>
          <w:szCs w:val="22"/>
        </w:rPr>
        <w:t xml:space="preserve"> r. </w:t>
      </w:r>
    </w:p>
    <w:p w14:paraId="37DE5195" w14:textId="77777777" w:rsidR="00B17F22" w:rsidRPr="00FA37DD" w:rsidRDefault="00B17F22" w:rsidP="00B17F22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jest również zobowiązany do przedkładania na żądanie Zleceniodawcy w wyznaczonym terminie szczegółowych informacji i wyjaśnień dotyczących sprawozdań.</w:t>
      </w:r>
    </w:p>
    <w:p w14:paraId="66EC8AA2" w14:textId="77777777" w:rsidR="00B17F22" w:rsidRPr="00FA37DD" w:rsidRDefault="00B17F22" w:rsidP="00B17F22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Brak uwag do sprawozdań w terminie 30 dni od daty wpływu do Zleceniodawcy jest równoznaczne z jego akceptacją.</w:t>
      </w:r>
    </w:p>
    <w:p w14:paraId="1B8F49F6" w14:textId="77777777" w:rsidR="00B17F22" w:rsidRPr="00FA37DD" w:rsidRDefault="00B17F22" w:rsidP="00B17F22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Przekazanie sprawozdań przez Zleceniobiorcę jest równoznaczne z udzieleniem Zleceniodawcy prawa do rozpowszechniania jego tekstu w sprawozdaniach, materiałach informacyjnych i promocyjnych oraz innych dokumentach urzędowych.</w:t>
      </w:r>
    </w:p>
    <w:p w14:paraId="6315256D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14"/>
          <w:szCs w:val="22"/>
        </w:rPr>
      </w:pPr>
    </w:p>
    <w:p w14:paraId="3D49B63E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6</w:t>
      </w:r>
    </w:p>
    <w:p w14:paraId="4FE134BA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Zwrot środków finansowych</w:t>
      </w:r>
    </w:p>
    <w:p w14:paraId="0DB092FF" w14:textId="12E2C19F" w:rsidR="00B17F22" w:rsidRPr="00FA37DD" w:rsidRDefault="00B17F22" w:rsidP="00B17F22">
      <w:pPr>
        <w:numPr>
          <w:ilvl w:val="0"/>
          <w:numId w:val="5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Kwotę dotacji niewykorzystaną w terminie Zleceniobiorca zobowiązany jest zwrócić do dnia </w:t>
      </w:r>
      <w:r w:rsidR="008768A3" w:rsidRPr="00FA37DD">
        <w:rPr>
          <w:rFonts w:ascii="Century Gothic" w:hAnsi="Century Gothic" w:cs="Times New Roman"/>
          <w:b/>
          <w:sz w:val="22"/>
          <w:szCs w:val="22"/>
        </w:rPr>
        <w:t>15</w:t>
      </w:r>
      <w:r w:rsidRPr="00FA37DD">
        <w:rPr>
          <w:rFonts w:ascii="Century Gothic" w:hAnsi="Century Gothic" w:cs="Times New Roman"/>
          <w:b/>
          <w:sz w:val="22"/>
          <w:szCs w:val="22"/>
        </w:rPr>
        <w:t xml:space="preserve"> stycznia 202</w:t>
      </w:r>
      <w:r w:rsidR="00FA37DD">
        <w:rPr>
          <w:rFonts w:ascii="Century Gothic" w:hAnsi="Century Gothic" w:cs="Times New Roman"/>
          <w:b/>
          <w:sz w:val="22"/>
          <w:szCs w:val="22"/>
        </w:rPr>
        <w:t>6</w:t>
      </w:r>
      <w:r w:rsidRPr="00FA37DD">
        <w:rPr>
          <w:rFonts w:ascii="Century Gothic" w:hAnsi="Century Gothic" w:cs="Times New Roman"/>
          <w:b/>
          <w:sz w:val="22"/>
          <w:szCs w:val="22"/>
        </w:rPr>
        <w:t xml:space="preserve"> r.</w:t>
      </w:r>
      <w:r w:rsidRPr="00FA37DD">
        <w:rPr>
          <w:rFonts w:ascii="Century Gothic" w:hAnsi="Century Gothic" w:cs="Times New Roman"/>
          <w:sz w:val="22"/>
          <w:szCs w:val="22"/>
        </w:rPr>
        <w:t xml:space="preserve"> na rachunek bankowy o nr </w:t>
      </w:r>
      <w:r w:rsidRPr="00FA37DD">
        <w:rPr>
          <w:rFonts w:ascii="Century Gothic" w:hAnsi="Century Gothic" w:cs="Times New Roman"/>
          <w:b/>
          <w:bCs/>
          <w:sz w:val="22"/>
          <w:szCs w:val="22"/>
        </w:rPr>
        <w:t>27 1010 1704 0023 3613 9135 0000</w:t>
      </w:r>
      <w:r w:rsidRPr="00FA37DD">
        <w:rPr>
          <w:rFonts w:ascii="Century Gothic" w:hAnsi="Century Gothic" w:cs="Times New Roman"/>
          <w:sz w:val="22"/>
          <w:szCs w:val="22"/>
        </w:rPr>
        <w:t>. W tytule przelewu należy podać rozdział, paragraf oraz nr niniejszej umowy.</w:t>
      </w:r>
    </w:p>
    <w:p w14:paraId="4A0408CB" w14:textId="1C02D015" w:rsidR="00B17F22" w:rsidRPr="00FA37DD" w:rsidRDefault="00B17F22" w:rsidP="00B17F22">
      <w:pPr>
        <w:pStyle w:val="Akapitzlist"/>
        <w:widowControl/>
        <w:numPr>
          <w:ilvl w:val="0"/>
          <w:numId w:val="5"/>
        </w:numPr>
        <w:tabs>
          <w:tab w:val="left" w:pos="0"/>
          <w:tab w:val="left" w:pos="284"/>
        </w:tabs>
        <w:suppressAutoHyphens w:val="0"/>
        <w:contextualSpacing w:val="0"/>
        <w:rPr>
          <w:rFonts w:ascii="Century Gothic" w:hAnsi="Century Gothic"/>
          <w:sz w:val="22"/>
          <w:szCs w:val="22"/>
        </w:rPr>
      </w:pPr>
      <w:r w:rsidRPr="00FA37DD">
        <w:rPr>
          <w:rFonts w:ascii="Century Gothic" w:hAnsi="Century Gothic"/>
          <w:sz w:val="22"/>
          <w:szCs w:val="22"/>
        </w:rPr>
        <w:t>Od niewykorzystanej kwoty dotacji zwróconej po terminie, o którym mowa w ust. 2, naliczane są odsetki w wysokości określonej jak dla zaległości podatkowych, począwszy od dnia następującego po dniu, w którym upłynął termin zwrotu. Odsetki należy zwrócić na rachunek bankowy o numerze:</w:t>
      </w:r>
      <w:r w:rsidRPr="00FA37DD">
        <w:rPr>
          <w:rFonts w:ascii="Century Gothic" w:hAnsi="Century Gothic"/>
          <w:b/>
          <w:sz w:val="22"/>
          <w:szCs w:val="22"/>
        </w:rPr>
        <w:t xml:space="preserve"> 94 1010 1704 0023 3622 3100 0000</w:t>
      </w:r>
      <w:r w:rsidRPr="00FA37DD">
        <w:rPr>
          <w:rFonts w:ascii="Century Gothic" w:hAnsi="Century Gothic"/>
          <w:sz w:val="22"/>
          <w:szCs w:val="22"/>
        </w:rPr>
        <w:t>. W tytule przelewu należy podać rozdział, paragraf, kwotę odsetek oraz nr niniejszej umowy.</w:t>
      </w:r>
    </w:p>
    <w:p w14:paraId="17D22A84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14"/>
          <w:szCs w:val="22"/>
        </w:rPr>
      </w:pPr>
    </w:p>
    <w:p w14:paraId="74B5CA77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7</w:t>
      </w:r>
    </w:p>
    <w:p w14:paraId="7D252020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Obowiązki informacyjne Zleceniobiorcy</w:t>
      </w:r>
    </w:p>
    <w:p w14:paraId="144E7738" w14:textId="028C1AFA" w:rsidR="00B17F22" w:rsidRPr="00FA37DD" w:rsidRDefault="00B17F22" w:rsidP="00B17F22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bookmarkStart w:id="2" w:name="_Hlk65827423"/>
      <w:r w:rsidRPr="00FA37DD">
        <w:rPr>
          <w:rFonts w:ascii="Century Gothic" w:hAnsi="Century Gothic" w:cs="Times New Roman"/>
          <w:sz w:val="22"/>
          <w:szCs w:val="22"/>
        </w:rPr>
        <w:t>Zleceniobiorca zobowiązuje się do informowania, że zadanie jest współfinansowane ze środków otrzymanych od Zleceniodawcy w ramach Programu Wieloletniego „Senior+” na lata 2021-2025</w:t>
      </w:r>
      <w:r w:rsidR="003C4E90" w:rsidRPr="00FA37DD">
        <w:rPr>
          <w:rFonts w:ascii="Century Gothic" w:hAnsi="Century Gothic" w:cs="Times New Roman"/>
          <w:sz w:val="22"/>
          <w:szCs w:val="22"/>
        </w:rPr>
        <w:t>. Informacja na ten temat, wraz </w:t>
      </w:r>
      <w:r w:rsidRPr="00FA37DD">
        <w:rPr>
          <w:rFonts w:ascii="Century Gothic" w:hAnsi="Century Gothic" w:cs="Times New Roman"/>
          <w:sz w:val="22"/>
          <w:szCs w:val="22"/>
        </w:rPr>
        <w:t xml:space="preserve">z logo Programu, </w:t>
      </w:r>
      <w:r w:rsidR="0030392E" w:rsidRPr="00FA37DD">
        <w:rPr>
          <w:rFonts w:ascii="Century Gothic" w:hAnsi="Century Gothic" w:cs="Times New Roman"/>
          <w:sz w:val="22"/>
          <w:szCs w:val="22"/>
        </w:rPr>
        <w:t xml:space="preserve">musi </w:t>
      </w:r>
      <w:r w:rsidRPr="00FA37DD">
        <w:rPr>
          <w:rFonts w:ascii="Century Gothic" w:hAnsi="Century Gothic" w:cs="Times New Roman"/>
          <w:sz w:val="22"/>
          <w:szCs w:val="22"/>
        </w:rPr>
        <w:t xml:space="preserve">się znaleźć we wszystkich materiałach, publikacjach, informacjach dla mediów, ogłoszeniach oraz wystąpieniach publicznych dotyczących realizowanego zadania publicznego. W przypadku braku stosownej informacji i logo Programu na wytworzonych materiałach, koszt poniesiony ze środków dotacji, związany z ich wytworzeniem może zostać uznany </w:t>
      </w:r>
      <w:r w:rsidR="00BB7C67" w:rsidRPr="00FA37DD">
        <w:rPr>
          <w:rFonts w:ascii="Century Gothic" w:hAnsi="Century Gothic" w:cs="Times New Roman"/>
          <w:sz w:val="22"/>
          <w:szCs w:val="22"/>
        </w:rPr>
        <w:br/>
      </w:r>
      <w:r w:rsidRPr="00FA37DD">
        <w:rPr>
          <w:rFonts w:ascii="Century Gothic" w:hAnsi="Century Gothic" w:cs="Times New Roman"/>
          <w:sz w:val="22"/>
          <w:szCs w:val="22"/>
        </w:rPr>
        <w:t xml:space="preserve">za niekwalifikowany. Logo Programu dostępne jest na stronie: </w:t>
      </w:r>
      <w:hyperlink r:id="rId7" w:history="1">
        <w:r w:rsidRPr="00FA37DD">
          <w:rPr>
            <w:rStyle w:val="Hipercze"/>
            <w:rFonts w:ascii="Century Gothic" w:hAnsi="Century Gothic"/>
            <w:color w:val="auto"/>
            <w:sz w:val="22"/>
            <w:szCs w:val="22"/>
          </w:rPr>
          <w:t>http://senior.gov.pl/program_senior_plus/strona/75</w:t>
        </w:r>
      </w:hyperlink>
      <w:r w:rsidRPr="00FA37DD">
        <w:rPr>
          <w:rFonts w:ascii="Century Gothic" w:hAnsi="Century Gothic" w:cs="Times New Roman"/>
          <w:sz w:val="22"/>
          <w:szCs w:val="22"/>
        </w:rPr>
        <w:t xml:space="preserve">. </w:t>
      </w:r>
    </w:p>
    <w:p w14:paraId="2140621B" w14:textId="77777777" w:rsidR="00B17F22" w:rsidRPr="00FA37DD" w:rsidRDefault="00B17F22" w:rsidP="00B17F22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Zleceniobiorca zobowiązuje się do umieszczania logo Programu na wszystkich materiałach, w szczególności promocyjnych, informacyjnych, szkoleniowych i edukacyjnych, dotyczących realizowanego zadania, proporcjonalnie do wielkości innych oznaczeń, w sposób zapewniający jego dobrą widoczność. </w:t>
      </w:r>
    </w:p>
    <w:p w14:paraId="3E007994" w14:textId="77777777" w:rsidR="00B17F22" w:rsidRPr="00FA37DD" w:rsidRDefault="00B17F22" w:rsidP="00B17F22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Zleceniobiorca zobowiązuje się do umieszczenia logo Programu Wieloletniego „Senior+” na lata 2021-2025 oraz informacji o korzystaniu z dofinansowania </w:t>
      </w:r>
      <w:r w:rsidRPr="00FA37DD">
        <w:rPr>
          <w:rFonts w:ascii="Century Gothic" w:hAnsi="Century Gothic" w:cs="Times New Roman"/>
          <w:sz w:val="22"/>
          <w:szCs w:val="22"/>
        </w:rPr>
        <w:lastRenderedPageBreak/>
        <w:t>z Programu na terenie dofinansowywanej placówki, w miejscu widocznym dla osób korzystających z placówki, przez okres dofinansowania oraz okres trwałości.</w:t>
      </w:r>
    </w:p>
    <w:p w14:paraId="3344FF74" w14:textId="55AA86DE" w:rsidR="00B17F22" w:rsidRPr="00FA37DD" w:rsidRDefault="00B17F22" w:rsidP="00B17F22">
      <w:pPr>
        <w:numPr>
          <w:ilvl w:val="0"/>
          <w:numId w:val="23"/>
        </w:numPr>
        <w:rPr>
          <w:rFonts w:ascii="Century Gothic" w:hAnsi="Century Gothic" w:cs="Times New Roman"/>
          <w:strike/>
          <w:sz w:val="22"/>
          <w:szCs w:val="22"/>
        </w:rPr>
      </w:pPr>
      <w:r w:rsidRPr="00FA37DD">
        <w:rPr>
          <w:rFonts w:ascii="Century Gothic" w:hAnsi="Century Gothic"/>
          <w:sz w:val="22"/>
          <w:szCs w:val="22"/>
        </w:rPr>
        <w:t xml:space="preserve">Zleceniobiorca zobowiązuje się do wypełniania obowiązków informacyjnych, określonych w rozporządzeniu Rady Ministrów z dnia 7 maja 2021 r. w sprawie określenia działań informacyjnych podejmowanych przez podmioty realizujące zadania finansowane lub dofinansowane z budżetu państwa lub z państwowych funduszy celowych (Dz. U. </w:t>
      </w:r>
      <w:r w:rsidR="00F15AF7" w:rsidRPr="00FA37DD">
        <w:rPr>
          <w:rFonts w:ascii="Century Gothic" w:hAnsi="Century Gothic"/>
          <w:sz w:val="22"/>
          <w:szCs w:val="22"/>
        </w:rPr>
        <w:t xml:space="preserve">z 2021 r., </w:t>
      </w:r>
      <w:r w:rsidRPr="00FA37DD">
        <w:rPr>
          <w:rFonts w:ascii="Century Gothic" w:hAnsi="Century Gothic"/>
          <w:sz w:val="22"/>
          <w:szCs w:val="22"/>
        </w:rPr>
        <w:t>poz. 953 ze zm.).</w:t>
      </w:r>
    </w:p>
    <w:bookmarkEnd w:id="2"/>
    <w:p w14:paraId="7908D310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14"/>
          <w:szCs w:val="22"/>
        </w:rPr>
      </w:pPr>
    </w:p>
    <w:p w14:paraId="6296096B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8</w:t>
      </w:r>
    </w:p>
    <w:p w14:paraId="30F42A69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Uprawnienia informacyjne Zleceniodawcy</w:t>
      </w:r>
    </w:p>
    <w:p w14:paraId="220BBE23" w14:textId="1C8F652C" w:rsidR="00B17F22" w:rsidRPr="00FA37DD" w:rsidRDefault="00B17F22" w:rsidP="00B17F22">
      <w:pPr>
        <w:numPr>
          <w:ilvl w:val="0"/>
          <w:numId w:val="10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upoważnia Zleceniodawcę do rozpowszechniania w dowolnej formie, w prasie, radiu, telewizji, Internecie oraz</w:t>
      </w:r>
      <w:r w:rsidR="003C4E90" w:rsidRPr="00FA37DD">
        <w:rPr>
          <w:rFonts w:ascii="Century Gothic" w:hAnsi="Century Gothic" w:cs="Times New Roman"/>
          <w:sz w:val="22"/>
          <w:szCs w:val="22"/>
        </w:rPr>
        <w:t xml:space="preserve"> innych publikacjach, nazw oraz </w:t>
      </w:r>
      <w:r w:rsidRPr="00FA37DD">
        <w:rPr>
          <w:rFonts w:ascii="Century Gothic" w:hAnsi="Century Gothic" w:cs="Times New Roman"/>
          <w:sz w:val="22"/>
          <w:szCs w:val="22"/>
        </w:rPr>
        <w:t>adresu Zleceniobiorcy, przedmiotu i celu, na który przyznano środki, informacji o wysokości przyznanych środków oraz informacji o złożeniu lub nie złożeniu sprawozdania z wykonania zadania.</w:t>
      </w:r>
    </w:p>
    <w:p w14:paraId="3789FCD6" w14:textId="39ACF48A" w:rsidR="00B17F22" w:rsidRPr="00FA37DD" w:rsidRDefault="00B17F22" w:rsidP="00B17F22">
      <w:pPr>
        <w:numPr>
          <w:ilvl w:val="0"/>
          <w:numId w:val="10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Minister </w:t>
      </w:r>
      <w:r w:rsidR="00E72C90">
        <w:rPr>
          <w:rFonts w:ascii="Century Gothic" w:hAnsi="Century Gothic" w:cs="Times New Roman"/>
          <w:sz w:val="22"/>
          <w:szCs w:val="22"/>
        </w:rPr>
        <w:t>do spraw Polityki Senioralnej</w:t>
      </w:r>
      <w:r w:rsidRPr="00FA37DD">
        <w:rPr>
          <w:rFonts w:ascii="Century Gothic" w:hAnsi="Century Gothic" w:cs="Times New Roman"/>
          <w:sz w:val="22"/>
          <w:szCs w:val="22"/>
        </w:rPr>
        <w:t xml:space="preserve"> oraz Zleceniodawca są uprawnieni do bezpłatnego i nieograniczonego w czasie korzystania z rezultatów zadania będących utworami, w szczególności z raportów, opracowań oraz innych materiałów wytworzonych przez Zleceniobiorcę przy realizacji zadania, w tym do ich rozpowszechniania na polach eksploatacji wymienionych w art. 50 ustawy z dnia 4 lutego 1994 r. o prawie autorskim i prawach pokrewnych (</w:t>
      </w:r>
      <w:r w:rsidR="00F15AF7" w:rsidRPr="00FA37DD">
        <w:rPr>
          <w:rFonts w:ascii="Century Gothic" w:hAnsi="Century Gothic" w:cs="Times New Roman"/>
          <w:sz w:val="22"/>
          <w:szCs w:val="22"/>
        </w:rPr>
        <w:t xml:space="preserve">t.j. </w:t>
      </w:r>
      <w:r w:rsidRPr="00FA37DD">
        <w:rPr>
          <w:rFonts w:ascii="Century Gothic" w:hAnsi="Century Gothic" w:cs="Times New Roman"/>
          <w:sz w:val="22"/>
          <w:szCs w:val="22"/>
        </w:rPr>
        <w:t>Dz. U. z 2022 r., poz. 2509</w:t>
      </w:r>
      <w:r w:rsidR="00FA37DD">
        <w:rPr>
          <w:rFonts w:ascii="Century Gothic" w:hAnsi="Century Gothic" w:cs="Times New Roman"/>
          <w:sz w:val="22"/>
          <w:szCs w:val="22"/>
        </w:rPr>
        <w:t xml:space="preserve"> ze zm.</w:t>
      </w:r>
      <w:r w:rsidRPr="00FA37DD">
        <w:rPr>
          <w:rFonts w:ascii="Century Gothic" w:hAnsi="Century Gothic" w:cs="Times New Roman"/>
          <w:sz w:val="22"/>
          <w:szCs w:val="22"/>
        </w:rPr>
        <w:t xml:space="preserve">) tj.: </w:t>
      </w:r>
    </w:p>
    <w:p w14:paraId="43B57974" w14:textId="77777777" w:rsidR="00B17F22" w:rsidRPr="00FA37DD" w:rsidRDefault="00B17F22" w:rsidP="00B17F22">
      <w:pPr>
        <w:pStyle w:val="Akapitzlist"/>
        <w:numPr>
          <w:ilvl w:val="0"/>
          <w:numId w:val="20"/>
        </w:numPr>
        <w:ind w:left="1134" w:hanging="425"/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w zakresie utrwalania i zwielokrotniania utworu – wytwarzanie określoną techniką egzemplarzy utworu, w tym techniką drukarską, reprograficzną, zapisu magnetycznego oraz techniką cyfrową; </w:t>
      </w:r>
    </w:p>
    <w:p w14:paraId="24013D92" w14:textId="77777777" w:rsidR="00B17F22" w:rsidRPr="00FA37DD" w:rsidRDefault="00B17F22" w:rsidP="00B17F22">
      <w:pPr>
        <w:pStyle w:val="Akapitzlist"/>
        <w:numPr>
          <w:ilvl w:val="0"/>
          <w:numId w:val="20"/>
        </w:numPr>
        <w:ind w:left="1134" w:hanging="425"/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w zakresie obrotu oryginałem albo egzemplarzami, na których utwór utrwalono – wprowadzanie do obrotu, użyczenie lub najem oryginału albo egzemplarzy; </w:t>
      </w:r>
    </w:p>
    <w:p w14:paraId="5EA3C921" w14:textId="4861F940" w:rsidR="00B17F22" w:rsidRPr="00FA37DD" w:rsidRDefault="00B17F22" w:rsidP="00B17F22">
      <w:pPr>
        <w:pStyle w:val="Akapitzlist"/>
        <w:numPr>
          <w:ilvl w:val="0"/>
          <w:numId w:val="20"/>
        </w:numPr>
        <w:ind w:left="1134" w:hanging="425"/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w zakresie rozpowszechniania utworu w sposób inny niż określony w pkt 2 – publiczne wykonanie, wystawienie, wyświetlenie, odtworzenie oraz nadawanie i reemitowanie, a także publiczne udostępn</w:t>
      </w:r>
      <w:r w:rsidR="003C4E90" w:rsidRPr="00FA37DD">
        <w:rPr>
          <w:rFonts w:ascii="Century Gothic" w:hAnsi="Century Gothic" w:cs="Times New Roman"/>
          <w:sz w:val="22"/>
          <w:szCs w:val="22"/>
        </w:rPr>
        <w:t>ianie utworu w taki sposób, aby </w:t>
      </w:r>
      <w:r w:rsidRPr="00FA37DD">
        <w:rPr>
          <w:rFonts w:ascii="Century Gothic" w:hAnsi="Century Gothic" w:cs="Times New Roman"/>
          <w:sz w:val="22"/>
          <w:szCs w:val="22"/>
        </w:rPr>
        <w:t>każdy mógł mieć do niego dostęp w miejscu i w czasie przez siebie wybranym.</w:t>
      </w:r>
    </w:p>
    <w:p w14:paraId="4C67CE94" w14:textId="77777777" w:rsidR="00B17F22" w:rsidRPr="00FA37DD" w:rsidRDefault="00B17F22" w:rsidP="00B17F22">
      <w:pPr>
        <w:numPr>
          <w:ilvl w:val="0"/>
          <w:numId w:val="10"/>
        </w:numPr>
        <w:contextualSpacing/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upoważnia Zleceniodawcę do wykonywania praw zależnych.</w:t>
      </w:r>
    </w:p>
    <w:p w14:paraId="456CEA91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14"/>
          <w:szCs w:val="22"/>
        </w:rPr>
      </w:pPr>
    </w:p>
    <w:p w14:paraId="7E6F9E9B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9</w:t>
      </w:r>
    </w:p>
    <w:p w14:paraId="1B2489A9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Zakaz zbywania rzeczy zakupionych za środki pochodzące z dotacji</w:t>
      </w:r>
    </w:p>
    <w:p w14:paraId="63C1DADB" w14:textId="77777777" w:rsidR="00B17F22" w:rsidRPr="00FA37DD" w:rsidRDefault="00B17F22" w:rsidP="00B17F22">
      <w:pPr>
        <w:numPr>
          <w:ilvl w:val="0"/>
          <w:numId w:val="9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zobowiązuje się do niezbywania rzeczy, związanych z realizacją zadania zakupionych za środki pochodzące z dotacji przez okres 5 lat od dnia dokonania ich zakupu.</w:t>
      </w:r>
    </w:p>
    <w:p w14:paraId="1EF5E1D2" w14:textId="77777777" w:rsidR="00B17F22" w:rsidRPr="00FA37DD" w:rsidRDefault="00B17F22" w:rsidP="00B17F22">
      <w:pPr>
        <w:numPr>
          <w:ilvl w:val="0"/>
          <w:numId w:val="9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 ważnych przyczyn Strony mogą zawrzeć aneks do niniejszej umowy, zezwalający na zbycie rzeczy przed upływem terminu, o którym mowa w ust. 1, pod warunkiem, że Zleceniobiorca zobowiąże się przeznaczyć środki pozyskane ze zbycia rzeczy na realizację celów statutowych.</w:t>
      </w:r>
    </w:p>
    <w:p w14:paraId="59E4FC18" w14:textId="77777777" w:rsidR="00B17F22" w:rsidRPr="00CD5F40" w:rsidRDefault="00B17F22" w:rsidP="00B17F22">
      <w:pPr>
        <w:rPr>
          <w:rFonts w:ascii="Century Gothic" w:hAnsi="Century Gothic" w:cs="Times New Roman"/>
          <w:color w:val="FF0000"/>
          <w:sz w:val="14"/>
          <w:szCs w:val="22"/>
        </w:rPr>
      </w:pPr>
    </w:p>
    <w:p w14:paraId="40A81782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10</w:t>
      </w:r>
    </w:p>
    <w:p w14:paraId="0B9ABA8F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Inne obowiązki</w:t>
      </w:r>
    </w:p>
    <w:p w14:paraId="49F3BBBE" w14:textId="17DC9226" w:rsidR="00B17F22" w:rsidRPr="00FA37DD" w:rsidRDefault="00B17F22" w:rsidP="00B17F22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Do zamówień na dostawy, wykonanie usług i robót budowlanych Zleceniobiorca zobowiązuje się stosować przepisy ustawy z dnia 11 września 2019 r. Prawo zamówień publicznych </w:t>
      </w:r>
      <w:r w:rsidR="0030392E" w:rsidRPr="00FA37DD">
        <w:rPr>
          <w:rFonts w:ascii="Century Gothic" w:hAnsi="Century Gothic" w:cs="Times New Roman"/>
          <w:sz w:val="22"/>
          <w:szCs w:val="22"/>
        </w:rPr>
        <w:t>(Dz. U. z 202</w:t>
      </w:r>
      <w:r w:rsidR="00FA37DD" w:rsidRPr="00FA37DD">
        <w:rPr>
          <w:rFonts w:ascii="Century Gothic" w:hAnsi="Century Gothic" w:cs="Times New Roman"/>
          <w:sz w:val="22"/>
          <w:szCs w:val="22"/>
        </w:rPr>
        <w:t>4</w:t>
      </w:r>
      <w:r w:rsidR="0030392E" w:rsidRPr="00FA37DD">
        <w:rPr>
          <w:rFonts w:ascii="Century Gothic" w:hAnsi="Century Gothic" w:cs="Times New Roman"/>
          <w:sz w:val="22"/>
          <w:szCs w:val="22"/>
        </w:rPr>
        <w:t xml:space="preserve"> r., poz. 1</w:t>
      </w:r>
      <w:r w:rsidR="00FA37DD" w:rsidRPr="00FA37DD">
        <w:rPr>
          <w:rFonts w:ascii="Century Gothic" w:hAnsi="Century Gothic" w:cs="Times New Roman"/>
          <w:sz w:val="22"/>
          <w:szCs w:val="22"/>
        </w:rPr>
        <w:t>320</w:t>
      </w:r>
      <w:r w:rsidR="0030392E" w:rsidRPr="00FA37DD">
        <w:rPr>
          <w:rFonts w:ascii="Century Gothic" w:hAnsi="Century Gothic" w:cs="Times New Roman"/>
          <w:sz w:val="22"/>
          <w:szCs w:val="22"/>
        </w:rPr>
        <w:t>).</w:t>
      </w:r>
    </w:p>
    <w:p w14:paraId="26763FEB" w14:textId="77777777" w:rsidR="00B17F22" w:rsidRPr="00FA37DD" w:rsidRDefault="00B17F22" w:rsidP="00B17F22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zobowiązany jest do zawarcia w umowie z wykonawcą/dostawcą/ usługodawcą zapisów zapewniających zapłatę przez wykonawcę zamawiającemu kar umownych za niewykonanie, nienależyte i/lub nieterminowe wykonanie umowy, zastrzegając sobie prawo do potrącenia przedmiotowych kar umownych z należnego wykonawcy wynagrodzenia/zapłaty.</w:t>
      </w:r>
    </w:p>
    <w:p w14:paraId="217ED052" w14:textId="537D90DB" w:rsidR="00B17F22" w:rsidRPr="00FA37DD" w:rsidRDefault="00B17F22" w:rsidP="00B17F22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lastRenderedPageBreak/>
        <w:t>W sytuacji wystąpienia kar umownych Zleceniobiorca zobowiązuje się rozliczyć uzyskane kary umowne proporcjonalni</w:t>
      </w:r>
      <w:r w:rsidR="003C4E90" w:rsidRPr="00FA37DD">
        <w:rPr>
          <w:rFonts w:ascii="Century Gothic" w:hAnsi="Century Gothic" w:cs="Times New Roman"/>
          <w:sz w:val="22"/>
          <w:szCs w:val="22"/>
        </w:rPr>
        <w:t>e do poniesionych wydatków, tj. </w:t>
      </w:r>
      <w:r w:rsidRPr="00FA37DD">
        <w:rPr>
          <w:rFonts w:ascii="Century Gothic" w:hAnsi="Century Gothic" w:cs="Times New Roman"/>
          <w:sz w:val="22"/>
          <w:szCs w:val="22"/>
        </w:rPr>
        <w:t>pomniejszyć wartość zadania ogółem przy zachowaniu udział</w:t>
      </w:r>
      <w:r w:rsidR="00E72C90">
        <w:rPr>
          <w:rFonts w:ascii="Century Gothic" w:hAnsi="Century Gothic" w:cs="Times New Roman"/>
          <w:sz w:val="22"/>
          <w:szCs w:val="22"/>
        </w:rPr>
        <w:t>ów procentowych określonych w §</w:t>
      </w:r>
      <w:r w:rsidRPr="00FA37DD">
        <w:rPr>
          <w:rFonts w:ascii="Century Gothic" w:hAnsi="Century Gothic" w:cs="Times New Roman"/>
          <w:sz w:val="22"/>
          <w:szCs w:val="22"/>
        </w:rPr>
        <w:t>2 ust. 2 i 3 niniejszej umowy.</w:t>
      </w:r>
    </w:p>
    <w:p w14:paraId="190AAB3D" w14:textId="77777777" w:rsidR="00B17F22" w:rsidRPr="00FA37DD" w:rsidRDefault="00B17F22" w:rsidP="00B17F22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Jeżeli Zleceniobiorca odliczył od podatku należnego kwotę podatku od towarów i usług zawartą w nakładach poniesionych na realizację zadania lub otrzymał jej zwrot, to kwotę tę zwraca na rachunek dochodów budżetu państwa, w wysokości proporcjonalnej do kwoty uzyskanej dotacji.</w:t>
      </w:r>
    </w:p>
    <w:p w14:paraId="495807A5" w14:textId="77777777" w:rsidR="00B17F22" w:rsidRPr="00FA37DD" w:rsidRDefault="00B17F22" w:rsidP="00B17F22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Zwrot, o którym mowa w ust. 4, następuje w terminie 7 dni od dnia złożenia deklaracji dla podatku od towarów i usług, w której Zleceniobiorca dokonał obniżenia podatku należnego lub wykazał kwotę podatku do zwrotu, nie później jednak niż od upływu terminu na złożenie tej deklaracji.</w:t>
      </w:r>
    </w:p>
    <w:p w14:paraId="512A1F87" w14:textId="77777777" w:rsidR="00B17F22" w:rsidRPr="00FA37DD" w:rsidRDefault="00B17F22" w:rsidP="00B17F22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Jeżeli dotacja otrzymywana jest po upływie terminów określonych w ust. 5, zwrotu o którym mowa w ust. 4, Zleceniobiorca dokonuje w terminie 3 dni od dnia otrzymania dotacji.</w:t>
      </w:r>
    </w:p>
    <w:p w14:paraId="58086F09" w14:textId="77777777" w:rsidR="00B17F22" w:rsidRPr="00CD5F40" w:rsidRDefault="00B17F22" w:rsidP="00B17F22">
      <w:pPr>
        <w:rPr>
          <w:rFonts w:ascii="Century Gothic" w:hAnsi="Century Gothic" w:cs="Times New Roman"/>
          <w:b/>
          <w:bCs/>
          <w:color w:val="FF0000"/>
          <w:sz w:val="4"/>
          <w:szCs w:val="22"/>
        </w:rPr>
      </w:pPr>
    </w:p>
    <w:p w14:paraId="569882D0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11</w:t>
      </w:r>
    </w:p>
    <w:p w14:paraId="33DF3789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Kontrola realizacji zadania</w:t>
      </w:r>
    </w:p>
    <w:p w14:paraId="156251AC" w14:textId="6451A721" w:rsidR="00B17F22" w:rsidRPr="00FA37DD" w:rsidRDefault="00B17F22" w:rsidP="00B17F22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Zleceniodawca sprawuje kontrolę prawidłowości wykonywania zadania publicznego przez Zleceniobiorcę, w tym wydatk</w:t>
      </w:r>
      <w:r w:rsidR="003C4E90" w:rsidRPr="00FA37DD">
        <w:rPr>
          <w:rFonts w:ascii="Century Gothic" w:hAnsi="Century Gothic" w:cs="Times New Roman"/>
          <w:sz w:val="22"/>
          <w:szCs w:val="22"/>
        </w:rPr>
        <w:t>owania przekazanej dotacji oraz </w:t>
      </w:r>
      <w:r w:rsidR="00E72C90">
        <w:rPr>
          <w:rFonts w:ascii="Century Gothic" w:hAnsi="Century Gothic" w:cs="Times New Roman"/>
          <w:sz w:val="22"/>
          <w:szCs w:val="22"/>
        </w:rPr>
        <w:t>środków, o których mowa w §</w:t>
      </w:r>
      <w:r w:rsidRPr="00FA37DD">
        <w:rPr>
          <w:rFonts w:ascii="Century Gothic" w:hAnsi="Century Gothic" w:cs="Times New Roman"/>
          <w:sz w:val="22"/>
          <w:szCs w:val="22"/>
        </w:rPr>
        <w:t>1 ust. 4. Kontrola może być przeprowadzon</w:t>
      </w:r>
      <w:r w:rsidR="003C4E90" w:rsidRPr="00FA37DD">
        <w:rPr>
          <w:rFonts w:ascii="Century Gothic" w:hAnsi="Century Gothic" w:cs="Times New Roman"/>
          <w:sz w:val="22"/>
          <w:szCs w:val="22"/>
        </w:rPr>
        <w:t>a w </w:t>
      </w:r>
      <w:r w:rsidRPr="00FA37DD">
        <w:rPr>
          <w:rFonts w:ascii="Century Gothic" w:hAnsi="Century Gothic" w:cs="Times New Roman"/>
          <w:sz w:val="22"/>
          <w:szCs w:val="22"/>
        </w:rPr>
        <w:t xml:space="preserve">toku realizacji zadania publicznego oraz po jego zakończeniu do czasu ustania obowiązku, o którym mowa w §4 ust. 3, </w:t>
      </w:r>
      <w:r w:rsidRPr="00FA37DD">
        <w:rPr>
          <w:rFonts w:ascii="Century Gothic" w:hAnsi="Century Gothic"/>
          <w:sz w:val="22"/>
          <w:szCs w:val="22"/>
        </w:rPr>
        <w:t xml:space="preserve">na zasadach i w trybie określonym w  ustawie z dnia 12 marca </w:t>
      </w:r>
      <w:r w:rsidR="00F15AF7" w:rsidRPr="00FA37DD">
        <w:rPr>
          <w:rFonts w:ascii="Century Gothic" w:hAnsi="Century Gothic"/>
          <w:sz w:val="22"/>
          <w:szCs w:val="22"/>
        </w:rPr>
        <w:t>2004 r. o pomocy społecznej</w:t>
      </w:r>
      <w:r w:rsidRPr="00FA37DD">
        <w:rPr>
          <w:rFonts w:ascii="Century Gothic" w:hAnsi="Century Gothic" w:cs="Times New Roman"/>
          <w:sz w:val="22"/>
          <w:szCs w:val="22"/>
        </w:rPr>
        <w:t xml:space="preserve">. </w:t>
      </w:r>
    </w:p>
    <w:p w14:paraId="77E3F139" w14:textId="436B54A3" w:rsidR="00B17F22" w:rsidRPr="00FA37DD" w:rsidRDefault="00B17F22" w:rsidP="00B17F22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W ramach kontroli, o której mowa w ust. 1, osoby upoważnione przez Zleceniodawcę mogą badać dokumenty i inne nośniki informacji, które mają lub mogą mieć znaczenie dla oceny prawidło</w:t>
      </w:r>
      <w:r w:rsidR="003C4E90" w:rsidRPr="00FA37DD">
        <w:rPr>
          <w:rFonts w:ascii="Century Gothic" w:hAnsi="Century Gothic" w:cs="Times New Roman"/>
          <w:sz w:val="22"/>
          <w:szCs w:val="22"/>
        </w:rPr>
        <w:t>wości wykonywania zadania oraz </w:t>
      </w:r>
      <w:r w:rsidRPr="00FA37DD">
        <w:rPr>
          <w:rFonts w:ascii="Century Gothic" w:hAnsi="Century Gothic" w:cs="Times New Roman"/>
          <w:sz w:val="22"/>
          <w:szCs w:val="22"/>
        </w:rPr>
        <w:t>żądać udzielenia ustnie lub na piśmie informacji dotyczących wykonania zadania publicznego. Zleceniobiorca na żądanie kontrolującego jest zobowiązany dostarczyć lub udostępnić dokumenty i inne nośniki informacji oraz udzielić wyjaśnień i informacji w terminie określonym przez kontrolującego.</w:t>
      </w:r>
    </w:p>
    <w:p w14:paraId="7EAA0B51" w14:textId="77777777" w:rsidR="00B17F22" w:rsidRPr="00FA37DD" w:rsidRDefault="00B17F22" w:rsidP="00B17F22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Prawo kontroli przysługuje osobom upoważnionym przez Zleceniodawcę zarówno w siedzibie Zleceniobiorcy, jak i w miejscu realizacji zadania publicznego.</w:t>
      </w:r>
    </w:p>
    <w:p w14:paraId="5C812D1E" w14:textId="77777777" w:rsidR="00B17F22" w:rsidRPr="00FA37DD" w:rsidRDefault="00B17F22" w:rsidP="00B17F22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Kontrola wykonywana będzie zgodnie z ustawą z dnia 12 marca 2004 r. o pomocy społecznej oraz przepisami wykonawczymi.</w:t>
      </w:r>
      <w:r w:rsidRPr="00FA37DD">
        <w:rPr>
          <w:rFonts w:ascii="Century Gothic" w:eastAsiaTheme="minorHAnsi" w:hAnsi="Century Gothic" w:cs="Times New Roman"/>
          <w:kern w:val="0"/>
          <w:lang w:eastAsia="pl-PL" w:bidi="ar-SA"/>
        </w:rPr>
        <w:t xml:space="preserve"> </w:t>
      </w:r>
    </w:p>
    <w:p w14:paraId="62ACBA21" w14:textId="77777777" w:rsidR="00B17F22" w:rsidRPr="00FA37DD" w:rsidRDefault="00B17F22" w:rsidP="00B17F22">
      <w:pPr>
        <w:pStyle w:val="Tekstkomentarza"/>
        <w:ind w:left="360"/>
        <w:rPr>
          <w:rFonts w:ascii="Century Gothic" w:hAnsi="Century Gothic" w:cs="Times New Roman"/>
          <w:sz w:val="18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 </w:t>
      </w:r>
    </w:p>
    <w:p w14:paraId="176D62DA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12</w:t>
      </w:r>
    </w:p>
    <w:p w14:paraId="5A75F705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Rozwiązanie umowy za porozumieniem Stron</w:t>
      </w:r>
    </w:p>
    <w:p w14:paraId="7A927300" w14:textId="77777777" w:rsidR="00B17F22" w:rsidRPr="00FA37DD" w:rsidRDefault="00B17F22" w:rsidP="00B17F22">
      <w:pPr>
        <w:pStyle w:val="Akapitzlist"/>
        <w:numPr>
          <w:ilvl w:val="0"/>
          <w:numId w:val="14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/>
          <w:sz w:val="22"/>
          <w:szCs w:val="22"/>
        </w:rPr>
        <w:t>Umowa może być rozwiązana na mocy porozumienia Stron w przypadku wystąpienia okoliczności, za które Strony nie ponoszą odpowiedzialności, przez co należy zrozumieć przypadki siły wyższej, które uniemożliwiają wykonanie umowy. Przez siłę wyższą rozumiemy zdarzenia o charakterze losowym/naturalnym, których Strona nie mogła przewidzieć, jak również którym w żaden sposób nie mogła zapobiec.</w:t>
      </w:r>
    </w:p>
    <w:p w14:paraId="01F69294" w14:textId="7D169D24" w:rsidR="00B17F22" w:rsidRPr="00FA37DD" w:rsidRDefault="00B17F22" w:rsidP="00263C24">
      <w:pPr>
        <w:widowControl/>
        <w:numPr>
          <w:ilvl w:val="0"/>
          <w:numId w:val="14"/>
        </w:numPr>
        <w:suppressAutoHyphens w:val="0"/>
        <w:spacing w:line="276" w:lineRule="auto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  <w:r w:rsidRPr="00FA37DD">
        <w:rPr>
          <w:rFonts w:ascii="Century Gothic" w:hAnsi="Century Gothic"/>
          <w:sz w:val="22"/>
          <w:szCs w:val="22"/>
        </w:rPr>
        <w:t>W przypadku rozwiązania umowy w trybie określo</w:t>
      </w:r>
      <w:r w:rsidR="00FB117C" w:rsidRPr="00FA37DD">
        <w:rPr>
          <w:rFonts w:ascii="Century Gothic" w:hAnsi="Century Gothic"/>
          <w:sz w:val="22"/>
          <w:szCs w:val="22"/>
        </w:rPr>
        <w:t>nym w ust. 1, skutki finansowe i </w:t>
      </w:r>
      <w:r w:rsidRPr="00FA37DD">
        <w:rPr>
          <w:rFonts w:ascii="Century Gothic" w:hAnsi="Century Gothic"/>
          <w:sz w:val="22"/>
          <w:szCs w:val="22"/>
        </w:rPr>
        <w:t>obowiązek zwrotu środków finansowych Strony określą w protokole.</w:t>
      </w:r>
    </w:p>
    <w:p w14:paraId="6B61E4DF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13</w:t>
      </w:r>
    </w:p>
    <w:p w14:paraId="25962631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Odstąpienie od umowy przez Zleceniobiorcę</w:t>
      </w:r>
    </w:p>
    <w:p w14:paraId="0C43F4DB" w14:textId="77777777" w:rsidR="00B17F22" w:rsidRPr="00FA37DD" w:rsidRDefault="00B17F22" w:rsidP="00B17F22">
      <w:pPr>
        <w:pStyle w:val="Akapitzlist"/>
        <w:numPr>
          <w:ilvl w:val="0"/>
          <w:numId w:val="15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/>
          <w:sz w:val="22"/>
          <w:szCs w:val="22"/>
        </w:rPr>
        <w:t>Zleceniobiorca może odstąpić od umowy do dnia przekazania dotacji, w przypadku wystąpienia okoliczności uniemożliwiających wykonanie umowy.</w:t>
      </w:r>
    </w:p>
    <w:p w14:paraId="66D3A8CF" w14:textId="383AC847" w:rsidR="003C4E90" w:rsidRPr="00FA37DD" w:rsidRDefault="00B17F22" w:rsidP="00263C24">
      <w:pPr>
        <w:pStyle w:val="Akapitzlist"/>
        <w:numPr>
          <w:ilvl w:val="0"/>
          <w:numId w:val="15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/>
          <w:sz w:val="22"/>
          <w:szCs w:val="22"/>
        </w:rPr>
        <w:t>Zleceniobiorca może odstąpić od umowy, jeżeli Zleceniodawca nie przekaże dotacji</w:t>
      </w:r>
      <w:r w:rsidRPr="00FA37DD">
        <w:rPr>
          <w:rFonts w:ascii="Century Gothic" w:hAnsi="Century Gothic"/>
          <w:sz w:val="22"/>
          <w:szCs w:val="22"/>
          <w:vertAlign w:val="superscript"/>
        </w:rPr>
        <w:t xml:space="preserve">  </w:t>
      </w:r>
      <w:r w:rsidRPr="00FA37DD">
        <w:rPr>
          <w:rFonts w:ascii="Century Gothic" w:hAnsi="Century Gothic"/>
          <w:sz w:val="22"/>
          <w:szCs w:val="22"/>
        </w:rPr>
        <w:t>w terminie określonym w umowie, nie później jednak niż do dnia przekazania dotacji.</w:t>
      </w:r>
    </w:p>
    <w:p w14:paraId="446699C8" w14:textId="77777777" w:rsidR="00BB7C67" w:rsidRPr="00FA37DD" w:rsidRDefault="00BB7C67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C783C9B" w14:textId="53F3A0A4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lastRenderedPageBreak/>
        <w:t>§ 14</w:t>
      </w:r>
    </w:p>
    <w:p w14:paraId="6BB9DA73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Rozwiązanie umowy przez Zleceniodawcę</w:t>
      </w:r>
    </w:p>
    <w:p w14:paraId="53FE6D4E" w14:textId="25CF82D1" w:rsidR="00B17F22" w:rsidRPr="00FA37DD" w:rsidRDefault="00B17F22" w:rsidP="00B17F22">
      <w:pPr>
        <w:pStyle w:val="Akapitzlist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FA37DD">
        <w:rPr>
          <w:rFonts w:ascii="Century Gothic" w:hAnsi="Century Gothic"/>
          <w:sz w:val="22"/>
          <w:szCs w:val="22"/>
        </w:rPr>
        <w:t>Umowa może być rozwiązana przez Zleceniodaw</w:t>
      </w:r>
      <w:r w:rsidR="00FB117C" w:rsidRPr="00FA37DD">
        <w:rPr>
          <w:rFonts w:ascii="Century Gothic" w:hAnsi="Century Gothic"/>
          <w:sz w:val="22"/>
          <w:szCs w:val="22"/>
        </w:rPr>
        <w:t xml:space="preserve">cę ze skutkiem natychmiastowym </w:t>
      </w:r>
      <w:r w:rsidRPr="00FA37DD">
        <w:rPr>
          <w:rFonts w:ascii="Century Gothic" w:hAnsi="Century Gothic"/>
          <w:sz w:val="22"/>
          <w:szCs w:val="22"/>
        </w:rPr>
        <w:t>w przypadku:</w:t>
      </w:r>
    </w:p>
    <w:p w14:paraId="62B4292B" w14:textId="77777777" w:rsidR="00B17F22" w:rsidRPr="00FA37DD" w:rsidRDefault="00B17F22" w:rsidP="00B17F22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FA37DD">
        <w:rPr>
          <w:rFonts w:ascii="Century Gothic" w:hAnsi="Century Gothic"/>
          <w:sz w:val="22"/>
          <w:szCs w:val="22"/>
        </w:rPr>
        <w:t>wykorzystywania udzielonej dotacji niezgodnie z przeznaczeniem lub pobrania w nadmiernej wysokości lub nienależnie, tj. bez podstawy prawnej;</w:t>
      </w:r>
    </w:p>
    <w:p w14:paraId="349C3CAD" w14:textId="77777777" w:rsidR="00B17F22" w:rsidRPr="00FA37DD" w:rsidRDefault="00B17F22" w:rsidP="00B17F22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FA37DD">
        <w:rPr>
          <w:rFonts w:ascii="Century Gothic" w:hAnsi="Century Gothic"/>
          <w:sz w:val="22"/>
          <w:szCs w:val="22"/>
        </w:rPr>
        <w:t>nieterminowego oraz nienależytego wykonywania umowy, w szczególności zmniejszenia zakresu rzeczowego realizowanego zadania;</w:t>
      </w:r>
    </w:p>
    <w:p w14:paraId="68D07B75" w14:textId="675E1E61" w:rsidR="00B17F22" w:rsidRPr="00FA37DD" w:rsidRDefault="00B17F22" w:rsidP="00B17F22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FA37DD">
        <w:rPr>
          <w:rFonts w:ascii="Century Gothic" w:hAnsi="Century Gothic"/>
          <w:sz w:val="22"/>
          <w:szCs w:val="22"/>
        </w:rPr>
        <w:t>nieprzedłożenia przez Zleceniobiorcę sprawozdań z wykonan</w:t>
      </w:r>
      <w:r w:rsidR="00FB117C" w:rsidRPr="00FA37DD">
        <w:rPr>
          <w:rFonts w:ascii="Century Gothic" w:hAnsi="Century Gothic"/>
          <w:sz w:val="22"/>
          <w:szCs w:val="22"/>
        </w:rPr>
        <w:t xml:space="preserve">ia zadania </w:t>
      </w:r>
      <w:r w:rsidRPr="00FA37DD">
        <w:rPr>
          <w:rFonts w:ascii="Century Gothic" w:hAnsi="Century Gothic"/>
          <w:sz w:val="22"/>
          <w:szCs w:val="22"/>
        </w:rPr>
        <w:t>w terminie i na zasadach określonych w niniejszej umowie;</w:t>
      </w:r>
    </w:p>
    <w:p w14:paraId="211D23B4" w14:textId="77777777" w:rsidR="00B17F22" w:rsidRPr="00FA37DD" w:rsidRDefault="00B17F22" w:rsidP="00B17F22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FA37DD">
        <w:rPr>
          <w:rFonts w:ascii="Century Gothic" w:hAnsi="Century Gothic"/>
          <w:sz w:val="22"/>
          <w:szCs w:val="22"/>
        </w:rPr>
        <w:t>odmowy poddania się przez Zleceniobiorcę kontroli albo niedoprowadzenia w terminie określonym przez Zleceniodawcę do usunięcia stwierdzonych nieprawidłowości.</w:t>
      </w:r>
    </w:p>
    <w:p w14:paraId="75EF6EF4" w14:textId="77777777" w:rsidR="00B17F22" w:rsidRPr="00FA37DD" w:rsidRDefault="00B17F22" w:rsidP="00B17F22">
      <w:pPr>
        <w:ind w:left="709" w:hanging="349"/>
        <w:rPr>
          <w:rFonts w:ascii="Century Gothic" w:hAnsi="Century Gothic" w:cs="Times New Roman"/>
          <w:bCs/>
          <w:sz w:val="22"/>
          <w:szCs w:val="22"/>
        </w:rPr>
      </w:pPr>
      <w:r w:rsidRPr="00FA37DD">
        <w:rPr>
          <w:rFonts w:ascii="Century Gothic" w:hAnsi="Century Gothic" w:cs="Times New Roman"/>
          <w:bCs/>
          <w:sz w:val="22"/>
          <w:szCs w:val="22"/>
        </w:rPr>
        <w:t xml:space="preserve">2. </w:t>
      </w:r>
      <w:r w:rsidRPr="00FA37DD">
        <w:rPr>
          <w:rFonts w:ascii="Century Gothic" w:hAnsi="Century Gothic"/>
          <w:sz w:val="22"/>
          <w:szCs w:val="22"/>
        </w:rPr>
        <w:t>Zleceniodawca, rozwiązując umowę, określi kwotę dotacji podlegającą zwrotowi w wyniku stwierdzenia okoliczności, o których mowa w ust. 1, wraz z odsetkami w wysokości określonej jak dla zaległości podatkowych, naliczanymi od dnia przekazania dotacji, termin jej zwrotu oraz nazwę i numer rachunku bankowego, na który należy dokonać wpłaty.</w:t>
      </w:r>
    </w:p>
    <w:p w14:paraId="7D807A2D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14"/>
          <w:szCs w:val="22"/>
        </w:rPr>
      </w:pPr>
    </w:p>
    <w:p w14:paraId="44DC1426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15</w:t>
      </w:r>
    </w:p>
    <w:p w14:paraId="49FDBCC3" w14:textId="77777777" w:rsidR="00B17F22" w:rsidRPr="00FA37DD" w:rsidRDefault="00B17F22" w:rsidP="00B17F22">
      <w:p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Forma pisemna</w:t>
      </w:r>
    </w:p>
    <w:p w14:paraId="263F5F35" w14:textId="1EE0BCAA" w:rsidR="00B17F22" w:rsidRPr="00FA37DD" w:rsidRDefault="00B17F22" w:rsidP="00B17F22">
      <w:pPr>
        <w:ind w:left="720"/>
        <w:rPr>
          <w:rFonts w:ascii="Century Gothic" w:hAnsi="Century Gothic" w:cs="Times New Roman"/>
          <w:sz w:val="22"/>
          <w:szCs w:val="22"/>
        </w:rPr>
      </w:pPr>
      <w:bookmarkStart w:id="3" w:name="_Hlk66191773"/>
      <w:r w:rsidRPr="00FA37DD">
        <w:rPr>
          <w:rFonts w:ascii="Century Gothic" w:hAnsi="Century Gothic" w:cs="Times New Roman"/>
          <w:sz w:val="22"/>
          <w:szCs w:val="22"/>
        </w:rPr>
        <w:t>Zleceniobiorca otrzymujący dotację zobowiązany jest do niezwłocznego powiadomienia Zleceniodawcy o wszelkich zmianach dotyczących realizacji zadania. Zmiany dotyczące umowy wymagają zachowania formy pisemnej pod rygorem nieważnośc</w:t>
      </w:r>
      <w:r w:rsidR="00E44C9B">
        <w:rPr>
          <w:rFonts w:ascii="Century Gothic" w:hAnsi="Century Gothic" w:cs="Times New Roman"/>
          <w:sz w:val="22"/>
          <w:szCs w:val="22"/>
        </w:rPr>
        <w:t>i umowy, za wyjątkiem zapisów §</w:t>
      </w:r>
      <w:r w:rsidRPr="00FA37DD">
        <w:rPr>
          <w:rFonts w:ascii="Century Gothic" w:hAnsi="Century Gothic" w:cs="Times New Roman"/>
          <w:sz w:val="22"/>
          <w:szCs w:val="22"/>
        </w:rPr>
        <w:t>2 ust. 8.</w:t>
      </w:r>
      <w:bookmarkEnd w:id="3"/>
    </w:p>
    <w:p w14:paraId="683429FA" w14:textId="77777777" w:rsidR="00B17F22" w:rsidRPr="00FA37DD" w:rsidRDefault="00B17F22" w:rsidP="00B17F22">
      <w:pPr>
        <w:rPr>
          <w:rFonts w:ascii="Century Gothic" w:hAnsi="Century Gothic" w:cs="Times New Roman"/>
          <w:sz w:val="8"/>
          <w:szCs w:val="22"/>
        </w:rPr>
      </w:pPr>
    </w:p>
    <w:p w14:paraId="343B3EBA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16</w:t>
      </w:r>
    </w:p>
    <w:p w14:paraId="5FE2366B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Odpowiedzialność wobec osób trzecich</w:t>
      </w:r>
    </w:p>
    <w:p w14:paraId="044E8057" w14:textId="77777777" w:rsidR="00B17F22" w:rsidRPr="00FA37DD" w:rsidRDefault="00B17F22" w:rsidP="00B17F22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ponosi wyłączną odpowiedzialność wobec osób trzecich za szkody powstałe w związku z realizacją zadania publicznego.</w:t>
      </w:r>
    </w:p>
    <w:p w14:paraId="529E386F" w14:textId="19507CBB" w:rsidR="00B17F22" w:rsidRPr="00FA37DD" w:rsidRDefault="00B17F22" w:rsidP="00B17F22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 xml:space="preserve">W zakresie związanym z realizacją zadania publicznego, w tym z gromadzeniem, przetwarzaniem i przekazywaniem danych osobowych, a także wprowadzaniem ich do systemów informatycznych, Zleceniobiorca odbiera stosowne oświadczenia, o zgodzie na gromadzenie, przetwarzanie i przekazywanie danych osobowych, od osób, których dane te dotyczą, zgodnie </w:t>
      </w:r>
      <w:r w:rsidR="001E6FA0" w:rsidRPr="00FA37DD">
        <w:rPr>
          <w:rFonts w:ascii="Century Gothic" w:hAnsi="Century Gothic" w:cs="Times New Roman"/>
          <w:sz w:val="22"/>
          <w:szCs w:val="22"/>
        </w:rPr>
        <w:t xml:space="preserve">z </w:t>
      </w:r>
      <w:r w:rsidRPr="00FA37DD">
        <w:rPr>
          <w:rFonts w:ascii="Century Gothic" w:hAnsi="Century Gothic" w:cs="Times New Roman"/>
          <w:sz w:val="22"/>
          <w:szCs w:val="22"/>
        </w:rPr>
        <w:t>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 r., str. 1), dalej „RODO”.</w:t>
      </w:r>
    </w:p>
    <w:p w14:paraId="1AE7E852" w14:textId="77777777" w:rsidR="00B17F22" w:rsidRPr="00FA37DD" w:rsidRDefault="00B17F22" w:rsidP="00B17F22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Zleceniobiorca wypełnia obowiązki informacyjne przewidziane w art. 13 lub art. 14 RODO wobec osób fizycznych, od których dane osobowe bezpośrednio lub pośrednio pozyskał w celu realizacji zadania publicznego.</w:t>
      </w:r>
    </w:p>
    <w:p w14:paraId="1AD06871" w14:textId="46DDA959" w:rsidR="00B17F22" w:rsidRPr="00FA37DD" w:rsidRDefault="00B17F22" w:rsidP="00B17F22">
      <w:pPr>
        <w:rPr>
          <w:rFonts w:ascii="Century Gothic" w:hAnsi="Century Gothic" w:cs="Times New Roman"/>
          <w:sz w:val="8"/>
          <w:szCs w:val="22"/>
        </w:rPr>
      </w:pPr>
    </w:p>
    <w:p w14:paraId="484376F7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17</w:t>
      </w:r>
    </w:p>
    <w:p w14:paraId="5F37B93F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Rozwiązywanie sporów</w:t>
      </w:r>
    </w:p>
    <w:p w14:paraId="77CA85B8" w14:textId="77777777" w:rsidR="00B17F22" w:rsidRPr="00FA37DD" w:rsidRDefault="00B17F22" w:rsidP="00B17F22">
      <w:pPr>
        <w:ind w:left="720"/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Ewentualne spory powstałe w związku z zawarciem i wykonywaniem niniejszej umowy Strony będą starały się rozstrzygać polubownie. W przypadku braku porozumienia spór zostanie poddany pod rozstrzygnięcie, właściwego ze względu na siedzibę Zleceniodawcy, sądu powszechnego.</w:t>
      </w:r>
    </w:p>
    <w:p w14:paraId="2F78C9E6" w14:textId="77777777" w:rsidR="00B17F22" w:rsidRPr="00FA37DD" w:rsidRDefault="00B17F22" w:rsidP="00B17F22">
      <w:pPr>
        <w:rPr>
          <w:rFonts w:ascii="Century Gothic" w:hAnsi="Century Gothic" w:cs="Times New Roman"/>
          <w:sz w:val="8"/>
          <w:szCs w:val="22"/>
        </w:rPr>
      </w:pPr>
    </w:p>
    <w:p w14:paraId="47E63F51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18</w:t>
      </w:r>
    </w:p>
    <w:p w14:paraId="6717DA32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Oświadczenie Zleceniobiorcy</w:t>
      </w:r>
    </w:p>
    <w:p w14:paraId="191A8CDA" w14:textId="77777777" w:rsidR="00B17F22" w:rsidRPr="00FA37DD" w:rsidRDefault="00B17F22" w:rsidP="00B17F22">
      <w:pPr>
        <w:numPr>
          <w:ilvl w:val="0"/>
          <w:numId w:val="6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Osoby podpisujące niniejszą umowę oświadczają, że są upoważnione do składania oświadczeń w imieniu Strony, którą reprezentują.</w:t>
      </w:r>
    </w:p>
    <w:p w14:paraId="2A9A551F" w14:textId="5B54A56D" w:rsidR="00B17F22" w:rsidRPr="00FA37DD" w:rsidRDefault="00B17F22" w:rsidP="00B17F22">
      <w:pPr>
        <w:numPr>
          <w:ilvl w:val="0"/>
          <w:numId w:val="6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lastRenderedPageBreak/>
        <w:t>Zleceniobiorca oświadcza, że zapoznał się z ogłoszeniem otwartego konkursu ofert w ramach Programu Wieloletniego „Senior +” na lata 2021-2025 Edycja 202</w:t>
      </w:r>
      <w:r w:rsidR="00FA37DD" w:rsidRPr="00FA37DD">
        <w:rPr>
          <w:rFonts w:ascii="Century Gothic" w:hAnsi="Century Gothic" w:cs="Times New Roman"/>
          <w:sz w:val="22"/>
          <w:szCs w:val="22"/>
        </w:rPr>
        <w:t>5</w:t>
      </w:r>
      <w:r w:rsidRPr="00FA37DD">
        <w:rPr>
          <w:rFonts w:ascii="Century Gothic" w:hAnsi="Century Gothic" w:cs="Times New Roman"/>
          <w:sz w:val="22"/>
          <w:szCs w:val="22"/>
        </w:rPr>
        <w:t xml:space="preserve"> oraz Programem Wieloletnim „Senior +” na lata 202</w:t>
      </w:r>
      <w:r w:rsidR="003C4E90" w:rsidRPr="00FA37DD">
        <w:rPr>
          <w:rFonts w:ascii="Century Gothic" w:hAnsi="Century Gothic" w:cs="Times New Roman"/>
          <w:sz w:val="22"/>
          <w:szCs w:val="22"/>
        </w:rPr>
        <w:t>1-2025 i zobowiązuje się do ich </w:t>
      </w:r>
      <w:r w:rsidRPr="00FA37DD">
        <w:rPr>
          <w:rFonts w:ascii="Century Gothic" w:hAnsi="Century Gothic" w:cs="Times New Roman"/>
          <w:sz w:val="22"/>
          <w:szCs w:val="22"/>
        </w:rPr>
        <w:t>stosowania przy realizacji niniejszej umowy.</w:t>
      </w:r>
    </w:p>
    <w:p w14:paraId="7DC05C80" w14:textId="77777777" w:rsidR="00B17F22" w:rsidRPr="00CD5F40" w:rsidRDefault="00B17F22" w:rsidP="00B17F22">
      <w:pPr>
        <w:rPr>
          <w:rFonts w:ascii="Century Gothic" w:hAnsi="Century Gothic" w:cs="Times New Roman"/>
          <w:color w:val="FF0000"/>
          <w:sz w:val="14"/>
          <w:szCs w:val="22"/>
        </w:rPr>
      </w:pPr>
    </w:p>
    <w:p w14:paraId="57A99D53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§ 19</w:t>
      </w:r>
    </w:p>
    <w:p w14:paraId="210558B0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Postanowienia końcowe</w:t>
      </w:r>
    </w:p>
    <w:p w14:paraId="29C7A69C" w14:textId="77777777" w:rsidR="00E72C90" w:rsidRPr="00E72C90" w:rsidRDefault="00FA37DD" w:rsidP="00E72C90">
      <w:pPr>
        <w:numPr>
          <w:ilvl w:val="0"/>
          <w:numId w:val="22"/>
        </w:numPr>
        <w:rPr>
          <w:rFonts w:ascii="Century Gothic" w:hAnsi="Century Gothic" w:cs="Times New Roman"/>
          <w:sz w:val="22"/>
          <w:szCs w:val="22"/>
        </w:rPr>
      </w:pPr>
      <w:bookmarkStart w:id="4" w:name="_Hlk65827138"/>
      <w:r w:rsidRPr="00FA37DD">
        <w:rPr>
          <w:rFonts w:ascii="Century Gothic" w:hAnsi="Century Gothic" w:cs="Times New Roman"/>
          <w:sz w:val="22"/>
          <w:szCs w:val="22"/>
        </w:rPr>
        <w:t xml:space="preserve">W </w:t>
      </w:r>
      <w:r w:rsidR="00E72C90">
        <w:rPr>
          <w:rFonts w:ascii="Century Gothic" w:hAnsi="Century Gothic"/>
          <w:sz w:val="22"/>
          <w:szCs w:val="22"/>
        </w:rPr>
        <w:t xml:space="preserve"> zakresie nieuregulowanym umową stosuje się odpowiednio przepisy ustawy z dnia 23 kwietnia 1964 r. Kodeks cywilny (Dz. U. z 2024 r., poz. 1061 ze zm.), ustawy z dnia 27 sierpnia 2009 r. o finansach publicznych (Dz. U. z 2024 r., poz. 1530 ze zm.), ustawy z dnia 24 kwietnia 2003 r. o działalności pożytku publicznego i wolontariacie (t.j. Dz. U. z 2024 r., poz. 1491), ustawy z dnia 29 września 1994 r. o rachunkowości (Dz. U. z 2023 r., poz. 120 ze zm.), ustawy z dnia  11 września 2019 r. Prawo zamówień publicznych (Dz. U. z 2024 r., poz. 1320)</w:t>
      </w:r>
      <w:r w:rsidR="00E72C90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E72C90">
        <w:rPr>
          <w:rFonts w:ascii="Century Gothic" w:hAnsi="Century Gothic"/>
          <w:sz w:val="22"/>
          <w:szCs w:val="22"/>
        </w:rPr>
        <w:t>oraz ustawy z dnia 12 marca 2004 r. o pomocy społecznej (Dz. U. z 2024 r., poz. 1283 ze zm.).</w:t>
      </w:r>
    </w:p>
    <w:p w14:paraId="4FB1ABFE" w14:textId="5C75AF01" w:rsidR="00B17F22" w:rsidRPr="00FA37DD" w:rsidRDefault="00B17F22" w:rsidP="00E72C90">
      <w:pPr>
        <w:numPr>
          <w:ilvl w:val="0"/>
          <w:numId w:val="22"/>
        </w:numPr>
        <w:rPr>
          <w:rFonts w:ascii="Century Gothic" w:hAnsi="Century Gothic" w:cs="Times New Roman"/>
          <w:sz w:val="22"/>
          <w:szCs w:val="22"/>
        </w:rPr>
      </w:pPr>
      <w:r w:rsidRPr="00FA37DD">
        <w:rPr>
          <w:rFonts w:ascii="Century Gothic" w:hAnsi="Century Gothic" w:cs="Times New Roman"/>
          <w:sz w:val="22"/>
          <w:szCs w:val="22"/>
        </w:rPr>
        <w:t>Niniejsza umowa została sporządzona w dwóch jednobrzmiących egzemplarzach, po jednym dla każdej ze stron.</w:t>
      </w:r>
      <w:bookmarkEnd w:id="4"/>
    </w:p>
    <w:p w14:paraId="6E2019F8" w14:textId="21715552" w:rsidR="00B17F22" w:rsidRPr="00CD5F40" w:rsidRDefault="00B17F22" w:rsidP="00B17F22">
      <w:pPr>
        <w:rPr>
          <w:rFonts w:ascii="Century Gothic" w:hAnsi="Century Gothic" w:cs="Times New Roman"/>
          <w:color w:val="FF0000"/>
          <w:sz w:val="22"/>
          <w:szCs w:val="22"/>
        </w:rPr>
      </w:pPr>
    </w:p>
    <w:p w14:paraId="13E2FFB0" w14:textId="77777777" w:rsidR="00955EBA" w:rsidRPr="00CD5F40" w:rsidRDefault="00955EBA" w:rsidP="00B17F22">
      <w:pPr>
        <w:rPr>
          <w:rFonts w:ascii="Century Gothic" w:hAnsi="Century Gothic" w:cs="Times New Roman"/>
          <w:color w:val="FF0000"/>
          <w:sz w:val="22"/>
          <w:szCs w:val="22"/>
        </w:rPr>
      </w:pPr>
    </w:p>
    <w:p w14:paraId="6091321B" w14:textId="77777777" w:rsidR="00B17F22" w:rsidRPr="00CD5F40" w:rsidRDefault="00B17F22" w:rsidP="00B17F22">
      <w:pPr>
        <w:rPr>
          <w:rFonts w:ascii="Century Gothic" w:hAnsi="Century Gothic" w:cs="Times New Roman"/>
          <w:color w:val="FF0000"/>
          <w:sz w:val="22"/>
          <w:szCs w:val="22"/>
        </w:rPr>
      </w:pPr>
    </w:p>
    <w:p w14:paraId="3D3C2F1E" w14:textId="01ECC7DB" w:rsidR="00B17F22" w:rsidRPr="00FA37DD" w:rsidRDefault="00E72C90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</w:rPr>
        <w:t xml:space="preserve">Starosta </w:t>
      </w:r>
      <w:r w:rsidR="00B17F22" w:rsidRPr="00FA37DD">
        <w:rPr>
          <w:rFonts w:ascii="Century Gothic" w:hAnsi="Century Gothic" w:cs="Times New Roman"/>
          <w:b/>
          <w:bCs/>
          <w:sz w:val="22"/>
          <w:szCs w:val="22"/>
        </w:rPr>
        <w:t xml:space="preserve">                                                        </w:t>
      </w:r>
      <w:r w:rsidR="00FA37DD" w:rsidRPr="00FA37DD">
        <w:rPr>
          <w:rFonts w:ascii="Century Gothic" w:hAnsi="Century Gothic" w:cs="Times New Roman"/>
          <w:b/>
          <w:bCs/>
          <w:sz w:val="22"/>
          <w:szCs w:val="22"/>
        </w:rPr>
        <w:tab/>
      </w:r>
      <w:r w:rsidR="00FA37DD" w:rsidRPr="00FA37DD">
        <w:rPr>
          <w:rFonts w:ascii="Century Gothic" w:hAnsi="Century Gothic" w:cs="Times New Roman"/>
          <w:b/>
          <w:bCs/>
          <w:sz w:val="22"/>
          <w:szCs w:val="22"/>
        </w:rPr>
        <w:tab/>
      </w:r>
      <w:r>
        <w:rPr>
          <w:rFonts w:ascii="Century Gothic" w:hAnsi="Century Gothic" w:cs="Times New Roman"/>
          <w:b/>
          <w:bCs/>
          <w:sz w:val="22"/>
          <w:szCs w:val="22"/>
        </w:rPr>
        <w:t xml:space="preserve">    </w:t>
      </w:r>
      <w:r w:rsidR="00FA37DD" w:rsidRPr="00FA37DD">
        <w:rPr>
          <w:rFonts w:ascii="Century Gothic" w:hAnsi="Century Gothic" w:cs="Times New Roman"/>
          <w:b/>
          <w:bCs/>
          <w:sz w:val="22"/>
          <w:szCs w:val="22"/>
        </w:rPr>
        <w:t>Wojewoda Lubuski</w:t>
      </w:r>
    </w:p>
    <w:p w14:paraId="48E86EA9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7EA1E4B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AC19F9B" w14:textId="1E5A36D8" w:rsidR="00955EBA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 xml:space="preserve">…........................................................                           </w:t>
      </w:r>
      <w:r w:rsidR="00FA37DD" w:rsidRPr="00FA37DD">
        <w:rPr>
          <w:rFonts w:ascii="Century Gothic" w:hAnsi="Century Gothic" w:cs="Times New Roman"/>
          <w:b/>
          <w:bCs/>
          <w:sz w:val="22"/>
          <w:szCs w:val="22"/>
        </w:rPr>
        <w:t>…………………………………………</w:t>
      </w:r>
      <w:r w:rsidRPr="00FA37DD">
        <w:rPr>
          <w:rFonts w:ascii="Century Gothic" w:hAnsi="Century Gothic" w:cs="Times New Roman"/>
          <w:b/>
          <w:bCs/>
          <w:sz w:val="22"/>
          <w:szCs w:val="22"/>
        </w:rPr>
        <w:t xml:space="preserve">              </w:t>
      </w:r>
    </w:p>
    <w:p w14:paraId="0B98CF02" w14:textId="5DC1B174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AB0B054" w14:textId="7D1DF08F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769721C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234B9615" w14:textId="11403933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 xml:space="preserve">Skarbnik Powiatu </w:t>
      </w:r>
    </w:p>
    <w:p w14:paraId="25C96B7D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B2D554E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52E6255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F7F3E47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…..........................................................</w:t>
      </w:r>
    </w:p>
    <w:p w14:paraId="7F851D1B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0BA83A1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E5883D6" w14:textId="7302D924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Członek Zarządu</w:t>
      </w:r>
    </w:p>
    <w:p w14:paraId="24C6AC78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4D337A8" w14:textId="77777777" w:rsidR="00B17F22" w:rsidRPr="00FA37DD" w:rsidRDefault="00B17F22" w:rsidP="00B17F22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60B0D7B" w14:textId="77777777" w:rsidR="00B17F22" w:rsidRPr="00FA37DD" w:rsidRDefault="00B17F22" w:rsidP="00B17F22">
      <w:pPr>
        <w:rPr>
          <w:rFonts w:ascii="Century Gothic" w:hAnsi="Century Gothic"/>
          <w:sz w:val="22"/>
          <w:szCs w:val="22"/>
        </w:rPr>
      </w:pPr>
      <w:r w:rsidRPr="00FA37DD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…..........................................................</w:t>
      </w:r>
    </w:p>
    <w:p w14:paraId="535D6924" w14:textId="05180066" w:rsidR="00BD7771" w:rsidRPr="00FA37DD" w:rsidRDefault="00BD7771" w:rsidP="00B17F22"/>
    <w:sectPr w:rsidR="00BD7771" w:rsidRPr="00FA37DD" w:rsidSect="00A17FCE">
      <w:headerReference w:type="default" r:id="rId8"/>
      <w:footerReference w:type="default" r:id="rId9"/>
      <w:pgSz w:w="11906" w:h="16838"/>
      <w:pgMar w:top="851" w:right="851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23FEF" w14:textId="77777777" w:rsidR="00923BD2" w:rsidRDefault="00923BD2">
      <w:r>
        <w:separator/>
      </w:r>
    </w:p>
  </w:endnote>
  <w:endnote w:type="continuationSeparator" w:id="0">
    <w:p w14:paraId="008B6660" w14:textId="77777777" w:rsidR="00923BD2" w:rsidRDefault="0092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</w:rPr>
      <w:id w:val="-6899946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513E18D" w14:textId="5C2B56C3" w:rsidR="00CC05FB" w:rsidRPr="00A0002C" w:rsidRDefault="00E405EF" w:rsidP="00A0002C">
        <w:pPr>
          <w:pStyle w:val="Stopka"/>
          <w:jc w:val="right"/>
          <w:rPr>
            <w:rFonts w:ascii="Century Gothic" w:hAnsi="Century Gothic"/>
            <w:sz w:val="20"/>
            <w:szCs w:val="20"/>
          </w:rPr>
        </w:pPr>
        <w:r>
          <w:tab/>
        </w:r>
        <w:r w:rsidR="00E40C7D" w:rsidRPr="00E405EF">
          <w:rPr>
            <w:rFonts w:ascii="Century Gothic" w:hAnsi="Century Gothic"/>
            <w:sz w:val="20"/>
            <w:szCs w:val="20"/>
          </w:rPr>
          <w:fldChar w:fldCharType="begin"/>
        </w:r>
        <w:r w:rsidR="00C448D9" w:rsidRPr="00E405EF">
          <w:rPr>
            <w:rFonts w:ascii="Century Gothic" w:hAnsi="Century Gothic"/>
            <w:sz w:val="20"/>
            <w:szCs w:val="20"/>
          </w:rPr>
          <w:instrText>PAGE   \* MERGEFORMAT</w:instrText>
        </w:r>
        <w:r w:rsidR="00E40C7D" w:rsidRPr="00E405EF">
          <w:rPr>
            <w:rFonts w:ascii="Century Gothic" w:hAnsi="Century Gothic"/>
            <w:sz w:val="20"/>
            <w:szCs w:val="20"/>
          </w:rPr>
          <w:fldChar w:fldCharType="separate"/>
        </w:r>
        <w:r w:rsidR="00A34ABE">
          <w:rPr>
            <w:rFonts w:ascii="Century Gothic" w:hAnsi="Century Gothic"/>
            <w:noProof/>
            <w:sz w:val="20"/>
            <w:szCs w:val="20"/>
          </w:rPr>
          <w:t>2</w:t>
        </w:r>
        <w:r w:rsidR="00E40C7D" w:rsidRPr="00E405EF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94272" w14:textId="77777777" w:rsidR="00923BD2" w:rsidRDefault="00923BD2">
      <w:r>
        <w:separator/>
      </w:r>
    </w:p>
  </w:footnote>
  <w:footnote w:type="continuationSeparator" w:id="0">
    <w:p w14:paraId="5202D2C0" w14:textId="77777777" w:rsidR="00923BD2" w:rsidRDefault="00923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3772D" w14:textId="77777777" w:rsidR="00CC05FB" w:rsidRPr="003B4699" w:rsidRDefault="00C448D9" w:rsidP="003B4699">
    <w:pPr>
      <w:pStyle w:val="Nagwek"/>
      <w:jc w:val="center"/>
    </w:pPr>
    <w:r w:rsidRPr="00877F71">
      <w:rPr>
        <w:noProof/>
        <w:lang w:eastAsia="pl-PL" w:bidi="ar-SA"/>
      </w:rPr>
      <w:drawing>
        <wp:inline distT="0" distB="0" distL="0" distR="0" wp14:anchorId="3C4BD94C" wp14:editId="44DC0077">
          <wp:extent cx="1351915" cy="469265"/>
          <wp:effectExtent l="0" t="0" r="0" b="0"/>
          <wp:docPr id="1" name="Obraz 1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000003"/>
    <w:multiLevelType w:val="multilevel"/>
    <w:tmpl w:val="259C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9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2" w15:restartNumberingAfterBreak="0">
    <w:nsid w:val="0E3403E9"/>
    <w:multiLevelType w:val="hybridMultilevel"/>
    <w:tmpl w:val="6E72A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F7393"/>
    <w:multiLevelType w:val="hybridMultilevel"/>
    <w:tmpl w:val="75141B12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41721"/>
    <w:multiLevelType w:val="multilevel"/>
    <w:tmpl w:val="327AC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15" w15:restartNumberingAfterBreak="0">
    <w:nsid w:val="407A5CAB"/>
    <w:multiLevelType w:val="hybridMultilevel"/>
    <w:tmpl w:val="8BD840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474C04"/>
    <w:multiLevelType w:val="hybridMultilevel"/>
    <w:tmpl w:val="1AE64082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D63B1"/>
    <w:multiLevelType w:val="hybridMultilevel"/>
    <w:tmpl w:val="997E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05CC3"/>
    <w:multiLevelType w:val="hybridMultilevel"/>
    <w:tmpl w:val="3584747C"/>
    <w:lvl w:ilvl="0" w:tplc="0010E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070085"/>
    <w:multiLevelType w:val="hybridMultilevel"/>
    <w:tmpl w:val="4C48FE70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0466C"/>
    <w:multiLevelType w:val="hybridMultilevel"/>
    <w:tmpl w:val="F8F2E57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8B70D8B4">
      <w:start w:val="2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3"/>
  </w:num>
  <w:num w:numId="15">
    <w:abstractNumId w:val="19"/>
  </w:num>
  <w:num w:numId="1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20"/>
  </w:num>
  <w:num w:numId="20">
    <w:abstractNumId w:val="15"/>
  </w:num>
  <w:num w:numId="21">
    <w:abstractNumId w:val="1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ED"/>
    <w:rsid w:val="00022174"/>
    <w:rsid w:val="000433B3"/>
    <w:rsid w:val="0006510E"/>
    <w:rsid w:val="000714F6"/>
    <w:rsid w:val="000E08DC"/>
    <w:rsid w:val="000F0605"/>
    <w:rsid w:val="001030B0"/>
    <w:rsid w:val="001108EC"/>
    <w:rsid w:val="001B5744"/>
    <w:rsid w:val="001D1E12"/>
    <w:rsid w:val="001E0846"/>
    <w:rsid w:val="001E6FA0"/>
    <w:rsid w:val="001F0C32"/>
    <w:rsid w:val="00221C20"/>
    <w:rsid w:val="0022614F"/>
    <w:rsid w:val="00227BC7"/>
    <w:rsid w:val="00246A81"/>
    <w:rsid w:val="00256ECB"/>
    <w:rsid w:val="00263C24"/>
    <w:rsid w:val="00271717"/>
    <w:rsid w:val="00273433"/>
    <w:rsid w:val="00293840"/>
    <w:rsid w:val="002A71DF"/>
    <w:rsid w:val="0030392E"/>
    <w:rsid w:val="00306BE0"/>
    <w:rsid w:val="00333F43"/>
    <w:rsid w:val="00341F65"/>
    <w:rsid w:val="00346C91"/>
    <w:rsid w:val="003578ED"/>
    <w:rsid w:val="0036625F"/>
    <w:rsid w:val="003A3C4B"/>
    <w:rsid w:val="003C4E90"/>
    <w:rsid w:val="003D7BE1"/>
    <w:rsid w:val="00403A04"/>
    <w:rsid w:val="004249D6"/>
    <w:rsid w:val="00436D0F"/>
    <w:rsid w:val="004604DC"/>
    <w:rsid w:val="0046319D"/>
    <w:rsid w:val="004805D8"/>
    <w:rsid w:val="004B0A67"/>
    <w:rsid w:val="004D206D"/>
    <w:rsid w:val="004D2B97"/>
    <w:rsid w:val="004D3B06"/>
    <w:rsid w:val="00503173"/>
    <w:rsid w:val="00544432"/>
    <w:rsid w:val="005B04E4"/>
    <w:rsid w:val="005B0FBD"/>
    <w:rsid w:val="005C6655"/>
    <w:rsid w:val="005F3721"/>
    <w:rsid w:val="005F5DA9"/>
    <w:rsid w:val="006033FB"/>
    <w:rsid w:val="0061149D"/>
    <w:rsid w:val="006D56FA"/>
    <w:rsid w:val="006E534E"/>
    <w:rsid w:val="007131BC"/>
    <w:rsid w:val="00734EF1"/>
    <w:rsid w:val="00743382"/>
    <w:rsid w:val="00747E76"/>
    <w:rsid w:val="00757135"/>
    <w:rsid w:val="007D6163"/>
    <w:rsid w:val="007D7558"/>
    <w:rsid w:val="007F0AEA"/>
    <w:rsid w:val="007F4F9C"/>
    <w:rsid w:val="00817866"/>
    <w:rsid w:val="00823900"/>
    <w:rsid w:val="00834FCB"/>
    <w:rsid w:val="00862569"/>
    <w:rsid w:val="008626FA"/>
    <w:rsid w:val="008768A3"/>
    <w:rsid w:val="008A41B3"/>
    <w:rsid w:val="008C3B85"/>
    <w:rsid w:val="008D008B"/>
    <w:rsid w:val="00905EEA"/>
    <w:rsid w:val="00920D1A"/>
    <w:rsid w:val="00923BD2"/>
    <w:rsid w:val="00944FD7"/>
    <w:rsid w:val="009450B6"/>
    <w:rsid w:val="00955EBA"/>
    <w:rsid w:val="00982D52"/>
    <w:rsid w:val="009B2656"/>
    <w:rsid w:val="009D36C5"/>
    <w:rsid w:val="00A0002C"/>
    <w:rsid w:val="00A00367"/>
    <w:rsid w:val="00A17FCE"/>
    <w:rsid w:val="00A23FA5"/>
    <w:rsid w:val="00A34ABE"/>
    <w:rsid w:val="00A73DD5"/>
    <w:rsid w:val="00A74AD4"/>
    <w:rsid w:val="00A81045"/>
    <w:rsid w:val="00A848E3"/>
    <w:rsid w:val="00AC1056"/>
    <w:rsid w:val="00AD21F1"/>
    <w:rsid w:val="00AD3706"/>
    <w:rsid w:val="00AF6C2C"/>
    <w:rsid w:val="00B17F22"/>
    <w:rsid w:val="00B642EA"/>
    <w:rsid w:val="00BB7C67"/>
    <w:rsid w:val="00BD7771"/>
    <w:rsid w:val="00BE4835"/>
    <w:rsid w:val="00BF072D"/>
    <w:rsid w:val="00BF085C"/>
    <w:rsid w:val="00BF12BD"/>
    <w:rsid w:val="00C12D4C"/>
    <w:rsid w:val="00C448D9"/>
    <w:rsid w:val="00C71FF5"/>
    <w:rsid w:val="00C80CD3"/>
    <w:rsid w:val="00CA55BF"/>
    <w:rsid w:val="00CB6A7A"/>
    <w:rsid w:val="00CD5F40"/>
    <w:rsid w:val="00CD6A2E"/>
    <w:rsid w:val="00D224E8"/>
    <w:rsid w:val="00D47E95"/>
    <w:rsid w:val="00D837C2"/>
    <w:rsid w:val="00DA31C9"/>
    <w:rsid w:val="00DB51A7"/>
    <w:rsid w:val="00DC27EC"/>
    <w:rsid w:val="00DD52B5"/>
    <w:rsid w:val="00E3731F"/>
    <w:rsid w:val="00E405EF"/>
    <w:rsid w:val="00E40C7D"/>
    <w:rsid w:val="00E44C9B"/>
    <w:rsid w:val="00E50E84"/>
    <w:rsid w:val="00E63ED1"/>
    <w:rsid w:val="00E72C90"/>
    <w:rsid w:val="00EA109D"/>
    <w:rsid w:val="00EA3A43"/>
    <w:rsid w:val="00EC1901"/>
    <w:rsid w:val="00EF0414"/>
    <w:rsid w:val="00F15AF7"/>
    <w:rsid w:val="00F81905"/>
    <w:rsid w:val="00F83138"/>
    <w:rsid w:val="00FA2975"/>
    <w:rsid w:val="00FA37DD"/>
    <w:rsid w:val="00FA7560"/>
    <w:rsid w:val="00FB117C"/>
    <w:rsid w:val="00FB16FA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1D5A"/>
  <w15:docId w15:val="{C00D61A3-F012-440D-9E7A-6B12191B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8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578ED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578E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578E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578E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578E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3578ED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840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840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384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73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731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0A67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0A6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A6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A6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6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A00367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nior.gov.pl/program_senior_plus/strona/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3363</Words>
  <Characters>20184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Wasiucionek</dc:creator>
  <cp:lastModifiedBy>Magdalena Walentynowicz</cp:lastModifiedBy>
  <cp:revision>2</cp:revision>
  <cp:lastPrinted>2023-04-27T07:48:00Z</cp:lastPrinted>
  <dcterms:created xsi:type="dcterms:W3CDTF">2025-01-13T08:29:00Z</dcterms:created>
  <dcterms:modified xsi:type="dcterms:W3CDTF">2025-01-13T08:29:00Z</dcterms:modified>
</cp:coreProperties>
</file>