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067D8EA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65337">
        <w:rPr>
          <w:rFonts w:ascii="Arial" w:eastAsia="Times New Roman" w:hAnsi="Arial" w:cs="Arial"/>
          <w:sz w:val="24"/>
          <w:szCs w:val="24"/>
        </w:rPr>
        <w:t>21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17698">
        <w:rPr>
          <w:rFonts w:ascii="Arial" w:eastAsia="Times New Roman" w:hAnsi="Arial" w:cs="Arial"/>
          <w:sz w:val="24"/>
          <w:szCs w:val="24"/>
        </w:rPr>
        <w:t>listopada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5CC6EAD5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D65337">
        <w:rPr>
          <w:rFonts w:ascii="Arial" w:eastAsia="Times New Roman" w:hAnsi="Arial" w:cs="Arial"/>
          <w:sz w:val="24"/>
          <w:szCs w:val="24"/>
        </w:rPr>
        <w:t>2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>
        <w:rPr>
          <w:rFonts w:ascii="Arial" w:eastAsia="Times New Roman" w:hAnsi="Arial" w:cs="Arial"/>
          <w:sz w:val="24"/>
          <w:szCs w:val="24"/>
        </w:rPr>
        <w:t>22</w:t>
      </w:r>
    </w:p>
    <w:p w14:paraId="4034539E" w14:textId="1D9F701C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D65337">
        <w:rPr>
          <w:rFonts w:ascii="Arial" w:eastAsia="Times New Roman" w:hAnsi="Arial" w:cs="Arial"/>
          <w:sz w:val="24"/>
          <w:szCs w:val="24"/>
        </w:rPr>
        <w:t>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D65337">
        <w:rPr>
          <w:rFonts w:ascii="Arial" w:eastAsia="Times New Roman" w:hAnsi="Arial" w:cs="Arial"/>
          <w:sz w:val="24"/>
          <w:szCs w:val="24"/>
        </w:rPr>
        <w:t>2022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51AFD0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</w:t>
      </w:r>
      <w:proofErr w:type="spellStart"/>
      <w:r w:rsidR="00217698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217698">
        <w:rPr>
          <w:rFonts w:ascii="Arial" w:eastAsia="Times New Roman" w:hAnsi="Arial" w:cs="Arial"/>
          <w:sz w:val="24"/>
          <w:szCs w:val="24"/>
        </w:rPr>
        <w:t>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173F8AEC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 xml:space="preserve">o </w:t>
      </w:r>
      <w:r w:rsidR="00D65337" w:rsidRPr="00D65337">
        <w:rPr>
          <w:rFonts w:ascii="Arial" w:eastAsia="Times New Roman" w:hAnsi="Arial" w:cs="Arial"/>
          <w:sz w:val="24"/>
          <w:szCs w:val="24"/>
        </w:rPr>
        <w:t>zakończeniu postępowania rozpoznawczego w sprawie decyzji Prezydenta m.st. Warszawy z dnia 16 marca 2015 r. nr 133</w:t>
      </w:r>
      <w:r w:rsidR="00D65337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 w:rsidRPr="00D65337">
        <w:rPr>
          <w:rFonts w:ascii="Arial" w:eastAsia="Times New Roman" w:hAnsi="Arial" w:cs="Arial"/>
          <w:sz w:val="24"/>
          <w:szCs w:val="24"/>
        </w:rPr>
        <w:t>GK</w:t>
      </w:r>
      <w:r w:rsidR="00D65337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 w:rsidRPr="00D65337">
        <w:rPr>
          <w:rFonts w:ascii="Arial" w:eastAsia="Times New Roman" w:hAnsi="Arial" w:cs="Arial"/>
          <w:sz w:val="24"/>
          <w:szCs w:val="24"/>
        </w:rPr>
        <w:t>DW</w:t>
      </w:r>
      <w:r w:rsidR="00D65337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 w:rsidRPr="00D65337">
        <w:rPr>
          <w:rFonts w:ascii="Arial" w:eastAsia="Times New Roman" w:hAnsi="Arial" w:cs="Arial"/>
          <w:sz w:val="24"/>
          <w:szCs w:val="24"/>
        </w:rPr>
        <w:t xml:space="preserve">2015, ustalającej odszkodowanie za nieruchomość o pow. 527 </w:t>
      </w:r>
      <w:r w:rsidR="00D65337">
        <w:rPr>
          <w:rFonts w:ascii="Arial" w:eastAsia="Times New Roman" w:hAnsi="Arial" w:cs="Arial"/>
          <w:sz w:val="24"/>
          <w:szCs w:val="24"/>
        </w:rPr>
        <w:t>metrów kwadratowych</w:t>
      </w:r>
      <w:r w:rsidR="00D65337" w:rsidRPr="00D65337">
        <w:rPr>
          <w:rFonts w:ascii="Arial" w:eastAsia="Times New Roman" w:hAnsi="Arial" w:cs="Arial"/>
          <w:sz w:val="24"/>
          <w:szCs w:val="24"/>
        </w:rPr>
        <w:t xml:space="preserve"> położoną w Warszawie przy ul. </w:t>
      </w:r>
      <w:proofErr w:type="spellStart"/>
      <w:r w:rsidR="00D65337" w:rsidRPr="00D65337">
        <w:rPr>
          <w:rFonts w:ascii="Arial" w:eastAsia="Times New Roman" w:hAnsi="Arial" w:cs="Arial"/>
          <w:sz w:val="24"/>
          <w:szCs w:val="24"/>
        </w:rPr>
        <w:t>Bartyckiej</w:t>
      </w:r>
      <w:proofErr w:type="spellEnd"/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BE475E"/>
    <w:rsid w:val="00C936D8"/>
    <w:rsid w:val="00D65337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64/19 ul. Nowy Świat 23/25 - wersja cyfrowa (BIP 14.11.2022 r.)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2/22 ul. Bartycka - wersja cyfrowa (BIP 23.11.2022 r.)</dc:title>
  <dc:creator>Mikolaj.Bajera2</dc:creator>
  <cp:lastModifiedBy>Mikolaj.Bajera2</cp:lastModifiedBy>
  <cp:revision>2</cp:revision>
  <dcterms:created xsi:type="dcterms:W3CDTF">2022-11-23T07:54:00Z</dcterms:created>
  <dcterms:modified xsi:type="dcterms:W3CDTF">2022-11-23T07:54:00Z</dcterms:modified>
</cp:coreProperties>
</file>