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746822" w:rsidRPr="00651C56">
        <w:rPr>
          <w:rFonts w:asciiTheme="minorHAnsi" w:hAnsiTheme="minorHAnsi" w:cstheme="minorHAnsi"/>
          <w:sz w:val="24"/>
          <w:szCs w:val="24"/>
        </w:rPr>
        <w:t>14</w:t>
      </w:r>
      <w:r w:rsidRPr="00651C56">
        <w:rPr>
          <w:rFonts w:asciiTheme="minorHAnsi" w:hAnsiTheme="minorHAnsi" w:cstheme="minorHAnsi"/>
          <w:sz w:val="24"/>
          <w:szCs w:val="24"/>
        </w:rPr>
        <w:t xml:space="preserve"> </w:t>
      </w:r>
      <w:r w:rsidR="00492C8C" w:rsidRPr="00651C56">
        <w:rPr>
          <w:rFonts w:asciiTheme="minorHAnsi" w:hAnsiTheme="minorHAnsi" w:cstheme="minorHAnsi"/>
          <w:sz w:val="24"/>
          <w:szCs w:val="24"/>
        </w:rPr>
        <w:t>lipca</w:t>
      </w:r>
      <w:r w:rsidRPr="00651C56">
        <w:rPr>
          <w:rFonts w:asciiTheme="minorHAnsi" w:hAnsiTheme="minorHAnsi" w:cstheme="minorHAnsi"/>
          <w:sz w:val="24"/>
          <w:szCs w:val="24"/>
        </w:rPr>
        <w:t xml:space="preserve"> 2025</w:t>
      </w:r>
      <w:bookmarkEnd w:id="0"/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51C56">
        <w:rPr>
          <w:rFonts w:asciiTheme="minorHAnsi" w:hAnsiTheme="minorHAnsi" w:cstheme="minorHAnsi"/>
          <w:sz w:val="24"/>
          <w:szCs w:val="24"/>
        </w:rPr>
        <w:t>DOOŚ-WDŚI.420.31.2024</w:t>
      </w:r>
      <w:bookmarkEnd w:id="1"/>
      <w:r w:rsidRPr="00651C56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r w:rsidRPr="00651C56">
        <w:rPr>
          <w:rFonts w:asciiTheme="minorHAnsi" w:hAnsiTheme="minorHAnsi" w:cstheme="minorHAnsi"/>
          <w:sz w:val="24"/>
          <w:szCs w:val="24"/>
        </w:rPr>
        <w:t>SK</w:t>
      </w:r>
      <w:bookmarkEnd w:id="2"/>
      <w:r w:rsidRPr="00651C56">
        <w:rPr>
          <w:rFonts w:asciiTheme="minorHAnsi" w:hAnsiTheme="minorHAnsi" w:cstheme="minorHAnsi"/>
          <w:sz w:val="24"/>
          <w:szCs w:val="24"/>
        </w:rPr>
        <w:t>.</w:t>
      </w:r>
      <w:r w:rsidR="00492C8C" w:rsidRPr="00651C56">
        <w:rPr>
          <w:rFonts w:asciiTheme="minorHAnsi" w:hAnsiTheme="minorHAnsi" w:cstheme="minorHAnsi"/>
          <w:sz w:val="24"/>
          <w:szCs w:val="24"/>
        </w:rPr>
        <w:t>MKO.29</w:t>
      </w:r>
    </w:p>
    <w:p w:rsidR="009D432F" w:rsidRPr="00651C56" w:rsidRDefault="009D432F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492C8C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</w:t>
      </w:r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związku z prowadzonym postępowaniem odwoławczym od decyzji Regionalnego Dyrektora Ochrony Środowiska w Katowicach z 8 sierpnia 2024 r., znak WOOŚ.420.52.2023.AM.30, o środowiskowych uwarunkowaniach dla przedsięwzięcia pod nazwą: „Budowa gazociągu DN500; MOP 8,4 </w:t>
      </w:r>
      <w:proofErr w:type="spellStart"/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MPa</w:t>
      </w:r>
      <w:proofErr w:type="spellEnd"/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relacji Skoczów-Komorowice-Oświęcim - Etap </w:t>
      </w:r>
      <w:proofErr w:type="spellStart"/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IVa</w:t>
      </w:r>
      <w:proofErr w:type="spellEnd"/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od ZZU Komorowice (bez ZZU) do Stare Bielsko – odc. 3,5”, </w:t>
      </w:r>
      <w:r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zawiadamia strony postępowania o wydaniu</w:t>
      </w:r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:rsidR="009D432F" w:rsidRPr="00651C56" w:rsidRDefault="00651C56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1)</w:t>
      </w:r>
      <w:r w:rsidR="00C1784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9D432F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postanowienia z </w:t>
      </w:r>
      <w:r w:rsidR="00746822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13</w:t>
      </w:r>
      <w:r w:rsidR="009D432F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lipca</w:t>
      </w:r>
      <w:r w:rsidR="009D432F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2025 r., znak: DOOŚ-WDŚI.420.31.2024.SK.</w:t>
      </w:r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MKO.27</w:t>
      </w:r>
      <w:r w:rsidR="009D432F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</w:t>
      </w:r>
      <w:bookmarkStart w:id="3" w:name="_Hlk130550430"/>
      <w:r w:rsidR="00492C8C" w:rsidRPr="00651C5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odmawiającego wstrzymania natychmiastowego wykonania powyższej decyzji;</w:t>
      </w:r>
    </w:p>
    <w:p w:rsidR="00492C8C" w:rsidRPr="00651C56" w:rsidRDefault="00651C56" w:rsidP="00C1784A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2)</w:t>
      </w:r>
      <w:r w:rsidR="00C1784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92C8C"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postanowienia z </w:t>
      </w:r>
      <w:r w:rsidR="00746822"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13</w:t>
      </w:r>
      <w:r w:rsidR="00492C8C"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lipca 2025 r., znak: DOOŚ-WDŚI.420.31.2024.SK.MKO.28, odmawiającego przeprowadzenia dowodów z dokumentów przedłożonych przez strony postępowania oraz z oględzin nieruchomości znajdujących się na trasie przebiegu gazociągu.</w:t>
      </w:r>
    </w:p>
    <w:bookmarkEnd w:id="3"/>
    <w:p w:rsidR="00492C8C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Doręczenie postanowie</w:t>
      </w:r>
      <w:r w:rsidR="00492C8C"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ń</w:t>
      </w: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stronom postępowania uważa się za dokonane po upływie </w:t>
      </w:r>
      <w:r w:rsidR="00492C8C"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czternastu</w:t>
      </w: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dni liczonych od następnego dnia po dniu, w którym upubliczniono zawiadomienie.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treścią postanowie</w:t>
      </w:r>
      <w:r w:rsidR="00492C8C"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ń</w:t>
      </w: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strony postępowania mogą zapoznać się w: Generalnej Dyrekcji Ochrony Środowiska oraz Regionalnej Dyrekcji Ochrony Środowiska w Katowicach lub w sposób wskazany w art. 49b § 1 </w:t>
      </w:r>
      <w:r w:rsidR="00492C8C"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14 czerwca 1960 r. – Kodeks postępowania administracyjnego (Dz. U. z 2024 r. poz. 572), dalej </w:t>
      </w:r>
      <w:r w:rsidRPr="00651C56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 do………………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9D432F" w:rsidRPr="00651C56" w:rsidRDefault="009D432F" w:rsidP="00C1784A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9D432F" w:rsidRPr="00651C56" w:rsidRDefault="009D432F" w:rsidP="00C1784A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Art. 49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49b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 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D432F" w:rsidRPr="00651C56" w:rsidRDefault="00492C8C" w:rsidP="00C1784A">
      <w:pPr>
        <w:pStyle w:val="Bezodstpw1"/>
        <w:spacing w:after="60"/>
        <w:rPr>
          <w:rFonts w:asciiTheme="minorHAnsi" w:hAnsiTheme="minorHAnsi" w:cstheme="minorHAnsi"/>
          <w:bCs/>
        </w:rPr>
      </w:pPr>
      <w:r w:rsidRPr="00651C56">
        <w:rPr>
          <w:rFonts w:asciiTheme="minorHAnsi" w:hAnsiTheme="minorHAnsi" w:cstheme="minorHAnsi"/>
          <w:bCs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9D432F" w:rsidRPr="00651C56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Pr="00492C8C">
          <w:rPr>
            <w:rFonts w:ascii="Times New Roman" w:hAnsi="Times New Roman"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2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E"/>
    <w:rsid w:val="00492C8C"/>
    <w:rsid w:val="00651C56"/>
    <w:rsid w:val="00677AD1"/>
    <w:rsid w:val="00746822"/>
    <w:rsid w:val="007C5855"/>
    <w:rsid w:val="009D432F"/>
    <w:rsid w:val="00B9611E"/>
    <w:rsid w:val="00C1784A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803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31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10</cp:revision>
  <cp:lastPrinted>2010-12-24T09:23:00Z</cp:lastPrinted>
  <dcterms:created xsi:type="dcterms:W3CDTF">2022-11-06T06:10:00Z</dcterms:created>
  <dcterms:modified xsi:type="dcterms:W3CDTF">2025-07-14T08:04:00Z</dcterms:modified>
</cp:coreProperties>
</file>