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D35B4" w14:textId="77777777" w:rsidR="00261A16" w:rsidRDefault="00D1024F" w:rsidP="00D1024F">
      <w:pPr>
        <w:pStyle w:val="OZNPROJEKTUwskazaniedatylubwersjiprojektu"/>
      </w:pPr>
      <w:r>
        <w:t>Projekt</w:t>
      </w:r>
    </w:p>
    <w:p w14:paraId="6D02325A" w14:textId="77777777" w:rsidR="00D1024F" w:rsidRDefault="00D1024F" w:rsidP="00D1024F">
      <w:pPr>
        <w:pStyle w:val="OZNRODZAKTUtznustawalubrozporzdzenieiorganwydajcy"/>
      </w:pPr>
      <w:r>
        <w:t>rozporządzenie</w:t>
      </w:r>
    </w:p>
    <w:p w14:paraId="08529020" w14:textId="77777777" w:rsidR="00D1024F" w:rsidRDefault="00D1024F" w:rsidP="00D1024F">
      <w:pPr>
        <w:pStyle w:val="OZNRODZAKTUtznustawalubrozporzdzenieiorganwydajcy"/>
      </w:pPr>
      <w:r>
        <w:t>rady ministrów</w:t>
      </w:r>
    </w:p>
    <w:p w14:paraId="626FBE9D" w14:textId="77777777" w:rsidR="00D1024F" w:rsidRDefault="00D1024F" w:rsidP="00D1024F">
      <w:pPr>
        <w:pStyle w:val="DATAAKTUdatauchwalenialubwydaniaaktu"/>
      </w:pPr>
      <w:r>
        <w:t>z dnia</w:t>
      </w:r>
    </w:p>
    <w:p w14:paraId="73F08691" w14:textId="77777777" w:rsidR="00D1024F" w:rsidRDefault="00D1024F" w:rsidP="00D1024F">
      <w:pPr>
        <w:pStyle w:val="TYTUAKTUprzedmiotregulacjiustawylubrozporzdzenia"/>
      </w:pPr>
      <w:r>
        <w:t xml:space="preserve">zmieniające rozporządzenie </w:t>
      </w:r>
      <w:r w:rsidRPr="00107189">
        <w:t xml:space="preserve">w sprawie </w:t>
      </w:r>
      <w:r>
        <w:t xml:space="preserve">ustanowienia określonych ograniczeń, nakazów i zakazów </w:t>
      </w:r>
      <w:r w:rsidRPr="00107189">
        <w:t xml:space="preserve"> </w:t>
      </w:r>
      <w:r>
        <w:t>w związku z wystąpieniem stanu epidemii</w:t>
      </w:r>
    </w:p>
    <w:p w14:paraId="6D675A57" w14:textId="77777777" w:rsidR="00D1024F" w:rsidRDefault="00D1024F" w:rsidP="00D1024F">
      <w:pPr>
        <w:pStyle w:val="NIEARTTEKSTtekstnieartykuowanynppodstprawnarozplubpreambua"/>
      </w:pPr>
      <w:r w:rsidRPr="00E971BD">
        <w:t>Na podstawie art. 46a i art. 46b pkt 1–6 i 8–12 ustawy z dnia 5 grudnia 2008 r. o zapobieganiu oraz zwalczaniu zakażeń i chorób zakaźnych u ludzi (Dz. U. z 2019 r. poz. 1239 i 1495 oraz z 2020 r. poz. 284, 322, 374 i 567) zarządza się, co następuje:</w:t>
      </w:r>
    </w:p>
    <w:p w14:paraId="3101AA93" w14:textId="77777777" w:rsidR="00D1024F" w:rsidRDefault="00D1024F" w:rsidP="00D1024F">
      <w:pPr>
        <w:pStyle w:val="ARTartustawynprozporzdzenia"/>
      </w:pPr>
      <w:r w:rsidRPr="00D1024F">
        <w:rPr>
          <w:rStyle w:val="Ppogrubienie"/>
        </w:rPr>
        <w:t>§ 1.</w:t>
      </w:r>
      <w:r>
        <w:t xml:space="preserve"> W rozporządzeniu Rady Ministrów z dnia 10 kwietnia 2020 r. </w:t>
      </w:r>
      <w:r w:rsidRPr="00107189">
        <w:t xml:space="preserve">w sprawie </w:t>
      </w:r>
      <w:r>
        <w:t xml:space="preserve">ustanowienia określonych ograniczeń, nakazów i zakazów </w:t>
      </w:r>
      <w:r w:rsidRPr="00107189">
        <w:t xml:space="preserve"> </w:t>
      </w:r>
      <w:r>
        <w:t>w związku z wystąpieniem stanu epidemii (Dz. U. poz. 658) wprowadza się następujące zmiany:</w:t>
      </w:r>
    </w:p>
    <w:p w14:paraId="548DED64" w14:textId="504C2D90" w:rsidR="009E1A6C" w:rsidRDefault="00D1024F" w:rsidP="00D436D5">
      <w:pPr>
        <w:pStyle w:val="PKTpunkt"/>
      </w:pPr>
      <w:r>
        <w:t>1)</w:t>
      </w:r>
      <w:r>
        <w:tab/>
      </w:r>
      <w:r w:rsidR="009E1A6C">
        <w:t xml:space="preserve">w § </w:t>
      </w:r>
      <w:r w:rsidR="00F17E7A">
        <w:t>2</w:t>
      </w:r>
      <w:r w:rsidR="009E1A6C">
        <w:t xml:space="preserve"> w ust. 9 w pkt 1 w lit. b po wyrazach „Rzeczypospolitej Polskiej” dodaje się</w:t>
      </w:r>
      <w:r w:rsidR="00366090">
        <w:t xml:space="preserve"> przecinek i</w:t>
      </w:r>
      <w:r w:rsidR="009E1A6C">
        <w:t xml:space="preserve"> wyrazy „</w:t>
      </w:r>
      <w:r w:rsidR="009E1A6C" w:rsidRPr="009E1A6C">
        <w:t>oraz osoby wykonujące pracę lub świadczące usługi na morskich platformach wydobywczych i wiertniczych zlokalizowanych na obszarze Polskiej Wyłącznej Strefy Ekonomicznej Morza Bałtyckiego w oparciu o inny stosunek, niż marynarska umowa o pracę</w:t>
      </w:r>
      <w:r w:rsidR="00F17E7A">
        <w:t>,</w:t>
      </w:r>
      <w:r w:rsidR="009E1A6C">
        <w:t>”;</w:t>
      </w:r>
    </w:p>
    <w:p w14:paraId="19673253" w14:textId="22BBE436" w:rsidR="00D436D5" w:rsidRDefault="009E1A6C" w:rsidP="009E1A6C">
      <w:pPr>
        <w:pStyle w:val="PKTpunkt"/>
      </w:pPr>
      <w:r>
        <w:t>2)</w:t>
      </w:r>
      <w:r>
        <w:tab/>
      </w:r>
      <w:r w:rsidR="00D436D5" w:rsidRPr="00D436D5">
        <w:t>§ 18</w:t>
      </w:r>
      <w:r w:rsidR="00D436D5">
        <w:t xml:space="preserve"> otrzymuje brzmienie:</w:t>
      </w:r>
    </w:p>
    <w:p w14:paraId="7440FFBB" w14:textId="1A249795" w:rsidR="00D436D5" w:rsidRPr="00D436D5" w:rsidRDefault="00D436D5" w:rsidP="00EB44E3">
      <w:pPr>
        <w:pStyle w:val="ZARTzmartartykuempunktem"/>
      </w:pPr>
      <w:r w:rsidRPr="00D436D5">
        <w:t xml:space="preserve"> </w:t>
      </w:r>
      <w:r w:rsidR="00EB44E3">
        <w:t>„</w:t>
      </w:r>
      <w:r w:rsidRPr="00D436D5">
        <w:t>§ 18. 1. Od dnia 16 kwietnia 2020 r. do odwołania nakłada się obowiązek zakrywania, przy pomocy części odzieży, przyłbicy, maski albo maseczki, ust i nosa podczas przebywania:</w:t>
      </w:r>
    </w:p>
    <w:p w14:paraId="7C9FAC81" w14:textId="630C532F" w:rsidR="00D436D5" w:rsidRPr="00D436D5" w:rsidRDefault="00D436D5" w:rsidP="00EB44E3">
      <w:pPr>
        <w:pStyle w:val="ZPKTzmpktartykuempunktem"/>
      </w:pPr>
      <w:r w:rsidRPr="00D436D5">
        <w:t>1)</w:t>
      </w:r>
      <w:r w:rsidR="00EB44E3">
        <w:tab/>
      </w:r>
      <w:r w:rsidRPr="00D436D5">
        <w:t>w środkach publicznego transportu zbiorowego w rozumieniu art. 1a ust. 4 pkt 3a ustawy z dnia 20 czerwca 1992 r. o uprawnieniach do ulgowych przejazdów środkami publicznego transportu zbiorowego oraz pojazdach samochodowych, w których poruszają się osoby  niezamieszkujące lub niegospodarujące wspólnie;</w:t>
      </w:r>
    </w:p>
    <w:p w14:paraId="14A9CF92" w14:textId="1BEE40D8" w:rsidR="00D436D5" w:rsidRPr="00D436D5" w:rsidRDefault="00D436D5" w:rsidP="00EB44E3">
      <w:pPr>
        <w:pStyle w:val="ZPKTzmpktartykuempunktem"/>
      </w:pPr>
      <w:r w:rsidRPr="00D436D5">
        <w:t>2)</w:t>
      </w:r>
      <w:r w:rsidR="00EB44E3">
        <w:tab/>
      </w:r>
      <w:r w:rsidR="002E15D7">
        <w:t xml:space="preserve">w </w:t>
      </w:r>
      <w:r w:rsidRPr="00D436D5">
        <w:t>miejscach ogólnodostępnych, w tym na drogach i placach</w:t>
      </w:r>
      <w:r w:rsidR="00F17E7A">
        <w:t xml:space="preserve">, w </w:t>
      </w:r>
      <w:r w:rsidR="00F17E7A" w:rsidRPr="00F17E7A">
        <w:t>obiektach kultu religijnego</w:t>
      </w:r>
      <w:r w:rsidR="00F17E7A">
        <w:t>, obiektach handlowych, placówkach handlowych i na targowiskach</w:t>
      </w:r>
      <w:r w:rsidRPr="00D436D5">
        <w:t>;</w:t>
      </w:r>
    </w:p>
    <w:p w14:paraId="518CCD82" w14:textId="04372A9A" w:rsidR="00D436D5" w:rsidRPr="00D436D5" w:rsidRDefault="00D436D5" w:rsidP="00EB44E3">
      <w:pPr>
        <w:pStyle w:val="ZPKTzmpktartykuempunktem"/>
      </w:pPr>
      <w:r w:rsidRPr="00D436D5">
        <w:t>3)</w:t>
      </w:r>
      <w:r w:rsidR="00EB44E3">
        <w:tab/>
      </w:r>
      <w:r w:rsidRPr="00D436D5">
        <w:t>na terenach zieleni, w szczególności: w parkach, zieleńcach, promenadach, bulwarach, ogrodach botanicznych, zoologicznych, jordanowskich i zabytkowych, a także na terenie plaż;</w:t>
      </w:r>
    </w:p>
    <w:p w14:paraId="21B4DA48" w14:textId="277F3452" w:rsidR="00D436D5" w:rsidRPr="00D436D5" w:rsidRDefault="00D436D5" w:rsidP="00EB44E3">
      <w:pPr>
        <w:pStyle w:val="ZPKTzmpktartykuempunktem"/>
      </w:pPr>
      <w:r w:rsidRPr="00D436D5">
        <w:lastRenderedPageBreak/>
        <w:t>4)</w:t>
      </w:r>
      <w:r w:rsidR="00EB44E3">
        <w:tab/>
      </w:r>
      <w:r w:rsidRPr="00D436D5">
        <w:t>na terenach leśnych, w szczególności: na terenie parkingów leśnych, miejsc postoju pojazdów, miejsc edukacji leśnej, miejsc małej infrastruktury leśnej i miejsc biwakowania.</w:t>
      </w:r>
    </w:p>
    <w:p w14:paraId="3226BEC5" w14:textId="77777777" w:rsidR="00D436D5" w:rsidRPr="00D436D5" w:rsidRDefault="00D436D5" w:rsidP="00EB44E3">
      <w:pPr>
        <w:pStyle w:val="ZUSTzmustartykuempunktem"/>
      </w:pPr>
      <w:r w:rsidRPr="00D436D5">
        <w:t>2. Przepisu ust. 1 nie stosuje się w przypadku:</w:t>
      </w:r>
    </w:p>
    <w:p w14:paraId="13715167" w14:textId="632A6649" w:rsidR="00D436D5" w:rsidRPr="00D436D5" w:rsidRDefault="00D436D5" w:rsidP="00EB44E3">
      <w:pPr>
        <w:pStyle w:val="ZPKTzmpktartykuempunktem"/>
      </w:pPr>
      <w:r w:rsidRPr="00D436D5">
        <w:t>1)</w:t>
      </w:r>
      <w:r w:rsidR="00EB44E3">
        <w:tab/>
      </w:r>
      <w:r w:rsidRPr="00D436D5">
        <w:t>poruszania się przez osoby wspólnie zamieszkujące lub gospodarujące pojazdem samochodowym przeznaczonym konstrukcyjnie do przewozu nie więcej niż 9 osób łącznie z kierowcą;</w:t>
      </w:r>
    </w:p>
    <w:p w14:paraId="56BF0049" w14:textId="4CBA09CA" w:rsidR="00366090" w:rsidRDefault="00D436D5" w:rsidP="00EB44E3">
      <w:pPr>
        <w:pStyle w:val="ZPKTzmpktartykuempunktem"/>
      </w:pPr>
      <w:r w:rsidRPr="00D436D5">
        <w:t>2)</w:t>
      </w:r>
      <w:r w:rsidR="00EB44E3">
        <w:tab/>
      </w:r>
      <w:r w:rsidRPr="00D436D5">
        <w:t xml:space="preserve">dzieci poniżej </w:t>
      </w:r>
      <w:r w:rsidR="00D16371">
        <w:t xml:space="preserve">2 </w:t>
      </w:r>
      <w:r w:rsidRPr="00D436D5">
        <w:t>lat</w:t>
      </w:r>
      <w:r w:rsidR="00D16371">
        <w:t xml:space="preserve"> albo osób, które nie są w stanie </w:t>
      </w:r>
      <w:r w:rsidR="00D16371" w:rsidRPr="00D16371">
        <w:t>zakry</w:t>
      </w:r>
      <w:r w:rsidR="00D16371">
        <w:t>wać</w:t>
      </w:r>
      <w:r w:rsidR="00D16371" w:rsidRPr="00D16371">
        <w:t xml:space="preserve"> ust lub nosa </w:t>
      </w:r>
      <w:r w:rsidR="00D16371">
        <w:t xml:space="preserve">z powodu z </w:t>
      </w:r>
      <w:r w:rsidR="00D16371" w:rsidRPr="00D16371">
        <w:t>trudności w oddychaniu</w:t>
      </w:r>
      <w:r w:rsidR="00D16371">
        <w:t xml:space="preserve"> albo </w:t>
      </w:r>
      <w:r w:rsidR="00D16371" w:rsidRPr="00D16371">
        <w:t xml:space="preserve">niezdolnych z do </w:t>
      </w:r>
      <w:r w:rsidR="00D16371">
        <w:t>samodzielnego zakrycia lub odkrycia ust lub nosa</w:t>
      </w:r>
      <w:r w:rsidR="00C8427D">
        <w:t>.</w:t>
      </w:r>
    </w:p>
    <w:p w14:paraId="0753D176" w14:textId="4AEED907" w:rsidR="00D436D5" w:rsidRDefault="00D436D5" w:rsidP="00EB44E3">
      <w:pPr>
        <w:pStyle w:val="ZUSTzmustartykuempunktem"/>
      </w:pPr>
      <w:r w:rsidRPr="00D436D5">
        <w:t>3. W przypadku legitymowania osoby w celu ustalenia jej tożsamości</w:t>
      </w:r>
      <w:r w:rsidR="00366090">
        <w:t xml:space="preserve"> przez organy uprawnione</w:t>
      </w:r>
      <w:r w:rsidRPr="00D436D5">
        <w:t xml:space="preserve"> </w:t>
      </w:r>
      <w:r w:rsidR="00C8427D">
        <w:t xml:space="preserve">albo </w:t>
      </w:r>
      <w:r w:rsidR="00C8427D">
        <w:t xml:space="preserve">konieczności </w:t>
      </w:r>
      <w:r w:rsidR="00C8427D" w:rsidRPr="00366090">
        <w:t xml:space="preserve">identyfikacji lub weryfikacji tożsamości </w:t>
      </w:r>
      <w:r w:rsidR="00C8427D">
        <w:t xml:space="preserve">danej osoby przez inne </w:t>
      </w:r>
      <w:r w:rsidR="00C8427D" w:rsidRPr="00366090">
        <w:t>osoby</w:t>
      </w:r>
      <w:r w:rsidR="00C8427D" w:rsidRPr="00D436D5">
        <w:t xml:space="preserve"> </w:t>
      </w:r>
      <w:r w:rsidR="00C8427D">
        <w:t xml:space="preserve">w związku ze świadczeniem </w:t>
      </w:r>
      <w:r w:rsidR="00C8427D" w:rsidRPr="00C8427D">
        <w:t xml:space="preserve">usług </w:t>
      </w:r>
      <w:r w:rsidR="00C8427D">
        <w:t xml:space="preserve"> lub </w:t>
      </w:r>
      <w:r w:rsidR="00C8427D" w:rsidRPr="00C8427D">
        <w:t xml:space="preserve"> </w:t>
      </w:r>
      <w:r w:rsidR="00C8427D">
        <w:t xml:space="preserve">wykonywaniem </w:t>
      </w:r>
      <w:bookmarkStart w:id="0" w:name="_GoBack"/>
      <w:bookmarkEnd w:id="0"/>
      <w:r w:rsidR="00C8427D" w:rsidRPr="00C8427D">
        <w:t>czynności</w:t>
      </w:r>
      <w:r w:rsidR="00C8427D">
        <w:t xml:space="preserve"> zawodowych </w:t>
      </w:r>
      <w:r w:rsidRPr="00D436D5">
        <w:t>można żądać odkrycia ust i nosa.</w:t>
      </w:r>
      <w:r w:rsidR="00EB44E3">
        <w:t>”</w:t>
      </w:r>
      <w:r w:rsidR="009E1A6C">
        <w:t>.</w:t>
      </w:r>
    </w:p>
    <w:p w14:paraId="2D79BD07" w14:textId="77777777" w:rsidR="00D1024F" w:rsidRDefault="00D1024F" w:rsidP="00D1024F">
      <w:pPr>
        <w:pStyle w:val="ARTartustawynprozporzdzenia"/>
        <w:rPr>
          <w:rStyle w:val="Ppogrubienie"/>
          <w:b w:val="0"/>
        </w:rPr>
      </w:pPr>
      <w:r w:rsidRPr="00D1024F">
        <w:rPr>
          <w:rStyle w:val="Ppogrubienie"/>
        </w:rPr>
        <w:t xml:space="preserve">§ 2.  </w:t>
      </w:r>
      <w:r w:rsidRPr="00D1024F">
        <w:rPr>
          <w:rStyle w:val="Ppogrubienie"/>
          <w:b w:val="0"/>
        </w:rPr>
        <w:t>Rozporządzenie wchodzi w życie z dniem ogłoszenia.</w:t>
      </w:r>
    </w:p>
    <w:p w14:paraId="32559288" w14:textId="77777777" w:rsidR="00D1024F" w:rsidRDefault="00D1024F" w:rsidP="00D1024F">
      <w:pPr>
        <w:pStyle w:val="NAZORGWYDnazwaorganuwydajcegoprojektowanyakt"/>
      </w:pPr>
      <w:r>
        <w:t>prezes rady ministrów</w:t>
      </w:r>
    </w:p>
    <w:p w14:paraId="17E32ED8" w14:textId="77777777" w:rsidR="00D1024F" w:rsidRDefault="00D1024F" w:rsidP="00D1024F">
      <w:pPr>
        <w:pStyle w:val="OZNRODZAKTUtznustawalubrozporzdzenieiorganwydajcy"/>
      </w:pPr>
      <w:r>
        <w:br w:type="page"/>
      </w:r>
    </w:p>
    <w:p w14:paraId="0188DA3B" w14:textId="77777777" w:rsidR="00D1024F" w:rsidRDefault="00D1024F" w:rsidP="00D1024F">
      <w:pPr>
        <w:pStyle w:val="TYTTABELItytutabeli"/>
      </w:pPr>
      <w:r>
        <w:lastRenderedPageBreak/>
        <w:t>uzasadnienie</w:t>
      </w:r>
    </w:p>
    <w:p w14:paraId="068FE605" w14:textId="77777777" w:rsidR="00E8561B" w:rsidRPr="00652306" w:rsidRDefault="00E8561B" w:rsidP="00E8561B">
      <w:pPr>
        <w:pStyle w:val="ARTartustawynprozporzdzenia"/>
      </w:pPr>
      <w:r w:rsidRPr="000D4A87">
        <w:t xml:space="preserve">Rozporządzenie stanowi wykonanie upoważnienia ustawowego zawartego w art. 46a i art. 46b pkt 1–6 i 8–12 ustawy z dnia 5 grudnia 2008 r. o zapobieganiu oraz zwalczaniu zakażeń i chorób </w:t>
      </w:r>
      <w:r w:rsidRPr="00652306">
        <w:t>zakaźnych u ludzi (Dz. U. z 2019 r. poz. 1239 i 1495 oraz z 2020 r. poz. 284, 322, 374 i 567). Wydanie rozporządzenia jest związane ze zwalczaniem epidemii COVID-19.</w:t>
      </w:r>
    </w:p>
    <w:p w14:paraId="74D4161E" w14:textId="412AA59F" w:rsidR="00E8561B" w:rsidRDefault="00E8561B" w:rsidP="00E8561B">
      <w:pPr>
        <w:pStyle w:val="ARTartustawynprozporzdzenia"/>
      </w:pPr>
      <w:r>
        <w:t xml:space="preserve">Biorąc pod uwagę wzrost ryzyka zakażenia wirusem SARS-CoV-2 oraz zidentyfikowane przypadki </w:t>
      </w:r>
      <w:proofErr w:type="spellStart"/>
      <w:r>
        <w:t>zachorowań</w:t>
      </w:r>
      <w:proofErr w:type="spellEnd"/>
      <w:r>
        <w:t xml:space="preserve"> na COVID-19, jest konieczne podjęcie działań profilaktycznych, zapobiegających rozprzestrzenianiu się tego wirusa. </w:t>
      </w:r>
    </w:p>
    <w:p w14:paraId="1C20A45F" w14:textId="1E0D4553" w:rsidR="0020767D" w:rsidRDefault="0020767D" w:rsidP="00E8561B">
      <w:pPr>
        <w:pStyle w:val="ARTartustawynprozporzdzenia"/>
      </w:pPr>
      <w:r>
        <w:t xml:space="preserve">Projektowane rozporządzenie ma na celu uszczegółowienie przepisów dotyczących obowiązku zakrywania ust i nosa, który został wprowadzony rozporządzeniem Rady Ministrów z dnia 10 kwietnia 2020 r. </w:t>
      </w:r>
      <w:r w:rsidRPr="00107189">
        <w:t xml:space="preserve">w sprawie </w:t>
      </w:r>
      <w:r>
        <w:t xml:space="preserve">ustanowienia określonych ograniczeń, nakazów i zakazów </w:t>
      </w:r>
      <w:r w:rsidRPr="00107189">
        <w:t xml:space="preserve"> </w:t>
      </w:r>
      <w:r>
        <w:t>w związku z wystąpieniem stanu epidemii (Dz. U. poz. 658), i który ma zacząć obowiązywać od dnia 16 kwietnia 2020 r. Projekt wskazuje na konkretne sytuacje, w których obowiązek zakrywania ust i nosa obowiązuje</w:t>
      </w:r>
      <w:r w:rsidR="00376E5C">
        <w:t>, a także wskazuje na odstępstwa od tego obowiązku.</w:t>
      </w:r>
    </w:p>
    <w:p w14:paraId="4C5FCFD1" w14:textId="4A7F8CB7" w:rsidR="00D16371" w:rsidRPr="00D16371" w:rsidRDefault="00D16371" w:rsidP="00D16371">
      <w:pPr>
        <w:pStyle w:val="ARTartustawynprozporzdzenia"/>
      </w:pPr>
      <w:r>
        <w:t xml:space="preserve">W zakresie noszenia maseczek przez dzieci źródła są skąpe. I tak w USA </w:t>
      </w:r>
      <w:r w:rsidRPr="00D16371">
        <w:t>(CDC) proponują wyłączenia dla dzieci poniżej 2 r</w:t>
      </w:r>
      <w:r>
        <w:t>.</w:t>
      </w:r>
      <w:r w:rsidRPr="00D16371">
        <w:t>ż., z trudnościami w oddychaniu, niezdolnych z innych powodów do zdjęcia maski (</w:t>
      </w:r>
      <w:proofErr w:type="spellStart"/>
      <w:r w:rsidRPr="00D16371">
        <w:t>anyone</w:t>
      </w:r>
      <w:proofErr w:type="spellEnd"/>
      <w:r w:rsidRPr="00D16371">
        <w:t xml:space="preserve"> </w:t>
      </w:r>
      <w:proofErr w:type="spellStart"/>
      <w:r w:rsidRPr="00D16371">
        <w:t>who</w:t>
      </w:r>
      <w:proofErr w:type="spellEnd"/>
      <w:r w:rsidRPr="00D16371">
        <w:t xml:space="preserve"> </w:t>
      </w:r>
      <w:proofErr w:type="spellStart"/>
      <w:r w:rsidRPr="00D16371">
        <w:t>has</w:t>
      </w:r>
      <w:proofErr w:type="spellEnd"/>
      <w:r w:rsidRPr="00D16371">
        <w:t xml:space="preserve"> </w:t>
      </w:r>
      <w:proofErr w:type="spellStart"/>
      <w:r w:rsidRPr="00D16371">
        <w:t>trouble</w:t>
      </w:r>
      <w:proofErr w:type="spellEnd"/>
      <w:r w:rsidRPr="00D16371">
        <w:t xml:space="preserve"> </w:t>
      </w:r>
      <w:proofErr w:type="spellStart"/>
      <w:r w:rsidRPr="00D16371">
        <w:t>breathing</w:t>
      </w:r>
      <w:proofErr w:type="spellEnd"/>
      <w:r w:rsidRPr="00D16371">
        <w:t xml:space="preserve">, </w:t>
      </w:r>
      <w:proofErr w:type="spellStart"/>
      <w:r w:rsidRPr="00D16371">
        <w:t>or</w:t>
      </w:r>
      <w:proofErr w:type="spellEnd"/>
      <w:r w:rsidRPr="00D16371">
        <w:t xml:space="preserve"> </w:t>
      </w:r>
      <w:proofErr w:type="spellStart"/>
      <w:r w:rsidRPr="00D16371">
        <w:t>is</w:t>
      </w:r>
      <w:proofErr w:type="spellEnd"/>
      <w:r w:rsidRPr="00D16371">
        <w:t xml:space="preserve"> </w:t>
      </w:r>
      <w:proofErr w:type="spellStart"/>
      <w:r w:rsidRPr="00D16371">
        <w:t>unconscious</w:t>
      </w:r>
      <w:proofErr w:type="spellEnd"/>
      <w:r w:rsidRPr="00D16371">
        <w:t xml:space="preserve">, </w:t>
      </w:r>
      <w:proofErr w:type="spellStart"/>
      <w:r w:rsidRPr="00D16371">
        <w:t>incapacitated</w:t>
      </w:r>
      <w:proofErr w:type="spellEnd"/>
      <w:r w:rsidRPr="00D16371">
        <w:t xml:space="preserve"> </w:t>
      </w:r>
      <w:proofErr w:type="spellStart"/>
      <w:r w:rsidRPr="00D16371">
        <w:t>or</w:t>
      </w:r>
      <w:proofErr w:type="spellEnd"/>
      <w:r w:rsidRPr="00D16371">
        <w:t xml:space="preserve"> </w:t>
      </w:r>
      <w:proofErr w:type="spellStart"/>
      <w:r w:rsidRPr="00D16371">
        <w:t>otherwise</w:t>
      </w:r>
      <w:proofErr w:type="spellEnd"/>
      <w:r w:rsidRPr="00D16371">
        <w:t xml:space="preserve"> </w:t>
      </w:r>
      <w:proofErr w:type="spellStart"/>
      <w:r w:rsidRPr="00D16371">
        <w:t>unable</w:t>
      </w:r>
      <w:proofErr w:type="spellEnd"/>
      <w:r w:rsidRPr="00D16371">
        <w:t xml:space="preserve"> to </w:t>
      </w:r>
      <w:proofErr w:type="spellStart"/>
      <w:r w:rsidRPr="00D16371">
        <w:t>remove</w:t>
      </w:r>
      <w:proofErr w:type="spellEnd"/>
      <w:r w:rsidRPr="00D16371">
        <w:t xml:space="preserve"> the </w:t>
      </w:r>
      <w:proofErr w:type="spellStart"/>
      <w:r w:rsidRPr="00D16371">
        <w:t>mask</w:t>
      </w:r>
      <w:proofErr w:type="spellEnd"/>
      <w:r w:rsidRPr="00D16371">
        <w:t xml:space="preserve"> </w:t>
      </w:r>
      <w:proofErr w:type="spellStart"/>
      <w:r w:rsidRPr="00D16371">
        <w:t>without</w:t>
      </w:r>
      <w:proofErr w:type="spellEnd"/>
      <w:r w:rsidRPr="00D16371">
        <w:t xml:space="preserve"> </w:t>
      </w:r>
      <w:proofErr w:type="spellStart"/>
      <w:r w:rsidRPr="00D16371">
        <w:t>assistance</w:t>
      </w:r>
      <w:proofErr w:type="spellEnd"/>
      <w:r w:rsidRPr="00D16371">
        <w:t>)</w:t>
      </w:r>
      <w:r>
        <w:t>:</w:t>
      </w:r>
    </w:p>
    <w:p w14:paraId="12B46D3B" w14:textId="77777777" w:rsidR="00D16371" w:rsidRPr="00D16371" w:rsidRDefault="004253B1" w:rsidP="00D16371">
      <w:pPr>
        <w:pStyle w:val="ARTartustawynprozporzdzenia"/>
      </w:pPr>
      <w:hyperlink r:id="rId9" w:history="1">
        <w:r w:rsidR="00D16371" w:rsidRPr="00D16371">
          <w:rPr>
            <w:rStyle w:val="Hipercze"/>
          </w:rPr>
          <w:t>https://www.cdc.gov/coronavirus/2019-ncov/prevent-getting-sick/diy-cloth-face-coverings.html</w:t>
        </w:r>
      </w:hyperlink>
    </w:p>
    <w:p w14:paraId="5ABB7DA9" w14:textId="09B44DB5" w:rsidR="00D16371" w:rsidRPr="00D16371" w:rsidRDefault="00D16371" w:rsidP="00D16371">
      <w:pPr>
        <w:pStyle w:val="ARTartustawynprozporzdzenia"/>
      </w:pPr>
      <w:r w:rsidRPr="00D16371">
        <w:t xml:space="preserve">ECDC zwraca tylko uwagę że dzieci źle będą znosić maski: Face </w:t>
      </w:r>
      <w:proofErr w:type="spellStart"/>
      <w:r w:rsidRPr="00D16371">
        <w:t>masks</w:t>
      </w:r>
      <w:proofErr w:type="spellEnd"/>
      <w:r w:rsidRPr="00D16371">
        <w:t xml:space="preserve"> </w:t>
      </w:r>
      <w:proofErr w:type="spellStart"/>
      <w:r w:rsidRPr="00D16371">
        <w:t>are</w:t>
      </w:r>
      <w:proofErr w:type="spellEnd"/>
      <w:r w:rsidRPr="00D16371">
        <w:t xml:space="preserve"> not </w:t>
      </w:r>
      <w:proofErr w:type="spellStart"/>
      <w:r w:rsidRPr="00D16371">
        <w:t>well</w:t>
      </w:r>
      <w:proofErr w:type="spellEnd"/>
      <w:r w:rsidRPr="00D16371">
        <w:t xml:space="preserve"> </w:t>
      </w:r>
      <w:proofErr w:type="spellStart"/>
      <w:r w:rsidRPr="00D16371">
        <w:t>tolerated</w:t>
      </w:r>
      <w:proofErr w:type="spellEnd"/>
      <w:r w:rsidRPr="00D16371">
        <w:t xml:space="preserve"> by </w:t>
      </w:r>
      <w:proofErr w:type="spellStart"/>
      <w:r w:rsidRPr="00D16371">
        <w:t>certain</w:t>
      </w:r>
      <w:proofErr w:type="spellEnd"/>
      <w:r w:rsidRPr="00D16371">
        <w:t xml:space="preserve"> </w:t>
      </w:r>
      <w:proofErr w:type="spellStart"/>
      <w:r w:rsidRPr="00D16371">
        <w:t>population</w:t>
      </w:r>
      <w:proofErr w:type="spellEnd"/>
      <w:r w:rsidRPr="00D16371">
        <w:t xml:space="preserve"> </w:t>
      </w:r>
      <w:proofErr w:type="spellStart"/>
      <w:r w:rsidRPr="00D16371">
        <w:t>groups</w:t>
      </w:r>
      <w:proofErr w:type="spellEnd"/>
      <w:r w:rsidRPr="00D16371">
        <w:t xml:space="preserve"> (</w:t>
      </w:r>
      <w:proofErr w:type="spellStart"/>
      <w:r w:rsidRPr="00D16371">
        <w:t>e.g</w:t>
      </w:r>
      <w:proofErr w:type="spellEnd"/>
      <w:r w:rsidRPr="00D16371">
        <w:t xml:space="preserve">. </w:t>
      </w:r>
      <w:proofErr w:type="spellStart"/>
      <w:r w:rsidRPr="00D16371">
        <w:t>children</w:t>
      </w:r>
      <w:proofErr w:type="spellEnd"/>
      <w:r w:rsidRPr="00D16371">
        <w:t xml:space="preserve">) </w:t>
      </w:r>
      <w:proofErr w:type="spellStart"/>
      <w:r w:rsidRPr="00D16371">
        <w:t>or</w:t>
      </w:r>
      <w:proofErr w:type="spellEnd"/>
      <w:r w:rsidRPr="00D16371">
        <w:t xml:space="preserve"> by </w:t>
      </w:r>
      <w:proofErr w:type="spellStart"/>
      <w:r w:rsidRPr="00D16371">
        <w:t>persons</w:t>
      </w:r>
      <w:proofErr w:type="spellEnd"/>
      <w:r w:rsidRPr="00D16371">
        <w:t xml:space="preserve"> with </w:t>
      </w:r>
      <w:proofErr w:type="spellStart"/>
      <w:r w:rsidRPr="00D16371">
        <w:t>chronic</w:t>
      </w:r>
      <w:proofErr w:type="spellEnd"/>
      <w:r w:rsidRPr="00D16371">
        <w:t xml:space="preserve"> respiratory </w:t>
      </w:r>
      <w:proofErr w:type="spellStart"/>
      <w:r w:rsidRPr="00D16371">
        <w:t>disease</w:t>
      </w:r>
      <w:proofErr w:type="spellEnd"/>
      <w:r>
        <w:t>:</w:t>
      </w:r>
    </w:p>
    <w:p w14:paraId="65D0AC8F" w14:textId="77777777" w:rsidR="00D16371" w:rsidRPr="00D16371" w:rsidRDefault="004253B1" w:rsidP="00D16371">
      <w:pPr>
        <w:pStyle w:val="ARTartustawynprozporzdzenia"/>
      </w:pPr>
      <w:hyperlink r:id="rId10" w:history="1">
        <w:r w:rsidR="00D16371" w:rsidRPr="00D16371">
          <w:rPr>
            <w:rStyle w:val="Hipercze"/>
          </w:rPr>
          <w:t>https://www.ecdc.europa.eu/sites/default/files/documents/COVID-19-use-face-masks-community.pdf</w:t>
        </w:r>
      </w:hyperlink>
    </w:p>
    <w:p w14:paraId="26A48E5B" w14:textId="7BEEE6E6" w:rsidR="009E1A6C" w:rsidRDefault="009E1A6C" w:rsidP="00E8561B">
      <w:pPr>
        <w:pStyle w:val="ARTartustawynprozporzdzenia"/>
      </w:pPr>
      <w:r>
        <w:t>Projekt rozporządzenia przewiduje również</w:t>
      </w:r>
      <w:r w:rsidR="00BB6370">
        <w:t xml:space="preserve"> w zmienianym </w:t>
      </w:r>
      <w:r w:rsidR="00BB6370" w:rsidRPr="00BB6370">
        <w:t>§ 2</w:t>
      </w:r>
      <w:r>
        <w:t xml:space="preserve">, że z obowiązku odbycia kwarantanny zostaną zwolnione również </w:t>
      </w:r>
      <w:r w:rsidRPr="009E1A6C">
        <w:t>osoby wykonujące pracę lub świadczące usługi na morskich platformach wydobywczych i wiertniczych zlokalizowanych na obszarze Polskiej Wyłącznej Strefy Ekonomicznej Morza Bałtyckiego w oparciu o inny stosunek, niż marynarska umowa o pracę</w:t>
      </w:r>
      <w:r>
        <w:t xml:space="preserve">. </w:t>
      </w:r>
      <w:r w:rsidRPr="009E1A6C">
        <w:t>14</w:t>
      </w:r>
      <w:r>
        <w:t>-</w:t>
      </w:r>
      <w:r w:rsidRPr="009E1A6C">
        <w:t>dniowy system pracy na platformach wiertniczych powoduje, iż osoby kończące zmianę w ramach obecnych przepisów zobowiązane są do odbycia 14</w:t>
      </w:r>
      <w:r w:rsidR="00BB6370">
        <w:t>-</w:t>
      </w:r>
      <w:r w:rsidRPr="009E1A6C">
        <w:t xml:space="preserve">dniowej </w:t>
      </w:r>
      <w:r w:rsidRPr="009E1A6C">
        <w:lastRenderedPageBreak/>
        <w:t>kwarantanny. Jednocześnie po tym okresie wracają na platformę na kolejną zmianę. W praktyce oznacza to, iż pracownicy platform nie korzystają z przysługujących im uprawnień do odpoczynku.</w:t>
      </w:r>
    </w:p>
    <w:p w14:paraId="0761777C" w14:textId="6D45774F" w:rsidR="00E8561B" w:rsidRPr="00652306" w:rsidRDefault="00E8561B" w:rsidP="00E8561B">
      <w:pPr>
        <w:pStyle w:val="ARTartustawynprozporzdzenia"/>
      </w:pPr>
      <w:r w:rsidRPr="00652306">
        <w:t>Rozporządzenie wejdzie w życie z dniem ogłoszenia – zgodnie z art. 46 ust. 5 pkt 2 ustawy z dnia 5 grudnia 2008 r. o zapobieganiu oraz zwalczaniu zakażeń i chorób zakaźnych u ludzi.</w:t>
      </w:r>
    </w:p>
    <w:p w14:paraId="413189D1" w14:textId="77777777" w:rsidR="00E8561B" w:rsidRPr="00652306" w:rsidRDefault="00E8561B" w:rsidP="00E8561B">
      <w:pPr>
        <w:pStyle w:val="ARTartustawynprozporzdzenia"/>
      </w:pPr>
      <w:r w:rsidRPr="00652306">
        <w:t>Rozporządzenie nie wymaga przedstawienia właściwym organom i instytucjom Unii Europejskiej, w tym Europejskiemu Bankowi Centralnemu, w celu uzyskania opinii, dokonania powiadomienia, konsultacji lub uzgodnienia.</w:t>
      </w:r>
    </w:p>
    <w:p w14:paraId="2480F27D" w14:textId="77777777" w:rsidR="00E8561B" w:rsidRPr="00652306" w:rsidRDefault="00E8561B" w:rsidP="00E8561B">
      <w:pPr>
        <w:pStyle w:val="ARTartustawynprozporzdzenia"/>
      </w:pPr>
      <w:r w:rsidRPr="00652306">
        <w:t>Rozporządzenie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01E37DE8" w14:textId="77777777" w:rsidR="00E8561B" w:rsidRPr="00652306" w:rsidRDefault="00E8561B" w:rsidP="00E8561B">
      <w:pPr>
        <w:pStyle w:val="ARTartustawynprozporzdzenia"/>
      </w:pPr>
      <w:r w:rsidRPr="00652306">
        <w:t xml:space="preserve">Rozporządzenie wpływa na działalność </w:t>
      </w:r>
      <w:proofErr w:type="spellStart"/>
      <w:r w:rsidRPr="00652306">
        <w:t>mikroprzedsiębiorców</w:t>
      </w:r>
      <w:proofErr w:type="spellEnd"/>
      <w:r w:rsidRPr="00652306">
        <w:t xml:space="preserve">, małych i średnich przedsiębiorców, jeżeli prowadzą oni działalność związaną z ograniczeniami przewidzianymi w rozporządzeniu. </w:t>
      </w:r>
    </w:p>
    <w:p w14:paraId="7A28C107" w14:textId="0F61CE41" w:rsidR="00D1024F" w:rsidRPr="00D1024F" w:rsidRDefault="00E8561B" w:rsidP="00E8561B">
      <w:pPr>
        <w:pStyle w:val="NIEARTTEKSTtekstnieartykuowanynppodstprawnarozplubpreambua"/>
      </w:pPr>
      <w:r w:rsidRPr="00652306">
        <w:t>Rozporządzenie nie jest sprzeczne z prawem Unii Europejskiej.</w:t>
      </w:r>
    </w:p>
    <w:sectPr w:rsidR="00D1024F" w:rsidRPr="00D1024F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2FCAB" w14:textId="77777777" w:rsidR="004253B1" w:rsidRDefault="004253B1">
      <w:r>
        <w:separator/>
      </w:r>
    </w:p>
  </w:endnote>
  <w:endnote w:type="continuationSeparator" w:id="0">
    <w:p w14:paraId="30A54861" w14:textId="77777777" w:rsidR="004253B1" w:rsidRDefault="0042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22AC6" w14:textId="77777777" w:rsidR="004253B1" w:rsidRDefault="004253B1">
      <w:r>
        <w:separator/>
      </w:r>
    </w:p>
  </w:footnote>
  <w:footnote w:type="continuationSeparator" w:id="0">
    <w:p w14:paraId="6D1EF445" w14:textId="77777777" w:rsidR="004253B1" w:rsidRDefault="0042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885A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8427D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4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C2B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E5D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4989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67D"/>
    <w:rsid w:val="002114EF"/>
    <w:rsid w:val="002166AD"/>
    <w:rsid w:val="00217871"/>
    <w:rsid w:val="00221ED8"/>
    <w:rsid w:val="002231EA"/>
    <w:rsid w:val="00223FDF"/>
    <w:rsid w:val="002279C0"/>
    <w:rsid w:val="0023595D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143C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5D7"/>
    <w:rsid w:val="002E1DE3"/>
    <w:rsid w:val="002E29A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6090"/>
    <w:rsid w:val="003674B0"/>
    <w:rsid w:val="00376E5C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61F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3B1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1195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1A6C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0AD9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370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27D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24F"/>
    <w:rsid w:val="00D10E06"/>
    <w:rsid w:val="00D15197"/>
    <w:rsid w:val="00D16371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36D5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20C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1B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4E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E7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8D515"/>
  <w15:docId w15:val="{5860BE01-011D-4A91-A64A-589E9C4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16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cdc.europa.eu/sites/default/files/documents/COVID-19-use-face-masks-community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c.gov/coronavirus/2019-ncov/prevent-getting-sick/diy-cloth-face-covering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8791E7-AE39-4936-9C21-EB97FD82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916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Ziółkowski Maciej</dc:creator>
  <cp:lastModifiedBy>Budziszewska-Makulska Alina</cp:lastModifiedBy>
  <cp:revision>4</cp:revision>
  <cp:lastPrinted>2012-04-23T06:39:00Z</cp:lastPrinted>
  <dcterms:created xsi:type="dcterms:W3CDTF">2020-04-14T10:47:00Z</dcterms:created>
  <dcterms:modified xsi:type="dcterms:W3CDTF">2020-04-14T10:56:00Z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