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421" w:rsidRDefault="00277421" w:rsidP="00277421">
      <w:pPr>
        <w:spacing w:before="240"/>
        <w:rPr>
          <w:rFonts w:cs="Verdana"/>
        </w:rPr>
      </w:pPr>
      <w:bookmarkStart w:id="0" w:name="_GoBack"/>
      <w:bookmarkEnd w:id="0"/>
      <w:r>
        <w:rPr>
          <w:rFonts w:cs="Verdana"/>
          <w:b/>
          <w:bCs/>
        </w:rPr>
        <w:t xml:space="preserve">ZAŁĄCZNIK Nr 3  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ELEMENTY PLANU ZALESIENIA</w:t>
      </w:r>
    </w:p>
    <w:p w:rsidR="00277421" w:rsidRDefault="00277421" w:rsidP="00277421">
      <w:pPr>
        <w:spacing w:before="240" w:after="240"/>
        <w:jc w:val="both"/>
        <w:rPr>
          <w:rFonts w:cs="Verdana"/>
        </w:rPr>
      </w:pPr>
      <w:r>
        <w:rPr>
          <w:rFonts w:cs="Verdana"/>
          <w:b/>
          <w:bCs/>
        </w:rPr>
        <w:t>A. Zalecenia planu zalesienia</w:t>
      </w: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1.</w:t>
      </w:r>
      <w:r>
        <w:rPr>
          <w:rFonts w:cs="Verdana"/>
        </w:rPr>
        <w:tab/>
        <w:t>Dane dotyczące położenia gruntów przeznaczonych do wykonania zalesienia lub gruntów z sukcesją naturalną oraz faktycznego sposobu ich użytkowania, z wyszczególnieniem: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  <w:t>nazwy województwa, gminy oraz obrębu geodezyjnego;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  <w:t>użytków gruntowych, na których planowane jest zalesienie, według stanu faktycznego, zgodnie z poniższą tabelą: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1. SPOSÓB UŻYTKOWANIA GRUNTÓW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6"/>
        <w:gridCol w:w="3032"/>
        <w:gridCol w:w="1272"/>
        <w:gridCol w:w="1266"/>
        <w:gridCol w:w="1315"/>
      </w:tblGrid>
      <w:tr w:rsidR="00277421" w:rsidTr="00C66A5B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Numer działki ewidencyjnej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Faktyczny sposób użytkowania (grunt orny R, sad S, sukcesja naturalna SN, odłóg O)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Uwagi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3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77421" w:rsidTr="00C66A5B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5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RAZEM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Wybrać spośród wymienionych.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2.</w:t>
      </w:r>
      <w:r>
        <w:rPr>
          <w:rFonts w:cs="Verdana"/>
        </w:rPr>
        <w:tab/>
        <w:t>Określenie typów siedliskowych lasu dla gruntów przeznaczonych do wykonania zalesienia lub gruntów z sukcesją naturalną z uwzględnieniem opisu tworzenia strefy ekotonowej i zakładania ognisk biocenotycznych.</w:t>
      </w: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3.</w:t>
      </w:r>
      <w:r>
        <w:rPr>
          <w:rFonts w:cs="Verdana"/>
        </w:rPr>
        <w:tab/>
        <w:t>Określenie składu gatunkowego wykonanego zalesienia dla poszczególnych typów siedliskowych lasu z uwzględnieniem strefy ekotonowej, zgodnie z poniższymi tabelami: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2. SKŁAD GATUNKOWY DLA GRUNTÓW BEZ SUKCESJI NATURALNEJ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3"/>
        <w:gridCol w:w="445"/>
        <w:gridCol w:w="659"/>
        <w:gridCol w:w="1108"/>
        <w:gridCol w:w="978"/>
        <w:gridCol w:w="220"/>
        <w:gridCol w:w="225"/>
        <w:gridCol w:w="217"/>
        <w:gridCol w:w="229"/>
        <w:gridCol w:w="1334"/>
        <w:gridCol w:w="988"/>
        <w:gridCol w:w="879"/>
      </w:tblGrid>
      <w:tr w:rsidR="00277421" w:rsidTr="00C66A5B"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Powierzchnia do zalesienia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Klasa gruntu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Typ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siedliskowy lasu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Skład gatunkowy uprawy leśnej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do zalesienia poszczególnymi gatunkami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w układzie grup gatunków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43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Gatunki biocenotyczne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Iglaste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Liściaste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%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Całkowita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- w tym powierzchnia nasadzeń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- w tym powierzchnia innych elementów krajobrazu, niezalesianych, uprawnionych do premii pielęgnacyjnej i zalesieniowej zgodnie z § 7 ust. 4 oraz § 14 </w:t>
            </w:r>
            <w:r>
              <w:rPr>
                <w:rFonts w:cs="Verdana"/>
                <w:sz w:val="16"/>
                <w:szCs w:val="16"/>
              </w:rPr>
              <w:lastRenderedPageBreak/>
              <w:t>ust. 4 rozporządzenia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powierzchnia nieuprawniona do płatności zalesieniowych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Podstawowy parametr do wyliczenia wsparcia na zalesienie.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3. SKŁAD GATUNKOWY DLA GRUNTÓW Z SUKCESJĄ NATURALNĄ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3"/>
        <w:gridCol w:w="365"/>
        <w:gridCol w:w="1201"/>
        <w:gridCol w:w="352"/>
        <w:gridCol w:w="423"/>
        <w:gridCol w:w="281"/>
        <w:gridCol w:w="352"/>
        <w:gridCol w:w="1597"/>
        <w:gridCol w:w="853"/>
        <w:gridCol w:w="1073"/>
      </w:tblGrid>
      <w:tr w:rsidR="00277421" w:rsidTr="00C66A5B"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Powierzchnia objęta planem zalesienia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Skład gatunkowy gruntu, na którym wykonano zalesienie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gruntu, na którym wykonano zalesienie poszczególnymi gatunkami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gruntu, na którym wykonano zalesienie w układzie grup gatunków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%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Gatunki biocenotyczne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Iglaste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Liściaste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Całkowita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- w tym powierzchnia z sukcesją naturalną, wraz z innymi elementami krajobrazu, niezalesianymi, uprawnionymi do premii pielęgnacyjnej i zalesieniowej zgodnie z § 7 ust. 4 oraz § 14 ust. 4 rozporządzenia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- w tym powierzchnia nasadzeń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powierzchnia nieuprawniona do płatności zalesieniowych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Podstawowy parametr do wyliczenia wsparcia na zalesienie.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4.</w:t>
      </w:r>
      <w:r>
        <w:rPr>
          <w:rFonts w:cs="Verdana"/>
        </w:rPr>
        <w:tab/>
        <w:t>Określenie odległości między sadzonkami drzew i krzewów (więźby), warunków techniczno-produkcyjnych sadzonek, liczby sadzonek na hektar, liczby sadzonek potrzebnych do zalesienia oraz formy zmieszania gatunków drzew i krzewów, zgodnie z poniższą tabelą: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4. LICZBA SADZONEK - W PRZYPADKU WPROWADZANIA NASADZEŃ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"/>
        <w:gridCol w:w="660"/>
        <w:gridCol w:w="1325"/>
        <w:gridCol w:w="1320"/>
        <w:gridCol w:w="1430"/>
        <w:gridCol w:w="1214"/>
        <w:gridCol w:w="1210"/>
        <w:gridCol w:w="1110"/>
      </w:tblGrid>
      <w:tr w:rsidR="00277421" w:rsidTr="00C66A5B"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Gatunek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Charakterystyka sadzonek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Przyjęta więźba sadzenia dla sadzonek (w m)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Forma zmieszania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nasadzeń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Liczba sadzonek dla powierzchni nasadzeń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Liczba sadzonek na 1 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Wiek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Wymagania dla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przygotowania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(w ha)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(w tys. szt.)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tys. szt /ha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lastRenderedPageBreak/>
        <w:t>5.</w:t>
      </w:r>
      <w:r>
        <w:rPr>
          <w:rFonts w:cs="Verdana"/>
        </w:rPr>
        <w:tab/>
        <w:t>Informacje dotyczące: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  <w:t>uprawy gleby na gruntach przeznaczonych do wykonania zalesienia, w tym: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a)</w:t>
      </w:r>
      <w:r>
        <w:rPr>
          <w:rFonts w:cs="Verdana"/>
        </w:rPr>
        <w:tab/>
        <w:t>sposobu przygotowania gleby,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b)</w:t>
      </w:r>
      <w:r>
        <w:rPr>
          <w:rFonts w:cs="Verdana"/>
        </w:rPr>
        <w:tab/>
        <w:t>wymagań, jakie powinien spełniać sprzęt służący do przygotowania gleby,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c)</w:t>
      </w:r>
      <w:r>
        <w:rPr>
          <w:rFonts w:cs="Verdana"/>
        </w:rPr>
        <w:tab/>
        <w:t>określenia terminu przygotowania gleby;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  <w:t>sadzenia sadzonek drzew i krzewów, w tym: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a)</w:t>
      </w:r>
      <w:r>
        <w:rPr>
          <w:rFonts w:cs="Verdana"/>
        </w:rPr>
        <w:tab/>
        <w:t>metody sadzenia drzew i krzewów poszczególnych gatunków,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b)</w:t>
      </w:r>
      <w:r>
        <w:rPr>
          <w:rFonts w:cs="Verdana"/>
        </w:rPr>
        <w:tab/>
        <w:t>określenia terminu i kolejności sadzenia:</w:t>
      </w:r>
    </w:p>
    <w:p w:rsidR="00277421" w:rsidRDefault="00277421" w:rsidP="00277421">
      <w:pPr>
        <w:tabs>
          <w:tab w:val="left" w:pos="1701"/>
        </w:tabs>
        <w:ind w:left="1701" w:hanging="425"/>
        <w:jc w:val="both"/>
        <w:rPr>
          <w:rFonts w:cs="Verdana"/>
        </w:rPr>
      </w:pPr>
      <w:r>
        <w:rPr>
          <w:rFonts w:cs="Verdana"/>
        </w:rPr>
        <w:t>-</w:t>
      </w:r>
      <w:r>
        <w:rPr>
          <w:rFonts w:cs="Verdana"/>
        </w:rPr>
        <w:tab/>
        <w:t>na poszczególnych gruntach,</w:t>
      </w:r>
    </w:p>
    <w:p w:rsidR="00277421" w:rsidRDefault="00277421" w:rsidP="00277421">
      <w:pPr>
        <w:tabs>
          <w:tab w:val="left" w:pos="1701"/>
        </w:tabs>
        <w:ind w:left="1701" w:hanging="425"/>
        <w:jc w:val="both"/>
        <w:rPr>
          <w:rFonts w:cs="Verdana"/>
        </w:rPr>
      </w:pPr>
      <w:r>
        <w:rPr>
          <w:rFonts w:cs="Verdana"/>
        </w:rPr>
        <w:t>-</w:t>
      </w:r>
      <w:r>
        <w:rPr>
          <w:rFonts w:cs="Verdana"/>
        </w:rPr>
        <w:tab/>
        <w:t>poszczególnych gatunków tych drzew i krzewów;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3)</w:t>
      </w:r>
      <w:r>
        <w:rPr>
          <w:rFonts w:cs="Verdana"/>
        </w:rPr>
        <w:tab/>
        <w:t>czynności wykonywanych w ramach pielęgnacji wykonanego zalesienia oraz gruntu z sukcesją naturalną wraz z opisem sposobu wykonania zabiegów pielęgnacyjnych lub ochronnych oraz powierzchnią, na której mają być wykonane;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4)</w:t>
      </w:r>
      <w:r>
        <w:rPr>
          <w:rFonts w:cs="Verdana"/>
        </w:rPr>
        <w:tab/>
        <w:t>(uchylony);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5)</w:t>
      </w:r>
      <w:r>
        <w:rPr>
          <w:rFonts w:cs="Verdana"/>
        </w:rPr>
        <w:tab/>
        <w:t>ochrony przeciwpożarowej uprawy leśnej, w tym: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a)</w:t>
      </w:r>
      <w:r>
        <w:rPr>
          <w:rFonts w:cs="Verdana"/>
        </w:rPr>
        <w:tab/>
        <w:t>sposobu zakładania pasa przeciwpożarowego, określenia jego lokalizacji, długości i szerokości w metrach oraz terminu wykonania - o ile jest wymagane,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b)</w:t>
      </w:r>
      <w:r>
        <w:rPr>
          <w:rFonts w:cs="Verdana"/>
        </w:rPr>
        <w:tab/>
        <w:t>sposobu i miejsca wykonania punktu czerpania wody, dojazdu do tego punktu oraz terminu wykonania - o ile jest wymagane;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6)</w:t>
      </w:r>
      <w:r>
        <w:rPr>
          <w:rFonts w:cs="Verdana"/>
        </w:rPr>
        <w:tab/>
        <w:t>wymagań, jakie powinno spełniać zalesienie ze względu na potrzeby ochrony środowiska, ze szczególnym uwzględnieniem gatunków chronionych.</w:t>
      </w: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6.</w:t>
      </w:r>
      <w:r>
        <w:rPr>
          <w:rFonts w:cs="Verdana"/>
        </w:rPr>
        <w:tab/>
        <w:t>Część graficzna planu zalesienia, którą stanowi materiał graficzny, o którym mowa w § 5 ust. 2 pkt 2 rozporządzenia, lub kopia części mapy ewidencji gruntów i budynków albo jej powiększenie z naniesionymi oznaczeniami poszczególnych gruntów przeznaczonych do wykonania zalesienia lub gruntów z sukcesją naturalną. Grunty oznacza się na tych dokumentach w następujący sposób: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  <w:t>linia niebieska - oznacza granice gruntów objętych planem zalesienia;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  <w:t>linia czarna - oznacza granice między nasadzeniami głównych gatunków lasotwórczych; nasadzenia oznacza się symbolem gatunku określonym w załączniku nr 1 do rozporządzenia;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3)</w:t>
      </w:r>
      <w:r>
        <w:rPr>
          <w:rFonts w:cs="Verdana"/>
        </w:rPr>
        <w:tab/>
        <w:t>linia czerwona - oznacza granicę polno-leśną;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4)</w:t>
      </w:r>
      <w:r>
        <w:rPr>
          <w:rFonts w:cs="Verdana"/>
        </w:rPr>
        <w:tab/>
        <w:t>linia zielona ciągła - oznacza granice strefy ekotonowej;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5)</w:t>
      </w:r>
      <w:r>
        <w:rPr>
          <w:rFonts w:cs="Verdana"/>
        </w:rPr>
        <w:tab/>
        <w:t>punkt zielony lub linia zielona przerywana - oznacza grupę gatunków domieszkowych i biocenotycznych;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6)</w:t>
      </w:r>
      <w:r>
        <w:rPr>
          <w:rFonts w:cs="Verdana"/>
        </w:rPr>
        <w:tab/>
        <w:t>linia żółta - oznacza granice pasów ochrony przeciwpożarowej;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7)</w:t>
      </w:r>
      <w:r>
        <w:rPr>
          <w:rFonts w:cs="Verdana"/>
        </w:rPr>
        <w:tab/>
        <w:t>linia brązowa - oznacza granice pomiędzy gruntami przeznaczonymi do wykonania zalesienia lub gruntami z sukcesją naturalną a gruntami stanowiącymi własność innego podmiotu</w:t>
      </w:r>
      <w:r>
        <w:rPr>
          <w:rFonts w:cs="Verdana"/>
          <w:b/>
          <w:bCs/>
        </w:rPr>
        <w:t xml:space="preserve">, </w:t>
      </w:r>
      <w:r>
        <w:rPr>
          <w:rFonts w:cs="Verdana"/>
        </w:rPr>
        <w:t>użytkowanymi jako grunty leśne albo rolne.</w:t>
      </w:r>
    </w:p>
    <w:p w:rsidR="00277421" w:rsidRDefault="00277421" w:rsidP="00277421">
      <w:pPr>
        <w:spacing w:before="240"/>
        <w:jc w:val="both"/>
        <w:rPr>
          <w:rFonts w:cs="Verdana"/>
        </w:rPr>
      </w:pPr>
      <w:r>
        <w:rPr>
          <w:rFonts w:cs="Verdana"/>
          <w:b/>
          <w:bCs/>
        </w:rPr>
        <w:t>B. Wymogi planu zalesienia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1.</w:t>
      </w:r>
      <w:r>
        <w:rPr>
          <w:rFonts w:cs="Verdana"/>
        </w:rPr>
        <w:tab/>
        <w:t>Powierzchnia stanowiąca podstawę do obliczenia wsparcia na zalesienie, premii pielęgnacyjnej oraz premii zalesieniowej, ustalona zgodnie z poniższą tabelą: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5. POWIERZCHNIA WYKONANEGO ZALESIENIA LUB GRUNTU Z SUKCESJĄ NATURALNĄ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"/>
        <w:gridCol w:w="5883"/>
        <w:gridCol w:w="774"/>
        <w:gridCol w:w="942"/>
        <w:gridCol w:w="1021"/>
      </w:tblGrid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Lp.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Formy pomocy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Jedn.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Grupy gatunków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</w:p>
        </w:tc>
        <w:tc>
          <w:tcPr>
            <w:tcW w:w="5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Iglaste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Liściaste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1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8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Wsparcie na zalesienie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w warunkach korzystnych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B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na gruntach o nachyleniu terenu powyżej 12°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C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na gruntach erozyjnych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lastRenderedPageBreak/>
              <w:t>D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na gruntach erozyjnych o nachyleniu terenu powyżej 12°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sadzonkami z zakrytym systemem korzeniowym i mikoryzowanymi w warunkach korzystnych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F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sadzonkami z zakrytym systemem korzeniowym i mikoryzowanymi na gruntach o nachyleniu terenu powyżej 12°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G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Zabezpieczanie przed zwierzyną - grodzenie 2-metrową siatką metalową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mb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Zabezpieczenie drzewek 3 palikami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2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8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Premia pielęgnacyjna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w warunkach korzystnych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B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o nachyleniu terenu powyżej 12°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C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erozyjnych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D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erozyjnych o nachyleniu terenu powyżej 12°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z wykorzystaniem sukcesji naturalnej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F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o nachyleniu terenu powyżej 12° z wykorzystaniem sukcesji naturalnej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G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Zabezpieczenie drzewek repelentami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3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8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Premia zalesieniowa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gruntów, na których wprowadzone są nasadzenia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Zalesienia na gruntach o nachyleniu terenu nie większym niż 12°.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2.</w:t>
      </w:r>
      <w:r>
        <w:rPr>
          <w:rFonts w:cs="Verdana"/>
        </w:rPr>
        <w:tab/>
        <w:t>Określenie regionalizacji nasiennej sadzonek potrzebnych do zalesienia zgodnie z poniższą tabelą: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6. WYMOGI WYNIKAJĄCE Z REGIONALIZACJI NASIENNEJ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3"/>
        <w:gridCol w:w="3652"/>
        <w:gridCol w:w="3515"/>
      </w:tblGrid>
      <w:tr w:rsidR="00277421" w:rsidTr="00C66A5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Gatunek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Wymogi wynikające z regionalizacji nasiennej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Region pochodzenia leśnego materiału podstawowego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Region pochodzenia zastępczy</w:t>
            </w:r>
            <w:r>
              <w:rPr>
                <w:rFonts w:cs="Verdana"/>
                <w:sz w:val="16"/>
                <w:szCs w:val="16"/>
                <w:vertAlign w:val="superscript"/>
              </w:rPr>
              <w:t>2)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9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Razem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Zgodnie z rozporządzeniem Ministra Środowiska z dnia 29 lipca 2015 r. w sprawie wykazu, obszarów i mapy regionów pochodzenia leśnego materiału podstawowego (Dz. U. poz. 1425).</w:t>
      </w: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2)</w:t>
      </w:r>
      <w:r>
        <w:rPr>
          <w:rFonts w:cs="Verdana"/>
        </w:rPr>
        <w:tab/>
        <w:t>Zgodnie z rozporządzeniem Ministra Środowiska z dnia 29 lipca 2015 r. w sprawie wykorzystywania leśnego materiału rozmnożeniowego poza regionem pochodzenia (Dz. U. poz. 1328).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3.</w:t>
      </w:r>
      <w:r>
        <w:rPr>
          <w:rFonts w:cs="Verdana"/>
        </w:rPr>
        <w:tab/>
        <w:t>Czynności wykonywane w ramach pielęgnacji zalesienia oraz gruntu z sukcesją naturalną wraz z opisem terminu wykonania zabiegów pielęgnacyjnych i ochronnych zgodnie z poniższą tabelą: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lastRenderedPageBreak/>
        <w:t>TABELA 7. ZABIEGI PIELĘGNACYJNE LUB OCHRONNE - REJESTR ZABIEGÓW PIELĘGNACYJNYCH LUB OCHRONNYCH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"/>
        <w:gridCol w:w="2565"/>
        <w:gridCol w:w="1887"/>
        <w:gridCol w:w="1888"/>
        <w:gridCol w:w="1896"/>
      </w:tblGrid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Rok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Nazwa zabiegu pielęgnacyjnego lub ochronnego (wykaszanie roślinności zagłuszającej sadzonki, użycie repelentów, wykonanie cięć pielęgnacyjnych, czyszczenia, przerzedzanie przegęszczonych partii samosiewów)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Powierzchnia, na której należy wykonać zabieg pielęgnacyjny lub ochronny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Termin, w którym powinny być wykonane prace - należy podać miesiąc, do końca którego powinna być wykonana czynność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Rejestr</w:t>
            </w:r>
            <w:r>
              <w:rPr>
                <w:rFonts w:cs="Verdana"/>
                <w:sz w:val="16"/>
                <w:szCs w:val="16"/>
                <w:vertAlign w:val="superscript"/>
              </w:rPr>
              <w:t>2)</w:t>
            </w:r>
            <w:r>
              <w:rPr>
                <w:rFonts w:cs="Verdana"/>
                <w:sz w:val="16"/>
                <w:szCs w:val="16"/>
              </w:rPr>
              <w:t xml:space="preserve"> zabiegów pielęgnacyjnych lub ochronnych - termin, w którym zostały wykonane poszczególne czynności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Założenia uprawy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II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III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IV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V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Należy wybrać spośród wymienionych.</w:t>
      </w: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2)</w:t>
      </w:r>
      <w:r>
        <w:rPr>
          <w:rFonts w:cs="Verdana"/>
        </w:rPr>
        <w:tab/>
        <w:t>Wypełnia rolnik po wykonanych zabiegach pielęgnacyjnych lub ochronnych.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4.</w:t>
      </w:r>
      <w:r>
        <w:rPr>
          <w:rFonts w:cs="Verdana"/>
        </w:rPr>
        <w:tab/>
        <w:t>Informacje dotyczące ochrony uprawy leśnej przed zwierzętami, w tym: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  <w:t>sposobu grodzenia, długości ogrodzenia oraz terminu jego utrzymania, z tym że ogrodzenie wykonuje się niezwłocznie po wykonaniu zalesienia i utrzymuje do terminu wskazanego w planie zalesienia;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  <w:t>sposobu stosowania repelentów, powierzchni, na której przewidziano ich zastosowanie, i terminu ich zastosowania;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3)</w:t>
      </w:r>
      <w:r>
        <w:rPr>
          <w:rFonts w:cs="Verdana"/>
        </w:rPr>
        <w:tab/>
        <w:t>sposobu wykonania zabezpieczenia drzewek 3 palikami, powierzchni, oraz terminu jego utrzymania, z tym że zabezpieczenie drzewek 3 palikami wykonuje się niezwłocznie po założeniu uprawy leśnej i utrzymuje do terminu wskazanego w planie zalesienia.</w:t>
      </w:r>
    </w:p>
    <w:p w:rsidR="0040278E" w:rsidRDefault="0040278E"/>
    <w:sectPr w:rsidR="00402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21"/>
    <w:rsid w:val="001434F9"/>
    <w:rsid w:val="00277421"/>
    <w:rsid w:val="0040278E"/>
    <w:rsid w:val="004B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56564-C431-44C3-8EE6-A15FC185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7421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1377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Kołodziejska Agata</dc:creator>
  <cp:keywords/>
  <dc:description/>
  <cp:lastModifiedBy>Rygalska-Koper Iwona</cp:lastModifiedBy>
  <cp:revision>2</cp:revision>
  <dcterms:created xsi:type="dcterms:W3CDTF">2021-05-06T14:49:00Z</dcterms:created>
  <dcterms:modified xsi:type="dcterms:W3CDTF">2021-05-06T14:49:00Z</dcterms:modified>
</cp:coreProperties>
</file>