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85475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643CEE82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1096E18C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0757760E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4158A16C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003577C4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1E405147" w14:textId="77777777" w:rsidR="00FD2F0F" w:rsidRDefault="00FD2F0F">
      <w:pPr>
        <w:pStyle w:val="Agency-body-text"/>
        <w:jc w:val="center"/>
        <w:rPr>
          <w:b/>
          <w:sz w:val="40"/>
          <w:szCs w:val="40"/>
          <w:lang w:eastAsia="en-GB"/>
        </w:rPr>
      </w:pPr>
    </w:p>
    <w:p w14:paraId="247AD7AE" w14:textId="77777777" w:rsidR="00FD2F0F" w:rsidRPr="00F465D3" w:rsidRDefault="000A4D31">
      <w:pPr>
        <w:pStyle w:val="Agency-body-text"/>
        <w:jc w:val="center"/>
        <w:rPr>
          <w:b/>
          <w:sz w:val="40"/>
          <w:szCs w:val="40"/>
        </w:rPr>
      </w:pPr>
      <w:r w:rsidRPr="00F465D3">
        <w:rPr>
          <w:b/>
          <w:sz w:val="40"/>
          <w:szCs w:val="40"/>
        </w:rPr>
        <w:t>WSPARCIE PODNOSZENIA JAKOŚCI EDUKACJI WŁĄCZAJĄCEJ W POLSCE</w:t>
      </w:r>
    </w:p>
    <w:p w14:paraId="17B0E9A2" w14:textId="77777777" w:rsidR="00FD2F0F" w:rsidRPr="00F465D3" w:rsidRDefault="00FD2F0F">
      <w:pPr>
        <w:pStyle w:val="Agency-body-text"/>
        <w:jc w:val="center"/>
        <w:rPr>
          <w:sz w:val="36"/>
          <w:szCs w:val="36"/>
        </w:rPr>
      </w:pPr>
    </w:p>
    <w:p w14:paraId="78FFA0E6" w14:textId="77777777" w:rsidR="00FD2F0F" w:rsidRPr="00F465D3" w:rsidRDefault="00FD2F0F">
      <w:pPr>
        <w:pStyle w:val="Agency-body-text"/>
        <w:jc w:val="center"/>
        <w:rPr>
          <w:sz w:val="36"/>
          <w:szCs w:val="36"/>
        </w:rPr>
      </w:pPr>
    </w:p>
    <w:p w14:paraId="01CC887A" w14:textId="77777777" w:rsidR="00FD2F0F" w:rsidRPr="00F465D3" w:rsidRDefault="00FD2F0F">
      <w:pPr>
        <w:pStyle w:val="Agency-body-text"/>
        <w:jc w:val="center"/>
        <w:rPr>
          <w:b/>
          <w:sz w:val="36"/>
          <w:szCs w:val="36"/>
        </w:rPr>
      </w:pPr>
    </w:p>
    <w:p w14:paraId="1E9C599C" w14:textId="77777777" w:rsidR="00FD2F0F" w:rsidRPr="00F465D3" w:rsidRDefault="000A4D31">
      <w:pPr>
        <w:pStyle w:val="Agency-body-text"/>
        <w:jc w:val="center"/>
        <w:rPr>
          <w:b/>
          <w:sz w:val="36"/>
          <w:szCs w:val="36"/>
        </w:rPr>
      </w:pPr>
      <w:r w:rsidRPr="00F465D3">
        <w:rPr>
          <w:b/>
          <w:sz w:val="36"/>
          <w:szCs w:val="36"/>
        </w:rPr>
        <w:t>Rekomendacje</w:t>
      </w:r>
    </w:p>
    <w:p w14:paraId="6F266C5F" w14:textId="77777777" w:rsidR="00FD2F0F" w:rsidRPr="00F465D3" w:rsidRDefault="000A4D31">
      <w:pPr>
        <w:pStyle w:val="Agency-body-text"/>
        <w:jc w:val="center"/>
        <w:rPr>
          <w:b/>
          <w:sz w:val="36"/>
          <w:szCs w:val="36"/>
        </w:rPr>
      </w:pPr>
      <w:r w:rsidRPr="00F465D3">
        <w:rPr>
          <w:b/>
          <w:sz w:val="36"/>
          <w:szCs w:val="36"/>
        </w:rPr>
        <w:t>i</w:t>
      </w:r>
    </w:p>
    <w:p w14:paraId="301859EB" w14:textId="77777777" w:rsidR="00FD2F0F" w:rsidRPr="00F465D3" w:rsidRDefault="000A4D31">
      <w:pPr>
        <w:pStyle w:val="Agency-body-text"/>
        <w:jc w:val="center"/>
        <w:rPr>
          <w:b/>
          <w:sz w:val="36"/>
          <w:szCs w:val="36"/>
        </w:rPr>
      </w:pPr>
      <w:r w:rsidRPr="00F465D3">
        <w:rPr>
          <w:b/>
          <w:sz w:val="36"/>
          <w:szCs w:val="36"/>
        </w:rPr>
        <w:t>działania priorytetowe</w:t>
      </w:r>
    </w:p>
    <w:p w14:paraId="313E6B4E" w14:textId="77777777" w:rsidR="00FD2F0F" w:rsidRPr="00F465D3" w:rsidRDefault="000A4D31">
      <w:pPr>
        <w:pStyle w:val="Agency-body-text"/>
      </w:pPr>
      <w:r w:rsidRPr="00F465D3">
        <w:br w:type="page"/>
      </w:r>
    </w:p>
    <w:p w14:paraId="42A76E7F" w14:textId="77777777" w:rsidR="00FD2F0F" w:rsidRPr="00F465D3" w:rsidRDefault="000A4D31">
      <w:pPr>
        <w:pStyle w:val="Agency-heading-1"/>
      </w:pPr>
      <w:bookmarkStart w:id="0" w:name="_Toc536541048"/>
      <w:bookmarkStart w:id="1" w:name="_Toc531328913"/>
      <w:r w:rsidRPr="00F465D3">
        <w:lastRenderedPageBreak/>
        <w:t>Wstęp</w:t>
      </w:r>
      <w:bookmarkEnd w:id="0"/>
      <w:bookmarkEnd w:id="1"/>
    </w:p>
    <w:p w14:paraId="2C46CBD7" w14:textId="77777777" w:rsidR="00FD2F0F" w:rsidRPr="00F465D3" w:rsidRDefault="000A4D31">
      <w:pPr>
        <w:pStyle w:val="Agency-body-text"/>
      </w:pPr>
      <w:r w:rsidRPr="00F465D3">
        <w:t xml:space="preserve">Ministerstwo Edukacji Narodowej (MEN) </w:t>
      </w:r>
      <w:r w:rsidR="00F465D3" w:rsidRPr="007E30D8">
        <w:t xml:space="preserve">Rzeczypospolitej Polskiej </w:t>
      </w:r>
      <w:r w:rsidRPr="007E30D8">
        <w:t>podjęło</w:t>
      </w:r>
      <w:r w:rsidRPr="00F465D3">
        <w:t xml:space="preserve"> działania na rzecz poprawy jakości edukacji włączającej na poziomie </w:t>
      </w:r>
      <w:r w:rsidR="00BB1430" w:rsidRPr="00F465D3">
        <w:t>krajowym</w:t>
      </w:r>
      <w:r w:rsidRPr="00F465D3">
        <w:t>. Od 2010 r. wprowadzano zmiany w przepisach i doprecyzowywano ramy organizacyjne edukacji włączającej, jednak działania te nie doprowadziły do zmian systemowych. Obecnie podejmowane są różne inicjatywy mające na celu wsparcie opracowania nowych przepisów w zakresie edukacji włączającej, które mają wejść w życie w 2020 r. i kolejnych latach.</w:t>
      </w:r>
    </w:p>
    <w:p w14:paraId="3306B872" w14:textId="30994DBD" w:rsidR="00FD2F0F" w:rsidRPr="00F465D3" w:rsidRDefault="000A4D31" w:rsidP="00E34369">
      <w:pPr>
        <w:pStyle w:val="Agency-body-text"/>
        <w:rPr>
          <w:rFonts w:cs="Calibri"/>
        </w:rPr>
      </w:pPr>
      <w:r w:rsidRPr="00F465D3">
        <w:t xml:space="preserve">Aby zniwelować rozdźwięk pomiędzy polityką a praktyką edukacyjną w Polsce, MEN zwrócił się o pomoc do Służby Wspierania Reform Strukturalnych Komisji Europejskiej. Służba Wspierania Reform Strukturalnych </w:t>
      </w:r>
      <w:r w:rsidR="00E34369">
        <w:t>wyraziła zgodę na sfinansowanie działania i jego realizację we współpracy z wyspecjalizowanym partnerem -</w:t>
      </w:r>
      <w:r w:rsidRPr="00F465D3">
        <w:t xml:space="preserve"> Europejskiej Agencji do spraw Specjalnych Potrzeb i Edukacji Włączającej (Agencji)</w:t>
      </w:r>
      <w:r w:rsidR="00E34369">
        <w:t xml:space="preserve">. Celem działania było wsparcie </w:t>
      </w:r>
      <w:r w:rsidRPr="00F465D3">
        <w:t>w prowadzeniu analiz</w:t>
      </w:r>
      <w:r w:rsidR="00E34369">
        <w:t>ie</w:t>
      </w:r>
      <w:r w:rsidRPr="00F465D3">
        <w:t xml:space="preserve"> mocnych stron i obszarów rozwoju </w:t>
      </w:r>
      <w:r w:rsidR="00E34369">
        <w:t xml:space="preserve">obecnych ram polityki na rzecz </w:t>
      </w:r>
      <w:r w:rsidRPr="00F465D3">
        <w:t xml:space="preserve"> edukacji włączającej. </w:t>
      </w:r>
    </w:p>
    <w:p w14:paraId="23DEAFE1" w14:textId="5B87A733" w:rsidR="00FD2F0F" w:rsidRPr="00F465D3" w:rsidRDefault="000A4D31">
      <w:pPr>
        <w:pStyle w:val="Agency-body-text"/>
      </w:pPr>
      <w:r w:rsidRPr="00F465D3">
        <w:t xml:space="preserve">Niniejszy </w:t>
      </w:r>
      <w:r w:rsidR="00E34369">
        <w:t xml:space="preserve">krótki </w:t>
      </w:r>
      <w:r w:rsidRPr="00F465D3">
        <w:t>dokument przedstawia rekomendacje, które zostały opracowane z myślą o  wykorzystaniu ich w</w:t>
      </w:r>
      <w:r w:rsidR="00546132" w:rsidRPr="00F465D3">
        <w:t xml:space="preserve"> realizacji</w:t>
      </w:r>
      <w:r w:rsidRPr="00F465D3">
        <w:t xml:space="preserve"> określonych przez MEN priorytet</w:t>
      </w:r>
      <w:r w:rsidR="00546132" w:rsidRPr="00F465D3">
        <w:t>ów</w:t>
      </w:r>
      <w:r w:rsidRPr="00F465D3">
        <w:t xml:space="preserve"> krajowych </w:t>
      </w:r>
      <w:r w:rsidR="00546132" w:rsidRPr="00F465D3">
        <w:t>dotyczących</w:t>
      </w:r>
      <w:r w:rsidRPr="00F465D3">
        <w:t xml:space="preserve"> poprawy jakości edukacji włączającej w Polsce. Przygotowując niniejsze rekomendacje uwzględniono wszystkie informacje zebrane w procesie konsultacji oraz informacje zwrotne od zainteresowanych środowisk reprezentujących cały system edukacji.</w:t>
      </w:r>
      <w:r w:rsidR="00C23A43" w:rsidRPr="00C23A43">
        <w:t xml:space="preserve"> Więcej szczegół</w:t>
      </w:r>
      <w:r w:rsidR="00C23A43">
        <w:t xml:space="preserve">owych informacji </w:t>
      </w:r>
      <w:r w:rsidR="00C23A43" w:rsidRPr="00C23A43">
        <w:t xml:space="preserve">na temat </w:t>
      </w:r>
      <w:r w:rsidR="00C23A43">
        <w:t xml:space="preserve">tych działań znajduje się w </w:t>
      </w:r>
      <w:r w:rsidR="00C23A43" w:rsidRPr="00C23A43">
        <w:t>Raporcie Końcowym z</w:t>
      </w:r>
      <w:r w:rsidR="00C23A43">
        <w:t xml:space="preserve"> realizacji</w:t>
      </w:r>
      <w:r w:rsidR="00C23A43" w:rsidRPr="00C23A43">
        <w:t xml:space="preserve"> projektu.</w:t>
      </w:r>
    </w:p>
    <w:p w14:paraId="310E02A3" w14:textId="77777777" w:rsidR="00FD2F0F" w:rsidRPr="00F465D3" w:rsidRDefault="000A4D31">
      <w:pPr>
        <w:pStyle w:val="Agency-body-text"/>
      </w:pPr>
      <w:r w:rsidRPr="00F465D3">
        <w:t xml:space="preserve">Przedstawiono 16 rekomendacji, które mają na celu wsparcie opracowania nowego prawa i ram polityki edukacyjnej w Polsce. </w:t>
      </w:r>
      <w:r w:rsidRPr="00F465D3">
        <w:rPr>
          <w:color w:val="00000A"/>
        </w:rPr>
        <w:t xml:space="preserve">Przedstawiają one </w:t>
      </w:r>
      <w:r w:rsidRPr="00F465D3">
        <w:rPr>
          <w:i/>
          <w:color w:val="00000A"/>
        </w:rPr>
        <w:t>obecne</w:t>
      </w:r>
      <w:r w:rsidRPr="00F465D3">
        <w:rPr>
          <w:color w:val="00000A"/>
        </w:rPr>
        <w:t xml:space="preserve"> obszary priorytetowe polityki i powinny być postrzegane jako </w:t>
      </w:r>
      <w:r w:rsidRPr="00F465D3">
        <w:t xml:space="preserve">kluczowe dla podniesienia jakości edukacji włączającej w perspektywie krótko- i średnioterminowej. </w:t>
      </w:r>
    </w:p>
    <w:p w14:paraId="0187EE07" w14:textId="77777777" w:rsidR="00FD2F0F" w:rsidRPr="00F465D3" w:rsidRDefault="000A4D31">
      <w:pPr>
        <w:pStyle w:val="Agency-body-text"/>
      </w:pPr>
      <w:r w:rsidRPr="00F465D3">
        <w:t xml:space="preserve">Rekomendacje mogą zostać wykorzystane jako strategie, które bazują na mocnych stronach i stanowią  odpowiedź na </w:t>
      </w:r>
      <w:r w:rsidR="00546132" w:rsidRPr="00F465D3">
        <w:t>zidentyfikowane</w:t>
      </w:r>
      <w:r w:rsidRPr="00F465D3">
        <w:t xml:space="preserve"> wyzwania. Dotyczą one:</w:t>
      </w:r>
    </w:p>
    <w:p w14:paraId="56C3289B" w14:textId="77777777" w:rsidR="00FD2F0F" w:rsidRPr="00F465D3" w:rsidRDefault="000A4D31">
      <w:pPr>
        <w:pStyle w:val="Agency-body-text"/>
        <w:numPr>
          <w:ilvl w:val="0"/>
          <w:numId w:val="1"/>
        </w:numPr>
        <w:rPr>
          <w:rFonts w:cs="Calibri"/>
        </w:rPr>
      </w:pPr>
      <w:r w:rsidRPr="00F465D3">
        <w:rPr>
          <w:i/>
        </w:rPr>
        <w:t xml:space="preserve">Przepisów prawa </w:t>
      </w:r>
      <w:r w:rsidRPr="00F465D3">
        <w:t>i</w:t>
      </w:r>
      <w:r w:rsidRPr="00F465D3">
        <w:rPr>
          <w:i/>
        </w:rPr>
        <w:t xml:space="preserve"> polityki</w:t>
      </w:r>
      <w:r w:rsidRPr="00F465D3">
        <w:t xml:space="preserve"> </w:t>
      </w:r>
      <w:r w:rsidR="004F7062" w:rsidRPr="00F465D3">
        <w:t xml:space="preserve">w zakresie </w:t>
      </w:r>
      <w:r w:rsidRPr="00F465D3">
        <w:t>edukacji włączającej;</w:t>
      </w:r>
    </w:p>
    <w:p w14:paraId="17F9A6A4" w14:textId="77777777" w:rsidR="00FD2F0F" w:rsidRPr="00F465D3" w:rsidRDefault="000A4D31">
      <w:pPr>
        <w:pStyle w:val="Agency-body-text"/>
        <w:numPr>
          <w:ilvl w:val="0"/>
          <w:numId w:val="1"/>
        </w:numPr>
        <w:rPr>
          <w:rFonts w:cs="Calibri"/>
        </w:rPr>
      </w:pPr>
      <w:r w:rsidRPr="00F465D3">
        <w:t xml:space="preserve">Sześciu kluczowych </w:t>
      </w:r>
      <w:r w:rsidRPr="00F465D3">
        <w:rPr>
          <w:i/>
        </w:rPr>
        <w:t>struktur</w:t>
      </w:r>
      <w:r w:rsidRPr="00F465D3">
        <w:t xml:space="preserve"> </w:t>
      </w:r>
      <w:r w:rsidRPr="00F465D3">
        <w:rPr>
          <w:i/>
        </w:rPr>
        <w:t>i procesów</w:t>
      </w:r>
      <w:r w:rsidRPr="00F465D3">
        <w:t xml:space="preserve"> </w:t>
      </w:r>
      <w:r w:rsidRPr="00F465D3">
        <w:rPr>
          <w:i/>
        </w:rPr>
        <w:t>operacyjnych</w:t>
      </w:r>
      <w:r w:rsidRPr="00F465D3">
        <w:t xml:space="preserve"> w system</w:t>
      </w:r>
      <w:r w:rsidR="00EB6C35" w:rsidRPr="00F465D3">
        <w:t>ie</w:t>
      </w:r>
      <w:r w:rsidRPr="00F465D3">
        <w:t xml:space="preserve"> edukacji włączającej:</w:t>
      </w:r>
    </w:p>
    <w:p w14:paraId="5F7AA8D5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</w:rPr>
      </w:pPr>
      <w:r w:rsidRPr="00F465D3">
        <w:t>Budowania potencjału systemu</w:t>
      </w:r>
    </w:p>
    <w:p w14:paraId="7FABE99D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</w:rPr>
      </w:pPr>
      <w:r w:rsidRPr="00F465D3">
        <w:t>Zarządzania i finansowania</w:t>
      </w:r>
    </w:p>
    <w:p w14:paraId="012E1E01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</w:rPr>
      </w:pPr>
      <w:r w:rsidRPr="00F465D3">
        <w:t>Monitorowania, zapewniania jakości i odpowiedzialności</w:t>
      </w:r>
    </w:p>
    <w:p w14:paraId="6141CA7A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</w:rPr>
      </w:pPr>
      <w:r w:rsidRPr="00F465D3">
        <w:t xml:space="preserve">Kształcenia i doskonalenia zawodowego </w:t>
      </w:r>
      <w:r w:rsidR="00EB6C35" w:rsidRPr="00F465D3">
        <w:t>kadr</w:t>
      </w:r>
    </w:p>
    <w:p w14:paraId="34019A6A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  <w:kern w:val="2"/>
          <w:szCs w:val="28"/>
        </w:rPr>
      </w:pPr>
      <w:r w:rsidRPr="00F465D3">
        <w:t>Warunków uczenia się i nauczania</w:t>
      </w:r>
    </w:p>
    <w:p w14:paraId="3C8DAF9F" w14:textId="77777777" w:rsidR="00FD2F0F" w:rsidRPr="00F465D3" w:rsidRDefault="000A4D31">
      <w:pPr>
        <w:pStyle w:val="Agency-body-text"/>
        <w:numPr>
          <w:ilvl w:val="1"/>
          <w:numId w:val="1"/>
        </w:numPr>
        <w:rPr>
          <w:rFonts w:cs="Calibri"/>
        </w:rPr>
      </w:pPr>
      <w:r w:rsidRPr="00F465D3">
        <w:t>Ciągłości wsparcia.</w:t>
      </w:r>
    </w:p>
    <w:p w14:paraId="22973BCF" w14:textId="77777777" w:rsidR="00FD2F0F" w:rsidRDefault="000A4D31">
      <w:pPr>
        <w:pStyle w:val="Agency-body-text"/>
      </w:pPr>
      <w:r w:rsidRPr="00F465D3">
        <w:t>Wszystkie rekomendacje są wzajemnie powiązane i uzupełniają się.</w:t>
      </w:r>
    </w:p>
    <w:p w14:paraId="1EF8FA28" w14:textId="16E86369" w:rsidR="00E34369" w:rsidRPr="00F465D3" w:rsidRDefault="00E34369">
      <w:pPr>
        <w:pStyle w:val="Agency-body-text"/>
      </w:pPr>
      <w:r w:rsidRPr="00E34369">
        <w:lastRenderedPageBreak/>
        <w:t xml:space="preserve">Należy szczególnie podkreślić komplementarność zaleceń, ponieważ nie jest możliwe </w:t>
      </w:r>
      <w:r>
        <w:t>przyjęcie do</w:t>
      </w:r>
      <w:r w:rsidRPr="00E34369">
        <w:t xml:space="preserve"> uwzględnianie realizacji jednego z nich bez wzięcia pod uwagę wpływu i skutków dla innych..</w:t>
      </w:r>
    </w:p>
    <w:p w14:paraId="0694CACB" w14:textId="04480F66" w:rsidR="00E34369" w:rsidRDefault="000A4D31">
      <w:pPr>
        <w:pStyle w:val="Agency-body-text"/>
      </w:pPr>
      <w:r w:rsidRPr="00F465D3">
        <w:t>Jako uzupełnienie 16 rekomendacji przedstawi</w:t>
      </w:r>
      <w:r w:rsidR="00EB6C35" w:rsidRPr="00F465D3">
        <w:t>ono</w:t>
      </w:r>
      <w:r w:rsidRPr="00F465D3">
        <w:t xml:space="preserve"> również cztery działania priorytetowe. Są to </w:t>
      </w:r>
      <w:r w:rsidRPr="00F465D3">
        <w:rPr>
          <w:i/>
        </w:rPr>
        <w:t>obecne</w:t>
      </w:r>
      <w:r w:rsidRPr="00F465D3">
        <w:t xml:space="preserve"> priorytety działań mających na celu wspieranie wdrażania rekomendacji w obszarze stanowienia prawa i realizacji polityki</w:t>
      </w:r>
      <w:r w:rsidR="00EB6C35" w:rsidRPr="00F465D3">
        <w:t xml:space="preserve"> edukacyjnej</w:t>
      </w:r>
      <w:r w:rsidRPr="00F465D3">
        <w:t xml:space="preserve">. </w:t>
      </w:r>
    </w:p>
    <w:p w14:paraId="1D2E1846" w14:textId="73856236" w:rsidR="00E34369" w:rsidRDefault="00E34369">
      <w:pPr>
        <w:pStyle w:val="Agency-body-text"/>
      </w:pPr>
      <w:r w:rsidRPr="00E34369">
        <w:t>Działania te uważa się za kluczowe dźwignie, które mogą mieć największy wpływ na promowanie długoterminowych zmian systemowych i rozwoju wysokiej jakości edukacji włączającej, do których dąży MEN w swoich reformach.</w:t>
      </w:r>
    </w:p>
    <w:p w14:paraId="1EDE2DE5" w14:textId="15349468" w:rsidR="00FD2F0F" w:rsidRPr="00F465D3" w:rsidRDefault="000A4D31">
      <w:pPr>
        <w:pStyle w:val="Agency-body-text"/>
      </w:pPr>
      <w:r w:rsidRPr="00F465D3">
        <w:br w:type="page"/>
      </w:r>
    </w:p>
    <w:p w14:paraId="4C937EC9" w14:textId="77777777" w:rsidR="00FD2F0F" w:rsidRPr="00F465D3" w:rsidRDefault="000A4D31">
      <w:pPr>
        <w:pStyle w:val="Agency-heading-1"/>
      </w:pPr>
      <w:r w:rsidRPr="00F465D3">
        <w:lastRenderedPageBreak/>
        <w:t>Rekomendacje Końcowe</w:t>
      </w:r>
    </w:p>
    <w:p w14:paraId="5173C1A1" w14:textId="77777777" w:rsidR="00FD2F0F" w:rsidRPr="00F465D3" w:rsidRDefault="000A4D31">
      <w:pPr>
        <w:pStyle w:val="Agency-heading-2"/>
      </w:pPr>
      <w:bookmarkStart w:id="2" w:name="_GoBack"/>
      <w:bookmarkEnd w:id="2"/>
      <w:r w:rsidRPr="00F465D3">
        <w:t>Przepisy prawa i polityka na rzecz edukacji włączającej</w:t>
      </w:r>
    </w:p>
    <w:p w14:paraId="60D82ACF" w14:textId="5B837752" w:rsidR="00FD2F0F" w:rsidRPr="00F465D3" w:rsidRDefault="000A4D31">
      <w:pPr>
        <w:pStyle w:val="Agency-body-text"/>
        <w:rPr>
          <w:rFonts w:cs="Calibri"/>
        </w:rPr>
      </w:pPr>
      <w:r w:rsidRPr="00F465D3">
        <w:t xml:space="preserve">Stanowienie prawa i realizacja polityki </w:t>
      </w:r>
      <w:r w:rsidR="00C02989" w:rsidRPr="00F465D3">
        <w:t>edukacyjnej</w:t>
      </w:r>
      <w:r w:rsidRPr="00F465D3">
        <w:t xml:space="preserve"> </w:t>
      </w:r>
      <w:r w:rsidR="00E34369">
        <w:t xml:space="preserve">w Polsce </w:t>
      </w:r>
      <w:r w:rsidRPr="00F465D3">
        <w:t>mus</w:t>
      </w:r>
      <w:r w:rsidR="00E34369">
        <w:t>i</w:t>
      </w:r>
      <w:r w:rsidRPr="00F465D3">
        <w:t xml:space="preserve"> opierać się na </w:t>
      </w:r>
      <w:r w:rsidRPr="00F465D3">
        <w:rPr>
          <w:b/>
          <w:bCs/>
        </w:rPr>
        <w:t>podstawowym zobowiązaniu</w:t>
      </w:r>
      <w:r w:rsidRPr="00F465D3">
        <w:t xml:space="preserve"> do zapewnienia każdej osobie uczącej się prawa do edukacji włączającej. Przepisy prawa i polityka muszą kierować się </w:t>
      </w:r>
      <w:r w:rsidRPr="00F465D3">
        <w:rPr>
          <w:b/>
        </w:rPr>
        <w:t xml:space="preserve">wizją </w:t>
      </w:r>
      <w:r w:rsidRPr="00F465D3">
        <w:t>i</w:t>
      </w:r>
      <w:r w:rsidRPr="00F465D3">
        <w:rPr>
          <w:b/>
        </w:rPr>
        <w:t xml:space="preserve"> rozumieniem</w:t>
      </w:r>
      <w:r w:rsidRPr="00F465D3">
        <w:t xml:space="preserve"> założeń edukacji włączającej, które podkreślają, że wszyscy nauczyciele, kadra kierownicza i osoby odpowiedzialne za podejmowanie decyzji wspólnie ponoszą odpowiedzialność za wprowadzanie w życie prawa i realizację polityki na rzecz edukacji włączającej.</w:t>
      </w:r>
    </w:p>
    <w:p w14:paraId="5FEF2190" w14:textId="77777777" w:rsidR="00FD2F0F" w:rsidRPr="00F465D3" w:rsidRDefault="000A4D31">
      <w:pPr>
        <w:pStyle w:val="Agency-heading-4"/>
      </w:pPr>
      <w:r w:rsidRPr="00F465D3">
        <w:t>Rekomendacja 1</w:t>
      </w:r>
    </w:p>
    <w:p w14:paraId="73E76D66" w14:textId="38605C76" w:rsidR="00FD2F0F" w:rsidRPr="00F465D3" w:rsidRDefault="000A4D31">
      <w:pPr>
        <w:pStyle w:val="Agency-body-text"/>
      </w:pPr>
      <w:r w:rsidRPr="00F465D3">
        <w:t>Przepisy prawa i polityka</w:t>
      </w:r>
      <w:r w:rsidR="00E26D5C" w:rsidRPr="00F465D3">
        <w:t xml:space="preserve"> </w:t>
      </w:r>
      <w:r w:rsidR="00C02989" w:rsidRPr="00F465D3">
        <w:t>edukacyjn</w:t>
      </w:r>
      <w:r w:rsidR="00052FAD" w:rsidRPr="00F465D3">
        <w:t>a</w:t>
      </w:r>
      <w:r w:rsidRPr="00F465D3">
        <w:t xml:space="preserve"> muszą uwzględniać </w:t>
      </w:r>
      <w:r w:rsidRPr="00A768BB">
        <w:rPr>
          <w:b/>
        </w:rPr>
        <w:t>zrozumiałą</w:t>
      </w:r>
      <w:r w:rsidR="00E26D5C" w:rsidRPr="00A768BB">
        <w:rPr>
          <w:b/>
        </w:rPr>
        <w:t xml:space="preserve"> dla wszystkich</w:t>
      </w:r>
      <w:r w:rsidRPr="00A768BB">
        <w:rPr>
          <w:b/>
        </w:rPr>
        <w:t xml:space="preserve"> definicję edukacji włączającej</w:t>
      </w:r>
      <w:r w:rsidRPr="00F465D3">
        <w:t xml:space="preserve"> jako podejścia opartego na prawach, </w:t>
      </w:r>
      <w:r w:rsidR="00CA43CD">
        <w:t xml:space="preserve">zapewniając każdemu uczącemu się dostępu do </w:t>
      </w:r>
      <w:r w:rsidRPr="00F465D3">
        <w:t>wysokiej jakości edukacj</w:t>
      </w:r>
      <w:r w:rsidR="00CA43CD">
        <w:t xml:space="preserve">i włączającej </w:t>
      </w:r>
      <w:r w:rsidRPr="00F465D3">
        <w:t xml:space="preserve"> i włączeni</w:t>
      </w:r>
      <w:r w:rsidR="00CA43CD">
        <w:t>a</w:t>
      </w:r>
      <w:r w:rsidRPr="00F465D3">
        <w:t xml:space="preserve"> społeczne każdej osoby uczącej się </w:t>
      </w:r>
      <w:r w:rsidR="00CA43CD">
        <w:t>przez całe</w:t>
      </w:r>
      <w:r w:rsidRPr="00F465D3">
        <w:t xml:space="preserve"> życi</w:t>
      </w:r>
      <w:r w:rsidR="00CA43CD">
        <w:t>e</w:t>
      </w:r>
      <w:r w:rsidRPr="00F465D3">
        <w:t>.</w:t>
      </w:r>
    </w:p>
    <w:p w14:paraId="105CC4F7" w14:textId="77777777" w:rsidR="00FD2F0F" w:rsidRPr="00F465D3" w:rsidRDefault="000A4D31">
      <w:pPr>
        <w:pStyle w:val="Agency-body-text"/>
        <w:keepNext/>
      </w:pPr>
      <w:r w:rsidRPr="00F465D3">
        <w:t>Oznacza to, że:</w:t>
      </w:r>
    </w:p>
    <w:p w14:paraId="51FCE237" w14:textId="77777777" w:rsidR="00FD2F0F" w:rsidRPr="00F465D3" w:rsidRDefault="000A4D31">
      <w:pPr>
        <w:pStyle w:val="Agency-body-text"/>
        <w:numPr>
          <w:ilvl w:val="0"/>
          <w:numId w:val="6"/>
        </w:numPr>
      </w:pPr>
      <w:r w:rsidRPr="00F465D3">
        <w:t>Wszyscy uczniowie mają prawo uczęszczać razem z rówieśnikami do placówek wczesnej edukacji i szkół w społeczności lokalnej. Wszystkie osoby uczące się mają dostęp do pełnego zakresu uprawnień wynikających z programu nauczania i realizacji społecznych szans. Wszystkie osoby uczące się mają dostęp do wysoko wykwalifikowanych nauczycieli i wysokiej jakości zasobów.</w:t>
      </w:r>
    </w:p>
    <w:p w14:paraId="6D7F3171" w14:textId="313309A3" w:rsidR="00FD2F0F" w:rsidRPr="00F465D3" w:rsidRDefault="00CA43CD" w:rsidP="00E26D5C">
      <w:pPr>
        <w:pStyle w:val="Agency-body-text"/>
        <w:numPr>
          <w:ilvl w:val="0"/>
          <w:numId w:val="6"/>
        </w:numPr>
      </w:pPr>
      <w:r>
        <w:t>Szkoły rozpoznają wszelkie i likwidują w</w:t>
      </w:r>
      <w:r w:rsidR="000A4D31" w:rsidRPr="00F465D3">
        <w:t xml:space="preserve">szelkie bariery </w:t>
      </w:r>
      <w:r>
        <w:t>w uczeniu się</w:t>
      </w:r>
      <w:r w:rsidRPr="00F465D3">
        <w:t xml:space="preserve"> </w:t>
      </w:r>
      <w:r w:rsidR="000A4D31" w:rsidRPr="00F465D3">
        <w:t xml:space="preserve">(np. wynikające z niepełnosprawności, problemów językowych, społecznych lub zdrowotnych) </w:t>
      </w:r>
      <w:r>
        <w:t>tak wcześnie jak to</w:t>
      </w:r>
      <w:r w:rsidR="000A4D31" w:rsidRPr="00F465D3">
        <w:t xml:space="preserve"> możliwe. Nauczanie jest spersonalizowane, a wsparcie zapewnione jest w klasie/</w:t>
      </w:r>
      <w:r>
        <w:t xml:space="preserve">środowisku </w:t>
      </w:r>
      <w:r w:rsidR="000A4D31" w:rsidRPr="00F465D3">
        <w:t>szkol</w:t>
      </w:r>
      <w:r>
        <w:t>nym</w:t>
      </w:r>
      <w:r w:rsidR="000A4D31" w:rsidRPr="00F465D3">
        <w:t xml:space="preserve">. Różnice są postrzegane jako zasób w </w:t>
      </w:r>
      <w:r w:rsidR="00E26D5C" w:rsidRPr="00F465D3">
        <w:t xml:space="preserve">procesie uczenia się i szansa na </w:t>
      </w:r>
      <w:r w:rsidR="00546132" w:rsidRPr="00F465D3">
        <w:t>rozwijanie</w:t>
      </w:r>
      <w:r w:rsidR="000A4D31" w:rsidRPr="00F465D3">
        <w:t xml:space="preserve"> potencjału. Gdy jest to konieczne, bariery w procesie kształcenia są przełamywane dzięki zdecydowanym działaniom profilaktycznym i skutecznej interwencji.</w:t>
      </w:r>
    </w:p>
    <w:p w14:paraId="4398B79C" w14:textId="77777777" w:rsidR="00FD2F0F" w:rsidRPr="00F465D3" w:rsidRDefault="000A4D31">
      <w:pPr>
        <w:pStyle w:val="Agency-heading-4"/>
      </w:pPr>
      <w:r w:rsidRPr="00F465D3">
        <w:t>Rekomendacja 2</w:t>
      </w:r>
    </w:p>
    <w:p w14:paraId="54C8A361" w14:textId="56D25C3C" w:rsidR="00FD2F0F" w:rsidRDefault="000A4D31">
      <w:pPr>
        <w:pStyle w:val="Agency-body-text"/>
      </w:pPr>
      <w:r w:rsidRPr="00F465D3">
        <w:t>Przepisy prawa i polityka</w:t>
      </w:r>
      <w:r w:rsidR="00E26D5C" w:rsidRPr="00F465D3">
        <w:t xml:space="preserve"> </w:t>
      </w:r>
      <w:r w:rsidR="00C02989" w:rsidRPr="00F465D3">
        <w:t>edukacyjna</w:t>
      </w:r>
      <w:r w:rsidRPr="00F465D3">
        <w:t xml:space="preserve"> </w:t>
      </w:r>
      <w:r w:rsidR="004340DB">
        <w:t xml:space="preserve">w Polsce </w:t>
      </w:r>
      <w:r w:rsidRPr="00A768BB">
        <w:rPr>
          <w:b/>
        </w:rPr>
        <w:t>muszą zapewniać wszystki</w:t>
      </w:r>
      <w:r w:rsidR="00E26D5C" w:rsidRPr="00A768BB">
        <w:rPr>
          <w:b/>
        </w:rPr>
        <w:t>m</w:t>
      </w:r>
      <w:r w:rsidRPr="00A768BB">
        <w:rPr>
          <w:b/>
        </w:rPr>
        <w:t xml:space="preserve"> szkoł</w:t>
      </w:r>
      <w:r w:rsidR="00E26D5C" w:rsidRPr="00A768BB">
        <w:rPr>
          <w:b/>
        </w:rPr>
        <w:t>om</w:t>
      </w:r>
      <w:r w:rsidRPr="00A768BB">
        <w:rPr>
          <w:b/>
        </w:rPr>
        <w:t xml:space="preserve">  </w:t>
      </w:r>
      <w:r w:rsidR="004340DB" w:rsidRPr="00A768BB">
        <w:rPr>
          <w:b/>
        </w:rPr>
        <w:t xml:space="preserve">zasoby i </w:t>
      </w:r>
      <w:r w:rsidRPr="00A768BB">
        <w:rPr>
          <w:b/>
        </w:rPr>
        <w:t>wsparcie</w:t>
      </w:r>
      <w:r w:rsidRPr="00F465D3">
        <w:t xml:space="preserve"> </w:t>
      </w:r>
      <w:r w:rsidR="004340DB">
        <w:t xml:space="preserve">oraz </w:t>
      </w:r>
      <w:r w:rsidRPr="00F465D3">
        <w:t xml:space="preserve"> możliwości doskonalenia zawodowego</w:t>
      </w:r>
      <w:r w:rsidR="00E26D5C" w:rsidRPr="00F465D3">
        <w:t xml:space="preserve"> kadr</w:t>
      </w:r>
      <w:r w:rsidRPr="00F465D3">
        <w:t>, dzięki któr</w:t>
      </w:r>
      <w:r w:rsidR="00E26D5C" w:rsidRPr="00F465D3">
        <w:t>ym</w:t>
      </w:r>
      <w:r w:rsidRPr="00F465D3">
        <w:t xml:space="preserve"> mogą wprowadzać dostosowania </w:t>
      </w:r>
      <w:r w:rsidRPr="00A768BB">
        <w:rPr>
          <w:b/>
        </w:rPr>
        <w:t xml:space="preserve">umożliwiające </w:t>
      </w:r>
      <w:r w:rsidR="002C10FD" w:rsidRPr="00A768BB">
        <w:rPr>
          <w:b/>
        </w:rPr>
        <w:t>uczniom</w:t>
      </w:r>
      <w:r w:rsidRPr="00A768BB">
        <w:rPr>
          <w:b/>
        </w:rPr>
        <w:t xml:space="preserve"> z niepełnosprawnościami korzystanie z </w:t>
      </w:r>
      <w:r w:rsidR="00404016" w:rsidRPr="00A768BB">
        <w:rPr>
          <w:b/>
        </w:rPr>
        <w:t xml:space="preserve">ich </w:t>
      </w:r>
      <w:r w:rsidRPr="00A768BB">
        <w:rPr>
          <w:b/>
        </w:rPr>
        <w:t>prawa do edukacji na równych zasadach z innymi</w:t>
      </w:r>
      <w:r w:rsidR="00404016">
        <w:t>,</w:t>
      </w:r>
      <w:r w:rsidRPr="00F465D3">
        <w:t xml:space="preserve"> zgodnie z </w:t>
      </w:r>
      <w:r w:rsidR="00404016" w:rsidRPr="004340DB">
        <w:t xml:space="preserve">zobowiązaniami Polski </w:t>
      </w:r>
      <w:r w:rsidR="00404016">
        <w:t xml:space="preserve">dotyczącymi </w:t>
      </w:r>
      <w:r w:rsidR="00404016" w:rsidRPr="004340DB">
        <w:t>europejskich i międzynarodowych wytycznych politycznych</w:t>
      </w:r>
      <w:r w:rsidRPr="00F465D3">
        <w:t>.</w:t>
      </w:r>
    </w:p>
    <w:p w14:paraId="5289976D" w14:textId="6D09AD0E" w:rsidR="004340DB" w:rsidRPr="00F465D3" w:rsidRDefault="004340DB">
      <w:pPr>
        <w:pStyle w:val="Agency-body-text"/>
      </w:pPr>
      <w:r w:rsidRPr="004340DB">
        <w:t>Prawodawstwo i polityka w Polsce muszą gwarantować, że wszystkie szkoły będą wspierane i wyposażone w zasoby i możliwości rozwoju zawodowego, aby umożliwić uczniom niepełnosprawnym korzystanie z ich prawa do edukacji na równych zasadach z innymi, zgodnie ze.</w:t>
      </w:r>
    </w:p>
    <w:p w14:paraId="3030938F" w14:textId="77777777" w:rsidR="00FD2F0F" w:rsidRPr="00F465D3" w:rsidRDefault="000A4D31">
      <w:pPr>
        <w:pStyle w:val="Agency-body-text"/>
        <w:keepNext/>
      </w:pPr>
      <w:r w:rsidRPr="00F465D3">
        <w:lastRenderedPageBreak/>
        <w:t>Oznacza to, że:</w:t>
      </w:r>
    </w:p>
    <w:p w14:paraId="5299AE30" w14:textId="77777777" w:rsidR="00FD2F0F" w:rsidRPr="00F465D3" w:rsidRDefault="005D0764">
      <w:pPr>
        <w:pStyle w:val="Agency-body-text"/>
        <w:numPr>
          <w:ilvl w:val="0"/>
          <w:numId w:val="5"/>
        </w:numPr>
      </w:pPr>
      <w:r w:rsidRPr="00F465D3">
        <w:t xml:space="preserve">Uczniowie </w:t>
      </w:r>
      <w:r w:rsidR="000A4D31" w:rsidRPr="00F465D3">
        <w:t xml:space="preserve">z niepełnosprawnościami </w:t>
      </w:r>
      <w:r w:rsidR="00E26D5C" w:rsidRPr="00F465D3">
        <w:t xml:space="preserve">mają prawo </w:t>
      </w:r>
      <w:r w:rsidR="000A4D31" w:rsidRPr="00F465D3">
        <w:t>ucz</w:t>
      </w:r>
      <w:r w:rsidRPr="00F465D3">
        <w:t>yć</w:t>
      </w:r>
      <w:r w:rsidR="000A4D31" w:rsidRPr="00F465D3">
        <w:t xml:space="preserve"> się w szkołach ogólnodostępnych, dzięki czemu mają dostęp do pełnego programu nauczania wraz z grupą rówieśniczą. </w:t>
      </w:r>
      <w:r w:rsidRPr="00F465D3">
        <w:t>S</w:t>
      </w:r>
      <w:r w:rsidR="000A4D31" w:rsidRPr="00F465D3">
        <w:t>ą nauczan</w:t>
      </w:r>
      <w:r w:rsidRPr="00F465D3">
        <w:t>i</w:t>
      </w:r>
      <w:r w:rsidR="000A4D31" w:rsidRPr="00F465D3">
        <w:t xml:space="preserve"> przez dobrze wykwalifikowany personel i</w:t>
      </w:r>
      <w:r w:rsidR="00ED2110" w:rsidRPr="00F465D3">
        <w:t xml:space="preserve"> </w:t>
      </w:r>
      <w:r w:rsidR="000A4D31" w:rsidRPr="00F465D3">
        <w:t xml:space="preserve">mają dostęp do </w:t>
      </w:r>
      <w:r w:rsidR="00546132" w:rsidRPr="00F465D3">
        <w:t xml:space="preserve">niezbędnych </w:t>
      </w:r>
      <w:r w:rsidR="000A4D31" w:rsidRPr="00F465D3">
        <w:t>zasobów umożliwi</w:t>
      </w:r>
      <w:r w:rsidR="00546132" w:rsidRPr="00F465D3">
        <w:t xml:space="preserve">ających </w:t>
      </w:r>
      <w:r w:rsidR="000A4D31" w:rsidRPr="00F465D3">
        <w:t>im skuteczn</w:t>
      </w:r>
      <w:r w:rsidR="00546132" w:rsidRPr="00F465D3">
        <w:t>ą</w:t>
      </w:r>
      <w:r w:rsidR="000A4D31" w:rsidRPr="00F465D3">
        <w:t xml:space="preserve"> nauk</w:t>
      </w:r>
      <w:r w:rsidR="00546132" w:rsidRPr="00F465D3">
        <w:t>ę</w:t>
      </w:r>
      <w:r w:rsidR="000A4D31" w:rsidRPr="00F465D3">
        <w:t xml:space="preserve"> i jak najszersze </w:t>
      </w:r>
      <w:r w:rsidR="00546132" w:rsidRPr="00F465D3">
        <w:t xml:space="preserve">uczestnictwo </w:t>
      </w:r>
      <w:r w:rsidR="000A4D31" w:rsidRPr="00F465D3">
        <w:t xml:space="preserve">w </w:t>
      </w:r>
      <w:r w:rsidR="00052FAD" w:rsidRPr="00F465D3">
        <w:t xml:space="preserve">dodatkowych </w:t>
      </w:r>
      <w:r w:rsidR="000A4D31" w:rsidRPr="00F465D3">
        <w:t>zajęciach.</w:t>
      </w:r>
    </w:p>
    <w:p w14:paraId="6CBC4E16" w14:textId="27C0FDAF" w:rsidR="00FD2F0F" w:rsidRPr="00F465D3" w:rsidRDefault="00404016">
      <w:pPr>
        <w:pStyle w:val="Agency-body-text"/>
        <w:numPr>
          <w:ilvl w:val="0"/>
          <w:numId w:val="5"/>
        </w:numPr>
      </w:pPr>
      <w:r>
        <w:t>Skoncentrowanie m</w:t>
      </w:r>
      <w:r w:rsidR="000A4D31" w:rsidRPr="00F465D3">
        <w:t>onitorowani</w:t>
      </w:r>
      <w:r>
        <w:t>a</w:t>
      </w:r>
      <w:r w:rsidR="000A4D31" w:rsidRPr="00F465D3">
        <w:t xml:space="preserve"> na zapewnieniu równego traktowania i wykrywaniu przypadków dyskryminacji (niezapewnienia dostosowań), jak również </w:t>
      </w:r>
      <w:r w:rsidR="00C02989" w:rsidRPr="00F465D3">
        <w:t xml:space="preserve">przyczyn </w:t>
      </w:r>
      <w:r w:rsidR="000A4D31" w:rsidRPr="00F465D3">
        <w:t xml:space="preserve">rozbieżności pomiędzy możliwościami a osiągnięciami </w:t>
      </w:r>
      <w:r w:rsidR="002C10FD" w:rsidRPr="00F465D3">
        <w:t>uczniów</w:t>
      </w:r>
      <w:r w:rsidR="000A4D31" w:rsidRPr="00F465D3">
        <w:t xml:space="preserve"> z niepełnosprawnościami lub innych grup osób uczących się zagrożonych wykluczeniem. </w:t>
      </w:r>
    </w:p>
    <w:p w14:paraId="0F0C9C5A" w14:textId="77777777" w:rsidR="00FD2F0F" w:rsidRPr="00F465D3" w:rsidRDefault="000A4D31">
      <w:pPr>
        <w:pStyle w:val="Agency-heading-2"/>
      </w:pPr>
      <w:r w:rsidRPr="00F465D3">
        <w:t>Struktury operacyjne i procesy w ramach edukacji włączającej</w:t>
      </w:r>
    </w:p>
    <w:p w14:paraId="71D6F3FF" w14:textId="539ADB31" w:rsidR="00FD2F0F" w:rsidRPr="00F465D3" w:rsidRDefault="000A4D31">
      <w:pPr>
        <w:pStyle w:val="Agency-body-text"/>
      </w:pPr>
      <w:r w:rsidRPr="00F465D3">
        <w:t xml:space="preserve">System edukacji włączającej </w:t>
      </w:r>
      <w:r w:rsidR="00404016">
        <w:t xml:space="preserve">w Polsce </w:t>
      </w:r>
      <w:r w:rsidRPr="00F465D3">
        <w:t xml:space="preserve">musi kierować się </w:t>
      </w:r>
      <w:r w:rsidRPr="00F465D3">
        <w:rPr>
          <w:b/>
        </w:rPr>
        <w:t>zasadami równego traktowania, skuteczności i efektywności oraz podnoszenia poziomu osiągnięć wszystkich środowisk związanych z tym systemem</w:t>
      </w:r>
      <w:r w:rsidRPr="00F465D3">
        <w:t>. Sześć struktur i procesów operacyjnych, zidentyfikowan</w:t>
      </w:r>
      <w:r w:rsidR="00404016">
        <w:t>ych</w:t>
      </w:r>
      <w:r w:rsidRPr="00F465D3">
        <w:t xml:space="preserve"> w ramach szerszych prac Agencji, </w:t>
      </w:r>
      <w:r w:rsidR="00404016">
        <w:t xml:space="preserve">zostało potwierdzonych podczas prac analitycznych prowadzonych w projekcie jako mających </w:t>
      </w:r>
      <w:r w:rsidRPr="00F465D3">
        <w:t xml:space="preserve">zastosowanie w całym systemie edukacji w Polsce, od wychowania przedszkolnego do </w:t>
      </w:r>
      <w:r w:rsidR="00C02989" w:rsidRPr="00F465D3">
        <w:t>u</w:t>
      </w:r>
      <w:r w:rsidRPr="00F465D3">
        <w:t>końc</w:t>
      </w:r>
      <w:r w:rsidR="00C02989" w:rsidRPr="00F465D3">
        <w:t>zenia</w:t>
      </w:r>
      <w:r w:rsidRPr="00F465D3">
        <w:t xml:space="preserve"> szkoły ponadpodstawowej.</w:t>
      </w:r>
    </w:p>
    <w:p w14:paraId="5E5B6C87" w14:textId="77777777" w:rsidR="00FD2F0F" w:rsidRPr="00F465D3" w:rsidRDefault="000A4D31">
      <w:pPr>
        <w:pStyle w:val="Agency-heading-3"/>
      </w:pPr>
      <w:r w:rsidRPr="00F465D3">
        <w:t>Budowanie potencjału systemu</w:t>
      </w:r>
    </w:p>
    <w:p w14:paraId="745F70A6" w14:textId="77777777" w:rsidR="00FD2F0F" w:rsidRPr="00F465D3" w:rsidRDefault="000A4D31">
      <w:pPr>
        <w:pStyle w:val="Agency-heading-4"/>
      </w:pPr>
      <w:r w:rsidRPr="00F465D3">
        <w:t>Rekomendacja 3</w:t>
      </w:r>
    </w:p>
    <w:p w14:paraId="0C7188F1" w14:textId="10483929" w:rsidR="00FD2F0F" w:rsidRPr="00F465D3" w:rsidRDefault="000A4D31">
      <w:pPr>
        <w:pStyle w:val="Agency-body-text"/>
        <w:rPr>
          <w:bCs/>
        </w:rPr>
      </w:pPr>
      <w:r w:rsidRPr="00F465D3">
        <w:t xml:space="preserve">Polityka edukacyjna </w:t>
      </w:r>
      <w:r w:rsidR="00404016">
        <w:t xml:space="preserve">w Polsce </w:t>
      </w:r>
      <w:r w:rsidRPr="00F465D3">
        <w:t xml:space="preserve">musi gwarantować, że </w:t>
      </w:r>
      <w:r w:rsidRPr="00A768BB">
        <w:rPr>
          <w:b/>
        </w:rPr>
        <w:t>wizja i cele edukacji włączającej są jasn</w:t>
      </w:r>
      <w:r w:rsidR="00A768BB">
        <w:rPr>
          <w:b/>
        </w:rPr>
        <w:t>o</w:t>
      </w:r>
      <w:r w:rsidR="00A768BB" w:rsidRPr="00A768BB">
        <w:rPr>
          <w:b/>
        </w:rPr>
        <w:t xml:space="preserve"> wyrażone</w:t>
      </w:r>
      <w:r w:rsidRPr="00A768BB">
        <w:rPr>
          <w:b/>
        </w:rPr>
        <w:t xml:space="preserve"> </w:t>
      </w:r>
      <w:r w:rsidR="00A768BB">
        <w:rPr>
          <w:b/>
        </w:rPr>
        <w:t xml:space="preserve">i rozumiane </w:t>
      </w:r>
      <w:r w:rsidR="00A768BB" w:rsidRPr="00A768BB">
        <w:t xml:space="preserve">przez </w:t>
      </w:r>
      <w:r w:rsidRPr="00F465D3">
        <w:t xml:space="preserve"> zainteresowane środowiska na szczeblu krajowym, regionalnym, lokalnym i szkolnym, a także ogół społeczeństwa.</w:t>
      </w:r>
    </w:p>
    <w:p w14:paraId="7A9F4A1B" w14:textId="77777777" w:rsidR="00FD2F0F" w:rsidRPr="00F465D3" w:rsidRDefault="000A4D31">
      <w:pPr>
        <w:pStyle w:val="Agency-body-text"/>
        <w:keepNext/>
        <w:rPr>
          <w:bCs/>
        </w:rPr>
      </w:pPr>
      <w:r w:rsidRPr="00F465D3">
        <w:t>Oznacza to:</w:t>
      </w:r>
    </w:p>
    <w:p w14:paraId="4BEAF5BA" w14:textId="77777777" w:rsidR="00FD2F0F" w:rsidRPr="00F465D3" w:rsidRDefault="000A4D31">
      <w:pPr>
        <w:pStyle w:val="Agency-body-text"/>
        <w:numPr>
          <w:ilvl w:val="0"/>
          <w:numId w:val="7"/>
        </w:numPr>
        <w:rPr>
          <w:bCs/>
        </w:rPr>
      </w:pPr>
      <w:r w:rsidRPr="00F465D3">
        <w:t>Zaangażowanie w szeroko zakrojoną współpracę mającą na celu wypracowanie wspólnego rozumienia zasad i wartości leżących u podstaw edukacji włączającej.</w:t>
      </w:r>
    </w:p>
    <w:p w14:paraId="0FE1CD98" w14:textId="77777777" w:rsidR="00FD2F0F" w:rsidRPr="00F465D3" w:rsidRDefault="000A4D31">
      <w:pPr>
        <w:pStyle w:val="Agency-heading-4"/>
      </w:pPr>
      <w:r w:rsidRPr="00F465D3">
        <w:t>Rekomendacja 4</w:t>
      </w:r>
    </w:p>
    <w:p w14:paraId="6498FEB5" w14:textId="3DC59FA7" w:rsidR="00FD2F0F" w:rsidRPr="00F465D3" w:rsidRDefault="000A4D31">
      <w:pPr>
        <w:pStyle w:val="Agency-body-text"/>
      </w:pPr>
      <w:r w:rsidRPr="00F465D3">
        <w:t xml:space="preserve">Polityka edukacyjna powinna nakreślać </w:t>
      </w:r>
      <w:r w:rsidRPr="00A768BB">
        <w:rPr>
          <w:b/>
        </w:rPr>
        <w:t>nową rolę szkół specjalnych i innych placówek specjalistycznych</w:t>
      </w:r>
      <w:r w:rsidRPr="00F465D3">
        <w:t xml:space="preserve">, w ramach której udostępniają one </w:t>
      </w:r>
      <w:r w:rsidR="00404016">
        <w:t xml:space="preserve">wszystkim </w:t>
      </w:r>
      <w:r w:rsidRPr="00F465D3">
        <w:t xml:space="preserve">placówkom ogólnodostępnym wiedzę fachową i specjalistyczne zasoby, zwiększając kompetencje kadry kierowniczej i </w:t>
      </w:r>
      <w:r w:rsidR="00404016">
        <w:t xml:space="preserve">całego </w:t>
      </w:r>
      <w:r w:rsidRPr="00F465D3">
        <w:t>personelu  w zakresie rozumienia i wspierania osób uczących się o zróżnicowanych potrzebach edukacyjnych.</w:t>
      </w:r>
    </w:p>
    <w:p w14:paraId="5C705253" w14:textId="77777777" w:rsidR="00FD2F0F" w:rsidRPr="00F465D3" w:rsidRDefault="000A4D31">
      <w:pPr>
        <w:pStyle w:val="Agency-body-text"/>
        <w:keepNext/>
      </w:pPr>
      <w:r w:rsidRPr="00F465D3">
        <w:t>Oznacza to, że:</w:t>
      </w:r>
    </w:p>
    <w:p w14:paraId="5C131B8F" w14:textId="6201A0A6" w:rsidR="00FD2F0F" w:rsidRPr="00F465D3" w:rsidRDefault="00404016">
      <w:pPr>
        <w:pStyle w:val="Agency-body-text"/>
        <w:numPr>
          <w:ilvl w:val="0"/>
          <w:numId w:val="7"/>
        </w:numPr>
      </w:pPr>
      <w:r>
        <w:t>Rozwijanie roli s</w:t>
      </w:r>
      <w:r w:rsidR="000A4D31" w:rsidRPr="00F465D3">
        <w:t>zk</w:t>
      </w:r>
      <w:r>
        <w:t>ó</w:t>
      </w:r>
      <w:r w:rsidR="000A4D31" w:rsidRPr="00F465D3">
        <w:t>ł specjaln</w:t>
      </w:r>
      <w:r>
        <w:t xml:space="preserve">ych </w:t>
      </w:r>
      <w:r w:rsidR="000A4D31" w:rsidRPr="00F465D3">
        <w:t xml:space="preserve"> </w:t>
      </w:r>
      <w:r>
        <w:t xml:space="preserve">jako centrów wsparcia </w:t>
      </w:r>
      <w:r w:rsidR="000A4D31" w:rsidRPr="00F465D3">
        <w:t xml:space="preserve"> placów</w:t>
      </w:r>
      <w:r>
        <w:t>e</w:t>
      </w:r>
      <w:r w:rsidR="000A4D31" w:rsidRPr="00F465D3">
        <w:t>k ogólnodostępn</w:t>
      </w:r>
      <w:r>
        <w:t xml:space="preserve">ych. Takie centra zasobów powinny stanowić wsparcie </w:t>
      </w:r>
      <w:r w:rsidR="000A4D31" w:rsidRPr="00F465D3">
        <w:t>baz</w:t>
      </w:r>
      <w:r>
        <w:t>ę</w:t>
      </w:r>
      <w:r w:rsidR="000A4D31" w:rsidRPr="00F465D3">
        <w:t xml:space="preserve"> dla </w:t>
      </w:r>
      <w:proofErr w:type="spellStart"/>
      <w:r w:rsidR="000A4D31" w:rsidRPr="00F465D3">
        <w:t>multidyscyplinarnych</w:t>
      </w:r>
      <w:proofErr w:type="spellEnd"/>
      <w:r w:rsidR="000A4D31" w:rsidRPr="00F465D3">
        <w:t xml:space="preserve"> zespołów </w:t>
      </w:r>
      <w:r>
        <w:t xml:space="preserve">udzielających </w:t>
      </w:r>
      <w:r w:rsidR="000A4D31" w:rsidRPr="00F465D3">
        <w:t>wsparcia na poziomie lokalnym, zapewnia</w:t>
      </w:r>
      <w:r>
        <w:t>jąc</w:t>
      </w:r>
      <w:r w:rsidR="000A4D31" w:rsidRPr="00F465D3">
        <w:t xml:space="preserve"> równy dostęp do usług w całym kraju.</w:t>
      </w:r>
    </w:p>
    <w:p w14:paraId="64151BE2" w14:textId="15D5362A" w:rsidR="00FD2F0F" w:rsidRPr="00F465D3" w:rsidRDefault="000A4D31">
      <w:pPr>
        <w:pStyle w:val="Agency-body-text"/>
        <w:numPr>
          <w:ilvl w:val="0"/>
          <w:numId w:val="7"/>
        </w:numPr>
      </w:pPr>
      <w:r w:rsidRPr="00F465D3">
        <w:lastRenderedPageBreak/>
        <w:t xml:space="preserve">Rola poradni psychologiczno-pedagogicznych  powinna bardziej koncentrować się na zwiększaniu potencjału </w:t>
      </w:r>
      <w:r w:rsidR="00404016">
        <w:t xml:space="preserve">wszystkich </w:t>
      </w:r>
      <w:r w:rsidRPr="00F465D3">
        <w:t xml:space="preserve">szkół. Personel poradni powinien </w:t>
      </w:r>
      <w:r w:rsidR="00521740">
        <w:t xml:space="preserve">realizować działania diagnostyczne </w:t>
      </w:r>
      <w:r w:rsidRPr="00F465D3">
        <w:t>w szkole</w:t>
      </w:r>
      <w:r w:rsidR="00521740">
        <w:t>,</w:t>
      </w:r>
      <w:r w:rsidRPr="00F465D3">
        <w:t xml:space="preserve"> udziela</w:t>
      </w:r>
      <w:r w:rsidR="00521740">
        <w:t>jąc</w:t>
      </w:r>
      <w:r w:rsidRPr="00F465D3">
        <w:t xml:space="preserve"> porad nauczycielom</w:t>
      </w:r>
      <w:r w:rsidR="00521740">
        <w:t xml:space="preserve"> i zespołom szkolnym</w:t>
      </w:r>
      <w:r w:rsidRPr="00F465D3">
        <w:t xml:space="preserve">, </w:t>
      </w:r>
      <w:r w:rsidR="00521740">
        <w:t xml:space="preserve">jak również </w:t>
      </w:r>
      <w:r w:rsidRPr="00F465D3">
        <w:t xml:space="preserve">zapewniać wsparcie </w:t>
      </w:r>
      <w:r w:rsidR="00521740">
        <w:t>uczniom</w:t>
      </w:r>
      <w:r w:rsidRPr="00F465D3">
        <w:t xml:space="preserve"> i ich rodzinom.</w:t>
      </w:r>
    </w:p>
    <w:p w14:paraId="18DB8C43" w14:textId="77777777" w:rsidR="00FD2F0F" w:rsidRPr="00F465D3" w:rsidRDefault="000A4D31">
      <w:pPr>
        <w:pStyle w:val="Agency-heading-3"/>
      </w:pPr>
      <w:r w:rsidRPr="00F465D3">
        <w:t>Zarządzanie i finansowanie</w:t>
      </w:r>
    </w:p>
    <w:p w14:paraId="39A0B40B" w14:textId="77777777" w:rsidR="00FD2F0F" w:rsidRPr="00F465D3" w:rsidRDefault="000A4D31">
      <w:pPr>
        <w:pStyle w:val="Agency-heading-4"/>
      </w:pPr>
      <w:r w:rsidRPr="00F465D3">
        <w:t>Rekomendacja 5</w:t>
      </w:r>
    </w:p>
    <w:p w14:paraId="6527CB55" w14:textId="0E9A2AD1" w:rsidR="00FD2F0F" w:rsidRPr="00F465D3" w:rsidRDefault="000A4D31">
      <w:pPr>
        <w:pStyle w:val="Agency-body-text"/>
      </w:pPr>
      <w:r w:rsidRPr="00F465D3">
        <w:t xml:space="preserve">Polityka edukacyjna </w:t>
      </w:r>
      <w:r w:rsidR="00521740">
        <w:t xml:space="preserve">w Polsce </w:t>
      </w:r>
      <w:r w:rsidRPr="00F465D3">
        <w:t xml:space="preserve">musi określać role i zakres obowiązków osób odpowiedzialnych za podejmowanie decyzji i nauczycieli na wszystkich poziomach systemu i we wszystkich sektorach zaangażowanych w system edukacji oraz zapewniać, aby  </w:t>
      </w:r>
      <w:r w:rsidRPr="00A768BB">
        <w:rPr>
          <w:b/>
        </w:rPr>
        <w:t xml:space="preserve">każdy </w:t>
      </w:r>
      <w:r w:rsidR="00A768BB">
        <w:rPr>
          <w:b/>
        </w:rPr>
        <w:t>przyjmuje</w:t>
      </w:r>
      <w:r w:rsidR="00A768BB" w:rsidRPr="00A768BB">
        <w:rPr>
          <w:b/>
        </w:rPr>
        <w:t xml:space="preserve"> </w:t>
      </w:r>
      <w:r w:rsidRPr="00A768BB">
        <w:rPr>
          <w:b/>
        </w:rPr>
        <w:t>odpowiedzialn</w:t>
      </w:r>
      <w:r w:rsidR="00A768BB" w:rsidRPr="00A768BB">
        <w:rPr>
          <w:b/>
        </w:rPr>
        <w:t>ość</w:t>
      </w:r>
      <w:r w:rsidRPr="00A768BB">
        <w:rPr>
          <w:b/>
        </w:rPr>
        <w:t xml:space="preserve"> za osiągnięcia </w:t>
      </w:r>
      <w:r w:rsidR="002C10FD" w:rsidRPr="00A768BB">
        <w:rPr>
          <w:b/>
        </w:rPr>
        <w:t>WSZYSTKICH</w:t>
      </w:r>
      <w:r w:rsidRPr="00A768BB">
        <w:rPr>
          <w:b/>
        </w:rPr>
        <w:t xml:space="preserve"> osób uczących się</w:t>
      </w:r>
      <w:r w:rsidRPr="00F465D3">
        <w:t>.</w:t>
      </w:r>
    </w:p>
    <w:p w14:paraId="42B064B4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04142BA8" w14:textId="4B693AAA" w:rsidR="00FD2F0F" w:rsidRPr="00F465D3" w:rsidRDefault="000A4D31" w:rsidP="00521740">
      <w:pPr>
        <w:pStyle w:val="Agency-body-text"/>
        <w:numPr>
          <w:ilvl w:val="0"/>
          <w:numId w:val="8"/>
        </w:numPr>
      </w:pPr>
      <w:r w:rsidRPr="00F465D3">
        <w:t>Uzgodnienie ról i zakresu obowiązków pracowników ministerstw/departamentów na szczeblu krajowym</w:t>
      </w:r>
      <w:r w:rsidR="00521740">
        <w:t xml:space="preserve">, regionalnym i </w:t>
      </w:r>
      <w:r w:rsidRPr="00F465D3">
        <w:t>lokalnym w taki sposób, aby zapewnić współodpowiedzialność za osoby uczące się potrzebujące szczególnego wsparcia/zagrożone trudnościami edukacyjnymi</w:t>
      </w:r>
      <w:r w:rsidR="00521740">
        <w:t>,</w:t>
      </w:r>
      <w:r w:rsidR="00521740" w:rsidRPr="00521740">
        <w:t xml:space="preserve"> a także synergię </w:t>
      </w:r>
      <w:r w:rsidR="00521740">
        <w:t xml:space="preserve">podejmowanych działań </w:t>
      </w:r>
      <w:r w:rsidR="00521740" w:rsidRPr="00521740">
        <w:t>poprzez współpracę</w:t>
      </w:r>
      <w:r w:rsidRPr="00F465D3">
        <w:t>.</w:t>
      </w:r>
    </w:p>
    <w:p w14:paraId="14DB6C7A" w14:textId="387FABE3" w:rsidR="00FD2F0F" w:rsidRPr="00F465D3" w:rsidRDefault="000A4D31">
      <w:pPr>
        <w:pStyle w:val="Agency-body-text"/>
        <w:numPr>
          <w:ilvl w:val="0"/>
          <w:numId w:val="8"/>
        </w:numPr>
      </w:pPr>
      <w:r w:rsidRPr="00F465D3">
        <w:t>Zwiększenie autonomii kierownictwa szkół, aby umożliwić im</w:t>
      </w:r>
      <w:r w:rsidR="00521740">
        <w:t>:</w:t>
      </w:r>
      <w:r w:rsidRPr="00F465D3">
        <w:t xml:space="preserve"> zatrudni</w:t>
      </w:r>
      <w:r w:rsidR="00C02989" w:rsidRPr="00F465D3">
        <w:t>a</w:t>
      </w:r>
      <w:r w:rsidRPr="00F465D3">
        <w:t xml:space="preserve">nie </w:t>
      </w:r>
      <w:r w:rsidR="00C02989" w:rsidRPr="00F465D3">
        <w:t>odpowiednich kadr</w:t>
      </w:r>
      <w:r w:rsidRPr="00F465D3">
        <w:t xml:space="preserve">, zarządzanie zasobami, organizowanie </w:t>
      </w:r>
      <w:r w:rsidR="00A12E98" w:rsidRPr="00F465D3">
        <w:t xml:space="preserve">wsparcia </w:t>
      </w:r>
      <w:r w:rsidR="00521740">
        <w:t xml:space="preserve">edukacyjnego </w:t>
      </w:r>
      <w:r w:rsidRPr="00F465D3">
        <w:t>w szkole w  bardziej elastyczny sposób, zapewnianie szkoleń dla pracowników oraz, w razie potrzeby, dostęp</w:t>
      </w:r>
      <w:r w:rsidR="00ED2110" w:rsidRPr="00F465D3">
        <w:t>u</w:t>
      </w:r>
      <w:r w:rsidRPr="00F465D3">
        <w:t xml:space="preserve"> do zewnętrznego wsparcia ze strony służby zdrowia, opieki społecznej, organizacji pozarządowych itp.</w:t>
      </w:r>
    </w:p>
    <w:p w14:paraId="40DD50BF" w14:textId="77777777" w:rsidR="00FD2F0F" w:rsidRPr="00F465D3" w:rsidRDefault="000A4D31">
      <w:pPr>
        <w:pStyle w:val="Agency-body-text"/>
        <w:numPr>
          <w:ilvl w:val="0"/>
          <w:numId w:val="8"/>
        </w:numPr>
      </w:pPr>
      <w:r w:rsidRPr="00F465D3">
        <w:t xml:space="preserve">Określenie zobowiązań prawnych w zakresie </w:t>
      </w:r>
      <w:r w:rsidR="00A12E98" w:rsidRPr="00F465D3">
        <w:t xml:space="preserve">udzielania wsparcia </w:t>
      </w:r>
      <w:r w:rsidRPr="00F465D3">
        <w:t xml:space="preserve">i alokacji zasobów, monitorowania i zbierania danych oraz wspólnego wykorzystywania informacji w celu </w:t>
      </w:r>
      <w:r w:rsidR="00A12E98" w:rsidRPr="00F465D3">
        <w:t xml:space="preserve">ustalenia wywiązywania się </w:t>
      </w:r>
      <w:r w:rsidR="00ED2110" w:rsidRPr="00F465D3">
        <w:t xml:space="preserve">poszczególnych podmiotów </w:t>
      </w:r>
      <w:r w:rsidR="00A12E98" w:rsidRPr="00F465D3">
        <w:t>z przydzielonych zadań</w:t>
      </w:r>
      <w:r w:rsidRPr="00F465D3">
        <w:t xml:space="preserve"> i wprowadz</w:t>
      </w:r>
      <w:r w:rsidR="00A12E98" w:rsidRPr="00F465D3">
        <w:t>a</w:t>
      </w:r>
      <w:r w:rsidRPr="00F465D3">
        <w:t>nia usprawnień.</w:t>
      </w:r>
    </w:p>
    <w:p w14:paraId="056F93B8" w14:textId="77777777" w:rsidR="00FD2F0F" w:rsidRPr="00F465D3" w:rsidRDefault="000A4D31">
      <w:pPr>
        <w:pStyle w:val="Agency-heading-4"/>
      </w:pPr>
      <w:r w:rsidRPr="00F465D3">
        <w:t>Rekomendacja 6</w:t>
      </w:r>
    </w:p>
    <w:p w14:paraId="4DA88E7A" w14:textId="166E9917" w:rsidR="00947A4C" w:rsidRDefault="00521740">
      <w:pPr>
        <w:pStyle w:val="Agency-body-text"/>
        <w:keepNext/>
      </w:pPr>
      <w:r>
        <w:t>P</w:t>
      </w:r>
      <w:r w:rsidR="000A4D31" w:rsidRPr="00F465D3">
        <w:t>olityk</w:t>
      </w:r>
      <w:r>
        <w:t>a</w:t>
      </w:r>
      <w:r w:rsidR="000A4D31" w:rsidRPr="00F465D3">
        <w:t xml:space="preserve"> edukacyjn</w:t>
      </w:r>
      <w:r>
        <w:t>a w Polsce musi opierać się na</w:t>
      </w:r>
      <w:r w:rsidR="000A4D31" w:rsidRPr="00F465D3">
        <w:t xml:space="preserve"> </w:t>
      </w:r>
      <w:r w:rsidR="000A4D31" w:rsidRPr="00A768BB">
        <w:rPr>
          <w:b/>
        </w:rPr>
        <w:t>mechanizm</w:t>
      </w:r>
      <w:r w:rsidRPr="00A768BB">
        <w:rPr>
          <w:b/>
        </w:rPr>
        <w:t>ach</w:t>
      </w:r>
      <w:r w:rsidR="000A4D31" w:rsidRPr="00A768BB">
        <w:rPr>
          <w:b/>
        </w:rPr>
        <w:t xml:space="preserve"> finansowania</w:t>
      </w:r>
      <w:r w:rsidRPr="00A768BB">
        <w:rPr>
          <w:b/>
        </w:rPr>
        <w:t>, które</w:t>
      </w:r>
      <w:r w:rsidR="000A4D31" w:rsidRPr="00A768BB">
        <w:rPr>
          <w:b/>
        </w:rPr>
        <w:t xml:space="preserve"> wspierają rozwój wczesnej interwencji i profilaktyki</w:t>
      </w:r>
      <w:r w:rsidR="000A4D31" w:rsidRPr="00F465D3">
        <w:t xml:space="preserve">, </w:t>
      </w:r>
      <w:r>
        <w:t>a nie koncentrują się n</w:t>
      </w:r>
      <w:r w:rsidR="000A4D31" w:rsidRPr="00F465D3">
        <w:t xml:space="preserve">a strategiach </w:t>
      </w:r>
      <w:r>
        <w:t xml:space="preserve">finansowania </w:t>
      </w:r>
      <w:r w:rsidR="000A4D31" w:rsidRPr="00F465D3">
        <w:t>i podejściach opartych na kompensowaniu trudności w szkołach ogólnodostępnych.</w:t>
      </w:r>
    </w:p>
    <w:p w14:paraId="457F061B" w14:textId="566EBAC8" w:rsidR="00FD2F0F" w:rsidRPr="00F465D3" w:rsidRDefault="000A4D31">
      <w:pPr>
        <w:pStyle w:val="Agency-body-text"/>
        <w:keepNext/>
      </w:pPr>
      <w:r w:rsidRPr="00F465D3">
        <w:t>Oznacza to:</w:t>
      </w:r>
    </w:p>
    <w:p w14:paraId="351A161F" w14:textId="59631FDE" w:rsidR="00FD2F0F" w:rsidRPr="00F465D3" w:rsidRDefault="000A4D31">
      <w:pPr>
        <w:pStyle w:val="Agency-body-text"/>
        <w:numPr>
          <w:ilvl w:val="0"/>
          <w:numId w:val="10"/>
        </w:numPr>
      </w:pPr>
      <w:r w:rsidRPr="00F465D3">
        <w:t xml:space="preserve">Wprowadzenie modelu finansowania zapewniającego wszystkim osobom uczącym się, które tego potrzebują, możliwości zapewnienia wysokiej jakości wsparcia w </w:t>
      </w:r>
      <w:r w:rsidR="003E71CB" w:rsidRPr="00F465D3">
        <w:t>procesie uczenia</w:t>
      </w:r>
      <w:r w:rsidRPr="00F465D3">
        <w:t xml:space="preserve"> się. Model ten powinien zapewnić odejście od stosowania formalnych procedur identyfikacji potrzeb, gdzie głównym kryterium uzyskania dostępu do wsparcia jest „etykietowanie” uczniów.  Nowe podejście powinno zapewniać odpowiednie finansowanie i zasoby umożliwiające  wspieranie wszystkich osób uczących się</w:t>
      </w:r>
      <w:r w:rsidR="00521740">
        <w:t xml:space="preserve"> na poziomie szkoły</w:t>
      </w:r>
      <w:r w:rsidRPr="00F465D3">
        <w:t>, aby usunąć bariery w uczeniu się i uczestnictwie.</w:t>
      </w:r>
    </w:p>
    <w:p w14:paraId="44CF74B5" w14:textId="2E10F1AF" w:rsidR="00FD2F0F" w:rsidRPr="00F465D3" w:rsidRDefault="000A4D31">
      <w:pPr>
        <w:pStyle w:val="Agency-body-text"/>
        <w:numPr>
          <w:ilvl w:val="0"/>
          <w:numId w:val="10"/>
        </w:numPr>
      </w:pPr>
      <w:r w:rsidRPr="00F465D3">
        <w:lastRenderedPageBreak/>
        <w:t xml:space="preserve">Zapewnienie środków finansowych, które mogą być wykorzystywane w elastyczny sposób przez </w:t>
      </w:r>
      <w:r w:rsidR="00521740">
        <w:t>zespoły zarządzające w szkołach</w:t>
      </w:r>
      <w:r w:rsidRPr="00F465D3">
        <w:t xml:space="preserve"> do wdrażania strategii, które zapobiegają występowaniu problemów i umożliwiają nauczycielom natychmiastową interwencję po </w:t>
      </w:r>
      <w:r w:rsidR="00604C02" w:rsidRPr="00F465D3">
        <w:t xml:space="preserve">ich </w:t>
      </w:r>
      <w:r w:rsidRPr="00F465D3">
        <w:t>zidentyfikowaniu.</w:t>
      </w:r>
    </w:p>
    <w:p w14:paraId="65BD2E9A" w14:textId="77777777" w:rsidR="00FD2F0F" w:rsidRPr="00F465D3" w:rsidRDefault="000A4D31">
      <w:pPr>
        <w:pStyle w:val="Agency-body-text"/>
        <w:numPr>
          <w:ilvl w:val="0"/>
          <w:numId w:val="10"/>
        </w:numPr>
      </w:pPr>
      <w:r w:rsidRPr="00F465D3">
        <w:t>Określenie mechanizmów finansowania skierowanych do osób uczących się, które wymagają  bardziej złożonego i długoterminowego wsparcia.</w:t>
      </w:r>
    </w:p>
    <w:p w14:paraId="25B1A489" w14:textId="77777777" w:rsidR="00FD2F0F" w:rsidRPr="00F465D3" w:rsidRDefault="000A4D31">
      <w:pPr>
        <w:pStyle w:val="Agency-heading-4"/>
      </w:pPr>
      <w:r w:rsidRPr="00F465D3">
        <w:t>Rekomendacja 7</w:t>
      </w:r>
    </w:p>
    <w:p w14:paraId="2B01E666" w14:textId="3F2D2D45" w:rsidR="00FD2F0F" w:rsidRPr="00F465D3" w:rsidRDefault="000A4D31">
      <w:pPr>
        <w:pStyle w:val="Agency-body-text"/>
      </w:pPr>
      <w:r w:rsidRPr="00F465D3">
        <w:t xml:space="preserve">Polityka edukacyjna </w:t>
      </w:r>
      <w:r w:rsidR="00521740">
        <w:t xml:space="preserve">W Polsce </w:t>
      </w:r>
      <w:r w:rsidRPr="00F465D3">
        <w:t xml:space="preserve">musi zapewniać </w:t>
      </w:r>
      <w:r w:rsidRPr="00A768BB">
        <w:rPr>
          <w:b/>
        </w:rPr>
        <w:t xml:space="preserve">przejrzystość </w:t>
      </w:r>
      <w:r w:rsidR="001F2F29" w:rsidRPr="00A768BB">
        <w:rPr>
          <w:b/>
        </w:rPr>
        <w:t>przydzi</w:t>
      </w:r>
      <w:r w:rsidR="00A768BB" w:rsidRPr="00A768BB">
        <w:rPr>
          <w:b/>
        </w:rPr>
        <w:t>elania</w:t>
      </w:r>
      <w:r w:rsidR="001F2F29" w:rsidRPr="00A768BB">
        <w:rPr>
          <w:b/>
        </w:rPr>
        <w:t xml:space="preserve"> </w:t>
      </w:r>
      <w:r w:rsidRPr="00A768BB">
        <w:rPr>
          <w:b/>
        </w:rPr>
        <w:t xml:space="preserve">i </w:t>
      </w:r>
      <w:r w:rsidR="00604C02" w:rsidRPr="00A768BB">
        <w:rPr>
          <w:b/>
        </w:rPr>
        <w:t xml:space="preserve">efektywnego </w:t>
      </w:r>
      <w:r w:rsidRPr="00A768BB">
        <w:rPr>
          <w:b/>
        </w:rPr>
        <w:t>wykorzyst</w:t>
      </w:r>
      <w:r w:rsidR="00604C02" w:rsidRPr="00A768BB">
        <w:rPr>
          <w:b/>
        </w:rPr>
        <w:t>yw</w:t>
      </w:r>
      <w:r w:rsidRPr="00A768BB">
        <w:rPr>
          <w:b/>
        </w:rPr>
        <w:t>ania funduszy</w:t>
      </w:r>
      <w:r w:rsidRPr="00F465D3">
        <w:t xml:space="preserve"> (na wszystkich poziomach systemu) </w:t>
      </w:r>
      <w:r w:rsidR="00C02989" w:rsidRPr="00F465D3">
        <w:t>przeznaczonych na</w:t>
      </w:r>
      <w:r w:rsidRPr="00F465D3">
        <w:t xml:space="preserve"> dodatkowe wsparci</w:t>
      </w:r>
      <w:r w:rsidR="00C02989" w:rsidRPr="00F465D3">
        <w:t>e</w:t>
      </w:r>
      <w:r w:rsidRPr="00F465D3">
        <w:t>, aby umożliwić wszystkim osobom uczącym się korzystanie z równego prawa do edukacji.</w:t>
      </w:r>
    </w:p>
    <w:p w14:paraId="02F0AD9A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6640988D" w14:textId="7512B5A6" w:rsidR="00FD2F0F" w:rsidRPr="00F465D3" w:rsidRDefault="000A4D31">
      <w:pPr>
        <w:pStyle w:val="Agency-body-text"/>
        <w:numPr>
          <w:ilvl w:val="0"/>
          <w:numId w:val="9"/>
        </w:numPr>
      </w:pPr>
      <w:r w:rsidRPr="00F465D3">
        <w:t>Wdrażanie strategii monitorowania</w:t>
      </w:r>
      <w:r w:rsidR="00521740">
        <w:t xml:space="preserve">, które zapewnią, że środki finansowe s ą wykorzystywane </w:t>
      </w:r>
      <w:r w:rsidRPr="00F465D3">
        <w:t xml:space="preserve">na likwidowanie barier w uczeniu się i uczestnictwie, </w:t>
      </w:r>
      <w:r w:rsidR="00604C02" w:rsidRPr="00F465D3">
        <w:t>zwiększanie</w:t>
      </w:r>
      <w:r w:rsidRPr="00F465D3">
        <w:t xml:space="preserve"> potencjału szkół poprzez rozwój kadr oraz wspieranie osób uczących się o bardziej złożonych potrzebach.</w:t>
      </w:r>
    </w:p>
    <w:p w14:paraId="57294E7D" w14:textId="69CF9B49" w:rsidR="00FD2F0F" w:rsidRPr="00F465D3" w:rsidRDefault="00521740">
      <w:pPr>
        <w:pStyle w:val="Agency-body-text"/>
        <w:numPr>
          <w:ilvl w:val="0"/>
          <w:numId w:val="9"/>
        </w:numPr>
      </w:pPr>
      <w:r>
        <w:t xml:space="preserve">Aktywne </w:t>
      </w:r>
      <w:r w:rsidR="000A4D31" w:rsidRPr="00F465D3">
        <w:t>angażowanie personelu na szczeblu krajowym i lokalnym oraz na poziomie szkół w celu zapewnienia efektywnego wykorzyst</w:t>
      </w:r>
      <w:r w:rsidR="00604C02" w:rsidRPr="00F465D3">
        <w:t>yw</w:t>
      </w:r>
      <w:r w:rsidR="000A4D31" w:rsidRPr="00F465D3">
        <w:t>ania zasobów.</w:t>
      </w:r>
    </w:p>
    <w:p w14:paraId="66B4E627" w14:textId="77777777" w:rsidR="00FD2F0F" w:rsidRPr="00F465D3" w:rsidRDefault="000A4D31">
      <w:pPr>
        <w:pStyle w:val="Agency-heading-3"/>
      </w:pPr>
      <w:r w:rsidRPr="00F465D3">
        <w:t>Monitorowanie, zapewnianie jakości i odpowiedzialność</w:t>
      </w:r>
    </w:p>
    <w:p w14:paraId="44EE50B7" w14:textId="1F67A752" w:rsidR="00FD2F0F" w:rsidRPr="00F465D3" w:rsidRDefault="000A4D31">
      <w:pPr>
        <w:pStyle w:val="Agency-heading-4"/>
      </w:pPr>
      <w:r w:rsidRPr="00F465D3">
        <w:t>Rekomendacja 8</w:t>
      </w:r>
    </w:p>
    <w:p w14:paraId="13F86977" w14:textId="2E995D55" w:rsidR="00320F62" w:rsidRDefault="00320F62">
      <w:pPr>
        <w:pStyle w:val="Agency-body-text"/>
      </w:pPr>
      <w:r>
        <w:t xml:space="preserve">Polityka Polski </w:t>
      </w:r>
      <w:r w:rsidR="000A4D31" w:rsidRPr="00F465D3">
        <w:t xml:space="preserve"> </w:t>
      </w:r>
      <w:r>
        <w:t xml:space="preserve">musi określać </w:t>
      </w:r>
      <w:r w:rsidR="000A4D31" w:rsidRPr="00F465D3">
        <w:t xml:space="preserve"> </w:t>
      </w:r>
      <w:r>
        <w:t xml:space="preserve">ramy </w:t>
      </w:r>
      <w:r w:rsidR="000A4D31" w:rsidRPr="00F465D3">
        <w:t xml:space="preserve"> zapewniania jakości i odpowiedzialności</w:t>
      </w:r>
      <w:r>
        <w:t xml:space="preserve">, które są </w:t>
      </w:r>
      <w:r w:rsidRPr="00A768BB">
        <w:rPr>
          <w:b/>
        </w:rPr>
        <w:t xml:space="preserve">w pełni zgodne </w:t>
      </w:r>
      <w:r w:rsidR="000A4D31" w:rsidRPr="00A768BB">
        <w:rPr>
          <w:b/>
        </w:rPr>
        <w:t>z wizją i celami edukacji włączającej</w:t>
      </w:r>
      <w:r>
        <w:t>.</w:t>
      </w:r>
    </w:p>
    <w:p w14:paraId="6929BCF9" w14:textId="6FCF70D7" w:rsidR="00320F62" w:rsidRDefault="00320F62">
      <w:pPr>
        <w:pStyle w:val="Agency-body-text"/>
      </w:pPr>
      <w:r>
        <w:t>Oznacza to:</w:t>
      </w:r>
    </w:p>
    <w:p w14:paraId="763F5166" w14:textId="4C9E5899" w:rsidR="00320F62" w:rsidRDefault="00320F62" w:rsidP="00A768BB">
      <w:pPr>
        <w:pStyle w:val="Agency-body-text"/>
        <w:numPr>
          <w:ilvl w:val="0"/>
          <w:numId w:val="19"/>
        </w:numPr>
      </w:pPr>
      <w:r>
        <w:t xml:space="preserve">Przegląd istniejących ram monitorowania jakości i odpowiedzialności pod katem zgodności z wizja i </w:t>
      </w:r>
      <w:proofErr w:type="spellStart"/>
      <w:r>
        <w:t>ceklami</w:t>
      </w:r>
      <w:proofErr w:type="spellEnd"/>
      <w:r>
        <w:t xml:space="preserve"> edukacji włączającej.</w:t>
      </w:r>
    </w:p>
    <w:p w14:paraId="059B6190" w14:textId="1CE9A833" w:rsidR="00FD2F0F" w:rsidRPr="00F465D3" w:rsidRDefault="00320F62" w:rsidP="00A768BB">
      <w:pPr>
        <w:pStyle w:val="Agency-body-text"/>
        <w:numPr>
          <w:ilvl w:val="0"/>
          <w:numId w:val="19"/>
        </w:numPr>
      </w:pPr>
      <w:r>
        <w:t xml:space="preserve">Współpracę z przedstawicielami różnych środowisk w celu wypracowania rozwiązań </w:t>
      </w:r>
      <w:r w:rsidR="000A4D31" w:rsidRPr="00F465D3">
        <w:t>ogranicza</w:t>
      </w:r>
      <w:r>
        <w:t xml:space="preserve">jących  zależności procesów zapewniania jakości i odpowiedzialności od </w:t>
      </w:r>
      <w:r w:rsidRPr="00F465D3">
        <w:t>kontroli zewnętrznej i wynik</w:t>
      </w:r>
      <w:r>
        <w:t>ów</w:t>
      </w:r>
      <w:r w:rsidRPr="00F465D3">
        <w:t xml:space="preserve"> egzaminów</w:t>
      </w:r>
      <w:r>
        <w:t xml:space="preserve"> zewnętrznych na rzecz doceniania </w:t>
      </w:r>
      <w:r w:rsidRPr="00F465D3">
        <w:t xml:space="preserve"> </w:t>
      </w:r>
      <w:r w:rsidR="000A4D31" w:rsidRPr="00F465D3">
        <w:t>pracy szkół z uczniami  o zróżnicowanych potrzebach edukacyjnych</w:t>
      </w:r>
      <w:r>
        <w:t xml:space="preserve">. </w:t>
      </w:r>
      <w:r w:rsidR="000A4D31" w:rsidRPr="00F465D3">
        <w:t>.</w:t>
      </w:r>
    </w:p>
    <w:p w14:paraId="34FA8610" w14:textId="77777777" w:rsidR="00FD2F0F" w:rsidRPr="00F465D3" w:rsidRDefault="000A4D31">
      <w:pPr>
        <w:pStyle w:val="Agency-heading-4"/>
      </w:pPr>
      <w:r w:rsidRPr="00F465D3">
        <w:t>Rekomendacja 9</w:t>
      </w:r>
    </w:p>
    <w:p w14:paraId="09F5E8DC" w14:textId="4AE66420" w:rsidR="00FD2F0F" w:rsidRPr="00F465D3" w:rsidRDefault="000A4D31">
      <w:pPr>
        <w:pStyle w:val="Agency-body-text"/>
      </w:pPr>
      <w:r w:rsidRPr="00F465D3">
        <w:t xml:space="preserve">Polityka edukacyjna </w:t>
      </w:r>
      <w:r w:rsidR="00320F62">
        <w:t xml:space="preserve">w Polsce </w:t>
      </w:r>
      <w:r w:rsidRPr="00F465D3">
        <w:t>musi wspierać rozwijanie  mechanizmów autoewaluacji  opartych na wskaźnikach</w:t>
      </w:r>
      <w:r w:rsidR="00320F62">
        <w:t xml:space="preserve"> i </w:t>
      </w:r>
      <w:r w:rsidRPr="00F465D3">
        <w:t>standardach, które nakreślają wizję wysokiej jakości edukacji włączającej dla wszystkich osób uczących się.</w:t>
      </w:r>
    </w:p>
    <w:p w14:paraId="39F2F99E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395EF6FE" w14:textId="5957AC4B" w:rsidR="00FD2F0F" w:rsidRPr="00F465D3" w:rsidRDefault="000A4D31">
      <w:pPr>
        <w:pStyle w:val="Agency-body-text"/>
        <w:numPr>
          <w:ilvl w:val="0"/>
          <w:numId w:val="11"/>
        </w:numPr>
      </w:pPr>
      <w:r w:rsidRPr="00F465D3">
        <w:t>Uzgodnienie z zainteresowanymi środowiskami zakresu przeglądu polityki</w:t>
      </w:r>
      <w:r w:rsidR="001703FF" w:rsidRPr="00F465D3">
        <w:t xml:space="preserve"> </w:t>
      </w:r>
      <w:r w:rsidRPr="00F465D3">
        <w:t xml:space="preserve">i praktyki </w:t>
      </w:r>
      <w:r w:rsidR="001B5604" w:rsidRPr="00F465D3">
        <w:t xml:space="preserve">edukacyjnej </w:t>
      </w:r>
      <w:r w:rsidRPr="00F465D3">
        <w:t xml:space="preserve">oraz określenie mocnych stron i wyzwań </w:t>
      </w:r>
      <w:r w:rsidR="001703FF" w:rsidRPr="00F465D3">
        <w:t>związanych ze</w:t>
      </w:r>
      <w:r w:rsidRPr="00F465D3">
        <w:t xml:space="preserve"> struktur</w:t>
      </w:r>
      <w:r w:rsidR="001703FF" w:rsidRPr="00F465D3">
        <w:t>ami</w:t>
      </w:r>
      <w:r w:rsidRPr="00F465D3">
        <w:t>/proces</w:t>
      </w:r>
      <w:r w:rsidR="001703FF" w:rsidRPr="00F465D3">
        <w:t>ami zachodzącymi</w:t>
      </w:r>
      <w:r w:rsidRPr="00F465D3">
        <w:t xml:space="preserve"> w szkołach i klasach</w:t>
      </w:r>
      <w:r w:rsidR="00320F62">
        <w:t xml:space="preserve"> szkolnych</w:t>
      </w:r>
      <w:r w:rsidRPr="00F465D3">
        <w:t>.</w:t>
      </w:r>
    </w:p>
    <w:p w14:paraId="0B364AE3" w14:textId="77777777" w:rsidR="00FD2F0F" w:rsidRPr="00F465D3" w:rsidRDefault="000A4D31">
      <w:pPr>
        <w:pStyle w:val="Agency-body-text"/>
        <w:numPr>
          <w:ilvl w:val="0"/>
          <w:numId w:val="11"/>
        </w:numPr>
      </w:pPr>
      <w:r w:rsidRPr="00F465D3">
        <w:lastRenderedPageBreak/>
        <w:t>Uzgodnienie z zainteresowanymi środowiskami zasad oceniania, które obejmują szerszy zakres uczenia się i mierzą postępy w nauce wszystkich uczniów, w tym uczniów  z niepełnosprawnościami, którzy nie mogą przystępować do formalnych egzaminów.</w:t>
      </w:r>
    </w:p>
    <w:p w14:paraId="3CE3AD6C" w14:textId="77777777" w:rsidR="00FD2F0F" w:rsidRPr="00F465D3" w:rsidRDefault="00E5459D">
      <w:pPr>
        <w:pStyle w:val="Agency-heading-3"/>
      </w:pPr>
      <w:r w:rsidRPr="00F465D3">
        <w:t>Kształcenie</w:t>
      </w:r>
      <w:r w:rsidR="000A4D31" w:rsidRPr="00F465D3">
        <w:t xml:space="preserve"> i doskonaleni</w:t>
      </w:r>
      <w:r w:rsidRPr="00F465D3">
        <w:t>e zawodowe</w:t>
      </w:r>
      <w:r w:rsidR="000A4D31" w:rsidRPr="00F465D3">
        <w:t xml:space="preserve"> nauczycieli</w:t>
      </w:r>
    </w:p>
    <w:p w14:paraId="0580E29A" w14:textId="77777777" w:rsidR="00FD2F0F" w:rsidRPr="00F465D3" w:rsidRDefault="000A4D31">
      <w:pPr>
        <w:pStyle w:val="Agency-heading-4"/>
      </w:pPr>
      <w:r w:rsidRPr="00F465D3">
        <w:t>Rekomendacja 10</w:t>
      </w:r>
    </w:p>
    <w:p w14:paraId="3C81E3AB" w14:textId="039BF0ED" w:rsidR="00FD2F0F" w:rsidRPr="00F465D3" w:rsidRDefault="000A4D31">
      <w:pPr>
        <w:pStyle w:val="Agency-body-text"/>
      </w:pPr>
      <w:r w:rsidRPr="00F465D3">
        <w:t xml:space="preserve">Polityka edukacyjna </w:t>
      </w:r>
      <w:r w:rsidR="00320F62">
        <w:t xml:space="preserve">w Polsce </w:t>
      </w:r>
      <w:r w:rsidRPr="00F465D3">
        <w:t xml:space="preserve">musi </w:t>
      </w:r>
      <w:r w:rsidRPr="00A768BB">
        <w:rPr>
          <w:b/>
        </w:rPr>
        <w:t>zapewnić odpowiedni status nauczycieli i kadry kierowniczej</w:t>
      </w:r>
      <w:r w:rsidRPr="00F465D3">
        <w:t xml:space="preserve"> szkół oraz dostarczać zachęt, które sprawią, że kandydaci o najwyższych predyspozycjach</w:t>
      </w:r>
      <w:r w:rsidR="00320F62">
        <w:t xml:space="preserve">, odpowiednio przygotowani, </w:t>
      </w:r>
      <w:r w:rsidRPr="00F465D3">
        <w:t>będą chcieli pracować w zawodzie i nie będą z niego odchodzić.</w:t>
      </w:r>
    </w:p>
    <w:p w14:paraId="5E07FA06" w14:textId="77777777" w:rsidR="00FD2F0F" w:rsidRPr="00F465D3" w:rsidRDefault="000A4D31">
      <w:pPr>
        <w:pStyle w:val="Agency-heading-4"/>
      </w:pPr>
      <w:r w:rsidRPr="00F465D3">
        <w:t>Rekomendacja 11</w:t>
      </w:r>
    </w:p>
    <w:p w14:paraId="730FAF63" w14:textId="5B04AFBA" w:rsidR="00FD2F0F" w:rsidRPr="00F465D3" w:rsidRDefault="000A4D31">
      <w:pPr>
        <w:pStyle w:val="Agency-body-text"/>
      </w:pPr>
      <w:r w:rsidRPr="00F465D3">
        <w:t xml:space="preserve">Polityka edukacyjna </w:t>
      </w:r>
      <w:r w:rsidR="00320F62">
        <w:t xml:space="preserve">w Polsce </w:t>
      </w:r>
      <w:r w:rsidRPr="00F465D3">
        <w:t xml:space="preserve">musi zapewniać </w:t>
      </w:r>
      <w:r w:rsidRPr="00A768BB">
        <w:rPr>
          <w:b/>
        </w:rPr>
        <w:t>spójność kształcenia i doskonalenia zawodowego nauczycieli z wizją</w:t>
      </w:r>
      <w:r w:rsidRPr="00F465D3">
        <w:t xml:space="preserve"> wysokiej jakości edukacji włączającej w praktyce.</w:t>
      </w:r>
    </w:p>
    <w:p w14:paraId="3BC868CB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3EC21BE4" w14:textId="2A20764E" w:rsidR="00320F62" w:rsidRDefault="00320F62" w:rsidP="00320F62">
      <w:pPr>
        <w:pStyle w:val="Agency-body-text"/>
        <w:numPr>
          <w:ilvl w:val="0"/>
          <w:numId w:val="12"/>
        </w:numPr>
      </w:pPr>
      <w:r>
        <w:t>Koordynacj</w:t>
      </w:r>
      <w:r w:rsidR="00D27B38">
        <w:t xml:space="preserve">ę </w:t>
      </w:r>
      <w:r>
        <w:t xml:space="preserve">prac </w:t>
      </w:r>
      <w:r w:rsidR="00D27B38">
        <w:t xml:space="preserve">z udziałem </w:t>
      </w:r>
      <w:r>
        <w:t xml:space="preserve">kluczowych zainteresowanych stron w celu opracowania ram określających niezbędne wartości, postawy i kompetencje, począwszy od początkowego kształcenia nauczycieli do możliwości dalszego rozwoju zawodowego, które są w pełni zgodne z wizją </w:t>
      </w:r>
      <w:r w:rsidR="00D27B38">
        <w:t>edukacji włączającej</w:t>
      </w:r>
      <w:r>
        <w:t>.</w:t>
      </w:r>
    </w:p>
    <w:p w14:paraId="37B4BFE3" w14:textId="53CC3353" w:rsidR="00320F62" w:rsidRDefault="00320F62" w:rsidP="00320F62">
      <w:pPr>
        <w:pStyle w:val="Agency-body-text"/>
        <w:numPr>
          <w:ilvl w:val="0"/>
          <w:numId w:val="12"/>
        </w:numPr>
      </w:pPr>
      <w:r>
        <w:t xml:space="preserve">Współpraca ze wszystkimi kluczowymi zainteresowanymi stronami w celu zapewnienia skutecznego wdrożenia uzgodnionych ram wartości, postaw i kompetencji </w:t>
      </w:r>
      <w:r w:rsidR="00D27B38">
        <w:t>niezbędnych w edukacji włączającej</w:t>
      </w:r>
      <w:r>
        <w:t xml:space="preserve"> we wszystkich możliw</w:t>
      </w:r>
      <w:r w:rsidR="00D27B38">
        <w:t xml:space="preserve">ościach </w:t>
      </w:r>
      <w:r>
        <w:t xml:space="preserve">kształcenia nauczycieli i </w:t>
      </w:r>
      <w:r w:rsidR="00D27B38">
        <w:t xml:space="preserve">doskonalenia </w:t>
      </w:r>
      <w:r>
        <w:t xml:space="preserve"> zawodowego w całym kraju.</w:t>
      </w:r>
    </w:p>
    <w:p w14:paraId="3996E35D" w14:textId="7FA817A0" w:rsidR="00FD2F0F" w:rsidRPr="00F465D3" w:rsidRDefault="000A4D31">
      <w:pPr>
        <w:pStyle w:val="Agency-body-text"/>
        <w:numPr>
          <w:ilvl w:val="0"/>
          <w:numId w:val="12"/>
        </w:numPr>
      </w:pPr>
      <w:r w:rsidRPr="00F465D3">
        <w:t>Zapewnienie ścieżek kształcenia specjalistów pracujących z osobami uczącymi się z rzadk</w:t>
      </w:r>
      <w:r w:rsidR="00D27B38">
        <w:t xml:space="preserve">o występującymi </w:t>
      </w:r>
      <w:r w:rsidRPr="00F465D3">
        <w:t xml:space="preserve">niepełnosprawnościami (np. bardzo złożonymi </w:t>
      </w:r>
      <w:r w:rsidR="00D27B38">
        <w:t>niepełnosprawnościami w zakresie uczenia się, ,</w:t>
      </w:r>
      <w:r w:rsidRPr="00F465D3">
        <w:t xml:space="preserve"> niepełnosprawnością wzroku, słuchu, niepełnosprawnościami sprzężonymi itp.).</w:t>
      </w:r>
    </w:p>
    <w:p w14:paraId="6C9D4604" w14:textId="77777777" w:rsidR="00FD2F0F" w:rsidRPr="00F465D3" w:rsidRDefault="000A4D31">
      <w:pPr>
        <w:pStyle w:val="Agency-heading-3"/>
      </w:pPr>
      <w:r w:rsidRPr="00F465D3">
        <w:t>Warunki uczenia się i nauczania</w:t>
      </w:r>
    </w:p>
    <w:p w14:paraId="6894027C" w14:textId="77777777" w:rsidR="00FD2F0F" w:rsidRPr="00F465D3" w:rsidRDefault="000A4D31">
      <w:pPr>
        <w:pStyle w:val="Agency-heading-4"/>
      </w:pPr>
      <w:r w:rsidRPr="00F465D3">
        <w:t>Rekomendacja 12</w:t>
      </w:r>
    </w:p>
    <w:p w14:paraId="113032C8" w14:textId="116AAF48" w:rsidR="00FD2F0F" w:rsidRPr="00F465D3" w:rsidRDefault="000A4D31">
      <w:pPr>
        <w:pStyle w:val="Agency-body-text"/>
      </w:pPr>
      <w:r w:rsidRPr="00F465D3">
        <w:t xml:space="preserve">Polityka edukacyjna </w:t>
      </w:r>
      <w:r w:rsidR="00D27B38">
        <w:t xml:space="preserve">w Polsce </w:t>
      </w:r>
      <w:r w:rsidRPr="00F465D3">
        <w:t xml:space="preserve">musi wspierać </w:t>
      </w:r>
      <w:r w:rsidRPr="00A768BB">
        <w:rPr>
          <w:b/>
        </w:rPr>
        <w:t>współpracę i pracę zespołową</w:t>
      </w:r>
      <w:r w:rsidRPr="00F465D3">
        <w:t xml:space="preserve"> (profesjonalne społeczności uczące się) w szkołach w celu </w:t>
      </w:r>
      <w:r w:rsidRPr="00A768BB">
        <w:rPr>
          <w:b/>
        </w:rPr>
        <w:t>opracowania opartych na faktach i danych, innowacyjnych podejść do uczenia się</w:t>
      </w:r>
      <w:r w:rsidRPr="00F465D3">
        <w:t xml:space="preserve">, nauczania i oceniania </w:t>
      </w:r>
      <w:r w:rsidR="001B5604" w:rsidRPr="00F465D3">
        <w:t>u</w:t>
      </w:r>
      <w:r w:rsidRPr="00F465D3">
        <w:t>kier</w:t>
      </w:r>
      <w:r w:rsidR="001B5604" w:rsidRPr="00F465D3">
        <w:t>unko</w:t>
      </w:r>
      <w:r w:rsidRPr="00F465D3">
        <w:t>wanych na zwiększanie osiągnięć wszystkich uczniów.</w:t>
      </w:r>
    </w:p>
    <w:p w14:paraId="0118CD12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2F7FD7AC" w14:textId="77777777" w:rsidR="00FD2F0F" w:rsidRPr="00F465D3" w:rsidRDefault="000A4D31">
      <w:pPr>
        <w:pStyle w:val="Agency-body-text"/>
        <w:numPr>
          <w:ilvl w:val="0"/>
          <w:numId w:val="13"/>
        </w:numPr>
      </w:pPr>
      <w:r w:rsidRPr="00F465D3">
        <w:t xml:space="preserve">Udzielanie wskazówek i wspieranie nauczycieli w rozwijaniu kompetencji w zakresie oceniania kształtującego (oceniania na rzecz uczenia się) i oceniania </w:t>
      </w:r>
      <w:proofErr w:type="spellStart"/>
      <w:r w:rsidRPr="00F465D3">
        <w:t>sumatywnego</w:t>
      </w:r>
      <w:proofErr w:type="spellEnd"/>
      <w:r w:rsidRPr="00F465D3">
        <w:t>. Wiąże się to ze zdefiniowaniem ich różnych celów i funkcji oraz wykazaniem, w jaki sposób można wykorzystać te dwa rodzaje oceny, aby spersonalizować proces uczenia się i podnieść poziom osiągnięć</w:t>
      </w:r>
      <w:r w:rsidR="001B5604" w:rsidRPr="00F465D3">
        <w:t xml:space="preserve"> uczniów</w:t>
      </w:r>
      <w:r w:rsidRPr="00F465D3">
        <w:t>.</w:t>
      </w:r>
    </w:p>
    <w:p w14:paraId="5681BACD" w14:textId="77777777" w:rsidR="00FD2F0F" w:rsidRPr="00F465D3" w:rsidRDefault="000A4D31">
      <w:pPr>
        <w:pStyle w:val="Agency-body-text"/>
        <w:numPr>
          <w:ilvl w:val="0"/>
          <w:numId w:val="13"/>
        </w:numPr>
      </w:pPr>
      <w:r w:rsidRPr="00F465D3">
        <w:lastRenderedPageBreak/>
        <w:t>Wykorzystanie wyników badań naukowych do celów opracowania innowacyjnych podejść do uczenia się i nauczania, aby wspierać uczestnictwo i zaangażowanie wszystkich uczących się osób.</w:t>
      </w:r>
    </w:p>
    <w:p w14:paraId="49E81D3B" w14:textId="77777777" w:rsidR="00FD2F0F" w:rsidRPr="00F465D3" w:rsidRDefault="000A4D31">
      <w:pPr>
        <w:pStyle w:val="Agency-heading-4"/>
      </w:pPr>
      <w:r w:rsidRPr="00F465D3">
        <w:t>Rekomendacja 13</w:t>
      </w:r>
    </w:p>
    <w:p w14:paraId="68B63EFE" w14:textId="6E9F4BCF" w:rsidR="00FD2F0F" w:rsidRPr="00F465D3" w:rsidRDefault="000A4D31">
      <w:pPr>
        <w:pStyle w:val="Agency-body-text"/>
      </w:pPr>
      <w:r w:rsidRPr="00F465D3">
        <w:t>Polityka</w:t>
      </w:r>
      <w:r w:rsidR="00052FAD" w:rsidRPr="00F465D3">
        <w:t xml:space="preserve"> edukacyjna</w:t>
      </w:r>
      <w:r w:rsidR="00D27B38">
        <w:t xml:space="preserve"> w Polsce</w:t>
      </w:r>
      <w:r w:rsidRPr="00F465D3">
        <w:t xml:space="preserve"> powinna wspierać </w:t>
      </w:r>
      <w:r w:rsidRPr="00A768BB">
        <w:rPr>
          <w:b/>
        </w:rPr>
        <w:t xml:space="preserve">opracowanie </w:t>
      </w:r>
      <w:r w:rsidR="001B5604" w:rsidRPr="00A768BB">
        <w:rPr>
          <w:b/>
        </w:rPr>
        <w:t>zasad</w:t>
      </w:r>
      <w:r w:rsidRPr="00A768BB">
        <w:rPr>
          <w:b/>
        </w:rPr>
        <w:t xml:space="preserve"> oceniania włączającego</w:t>
      </w:r>
      <w:r w:rsidRPr="00F465D3">
        <w:t xml:space="preserve">, które umożliwią odnotowywanie postępów </w:t>
      </w:r>
      <w:r w:rsidR="001B5604" w:rsidRPr="00F465D3">
        <w:t>WSZYSTKICH</w:t>
      </w:r>
      <w:r w:rsidRPr="00F465D3">
        <w:t xml:space="preserve"> uczących się osób.</w:t>
      </w:r>
    </w:p>
    <w:p w14:paraId="329B78F5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117C0AF3" w14:textId="77777777" w:rsidR="00FD2F0F" w:rsidRPr="00F465D3" w:rsidRDefault="000A4D31">
      <w:pPr>
        <w:pStyle w:val="Agency-body-text"/>
        <w:numPr>
          <w:ilvl w:val="0"/>
          <w:numId w:val="14"/>
        </w:numPr>
      </w:pPr>
      <w:r w:rsidRPr="00F465D3">
        <w:t>Określenie odpowiednich sposobów/poziomów odniesienia (ocenianie przez nauczyciela/testy</w:t>
      </w:r>
      <w:r w:rsidR="001B5604" w:rsidRPr="00F465D3">
        <w:t>)</w:t>
      </w:r>
      <w:r w:rsidRPr="00F465D3">
        <w:t xml:space="preserve"> wykorzyst</w:t>
      </w:r>
      <w:r w:rsidR="001B5604" w:rsidRPr="00F465D3">
        <w:t>yw</w:t>
      </w:r>
      <w:r w:rsidRPr="00F465D3">
        <w:t>an</w:t>
      </w:r>
      <w:r w:rsidR="001B5604" w:rsidRPr="00F465D3">
        <w:t>ych</w:t>
      </w:r>
      <w:r w:rsidRPr="00F465D3">
        <w:t xml:space="preserve"> na wszystkich etapach edukacyjnych, jako informacj</w:t>
      </w:r>
      <w:r w:rsidR="00CB50B5" w:rsidRPr="00F465D3">
        <w:t>i</w:t>
      </w:r>
      <w:r w:rsidRPr="00F465D3">
        <w:t xml:space="preserve"> o nauczaniu i uczeniu się w kluczowych obszarach podstawy programowej.</w:t>
      </w:r>
    </w:p>
    <w:p w14:paraId="5EBCCBBD" w14:textId="702C399C" w:rsidR="00FD2F0F" w:rsidRPr="00F465D3" w:rsidRDefault="000A4D31" w:rsidP="00D27B38">
      <w:pPr>
        <w:pStyle w:val="Agency-body-text"/>
        <w:numPr>
          <w:ilvl w:val="0"/>
          <w:numId w:val="14"/>
        </w:numPr>
      </w:pPr>
      <w:r w:rsidRPr="00F465D3">
        <w:t xml:space="preserve">Opracowanie </w:t>
      </w:r>
      <w:r w:rsidR="00D27B38">
        <w:t xml:space="preserve">we współpracy z zainteresowanymi stronami ram oceniania, które </w:t>
      </w:r>
      <w:r w:rsidR="00D27B38" w:rsidRPr="00D27B38">
        <w:t>wartościują szersze spektrum uczenia się i mierzą postępy uczniów, w tym uczniów niepełnosprawnych, którzy nie mają dostępu do formalnych egzaminów.</w:t>
      </w:r>
      <w:r w:rsidRPr="00F465D3">
        <w:t>.</w:t>
      </w:r>
    </w:p>
    <w:p w14:paraId="0BE10C19" w14:textId="4BE3BA8A" w:rsidR="00FD2F0F" w:rsidRPr="00F465D3" w:rsidRDefault="000A4D31">
      <w:pPr>
        <w:pStyle w:val="Agency-body-text"/>
        <w:numPr>
          <w:ilvl w:val="0"/>
          <w:numId w:val="14"/>
        </w:numPr>
      </w:pPr>
      <w:r w:rsidRPr="00F465D3">
        <w:t>Opracowanie procedur wstępnej identyfikacji potrzeb, które</w:t>
      </w:r>
      <w:r w:rsidR="003F587D">
        <w:t xml:space="preserve"> </w:t>
      </w:r>
      <w:r w:rsidRPr="00F465D3">
        <w:t xml:space="preserve"> </w:t>
      </w:r>
      <w:r w:rsidR="003F587D">
        <w:t xml:space="preserve">powiązane są </w:t>
      </w:r>
      <w:r w:rsidRPr="00F465D3">
        <w:t xml:space="preserve"> z szerszym </w:t>
      </w:r>
      <w:r w:rsidR="003F587D">
        <w:t xml:space="preserve">kontekstem procesu uczenia się i </w:t>
      </w:r>
      <w:r w:rsidRPr="00F465D3">
        <w:t>zasad oceniania</w:t>
      </w:r>
      <w:r w:rsidR="003F587D">
        <w:t>, by</w:t>
      </w:r>
      <w:r w:rsidRPr="00F465D3">
        <w:t xml:space="preserve"> bezpośrednio wspiera</w:t>
      </w:r>
      <w:r w:rsidR="003F587D">
        <w:t>ć</w:t>
      </w:r>
      <w:r w:rsidRPr="00F465D3">
        <w:t xml:space="preserve"> pracę nauczycieli.</w:t>
      </w:r>
    </w:p>
    <w:p w14:paraId="5399C6EA" w14:textId="77777777" w:rsidR="00FD2F0F" w:rsidRPr="00F465D3" w:rsidRDefault="000A4D31">
      <w:pPr>
        <w:pStyle w:val="Agency-heading-4"/>
      </w:pPr>
      <w:r w:rsidRPr="00F465D3">
        <w:t>Rekomendacja 14</w:t>
      </w:r>
    </w:p>
    <w:p w14:paraId="4D70E2D0" w14:textId="6EB11E4C" w:rsidR="00FD2F0F" w:rsidRPr="00F465D3" w:rsidRDefault="000A4D31">
      <w:pPr>
        <w:pStyle w:val="Agency-body-text"/>
      </w:pPr>
      <w:r w:rsidRPr="00F465D3">
        <w:t xml:space="preserve">Polityka </w:t>
      </w:r>
      <w:r w:rsidR="003F587D">
        <w:t xml:space="preserve">edukacyjna w Polsce </w:t>
      </w:r>
      <w:r w:rsidRPr="00F465D3">
        <w:t xml:space="preserve">musi określać strategie mające na celu </w:t>
      </w:r>
      <w:r w:rsidRPr="00A768BB">
        <w:rPr>
          <w:b/>
        </w:rPr>
        <w:t xml:space="preserve">zwiększenie </w:t>
      </w:r>
      <w:r w:rsidR="00A768BB">
        <w:rPr>
          <w:b/>
        </w:rPr>
        <w:t>znaczenia głosu uczniów</w:t>
      </w:r>
      <w:r w:rsidRPr="00F465D3">
        <w:t xml:space="preserve"> (zgodnie z art. 12 Konwencji Narodów Zjednoczonych o prawach dziecka) i ich rodziny.</w:t>
      </w:r>
    </w:p>
    <w:p w14:paraId="7EBA1D4D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43FB7BAB" w14:textId="5A3A5693" w:rsidR="003F587D" w:rsidRDefault="003F587D" w:rsidP="003F587D">
      <w:pPr>
        <w:pStyle w:val="Agency-body-text"/>
        <w:numPr>
          <w:ilvl w:val="0"/>
          <w:numId w:val="15"/>
        </w:numPr>
      </w:pPr>
      <w:r>
        <w:t>-Z</w:t>
      </w:r>
      <w:r w:rsidRPr="003F587D">
        <w:t>identyfik</w:t>
      </w:r>
      <w:r>
        <w:t xml:space="preserve">owanie sposobów poszerzania </w:t>
      </w:r>
      <w:r w:rsidRPr="003F587D">
        <w:t>konsultacji z uczniami/rodzinami w szkole oraz w szerszym systemie podejmowania decyzji dotyczących proponowanych zmian, które ich dotyczą.</w:t>
      </w:r>
    </w:p>
    <w:p w14:paraId="204BAAF5" w14:textId="77777777" w:rsidR="00FD2F0F" w:rsidRPr="00F465D3" w:rsidRDefault="000A4D31">
      <w:pPr>
        <w:pStyle w:val="Agency-heading-3"/>
      </w:pPr>
      <w:r w:rsidRPr="00F465D3">
        <w:t>Ciągłość wsparcia</w:t>
      </w:r>
    </w:p>
    <w:p w14:paraId="11EA4AAE" w14:textId="77777777" w:rsidR="00FD2F0F" w:rsidRPr="00F465D3" w:rsidRDefault="000A4D31">
      <w:pPr>
        <w:pStyle w:val="Agency-heading-4"/>
      </w:pPr>
      <w:r w:rsidRPr="00F465D3">
        <w:t>Rekomendacja 15</w:t>
      </w:r>
    </w:p>
    <w:p w14:paraId="643FA83C" w14:textId="4EA30404" w:rsidR="00715739" w:rsidRPr="00F465D3" w:rsidRDefault="00715739" w:rsidP="00715739">
      <w:pPr>
        <w:rPr>
          <w:rFonts w:ascii="Calibri" w:hAnsi="Calibri"/>
          <w:color w:val="000000" w:themeColor="text1"/>
        </w:rPr>
      </w:pPr>
      <w:r w:rsidRPr="00F465D3">
        <w:rPr>
          <w:rFonts w:ascii="Calibri" w:hAnsi="Calibri"/>
          <w:color w:val="000000" w:themeColor="text1"/>
        </w:rPr>
        <w:t xml:space="preserve">Polityka edukacyjna </w:t>
      </w:r>
      <w:r w:rsidR="003F587D">
        <w:rPr>
          <w:rFonts w:ascii="Calibri" w:hAnsi="Calibri"/>
          <w:color w:val="000000" w:themeColor="text1"/>
        </w:rPr>
        <w:t xml:space="preserve">w Polsce </w:t>
      </w:r>
      <w:r w:rsidRPr="00F465D3">
        <w:rPr>
          <w:rFonts w:ascii="Calibri" w:hAnsi="Calibri"/>
          <w:color w:val="000000" w:themeColor="text1"/>
        </w:rPr>
        <w:t xml:space="preserve">musi zapewniać </w:t>
      </w:r>
      <w:r w:rsidRPr="00A768BB">
        <w:rPr>
          <w:rFonts w:ascii="Calibri" w:hAnsi="Calibri"/>
          <w:b/>
          <w:color w:val="000000" w:themeColor="text1"/>
        </w:rPr>
        <w:t xml:space="preserve">elastyczność realizacji podstawy programowej poprzez umożliwienie realizowania </w:t>
      </w:r>
      <w:r w:rsidR="003F587D">
        <w:rPr>
          <w:rFonts w:ascii="Calibri" w:hAnsi="Calibri"/>
          <w:b/>
          <w:color w:val="000000" w:themeColor="text1"/>
        </w:rPr>
        <w:t>spersonali</w:t>
      </w:r>
      <w:r w:rsidR="003F587D" w:rsidRPr="00A768BB">
        <w:rPr>
          <w:rFonts w:ascii="Calibri" w:hAnsi="Calibri"/>
          <w:b/>
          <w:color w:val="000000" w:themeColor="text1"/>
        </w:rPr>
        <w:t xml:space="preserve">zowanych </w:t>
      </w:r>
      <w:r w:rsidRPr="00A768BB">
        <w:rPr>
          <w:rFonts w:ascii="Calibri" w:hAnsi="Calibri"/>
          <w:b/>
          <w:color w:val="000000" w:themeColor="text1"/>
        </w:rPr>
        <w:t>programów</w:t>
      </w:r>
      <w:r w:rsidRPr="00F465D3">
        <w:rPr>
          <w:rFonts w:ascii="Calibri" w:hAnsi="Calibri"/>
          <w:color w:val="000000" w:themeColor="text1"/>
        </w:rPr>
        <w:t xml:space="preserve"> nauczania w szkołach w celu zaspokojenia szeroko rozumianych potrzeb każdego ucznia.</w:t>
      </w:r>
    </w:p>
    <w:p w14:paraId="7925FA62" w14:textId="77777777" w:rsidR="00FD2F0F" w:rsidRPr="00F465D3" w:rsidRDefault="000A4D31" w:rsidP="001F2F29">
      <w:pPr>
        <w:pStyle w:val="Agency-body-text"/>
      </w:pPr>
      <w:r w:rsidRPr="00F465D3">
        <w:t>Oznacza to:</w:t>
      </w:r>
    </w:p>
    <w:p w14:paraId="410373B8" w14:textId="42F37C62" w:rsidR="00EE515E" w:rsidRPr="00F848B5" w:rsidRDefault="003F587D">
      <w:pPr>
        <w:pStyle w:val="Agency-body-text"/>
        <w:numPr>
          <w:ilvl w:val="0"/>
          <w:numId w:val="15"/>
        </w:numPr>
      </w:pPr>
      <w:r>
        <w:t>Opracowanie w</w:t>
      </w:r>
      <w:r w:rsidR="00C9368D" w:rsidRPr="00F848B5">
        <w:t>spóln</w:t>
      </w:r>
      <w:r>
        <w:t>ej</w:t>
      </w:r>
      <w:r w:rsidR="00C9368D" w:rsidRPr="00F848B5">
        <w:t xml:space="preserve"> p</w:t>
      </w:r>
      <w:r w:rsidR="00715739" w:rsidRPr="00F848B5">
        <w:t>odstaw</w:t>
      </w:r>
      <w:r>
        <w:t>y</w:t>
      </w:r>
      <w:r w:rsidR="00715739" w:rsidRPr="00F848B5">
        <w:t xml:space="preserve"> programow</w:t>
      </w:r>
      <w:r>
        <w:t>ej, która stanowi</w:t>
      </w:r>
      <w:r w:rsidR="003F05E9" w:rsidRPr="00F848B5">
        <w:t xml:space="preserve"> </w:t>
      </w:r>
      <w:r w:rsidR="00715739" w:rsidRPr="00F848B5">
        <w:t>ram</w:t>
      </w:r>
      <w:r>
        <w:t>ę</w:t>
      </w:r>
      <w:r w:rsidR="00715739" w:rsidRPr="00F848B5">
        <w:t xml:space="preserve"> umożliwiając</w:t>
      </w:r>
      <w:r w:rsidR="003F05E9" w:rsidRPr="00F848B5">
        <w:t>ą</w:t>
      </w:r>
      <w:r w:rsidR="00B514BB" w:rsidRPr="00F848B5">
        <w:t xml:space="preserve"> </w:t>
      </w:r>
      <w:r w:rsidR="00715739" w:rsidRPr="00F848B5">
        <w:t xml:space="preserve">nauczycielom planowanie działań i </w:t>
      </w:r>
      <w:r w:rsidR="003F05E9" w:rsidRPr="00F848B5">
        <w:t>efektów kształcenia, które</w:t>
      </w:r>
      <w:r w:rsidR="00B514BB" w:rsidRPr="00F848B5">
        <w:t xml:space="preserve"> pozwolą</w:t>
      </w:r>
      <w:r w:rsidR="00715739" w:rsidRPr="00F848B5">
        <w:t xml:space="preserve"> wszystkim uczniom </w:t>
      </w:r>
      <w:r w:rsidR="003F05E9" w:rsidRPr="00F848B5">
        <w:t>robić</w:t>
      </w:r>
      <w:r w:rsidR="000D3E17" w:rsidRPr="00F848B5">
        <w:t xml:space="preserve"> </w:t>
      </w:r>
      <w:r w:rsidR="003F05E9" w:rsidRPr="00F848B5">
        <w:t>postęp</w:t>
      </w:r>
      <w:r w:rsidR="000D3E17" w:rsidRPr="00F848B5">
        <w:t xml:space="preserve">y </w:t>
      </w:r>
      <w:r w:rsidR="00EB5D77" w:rsidRPr="00F848B5">
        <w:t xml:space="preserve">w </w:t>
      </w:r>
      <w:r w:rsidR="003F05E9" w:rsidRPr="00F848B5">
        <w:t xml:space="preserve">zakresie </w:t>
      </w:r>
      <w:r w:rsidR="00715739" w:rsidRPr="00F848B5">
        <w:t>przedmiotów i obszarów nauczania</w:t>
      </w:r>
      <w:r w:rsidR="00EE515E" w:rsidRPr="00F848B5">
        <w:t xml:space="preserve">. </w:t>
      </w:r>
    </w:p>
    <w:p w14:paraId="3C7B25E6" w14:textId="6D52AC5F" w:rsidR="00FD2F0F" w:rsidRPr="00F465D3" w:rsidRDefault="00715739">
      <w:pPr>
        <w:pStyle w:val="Agency-body-text"/>
        <w:numPr>
          <w:ilvl w:val="0"/>
          <w:numId w:val="15"/>
        </w:numPr>
      </w:pPr>
      <w:r w:rsidRPr="00F465D3">
        <w:t xml:space="preserve">Zapewnienie </w:t>
      </w:r>
      <w:r w:rsidR="003F587D">
        <w:t xml:space="preserve">możliwości </w:t>
      </w:r>
      <w:r w:rsidRPr="00F465D3">
        <w:t>dodatkowych godzin do wykorzystania przez szkoły</w:t>
      </w:r>
      <w:r w:rsidR="003F587D">
        <w:t>,</w:t>
      </w:r>
      <w:r w:rsidRPr="00F465D3">
        <w:t xml:space="preserve"> </w:t>
      </w:r>
      <w:r w:rsidR="003F587D" w:rsidRPr="00F465D3">
        <w:t>bez konieczności uruchamiania formalnych procedur</w:t>
      </w:r>
      <w:r w:rsidR="003F587D">
        <w:t>,</w:t>
      </w:r>
      <w:r w:rsidR="003F587D" w:rsidRPr="00F465D3">
        <w:t xml:space="preserve"> </w:t>
      </w:r>
      <w:r w:rsidRPr="00F465D3">
        <w:t>na działania wspierające wszystkich uczniów i odpowiadające na identyfikowane wyzwania oraz potrzeby  lokalnej społeczności</w:t>
      </w:r>
      <w:r w:rsidR="000A4D31" w:rsidRPr="00F465D3">
        <w:t>.</w:t>
      </w:r>
    </w:p>
    <w:p w14:paraId="5B69AA0A" w14:textId="395B32AF" w:rsidR="00FD2F0F" w:rsidRPr="00F465D3" w:rsidRDefault="00715739">
      <w:pPr>
        <w:pStyle w:val="Agency-body-text"/>
        <w:numPr>
          <w:ilvl w:val="0"/>
          <w:numId w:val="15"/>
        </w:numPr>
      </w:pPr>
      <w:r w:rsidRPr="00F465D3">
        <w:lastRenderedPageBreak/>
        <w:t>Zapewnienie realizacji programów profilaktycznych</w:t>
      </w:r>
      <w:r w:rsidR="003F587D">
        <w:t xml:space="preserve"> dla uczniów</w:t>
      </w:r>
      <w:r w:rsidRPr="00F465D3">
        <w:t>, dotyczących zagadnień takich jak na przykład zdrowie psychiczne, dobrostan i rozwój osobisty oraz społeczne uczenie się itp</w:t>
      </w:r>
      <w:r w:rsidR="000A4D31" w:rsidRPr="00F465D3">
        <w:t>.</w:t>
      </w:r>
    </w:p>
    <w:p w14:paraId="7FAD3864" w14:textId="77777777" w:rsidR="00FD2F0F" w:rsidRPr="00F465D3" w:rsidRDefault="000A4D31">
      <w:pPr>
        <w:pStyle w:val="Agency-heading-4"/>
      </w:pPr>
      <w:r w:rsidRPr="00F465D3">
        <w:t>Rekomendacja 16</w:t>
      </w:r>
    </w:p>
    <w:p w14:paraId="70DE2F15" w14:textId="301EB138" w:rsidR="003F587D" w:rsidRDefault="003F587D">
      <w:pPr>
        <w:pStyle w:val="Agency-body-text"/>
        <w:keepNext/>
      </w:pPr>
      <w:r w:rsidRPr="003F587D">
        <w:t xml:space="preserve">Polityka </w:t>
      </w:r>
      <w:r w:rsidR="00A768BB">
        <w:t xml:space="preserve">edukacyjna </w:t>
      </w:r>
      <w:r w:rsidRPr="003F587D">
        <w:t xml:space="preserve">w Polsce musi </w:t>
      </w:r>
      <w:r w:rsidRPr="00A768BB">
        <w:rPr>
          <w:b/>
        </w:rPr>
        <w:t>wspierać wszystki</w:t>
      </w:r>
      <w:r w:rsidR="00A768BB" w:rsidRPr="00A768BB">
        <w:rPr>
          <w:b/>
        </w:rPr>
        <w:t>e podmioty w</w:t>
      </w:r>
      <w:r w:rsidRPr="00A768BB">
        <w:rPr>
          <w:b/>
        </w:rPr>
        <w:t xml:space="preserve"> szkol</w:t>
      </w:r>
      <w:r w:rsidR="00A768BB" w:rsidRPr="00A768BB">
        <w:rPr>
          <w:b/>
        </w:rPr>
        <w:t>e</w:t>
      </w:r>
      <w:r w:rsidRPr="00A768BB">
        <w:rPr>
          <w:b/>
        </w:rPr>
        <w:t xml:space="preserve"> w rozwijaniu kompetencji </w:t>
      </w:r>
      <w:r w:rsidRPr="003F587D">
        <w:t xml:space="preserve">w zakresie identyfikowania barier w uczeniu się i uczestnictwie oraz </w:t>
      </w:r>
      <w:r w:rsidRPr="00A768BB">
        <w:rPr>
          <w:b/>
        </w:rPr>
        <w:t xml:space="preserve">zapewniania wsparcia i strategii wczesnej interwencji </w:t>
      </w:r>
      <w:r w:rsidRPr="003F587D">
        <w:t>w pokonywaniu tych barier.</w:t>
      </w:r>
    </w:p>
    <w:p w14:paraId="5BD13B3B" w14:textId="76ABB20D" w:rsidR="00FD2F0F" w:rsidRPr="00F465D3" w:rsidRDefault="000A4D31" w:rsidP="00A768BB">
      <w:pPr>
        <w:pStyle w:val="Agency-body-text"/>
        <w:keepNext/>
      </w:pPr>
      <w:r w:rsidRPr="00F465D3">
        <w:t>Polityka edukacyjna</w:t>
      </w:r>
      <w:r w:rsidR="003F587D">
        <w:t xml:space="preserve"> w Polsce</w:t>
      </w:r>
      <w:r w:rsidRPr="00F465D3">
        <w:t xml:space="preserve"> musi </w:t>
      </w:r>
      <w:r w:rsidRPr="00A768BB">
        <w:rPr>
          <w:b/>
        </w:rPr>
        <w:t xml:space="preserve">wspierać wszystkie środowiska związane ze szkołą w rozwijaniu kompetencji </w:t>
      </w:r>
      <w:r w:rsidRPr="00F465D3">
        <w:t>w zakresie</w:t>
      </w:r>
      <w:r w:rsidR="003F587D">
        <w:t xml:space="preserve"> </w:t>
      </w:r>
      <w:r w:rsidRPr="00F465D3">
        <w:t>identyfikacji barier w uczeniu się i uczestnictwie</w:t>
      </w:r>
      <w:r w:rsidR="003F587D">
        <w:t xml:space="preserve"> oraz zapewniania </w:t>
      </w:r>
      <w:r w:rsidRPr="00A768BB">
        <w:rPr>
          <w:b/>
        </w:rPr>
        <w:t>wsparcia</w:t>
      </w:r>
      <w:r w:rsidR="003F587D" w:rsidRPr="00A768BB">
        <w:rPr>
          <w:b/>
        </w:rPr>
        <w:t xml:space="preserve"> i realizacji strategii opartych na </w:t>
      </w:r>
      <w:r w:rsidRPr="00A768BB">
        <w:rPr>
          <w:b/>
        </w:rPr>
        <w:t>wczesnej interwencji</w:t>
      </w:r>
      <w:r w:rsidRPr="00F465D3">
        <w:t xml:space="preserve"> w celu likwidowania barier.</w:t>
      </w:r>
    </w:p>
    <w:p w14:paraId="04DA27EB" w14:textId="77777777" w:rsidR="00FD2F0F" w:rsidRPr="00F465D3" w:rsidRDefault="000A4D31">
      <w:pPr>
        <w:pStyle w:val="Agency-body-text"/>
        <w:keepNext/>
      </w:pPr>
      <w:r w:rsidRPr="00F465D3">
        <w:t>Oznacza to:</w:t>
      </w:r>
    </w:p>
    <w:p w14:paraId="403A21E9" w14:textId="77777777" w:rsidR="00FD2F0F" w:rsidRPr="00F465D3" w:rsidRDefault="000A4D31">
      <w:pPr>
        <w:pStyle w:val="Agency-body-text"/>
        <w:numPr>
          <w:ilvl w:val="0"/>
          <w:numId w:val="17"/>
        </w:numPr>
      </w:pPr>
      <w:r w:rsidRPr="00F465D3">
        <w:t>Zwiększanie współpracy w szkołach i pomiędzy szkołami w celu wymiany praktyk opartych na faktach i danych.</w:t>
      </w:r>
    </w:p>
    <w:p w14:paraId="1133C2B0" w14:textId="3DCF1D6C" w:rsidR="00FD2F0F" w:rsidRPr="00F465D3" w:rsidRDefault="000A4D31">
      <w:pPr>
        <w:pStyle w:val="Agency-body-text"/>
        <w:numPr>
          <w:ilvl w:val="0"/>
          <w:numId w:val="17"/>
        </w:numPr>
      </w:pPr>
      <w:r w:rsidRPr="00F465D3">
        <w:t xml:space="preserve">Wykorzystywanie </w:t>
      </w:r>
      <w:r w:rsidR="00285A6E">
        <w:t xml:space="preserve">wielospecjalistycznej </w:t>
      </w:r>
      <w:r w:rsidRPr="00F465D3">
        <w:t xml:space="preserve">wiedzy i doświadczeń (np. psychologów, poradni psychologiczno-pedagogicznych, szkół i ośrodków specjalnych/centrów zasobów) w celu wspierania kadry szkół i osób uczących się oraz dzielenia się strategiami </w:t>
      </w:r>
      <w:r w:rsidR="00285A6E">
        <w:t>identyfikowania i promowania praktyki w zakresie edukacji włączającej</w:t>
      </w:r>
      <w:r w:rsidR="00947A4C">
        <w:t>.</w:t>
      </w:r>
    </w:p>
    <w:p w14:paraId="09C081A7" w14:textId="77777777" w:rsidR="00FD2F0F" w:rsidRPr="00F465D3" w:rsidRDefault="000A4D31">
      <w:pPr>
        <w:pStyle w:val="Agency-body-text"/>
        <w:numPr>
          <w:ilvl w:val="0"/>
          <w:numId w:val="17"/>
        </w:numPr>
      </w:pPr>
      <w:r w:rsidRPr="00F465D3">
        <w:br w:type="page"/>
      </w:r>
    </w:p>
    <w:p w14:paraId="393AA17C" w14:textId="77777777" w:rsidR="00FD2F0F" w:rsidRPr="00F465D3" w:rsidRDefault="000A4D31">
      <w:pPr>
        <w:pStyle w:val="Agency-heading-1"/>
      </w:pPr>
      <w:r w:rsidRPr="00F465D3">
        <w:lastRenderedPageBreak/>
        <w:t>Działania priorytetowe</w:t>
      </w:r>
      <w:bookmarkStart w:id="3" w:name="actions"/>
      <w:bookmarkEnd w:id="3"/>
    </w:p>
    <w:p w14:paraId="1951E645" w14:textId="6B212F28" w:rsidR="00FD2F0F" w:rsidRPr="00F465D3" w:rsidRDefault="000A4D31">
      <w:pPr>
        <w:pStyle w:val="Agency-body-text"/>
      </w:pPr>
      <w:r w:rsidRPr="00F465D3">
        <w:t>Na podstawie powyższych 16 rekomendacji dotyczących przepisów prawa i polityki edukacyjnej określono cztery działania priorytetowe, które uznano za niezbędne do celów wsparcia wstępnych etapów wdrażania</w:t>
      </w:r>
      <w:r w:rsidR="0071017D" w:rsidRPr="00F465D3">
        <w:t xml:space="preserve"> rekomendacji</w:t>
      </w:r>
      <w:r w:rsidR="00285A6E">
        <w:t xml:space="preserve"> do rozwijania bardziej włączającego systemu edukacji w Polsce</w:t>
      </w:r>
      <w:r w:rsidRPr="00F465D3">
        <w:t xml:space="preserve">. Te powiązane ze sobą i wzajemnie uzupełniające się działania priorytetowe uważa się za pierwsze kroki, jakie należałoby podjąć. Stanowią one </w:t>
      </w:r>
      <w:r w:rsidRPr="00F465D3">
        <w:rPr>
          <w:i/>
          <w:iCs/>
        </w:rPr>
        <w:t>najistotniejsze czynniki</w:t>
      </w:r>
      <w:r w:rsidRPr="00F465D3">
        <w:t xml:space="preserve">, które mogą mieć największy wpływ na promowanie zmian </w:t>
      </w:r>
      <w:r w:rsidR="00285A6E">
        <w:t xml:space="preserve">legislacyjnych </w:t>
      </w:r>
      <w:r w:rsidRPr="00F465D3">
        <w:t xml:space="preserve">i </w:t>
      </w:r>
      <w:r w:rsidR="00285A6E">
        <w:t xml:space="preserve">polityki edukacyjnej wspierającej podnoszenia jakości edukacji włączającej w Polsce  </w:t>
      </w:r>
      <w:r w:rsidRPr="00F465D3">
        <w:t>w perspektywie długoterminowej.</w:t>
      </w:r>
    </w:p>
    <w:p w14:paraId="75FB9ED5" w14:textId="77777777" w:rsidR="00FD2F0F" w:rsidRPr="00F465D3" w:rsidRDefault="000A4D31">
      <w:pPr>
        <w:pStyle w:val="Agency-heading-4"/>
      </w:pPr>
      <w:r w:rsidRPr="00F465D3">
        <w:t>Działanie priorytetowe 1</w:t>
      </w:r>
    </w:p>
    <w:p w14:paraId="38204054" w14:textId="6E288633" w:rsidR="00285A6E" w:rsidRDefault="00285A6E" w:rsidP="00285A6E">
      <w:pPr>
        <w:pStyle w:val="Agency-body-text"/>
      </w:pPr>
      <w:r>
        <w:t>MEN powinien opracować i wdrożyć kampanię mającą na celu zwiększenie świadomości wszystkich zainteresowanych stron co do potrzeby zmiany sposobu myślenia o potrzebach edukacyjnych wszystkich uczniów. Zmiana ta oznacza przejście od modelu medycznego, skoncentrowanego na deficytach niektórych uczniów, do modelu opartego na prawach, który koncentruje się na wysokiej jakości nauczania i uczenia się wszystkich uczniów.</w:t>
      </w:r>
    </w:p>
    <w:p w14:paraId="6DCDAFF9" w14:textId="77777777" w:rsidR="00FD2F0F" w:rsidRPr="00F465D3" w:rsidRDefault="000A4D31">
      <w:pPr>
        <w:pStyle w:val="Agency-heading-4"/>
      </w:pPr>
      <w:r w:rsidRPr="00F465D3">
        <w:t>Działanie priorytetowe 2</w:t>
      </w:r>
    </w:p>
    <w:p w14:paraId="06E4DF18" w14:textId="23B14864" w:rsidR="00FD2F0F" w:rsidRPr="00F465D3" w:rsidRDefault="00285A6E">
      <w:pPr>
        <w:pStyle w:val="Agency-body-text"/>
        <w:keepNext/>
      </w:pPr>
      <w:r>
        <w:t xml:space="preserve">MEEN musi uzgodnić </w:t>
      </w:r>
      <w:r w:rsidR="000A4D31" w:rsidRPr="00F465D3">
        <w:t>z zainteresowanymi środowiskami, jak ma wyglądać w praktyce edukacja o wysokiej jakości. Prace te powinny obejmować:</w:t>
      </w:r>
    </w:p>
    <w:p w14:paraId="154F441C" w14:textId="77777777" w:rsidR="00FD2F0F" w:rsidRPr="00F465D3" w:rsidRDefault="000A4D31">
      <w:pPr>
        <w:pStyle w:val="Agency-body-text"/>
        <w:numPr>
          <w:ilvl w:val="0"/>
          <w:numId w:val="2"/>
        </w:numPr>
      </w:pPr>
      <w:r w:rsidRPr="00F465D3">
        <w:t>dojście do wspólnego rozumienia kluczowych pojęć, takich jak włączenie, równe traktowanie, indywidualizacja a personalizacja itp.;</w:t>
      </w:r>
    </w:p>
    <w:p w14:paraId="1CF495FB" w14:textId="77777777" w:rsidR="00FD2F0F" w:rsidRPr="00F465D3" w:rsidRDefault="000A4D31">
      <w:pPr>
        <w:pStyle w:val="Agency-body-text"/>
        <w:numPr>
          <w:ilvl w:val="0"/>
          <w:numId w:val="2"/>
        </w:numPr>
      </w:pPr>
      <w:r w:rsidRPr="00F465D3">
        <w:t xml:space="preserve">zebranie przykładów i informacji, które można wykorzystać do określenia standardów i wskaźników służących do identyfikowania  i </w:t>
      </w:r>
      <w:r w:rsidR="0071017D" w:rsidRPr="00F465D3">
        <w:t>rozwijania</w:t>
      </w:r>
      <w:r w:rsidRPr="00F465D3">
        <w:t xml:space="preserve"> praktyk włączających.</w:t>
      </w:r>
    </w:p>
    <w:p w14:paraId="6E2A6D50" w14:textId="77777777" w:rsidR="00FD2F0F" w:rsidRPr="00F465D3" w:rsidRDefault="000A4D31">
      <w:pPr>
        <w:pStyle w:val="Agency-heading-4"/>
      </w:pPr>
      <w:r w:rsidRPr="00F465D3">
        <w:t>Działanie priorytetowe 3</w:t>
      </w:r>
    </w:p>
    <w:p w14:paraId="6CB07991" w14:textId="55253483" w:rsidR="00FD2F0F" w:rsidRPr="00F465D3" w:rsidRDefault="00285A6E">
      <w:pPr>
        <w:pStyle w:val="Agency-body-text"/>
        <w:keepNext/>
      </w:pPr>
      <w:r>
        <w:t xml:space="preserve">MEN powinien stworzyć </w:t>
      </w:r>
      <w:r w:rsidRPr="00F465D3">
        <w:t xml:space="preserve">bazy wiedzy </w:t>
      </w:r>
      <w:r>
        <w:t xml:space="preserve">dotyczącą </w:t>
      </w:r>
      <w:r w:rsidRPr="00F465D3">
        <w:t>praktyki włączającej</w:t>
      </w:r>
      <w:r w:rsidR="000A4D31" w:rsidRPr="00F465D3">
        <w:t xml:space="preserve">, które </w:t>
      </w:r>
      <w:r>
        <w:t>identyfikuje</w:t>
      </w:r>
      <w:r w:rsidR="000A4D31" w:rsidRPr="00F465D3">
        <w:t>:</w:t>
      </w:r>
    </w:p>
    <w:p w14:paraId="493491E8" w14:textId="77777777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skuteczne formy wsparcia/dostosowań dla osób uczących się z niepełnosprawnościami, jak również innych osób uczących się zagrożonych tym, że ich osiągnięcia w nauce będą poniżej ich możliwości;</w:t>
      </w:r>
    </w:p>
    <w:p w14:paraId="00CE5038" w14:textId="77777777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strategie pedagogiczne, które mogą przyczynić się do poprawy  osiągnięć wszystkich osób uczących się;</w:t>
      </w:r>
    </w:p>
    <w:p w14:paraId="05E82D25" w14:textId="739A3AAB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zasoby oparte na faktach i danych, które zespoły szkolne mogą wykorzystywać w swojej pracy;</w:t>
      </w:r>
    </w:p>
    <w:p w14:paraId="37188BC8" w14:textId="77777777" w:rsidR="00FD2F0F" w:rsidRPr="00F465D3" w:rsidRDefault="000A4D31">
      <w:pPr>
        <w:pStyle w:val="Agency-body-text"/>
        <w:numPr>
          <w:ilvl w:val="0"/>
          <w:numId w:val="3"/>
        </w:numPr>
      </w:pPr>
      <w:r w:rsidRPr="00F465D3">
        <w:t>skuteczne formy doskonalenia zawodowego kadry dydaktycznej.</w:t>
      </w:r>
    </w:p>
    <w:p w14:paraId="43B7447E" w14:textId="77777777" w:rsidR="00FD2F0F" w:rsidRPr="00F465D3" w:rsidRDefault="000A4D31">
      <w:pPr>
        <w:pStyle w:val="Agency-heading-4"/>
      </w:pPr>
      <w:r w:rsidRPr="00F465D3">
        <w:t>Działanie priorytetowe 4</w:t>
      </w:r>
    </w:p>
    <w:p w14:paraId="68CB5F47" w14:textId="5BDCFC9A" w:rsidR="00FD2F0F" w:rsidRPr="00F465D3" w:rsidRDefault="00285A6E">
      <w:pPr>
        <w:pStyle w:val="Agency-body-text"/>
        <w:keepNext/>
      </w:pPr>
      <w:r>
        <w:t>MEN musi s</w:t>
      </w:r>
      <w:r w:rsidR="000A4D31" w:rsidRPr="00F465D3">
        <w:t>ystematyczn</w:t>
      </w:r>
      <w:r>
        <w:t>i</w:t>
      </w:r>
      <w:r w:rsidR="000A4D31" w:rsidRPr="00F465D3">
        <w:t>e planowa</w:t>
      </w:r>
      <w:r>
        <w:t>ć</w:t>
      </w:r>
      <w:r w:rsidR="000A4D31" w:rsidRPr="00F465D3">
        <w:t xml:space="preserve"> i realiz</w:t>
      </w:r>
      <w:r>
        <w:t xml:space="preserve">ować </w:t>
      </w:r>
      <w:r w:rsidR="000A4D31" w:rsidRPr="00F465D3">
        <w:t>seri</w:t>
      </w:r>
      <w:r>
        <w:t>e</w:t>
      </w:r>
      <w:r w:rsidR="000A4D31" w:rsidRPr="00F465D3">
        <w:t xml:space="preserve"> projektów pilotażowych, które zosta</w:t>
      </w:r>
      <w:r w:rsidR="0071017D" w:rsidRPr="00F465D3">
        <w:t>ną</w:t>
      </w:r>
      <w:r w:rsidR="000A4D31" w:rsidRPr="00F465D3">
        <w:t xml:space="preserve"> poddane ewaluacji w celu zapewnienia informacji  niezbędn</w:t>
      </w:r>
      <w:r w:rsidR="00E5459D" w:rsidRPr="00F465D3">
        <w:t>ych</w:t>
      </w:r>
      <w:r w:rsidR="000A4D31" w:rsidRPr="00F465D3">
        <w:t xml:space="preserve">  do poszerzenia </w:t>
      </w:r>
      <w:r w:rsidR="000A4D31" w:rsidRPr="00F465D3">
        <w:lastRenderedPageBreak/>
        <w:t xml:space="preserve">zakresu stosowania nowych rozwiązań i wdrażania </w:t>
      </w:r>
      <w:r w:rsidR="0071017D" w:rsidRPr="00F465D3">
        <w:t xml:space="preserve">ich </w:t>
      </w:r>
      <w:r w:rsidR="000A4D31" w:rsidRPr="00F465D3">
        <w:t>na poziomie systemu w perspektywie długoterminowej. Określone priorytety projektów pilotażowych obejmują:</w:t>
      </w:r>
    </w:p>
    <w:p w14:paraId="5D1307E6" w14:textId="77777777" w:rsidR="00FD2F0F" w:rsidRPr="00F465D3" w:rsidRDefault="000A4D31">
      <w:pPr>
        <w:pStyle w:val="Agency-body-text"/>
        <w:numPr>
          <w:ilvl w:val="0"/>
          <w:numId w:val="4"/>
        </w:numPr>
      </w:pPr>
      <w:r w:rsidRPr="00F465D3">
        <w:t>współpracę pomiędzy ministerstwami a władzami regionalnymi i lokalnymi w celu opracowania nowych modeli finansowania/zapewniania elastycznych zasobów do wykorzystania w edukacji włączającej;</w:t>
      </w:r>
    </w:p>
    <w:p w14:paraId="3E22EBFB" w14:textId="77777777" w:rsidR="00FD2F0F" w:rsidRPr="00F465D3" w:rsidRDefault="000A4D31">
      <w:pPr>
        <w:pStyle w:val="Agency-body-text"/>
        <w:numPr>
          <w:ilvl w:val="0"/>
          <w:numId w:val="4"/>
        </w:numPr>
      </w:pPr>
      <w:r w:rsidRPr="00F465D3">
        <w:t>rozwijanie pełnienia przez szkoły specjalne roli centrów zasobów dla szkół ogólnodostępnych;</w:t>
      </w:r>
    </w:p>
    <w:p w14:paraId="5CC3C576" w14:textId="77777777" w:rsidR="00FD2F0F" w:rsidRPr="00F465D3" w:rsidRDefault="000A4D31">
      <w:pPr>
        <w:pStyle w:val="Agency-body-text"/>
        <w:numPr>
          <w:ilvl w:val="0"/>
          <w:numId w:val="4"/>
        </w:numPr>
      </w:pPr>
      <w:r w:rsidRPr="00F465D3">
        <w:t>wykorzystanie klas integracyjnych jako  bazy do rozwijania włączania na poziomie szkoły;</w:t>
      </w:r>
    </w:p>
    <w:p w14:paraId="26961F0E" w14:textId="77777777" w:rsidR="00A768BB" w:rsidRDefault="000A4D31" w:rsidP="00A768BB">
      <w:pPr>
        <w:pStyle w:val="Agency-body-text"/>
        <w:numPr>
          <w:ilvl w:val="0"/>
          <w:numId w:val="4"/>
        </w:numPr>
      </w:pPr>
      <w:r w:rsidRPr="00F465D3">
        <w:t>wspieranie szkół ogólnodostępnych realizujących innowacyjne praktyki włączające w tym, by mogły służyć za wzór lub model praktyki włączającej dla innych szkół.</w:t>
      </w:r>
    </w:p>
    <w:p w14:paraId="207283A6" w14:textId="4B08027F" w:rsidR="00A768BB" w:rsidRPr="00F465D3" w:rsidRDefault="00A768BB" w:rsidP="006C3996">
      <w:pPr>
        <w:pStyle w:val="Agency-body-text"/>
      </w:pPr>
      <w:r>
        <w:t xml:space="preserve">Wymienione </w:t>
      </w:r>
      <w:r w:rsidRPr="00A768BB">
        <w:t xml:space="preserve">działania priorytetowe będą istotne dla prac, które zostaną podjęte w ramach drugiego etapu </w:t>
      </w:r>
      <w:r>
        <w:t xml:space="preserve">projektu pn. </w:t>
      </w:r>
      <w:r w:rsidRPr="00A768BB">
        <w:t xml:space="preserve">Wspierania podnoszenia jakości edukacji </w:t>
      </w:r>
      <w:r>
        <w:t>włączającej</w:t>
      </w:r>
      <w:r w:rsidRPr="00A768BB">
        <w:t xml:space="preserve"> w Polsce. Działania priorytetowe są zasadniczym prekursorem procesu przygotowywania nowego prawodawstwa dotyczącego edukacji </w:t>
      </w:r>
      <w:r>
        <w:t>włączającej</w:t>
      </w:r>
      <w:r w:rsidRPr="00A768BB">
        <w:t xml:space="preserve"> w 2019 r., które w pełni uwzględni </w:t>
      </w:r>
      <w:r>
        <w:t>rekomendacje</w:t>
      </w:r>
      <w:r w:rsidRPr="00A768BB">
        <w:t xml:space="preserve"> przedstawione w niniejszym </w:t>
      </w:r>
      <w:r>
        <w:t>raporcie</w:t>
      </w:r>
      <w:r w:rsidRPr="00A768BB">
        <w:t>.</w:t>
      </w:r>
    </w:p>
    <w:sectPr w:rsidR="00A768BB" w:rsidRPr="00F46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531" w:bottom="1276" w:left="1531" w:header="709" w:footer="8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96216" w14:textId="77777777" w:rsidR="00D908F0" w:rsidRDefault="00D908F0">
      <w:r>
        <w:separator/>
      </w:r>
    </w:p>
  </w:endnote>
  <w:endnote w:type="continuationSeparator" w:id="0">
    <w:p w14:paraId="68989A4D" w14:textId="77777777" w:rsidR="00D908F0" w:rsidRDefault="00D9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04997" w14:textId="77777777" w:rsidR="00FD2F0F" w:rsidRDefault="000A4D31">
    <w:pPr>
      <w:pStyle w:val="Agency-footer"/>
      <w:jc w:val="center"/>
    </w:pPr>
    <w:r>
      <w:t>Rekomendacje i działania priorytetowe</w: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8" behindDoc="0" locked="0" layoutInCell="1" allowOverlap="1" wp14:anchorId="442535D2" wp14:editId="628EA4BC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largest"/>
              <wp:docPr id="4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6B3D1B9" w14:textId="77777777" w:rsidR="00FD2F0F" w:rsidRDefault="000A4D31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47A4C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35D2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0pt;margin-top:.05pt;width:11.2pt;height:13.45pt;z-index:18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mTtQEAAGUDAAAOAAAAZHJzL2Uyb0RvYy54bWysU9tu2zAMfR+wfxD0vtgO0q0w4hRrixQD&#10;hm1Y1w+gZTkWphtENXb+fpQcp8X2NtQPMm865CGp7c1kNDvKgMrZhlerkjNpheuUPTT86df+wzVn&#10;GMF2oJ2VDT9J5De79++2o6/l2g1OdzIwArFYj77hQ4y+LgoUgzSAK+elJWfvgoFIajgUXYCR0I0u&#10;1mX5sRhd6HxwQiKS9X528l3G73sp4ve+RxmZbjjVFvMZ8tmms9htoT4E8IMS5zLgP6owoCwlvUDd&#10;QwT2HNQ/UEaJ4ND1cSWcKVzfKyEzB2JTlX+xeRzAy8yFmoP+0iZ8O1jx7fgjMNU1fMOZBUMj+gnm&#10;N1SpM6PHmgIePYXE6dZNNOHFjmRMhKc+mPQnKoz81OPTpa9yikykS5v1ekMeQa7qU3ldXSWU4uWy&#10;DxgfpDMsCQ0PNLbcTTh+xTiHLiEpFzqtur3SOivh0N7pwI5AI97nb76r/QCzNY+Z0uEcmlO/wigS&#10;z5lPkuLUTmfyretOxF1/sdTytD6LEBahXQSwYnC0WHPh6D8/R7dXufgEOiNR5qTQLHMN571Ly/Ja&#10;z1Evr2P3BwAA//8DAFBLAwQUAAYACAAAACEACP3b0toAAAADAQAADwAAAGRycy9kb3ducmV2Lnht&#10;bEyPS0/DMBCE70j8B2uRuFGHCPEIcaoKKRIViEdp7669JFHtdWS7bfj3bE9wWs3Oaubbej55Jw4Y&#10;0xBIwfWsAIFkgh2oU7D+aq/uQaSsyWoXCBX8YIJ5c35W68qGI33iYZU7wSGUKq2gz3mspEymR6/T&#10;LIxI7H2H6HVmGTtpoz5yuHeyLIpb6fVA3NDrEZ96NLvV3itI7S69vy3i88fmwVFrlq/L8GKUuryY&#10;Fo8gMk757xhO+IwODTNtw55sEk4BP5JPW8FeWd6A2PK8K0A2tfzP3vwCAAD//wMAUEsBAi0AFAAG&#10;AAgAAAAhALaDOJL+AAAA4QEAABMAAAAAAAAAAAAAAAAAAAAAAFtDb250ZW50X1R5cGVzXS54bWxQ&#10;SwECLQAUAAYACAAAACEAOP0h/9YAAACUAQAACwAAAAAAAAAAAAAAAAAvAQAAX3JlbHMvLnJlbHNQ&#10;SwECLQAUAAYACAAAACEATgLpk7UBAABlAwAADgAAAAAAAAAAAAAAAAAuAgAAZHJzL2Uyb0RvYy54&#10;bWxQSwECLQAUAAYACAAAACEACP3b0toAAAADAQAADwAAAAAAAAAAAAAAAAAPBAAAZHJzL2Rvd25y&#10;ZXYueG1sUEsFBgAAAAAEAAQA8wAAABYFAAAAAA==&#10;" stroked="f">
              <v:fill opacity="0"/>
              <v:textbox style="mso-fit-shape-to-text:t" inset="0,0,0,0">
                <w:txbxContent>
                  <w:p w14:paraId="26B3D1B9" w14:textId="77777777" w:rsidR="00FD2F0F" w:rsidRDefault="000A4D31">
                    <w:pPr>
                      <w:jc w:val="right"/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947A4C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5E86F" w14:textId="77777777" w:rsidR="00FD2F0F" w:rsidRDefault="000A4D31">
    <w:pPr>
      <w:pStyle w:val="Agency-footer"/>
      <w:jc w:val="center"/>
    </w:pPr>
    <w:r>
      <w:t>Rekomendacje i działania priorytetowe</w: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3" behindDoc="0" locked="0" layoutInCell="1" allowOverlap="1" wp14:anchorId="1552AC45" wp14:editId="1FA7A318">
              <wp:simplePos x="0" y="0"/>
              <wp:positionH relativeFrom="page">
                <wp:posOffset>6778625</wp:posOffset>
              </wp:positionH>
              <wp:positionV relativeFrom="paragraph">
                <wp:posOffset>26670</wp:posOffset>
              </wp:positionV>
              <wp:extent cx="142240" cy="170815"/>
              <wp:effectExtent l="0" t="0" r="0" b="0"/>
              <wp:wrapSquare wrapText="largest"/>
              <wp:docPr id="5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C79FED4" w14:textId="77777777" w:rsidR="00FD2F0F" w:rsidRDefault="000A4D31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442A7"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2AC45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left:0;text-align:left;margin-left:533.75pt;margin-top:2.1pt;width:11.2pt;height:13.4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3LuAEAAGwDAAAOAAAAZHJzL2Uyb0RvYy54bWysU1Fv0zAQfkfiP1h+p0mjDaao6QRMRUgI&#10;0AY/wHHsxsL2WT6vSf89Z2fpJnhD9MG9852/u++7y+52dpadVEQDvuPbTc2Z8hIG448d//nj8OaG&#10;M0zCD8KCVx0/K+S3+9evdlNoVQMj2EFFRiAe2yl0fEwptFWFclRO4AaC8hTUEJ1I5MZjNUQxEbqz&#10;VVPXb6sJ4hAiSIVIt3dLkO8LvtZKpm9ao0rMdpx6S+WM5ezzWe13oj1GEUYjn9oQ/9CFE8ZT0QvU&#10;nUiCPUbzF5QzMgKCThsJrgKtjVSFA7HZ1n+weRhFUIULiYPhIhP+P1j59fQ9MjN0/JozLxyN6F64&#10;X6LJykwBW0p4CJSS5g8w04TXe6TLTHjW0eV/osIoThqfL7qqOTGZH101zRVFJIW27+qb7XVGqZ4f&#10;h4jpkwLHstHxSGMraorTF0xL6pqSayFYMxyMtcWJx/6jjewkaMSH8lve2jCK5baMmcrhklpKv8Co&#10;Ms+FT7bS3M9FkQvXHoYzSWA/e1I+b9FqxNXoV0N4OQLt19I/hvePCQ6mcMjYCxI1kB0aaWnlaf3y&#10;zrz0S9bzR7L/DQAA//8DAFBLAwQUAAYACAAAACEAylSY7N8AAAAKAQAADwAAAGRycy9kb3ducmV2&#10;LnhtbEyPwU7DMBBE70j8g7VI3KidAqUJcaoKKRIVCGgLd9dZkqj2OrLdNvw97gmOo32aeVsuRmvY&#10;EX3oHUnIJgIYknZNT62Ez219MwcWoqJGGUco4QcDLKrLi1IVjTvRGo+b2LJUQqFQEroYh4LzoDu0&#10;KkzcgJRu385bFVP0LW+8OqVya/hUiBm3qqe00KkBnzrU+83BSgj1Pry/Lf3zx1duqNar15V70VJe&#10;X43LR2ARx/gHw1k/qUOVnHbuQE1gJmUxe7hPrIS7KbAzIOZ5Dmwn4TbLgFcl//9C9QsAAP//AwBQ&#10;SwECLQAUAAYACAAAACEAtoM4kv4AAADhAQAAEwAAAAAAAAAAAAAAAAAAAAAAW0NvbnRlbnRfVHlw&#10;ZXNdLnhtbFBLAQItABQABgAIAAAAIQA4/SH/1gAAAJQBAAALAAAAAAAAAAAAAAAAAC8BAABfcmVs&#10;cy8ucmVsc1BLAQItABQABgAIAAAAIQC8+t3LuAEAAGwDAAAOAAAAAAAAAAAAAAAAAC4CAABkcnMv&#10;ZTJvRG9jLnhtbFBLAQItABQABgAIAAAAIQDKVJjs3wAAAAoBAAAPAAAAAAAAAAAAAAAAABIEAABk&#10;cnMvZG93bnJldi54bWxQSwUGAAAAAAQABADzAAAAHgUAAAAA&#10;" stroked="f">
              <v:fill opacity="0"/>
              <v:textbox style="mso-fit-shape-to-text:t" inset="0,0,0,0">
                <w:txbxContent>
                  <w:p w14:paraId="0C79FED4" w14:textId="77777777" w:rsidR="00FD2F0F" w:rsidRDefault="000A4D31">
                    <w:pPr>
                      <w:jc w:val="right"/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4442A7">
                      <w:rPr>
                        <w:rFonts w:ascii="Calibri" w:hAnsi="Calibri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AEB19" w14:textId="77777777" w:rsidR="00D908F0" w:rsidRDefault="00D908F0">
      <w:r>
        <w:separator/>
      </w:r>
    </w:p>
  </w:footnote>
  <w:footnote w:type="continuationSeparator" w:id="0">
    <w:p w14:paraId="56F8085A" w14:textId="77777777" w:rsidR="00D908F0" w:rsidRDefault="00D90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9560E" w14:textId="77777777" w:rsidR="00FD2F0F" w:rsidRDefault="000A4D31">
    <w:pPr>
      <w:jc w:val="center"/>
    </w:pPr>
    <w:r>
      <w:rPr>
        <w:noProof/>
        <w:lang w:eastAsia="pl-PL"/>
      </w:rPr>
      <w:drawing>
        <wp:inline distT="0" distB="8255" distL="0" distR="0" wp14:anchorId="4B4EC489" wp14:editId="27D694F0">
          <wp:extent cx="5672455" cy="474345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2455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739EA" w14:textId="77777777" w:rsidR="00FD2F0F" w:rsidRDefault="00FD2F0F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D92FD" w14:textId="77777777" w:rsidR="00FD2F0F" w:rsidRDefault="000A4D31">
    <w:pPr>
      <w:jc w:val="center"/>
    </w:pPr>
    <w:r>
      <w:rPr>
        <w:noProof/>
        <w:lang w:eastAsia="pl-PL"/>
      </w:rPr>
      <w:drawing>
        <wp:inline distT="0" distB="5715" distL="0" distR="1905" wp14:anchorId="6E1C7481" wp14:editId="54AE7757">
          <wp:extent cx="5611495" cy="451485"/>
          <wp:effectExtent l="0" t="0" r="0" b="0"/>
          <wp:docPr id="2" name="Picture 8" descr="Header with Agency sun logo on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Header with Agency sun logo on righ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CB04E" w14:textId="77777777" w:rsidR="00FD2F0F" w:rsidRDefault="00FD2F0F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4234B" w14:textId="77777777" w:rsidR="00FD2F0F" w:rsidRDefault="000A4D31">
    <w:pPr>
      <w:pStyle w:val="Nagwek"/>
    </w:pPr>
    <w:r>
      <w:rPr>
        <w:noProof/>
        <w:lang w:eastAsia="pl-PL"/>
      </w:rPr>
      <w:drawing>
        <wp:inline distT="0" distB="4445" distL="0" distR="1905" wp14:anchorId="7D2882E4" wp14:editId="1632675B">
          <wp:extent cx="5611495" cy="77025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673"/>
    <w:multiLevelType w:val="multilevel"/>
    <w:tmpl w:val="E0582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5753FE"/>
    <w:multiLevelType w:val="multilevel"/>
    <w:tmpl w:val="FF5AC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2830D8"/>
    <w:multiLevelType w:val="hybridMultilevel"/>
    <w:tmpl w:val="3B1614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EF4158"/>
    <w:multiLevelType w:val="multilevel"/>
    <w:tmpl w:val="1B82A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C35328"/>
    <w:multiLevelType w:val="multilevel"/>
    <w:tmpl w:val="CDBAE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662571"/>
    <w:multiLevelType w:val="multilevel"/>
    <w:tmpl w:val="4614C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0E028E"/>
    <w:multiLevelType w:val="multilevel"/>
    <w:tmpl w:val="74F2F8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8E25B3"/>
    <w:multiLevelType w:val="multilevel"/>
    <w:tmpl w:val="10A63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F149E"/>
    <w:multiLevelType w:val="multilevel"/>
    <w:tmpl w:val="61347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A50F5F"/>
    <w:multiLevelType w:val="multilevel"/>
    <w:tmpl w:val="BC766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4F67CE"/>
    <w:multiLevelType w:val="multilevel"/>
    <w:tmpl w:val="1B04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A7076E"/>
    <w:multiLevelType w:val="multilevel"/>
    <w:tmpl w:val="87601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3334F2"/>
    <w:multiLevelType w:val="multilevel"/>
    <w:tmpl w:val="B9708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873C3B"/>
    <w:multiLevelType w:val="multilevel"/>
    <w:tmpl w:val="E47CE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75267C"/>
    <w:multiLevelType w:val="multilevel"/>
    <w:tmpl w:val="3DE28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9C7B3A"/>
    <w:multiLevelType w:val="multilevel"/>
    <w:tmpl w:val="86C00F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09A0E7F"/>
    <w:multiLevelType w:val="multilevel"/>
    <w:tmpl w:val="8B884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8212B4"/>
    <w:multiLevelType w:val="multilevel"/>
    <w:tmpl w:val="7200C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633168"/>
    <w:multiLevelType w:val="multilevel"/>
    <w:tmpl w:val="40B24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8"/>
  </w:num>
  <w:num w:numId="8">
    <w:abstractNumId w:val="11"/>
  </w:num>
  <w:num w:numId="9">
    <w:abstractNumId w:val="1"/>
  </w:num>
  <w:num w:numId="10">
    <w:abstractNumId w:val="8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13"/>
  </w:num>
  <w:num w:numId="16">
    <w:abstractNumId w:val="6"/>
  </w:num>
  <w:num w:numId="17">
    <w:abstractNumId w:val="16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0F"/>
    <w:rsid w:val="00024CAC"/>
    <w:rsid w:val="00052FAD"/>
    <w:rsid w:val="00061446"/>
    <w:rsid w:val="000A0EF5"/>
    <w:rsid w:val="000A3314"/>
    <w:rsid w:val="000A4D31"/>
    <w:rsid w:val="000D3E17"/>
    <w:rsid w:val="000D5054"/>
    <w:rsid w:val="0013072A"/>
    <w:rsid w:val="001703FF"/>
    <w:rsid w:val="001B4C22"/>
    <w:rsid w:val="001B5604"/>
    <w:rsid w:val="001C4474"/>
    <w:rsid w:val="001F2F29"/>
    <w:rsid w:val="00275DEF"/>
    <w:rsid w:val="00285A6E"/>
    <w:rsid w:val="002C10FD"/>
    <w:rsid w:val="002F550F"/>
    <w:rsid w:val="002F5711"/>
    <w:rsid w:val="002F6D1B"/>
    <w:rsid w:val="00320F62"/>
    <w:rsid w:val="003E71CB"/>
    <w:rsid w:val="003F05E9"/>
    <w:rsid w:val="003F587D"/>
    <w:rsid w:val="00404016"/>
    <w:rsid w:val="0041005D"/>
    <w:rsid w:val="004117F8"/>
    <w:rsid w:val="004340DB"/>
    <w:rsid w:val="004442A7"/>
    <w:rsid w:val="004F7062"/>
    <w:rsid w:val="00521740"/>
    <w:rsid w:val="00546132"/>
    <w:rsid w:val="005D0764"/>
    <w:rsid w:val="00604C02"/>
    <w:rsid w:val="006C3996"/>
    <w:rsid w:val="006F2FCF"/>
    <w:rsid w:val="0071017D"/>
    <w:rsid w:val="00715739"/>
    <w:rsid w:val="007352D4"/>
    <w:rsid w:val="007C366C"/>
    <w:rsid w:val="007E30D8"/>
    <w:rsid w:val="008021A4"/>
    <w:rsid w:val="008D2D7F"/>
    <w:rsid w:val="00912A03"/>
    <w:rsid w:val="009247B5"/>
    <w:rsid w:val="00947A4C"/>
    <w:rsid w:val="00991C6B"/>
    <w:rsid w:val="009A2C99"/>
    <w:rsid w:val="009B1309"/>
    <w:rsid w:val="009B2B49"/>
    <w:rsid w:val="009D5530"/>
    <w:rsid w:val="00A12E98"/>
    <w:rsid w:val="00A30F64"/>
    <w:rsid w:val="00A32827"/>
    <w:rsid w:val="00A63390"/>
    <w:rsid w:val="00A768BB"/>
    <w:rsid w:val="00A96045"/>
    <w:rsid w:val="00B514BB"/>
    <w:rsid w:val="00BB1430"/>
    <w:rsid w:val="00BB4799"/>
    <w:rsid w:val="00BE3817"/>
    <w:rsid w:val="00C02989"/>
    <w:rsid w:val="00C23A43"/>
    <w:rsid w:val="00C24BB8"/>
    <w:rsid w:val="00C9368D"/>
    <w:rsid w:val="00CA43CD"/>
    <w:rsid w:val="00CB50B5"/>
    <w:rsid w:val="00CC465C"/>
    <w:rsid w:val="00D27B38"/>
    <w:rsid w:val="00D908F0"/>
    <w:rsid w:val="00DB479B"/>
    <w:rsid w:val="00E26D5C"/>
    <w:rsid w:val="00E34369"/>
    <w:rsid w:val="00E5459D"/>
    <w:rsid w:val="00E93290"/>
    <w:rsid w:val="00EB5D77"/>
    <w:rsid w:val="00EB6C35"/>
    <w:rsid w:val="00ED2110"/>
    <w:rsid w:val="00EE515E"/>
    <w:rsid w:val="00F465D3"/>
    <w:rsid w:val="00F848B5"/>
    <w:rsid w:val="00F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6024"/>
  <w15:docId w15:val="{C48856D0-B1C8-4258-8556-2C214AEF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F6E"/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480F6E"/>
    <w:pPr>
      <w:keepNext/>
      <w:outlineLvl w:val="0"/>
    </w:pPr>
    <w:rPr>
      <w:b/>
    </w:rPr>
  </w:style>
  <w:style w:type="paragraph" w:styleId="Nagwek2">
    <w:name w:val="heading 2"/>
    <w:basedOn w:val="Normalny"/>
    <w:qFormat/>
    <w:rsid w:val="00D8211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Nagwek3">
    <w:name w:val="heading 3"/>
    <w:basedOn w:val="Normalny"/>
    <w:qFormat/>
    <w:rsid w:val="00D8211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Nagwek4">
    <w:name w:val="heading 4"/>
    <w:basedOn w:val="Normalny"/>
    <w:link w:val="Nagwek4Znak"/>
    <w:qFormat/>
    <w:rsid w:val="00A55552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3658EF"/>
    <w:rPr>
      <w:rFonts w:ascii="Lucida Grande" w:hAnsi="Lucida Grande" w:cs="Lucida Grande"/>
      <w:sz w:val="18"/>
      <w:szCs w:val="18"/>
      <w:lang w:val="pl-PL"/>
    </w:rPr>
  </w:style>
  <w:style w:type="character" w:customStyle="1" w:styleId="NagwekZnak">
    <w:name w:val="Nagłówek Znak"/>
    <w:link w:val="Nagwek"/>
    <w:qFormat/>
    <w:rsid w:val="003658EF"/>
    <w:rPr>
      <w:sz w:val="24"/>
      <w:lang w:val="pl-PL"/>
    </w:rPr>
  </w:style>
  <w:style w:type="character" w:customStyle="1" w:styleId="StopkaZnak">
    <w:name w:val="Stopka Znak"/>
    <w:link w:val="Stopka"/>
    <w:qFormat/>
    <w:rsid w:val="003658EF"/>
    <w:rPr>
      <w:sz w:val="24"/>
      <w:lang w:val="pl-PL"/>
    </w:rPr>
  </w:style>
  <w:style w:type="character" w:customStyle="1" w:styleId="Nagwek4Znak">
    <w:name w:val="Nagłówek 4 Znak"/>
    <w:link w:val="Nagwek4"/>
    <w:qFormat/>
    <w:rsid w:val="00A5555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ekstprzypisudolnegoZnak">
    <w:name w:val="Tekst przypisu dolnego Znak"/>
    <w:link w:val="Tekstprzypisudolnego"/>
    <w:qFormat/>
    <w:rsid w:val="00A8402E"/>
    <w:rPr>
      <w:sz w:val="24"/>
      <w:szCs w:val="24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8402E"/>
    <w:rPr>
      <w:vertAlign w:val="superscript"/>
    </w:rPr>
  </w:style>
  <w:style w:type="character" w:customStyle="1" w:styleId="Agency-body-textChar">
    <w:name w:val="Agency-body-text Char"/>
    <w:basedOn w:val="Domylnaczcionkaakapitu"/>
    <w:qFormat/>
    <w:rsid w:val="00551209"/>
    <w:rPr>
      <w:rFonts w:ascii="Calibri" w:hAnsi="Calibri"/>
      <w:color w:val="000000" w:themeColor="text1"/>
      <w:sz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A77B00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qFormat/>
    <w:rsid w:val="0078233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782333"/>
  </w:style>
  <w:style w:type="character" w:customStyle="1" w:styleId="Nagwek1Znak">
    <w:name w:val="Nagłówek 1 Znak"/>
    <w:basedOn w:val="Domylnaczcionkaakapitu"/>
    <w:link w:val="Nagwek1"/>
    <w:uiPriority w:val="9"/>
    <w:qFormat/>
    <w:rsid w:val="009558C9"/>
    <w:rPr>
      <w:b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558C9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9558C9"/>
    <w:rPr>
      <w:i/>
      <w:iCs/>
    </w:rPr>
  </w:style>
  <w:style w:type="character" w:styleId="Pogrubienie">
    <w:name w:val="Strong"/>
    <w:basedOn w:val="Domylnaczcionkaakapitu"/>
    <w:uiPriority w:val="22"/>
    <w:qFormat/>
    <w:rsid w:val="009558C9"/>
    <w:rPr>
      <w:b/>
      <w:bCs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qFormat/>
    <w:rsid w:val="00CB7B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qFormat/>
    <w:rsid w:val="00107465"/>
    <w:rPr>
      <w:color w:val="800080" w:themeColor="followed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3041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B0313E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C157D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rsid w:val="003658EF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3658EF"/>
    <w:rPr>
      <w:rFonts w:ascii="Lucida Grande" w:hAnsi="Lucida Grande" w:cs="Lucida Grande"/>
      <w:sz w:val="18"/>
      <w:szCs w:val="18"/>
    </w:rPr>
  </w:style>
  <w:style w:type="paragraph" w:styleId="Stopka">
    <w:name w:val="footer"/>
    <w:basedOn w:val="Normalny"/>
    <w:link w:val="StopkaZnak"/>
    <w:rsid w:val="003658EF"/>
    <w:pPr>
      <w:tabs>
        <w:tab w:val="center" w:pos="4320"/>
        <w:tab w:val="right" w:pos="8640"/>
      </w:tabs>
    </w:pPr>
  </w:style>
  <w:style w:type="paragraph" w:styleId="Spistreci1">
    <w:name w:val="toc 1"/>
    <w:basedOn w:val="Normalny"/>
    <w:autoRedefine/>
    <w:uiPriority w:val="39"/>
    <w:rsid w:val="00064A4B"/>
    <w:pPr>
      <w:spacing w:before="120"/>
    </w:pPr>
    <w:rPr>
      <w:rFonts w:ascii="Calibri" w:hAnsi="Calibri"/>
      <w:b/>
      <w:caps/>
      <w:sz w:val="28"/>
      <w:szCs w:val="24"/>
    </w:rPr>
  </w:style>
  <w:style w:type="paragraph" w:styleId="Spistreci2">
    <w:name w:val="toc 2"/>
    <w:basedOn w:val="Normalny"/>
    <w:autoRedefine/>
    <w:uiPriority w:val="39"/>
    <w:rsid w:val="00064A4B"/>
    <w:pPr>
      <w:spacing w:before="120" w:after="120"/>
    </w:pPr>
    <w:rPr>
      <w:rFonts w:ascii="Calibri" w:hAnsi="Calibri"/>
      <w:sz w:val="28"/>
    </w:rPr>
  </w:style>
  <w:style w:type="paragraph" w:styleId="Spistreci3">
    <w:name w:val="toc 3"/>
    <w:basedOn w:val="Normalny"/>
    <w:autoRedefine/>
    <w:uiPriority w:val="39"/>
    <w:rsid w:val="00064A4B"/>
    <w:pPr>
      <w:ind w:left="238"/>
    </w:pPr>
    <w:rPr>
      <w:rFonts w:ascii="Calibri" w:hAnsi="Calibri"/>
      <w:i/>
      <w:sz w:val="28"/>
    </w:rPr>
  </w:style>
  <w:style w:type="paragraph" w:styleId="Spistreci4">
    <w:name w:val="toc 4"/>
    <w:basedOn w:val="Normalny"/>
    <w:autoRedefine/>
    <w:semiHidden/>
    <w:rsid w:val="000F3BA2"/>
    <w:pPr>
      <w:ind w:left="480"/>
    </w:pPr>
    <w:rPr>
      <w:sz w:val="20"/>
    </w:rPr>
  </w:style>
  <w:style w:type="paragraph" w:styleId="Spistreci5">
    <w:name w:val="toc 5"/>
    <w:basedOn w:val="Normalny"/>
    <w:autoRedefine/>
    <w:semiHidden/>
    <w:rsid w:val="000F3BA2"/>
    <w:pPr>
      <w:ind w:left="720"/>
    </w:pPr>
    <w:rPr>
      <w:sz w:val="20"/>
    </w:rPr>
  </w:style>
  <w:style w:type="paragraph" w:styleId="Spistreci6">
    <w:name w:val="toc 6"/>
    <w:basedOn w:val="Normalny"/>
    <w:autoRedefine/>
    <w:semiHidden/>
    <w:rsid w:val="000F3BA2"/>
    <w:pPr>
      <w:ind w:left="960"/>
    </w:pPr>
    <w:rPr>
      <w:sz w:val="20"/>
    </w:rPr>
  </w:style>
  <w:style w:type="paragraph" w:styleId="Spistreci7">
    <w:name w:val="toc 7"/>
    <w:basedOn w:val="Normalny"/>
    <w:autoRedefine/>
    <w:semiHidden/>
    <w:rsid w:val="000F3BA2"/>
    <w:pPr>
      <w:ind w:left="1200"/>
    </w:pPr>
    <w:rPr>
      <w:sz w:val="20"/>
    </w:rPr>
  </w:style>
  <w:style w:type="paragraph" w:styleId="Spistreci8">
    <w:name w:val="toc 8"/>
    <w:basedOn w:val="Normalny"/>
    <w:autoRedefine/>
    <w:semiHidden/>
    <w:rsid w:val="000F3BA2"/>
    <w:pPr>
      <w:ind w:left="1440"/>
    </w:pPr>
    <w:rPr>
      <w:sz w:val="20"/>
    </w:rPr>
  </w:style>
  <w:style w:type="paragraph" w:styleId="Spistreci9">
    <w:name w:val="toc 9"/>
    <w:basedOn w:val="Normalny"/>
    <w:autoRedefine/>
    <w:semiHidden/>
    <w:rsid w:val="000F3BA2"/>
    <w:pPr>
      <w:ind w:left="1680"/>
    </w:pPr>
    <w:rPr>
      <w:sz w:val="20"/>
    </w:rPr>
  </w:style>
  <w:style w:type="paragraph" w:customStyle="1" w:styleId="Agency-heading-1">
    <w:name w:val="Agency-heading-1"/>
    <w:basedOn w:val="Normalny"/>
    <w:qFormat/>
    <w:rsid w:val="00137A44"/>
    <w:pPr>
      <w:keepNext/>
      <w:pBdr>
        <w:bottom w:val="single" w:sz="4" w:space="1" w:color="00000A"/>
      </w:pBdr>
      <w:spacing w:before="400" w:after="400"/>
      <w:outlineLvl w:val="0"/>
    </w:pPr>
    <w:rPr>
      <w:rFonts w:ascii="Calibri" w:hAnsi="Calibri"/>
      <w:b/>
      <w:bCs/>
      <w:caps/>
      <w:color w:val="000000" w:themeColor="text1"/>
      <w:sz w:val="40"/>
      <w:szCs w:val="40"/>
    </w:rPr>
  </w:style>
  <w:style w:type="paragraph" w:customStyle="1" w:styleId="Agency-heading-2">
    <w:name w:val="Agency-heading-2"/>
    <w:basedOn w:val="Normalny"/>
    <w:qFormat/>
    <w:rsid w:val="0043296C"/>
    <w:pPr>
      <w:keepNext/>
      <w:pBdr>
        <w:bottom w:val="single" w:sz="8" w:space="1" w:color="00000A"/>
      </w:pBdr>
      <w:spacing w:before="320" w:after="240"/>
      <w:outlineLvl w:val="1"/>
    </w:pPr>
    <w:rPr>
      <w:rFonts w:ascii="Calibri" w:hAnsi="Calibri"/>
      <w:b/>
      <w:color w:val="000000"/>
      <w:sz w:val="32"/>
      <w:szCs w:val="28"/>
    </w:rPr>
  </w:style>
  <w:style w:type="paragraph" w:customStyle="1" w:styleId="Agency-heading-3">
    <w:name w:val="Agency-heading-3"/>
    <w:basedOn w:val="Normalny"/>
    <w:qFormat/>
    <w:rsid w:val="00137A44"/>
    <w:pPr>
      <w:keepNext/>
      <w:spacing w:before="240" w:after="120"/>
      <w:outlineLvl w:val="2"/>
    </w:pPr>
    <w:rPr>
      <w:rFonts w:ascii="Calibri" w:hAnsi="Calibri"/>
      <w:b/>
      <w:color w:val="000000" w:themeColor="text1"/>
      <w:szCs w:val="26"/>
    </w:rPr>
  </w:style>
  <w:style w:type="paragraph" w:customStyle="1" w:styleId="Agency-heading-4">
    <w:name w:val="Agency-heading-4"/>
    <w:basedOn w:val="Normalny"/>
    <w:qFormat/>
    <w:rsid w:val="00362143"/>
    <w:pPr>
      <w:keepNext/>
      <w:spacing w:before="240" w:after="120"/>
      <w:outlineLvl w:val="3"/>
    </w:pPr>
    <w:rPr>
      <w:rFonts w:ascii="Calibri" w:hAnsi="Calibri"/>
      <w:bCs/>
      <w:i/>
      <w:szCs w:val="28"/>
    </w:rPr>
  </w:style>
  <w:style w:type="paragraph" w:customStyle="1" w:styleId="Agency-caption">
    <w:name w:val="Agency-caption"/>
    <w:basedOn w:val="Normalny"/>
    <w:qFormat/>
    <w:rsid w:val="003D4B50"/>
    <w:pPr>
      <w:spacing w:before="240" w:after="240"/>
    </w:pPr>
    <w:rPr>
      <w:rFonts w:ascii="Calibri" w:hAnsi="Calibri"/>
      <w:b/>
      <w:bCs/>
      <w:sz w:val="22"/>
      <w:szCs w:val="18"/>
    </w:rPr>
  </w:style>
  <w:style w:type="paragraph" w:customStyle="1" w:styleId="Agency-footer">
    <w:name w:val="Agency-footer"/>
    <w:basedOn w:val="Normalny"/>
    <w:qFormat/>
    <w:rsid w:val="00137A44"/>
    <w:rPr>
      <w:rFonts w:ascii="Calibri" w:hAnsi="Calibri"/>
      <w:color w:val="000000" w:themeColor="text1"/>
      <w:sz w:val="22"/>
    </w:rPr>
  </w:style>
  <w:style w:type="paragraph" w:customStyle="1" w:styleId="Agency-footnote">
    <w:name w:val="Agency-footnote"/>
    <w:basedOn w:val="Normalny"/>
    <w:qFormat/>
    <w:rsid w:val="005C1C45"/>
    <w:pPr>
      <w:spacing w:before="120" w:after="120"/>
    </w:pPr>
    <w:rPr>
      <w:rFonts w:ascii="Calibri" w:hAnsi="Calibri"/>
      <w:color w:val="000000"/>
      <w:sz w:val="20"/>
      <w:szCs w:val="24"/>
    </w:rPr>
  </w:style>
  <w:style w:type="paragraph" w:customStyle="1" w:styleId="Agency-body-text">
    <w:name w:val="Agency-body-text"/>
    <w:basedOn w:val="Normalny"/>
    <w:qFormat/>
    <w:rsid w:val="00B034E7"/>
    <w:pPr>
      <w:spacing w:before="120" w:after="120"/>
    </w:pPr>
    <w:rPr>
      <w:rFonts w:ascii="Calibri" w:hAnsi="Calibri"/>
      <w:color w:val="000000" w:themeColor="text1"/>
    </w:rPr>
  </w:style>
  <w:style w:type="paragraph" w:styleId="Tekstprzypisudolnego">
    <w:name w:val="footnote text"/>
    <w:basedOn w:val="Normalny"/>
    <w:link w:val="TekstprzypisudolnegoZnak"/>
    <w:rsid w:val="00A8402E"/>
    <w:rPr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A77B00"/>
    <w:pPr>
      <w:spacing w:beforeAutospacing="1" w:afterAutospacing="1"/>
    </w:pPr>
    <w:rPr>
      <w:szCs w:val="24"/>
    </w:rPr>
  </w:style>
  <w:style w:type="paragraph" w:styleId="NormalnyWeb">
    <w:name w:val="Normal (Web)"/>
    <w:basedOn w:val="Normalny"/>
    <w:uiPriority w:val="99"/>
    <w:unhideWhenUsed/>
    <w:qFormat/>
    <w:rsid w:val="00A77B00"/>
    <w:pPr>
      <w:spacing w:beforeAutospacing="1" w:afterAutospacing="1"/>
    </w:pPr>
    <w:rPr>
      <w:szCs w:val="24"/>
      <w:lang w:eastAsia="da-DK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82333"/>
    <w:rPr>
      <w:sz w:val="20"/>
    </w:rPr>
  </w:style>
  <w:style w:type="paragraph" w:styleId="Akapitzlist">
    <w:name w:val="List Paragraph"/>
    <w:basedOn w:val="Normalny"/>
    <w:uiPriority w:val="34"/>
    <w:qFormat/>
    <w:rsid w:val="009558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33041D"/>
    <w:rPr>
      <w:b/>
      <w:bCs/>
    </w:rPr>
  </w:style>
  <w:style w:type="paragraph" w:styleId="Poprawka">
    <w:name w:val="Revision"/>
    <w:semiHidden/>
    <w:qFormat/>
    <w:rsid w:val="009B674F"/>
    <w:rPr>
      <w:sz w:val="24"/>
    </w:rPr>
  </w:style>
  <w:style w:type="paragraph" w:customStyle="1" w:styleId="Default">
    <w:name w:val="Default"/>
    <w:qFormat/>
    <w:rsid w:val="0033027D"/>
    <w:rPr>
      <w:rFonts w:ascii="Calibri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A77B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73280-1E43-4243-B6C0-1F198C1E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3092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Final Recommendations and Priority Actions</vt:lpstr>
    </vt:vector>
  </TitlesOfParts>
  <Company>European Agency for Special Needs and Inclusive Education</Company>
  <LinksUpToDate>false</LinksUpToDate>
  <CharactersWithSpaces>21603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Recommendations and Priority Actions</dc:title>
  <dc:subject>Supporting the Improvement of Quality in Inclusive Education in Poland</dc:subject>
  <dc:creator>European Agency for Special Needs and Inclusive Education</dc:creator>
  <cp:lastModifiedBy>Neroj Elżbieta</cp:lastModifiedBy>
  <cp:revision>6</cp:revision>
  <cp:lastPrinted>2019-02-25T12:52:00Z</cp:lastPrinted>
  <dcterms:created xsi:type="dcterms:W3CDTF">2019-04-16T08:50:00Z</dcterms:created>
  <dcterms:modified xsi:type="dcterms:W3CDTF">2019-04-18T13:43:00Z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European Agency for Special Needs and Inclusive Education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