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64135" distR="0" simplePos="0" relativeHeight="125829378" behindDoc="0" locked="0" layoutInCell="1" allowOverlap="1">
            <wp:simplePos x="0" y="0"/>
            <wp:positionH relativeFrom="page">
              <wp:posOffset>817245</wp:posOffset>
            </wp:positionH>
            <wp:positionV relativeFrom="paragraph">
              <wp:posOffset>114300</wp:posOffset>
            </wp:positionV>
            <wp:extent cx="987425" cy="987425"/>
            <wp:wrapSquare wrapText="bothSides"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87425" cy="9874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358140</wp:posOffset>
                </wp:positionV>
                <wp:extent cx="481330" cy="216535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133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C5D3B"/>
                                <w:left w:val="single" w:sz="0" w:space="0" w:color="1C5D3B"/>
                                <w:bottom w:val="single" w:sz="0" w:space="0" w:color="1C5D3B"/>
                                <w:right w:val="single" w:sz="0" w:space="0" w:color="1C5D3B"/>
                              </w:pBdr>
                              <w:shd w:val="clear" w:color="auto" w:fill="1C5D3B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FFFFFF"/>
                              </w:rPr>
                              <w:t>KRIR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59.300000000000004pt;margin-top:28.199999999999999pt;width:37.899999999999999pt;height:17.0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1C5D3B"/>
                          <w:left w:val="single" w:sz="0" w:space="0" w:color="1C5D3B"/>
                          <w:bottom w:val="single" w:sz="0" w:space="0" w:color="1C5D3B"/>
                          <w:right w:val="single" w:sz="0" w:space="0" w:color="1C5D3B"/>
                        </w:pBdr>
                        <w:shd w:val="clear" w:color="auto" w:fill="1C5D3B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color w:val="FFFFFF"/>
                        </w:rPr>
                        <w:t>KRIR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8"/>
          <w:b/>
          <w:bCs/>
        </w:rPr>
        <w:t>KRAJOWA RADA IZB ROLNICZYCH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>Adres do korespondencji: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>Parzniew, ul. Przyszłości 5, 05-804 Pruszków tel. 881939 421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 xml:space="preserve">e-mail: </w:t>
      </w:r>
      <w:r>
        <w:fldChar w:fldCharType="begin"/>
      </w:r>
      <w:r>
        <w:rPr/>
        <w:instrText> HYPERLINK "mailto:sekretariat@krir.pl" </w:instrText>
      </w:r>
      <w:r>
        <w:fldChar w:fldCharType="separate"/>
      </w:r>
      <w:r>
        <w:rPr>
          <w:rStyle w:val="CharStyle10"/>
          <w:lang w:val="en-US" w:eastAsia="en-US"/>
        </w:rPr>
        <w:t>sekretariat@krir.pl</w:t>
      </w:r>
      <w:r>
        <w:fldChar w:fldCharType="end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21590" distL="114300" distR="4345305" simplePos="0" relativeHeight="125829379" behindDoc="0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330200</wp:posOffset>
                </wp:positionV>
                <wp:extent cx="1261745" cy="219710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174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KRIR/JM/^t /2026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73.700000000000003pt;margin-top:26.pt;width:99.350000000000009pt;height:17.300000000000001pt;z-index:-125829374;mso-wrap-distance-left:9.pt;mso-wrap-distance-right:342.15000000000003pt;mso-wrap-distance-bottom:1.7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KRIR/JM/^t /2026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" distB="12700" distL="4046220" distR="114300" simplePos="0" relativeHeight="125829381" behindDoc="0" locked="0" layoutInCell="1" allowOverlap="1">
                <wp:simplePos x="0" y="0"/>
                <wp:positionH relativeFrom="page">
                  <wp:posOffset>4867910</wp:posOffset>
                </wp:positionH>
                <wp:positionV relativeFrom="paragraph">
                  <wp:posOffset>339090</wp:posOffset>
                </wp:positionV>
                <wp:extent cx="1560830" cy="219710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083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 xml:space="preserve">Warszawa, </w:t>
                            </w:r>
                            <w:r>
                              <w:rPr>
                                <w:rStyle w:val="CharStyle5"/>
                                <w:color w:val="4C596D"/>
                              </w:rPr>
                              <w:t>09</w:t>
                            </w:r>
                            <w:r>
                              <w:rPr>
                                <w:rStyle w:val="CharStyle5"/>
                              </w:rPr>
                              <w:t>.01.2026 r.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83.30000000000001pt;margin-top:26.699999999999999pt;width:122.90000000000001pt;height:17.300000000000001pt;z-index:-125829372;mso-wrap-distance-left:318.60000000000002pt;mso-wrap-distance-top:0.70000000000000007pt;mso-wrap-distance-right:9.pt;mso-wrap-distance-bottom: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 xml:space="preserve">Warszawa, </w:t>
                      </w:r>
                      <w:r>
                        <w:rPr>
                          <w:rStyle w:val="CharStyle5"/>
                          <w:color w:val="4C596D"/>
                        </w:rPr>
                        <w:t>09</w:t>
                      </w:r>
                      <w:r>
                        <w:rPr>
                          <w:rStyle w:val="CharStyle5"/>
                        </w:rPr>
                        <w:t>.01.2026 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"http://www.krir.pl" </w:instrText>
      </w:r>
      <w:r>
        <w:fldChar w:fldCharType="separate"/>
      </w:r>
      <w:r>
        <w:rPr>
          <w:rStyle w:val="CharStyle10"/>
          <w:lang w:val="en-US" w:eastAsia="en-US"/>
        </w:rPr>
        <w:t>www.krir.pl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140" w:after="60" w:line="240" w:lineRule="auto"/>
        <w:ind w:left="4700" w:right="0" w:firstLine="0"/>
        <w:jc w:val="left"/>
      </w:pPr>
      <w:r>
        <w:rPr>
          <w:rStyle w:val="CharStyle5"/>
          <w:b/>
          <w:bCs/>
        </w:rPr>
        <w:t>Pani Paulina Hennig-Kloska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4700" w:right="0" w:firstLine="0"/>
        <w:jc w:val="left"/>
      </w:pPr>
      <w:r>
        <w:rPr>
          <w:rStyle w:val="CharStyle5"/>
          <w:b/>
          <w:bCs/>
        </w:rPr>
        <w:t>Minister Klimatu i Środowiska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  <w:b/>
          <w:bCs/>
          <w:i/>
          <w:iCs/>
        </w:rPr>
        <w:t>Szanowna Pani Minister,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rStyle w:val="CharStyle5"/>
        </w:rPr>
        <w:t>Zarząd Krajowej Rady Izb Rolniczych, na wniosek Małopolskiej Izby Rolniczej, zwraca się do Pani Minister w sprawie zmiany obowiązujących przepisów prawnych zakazujących dzierżawcom obwodów łowieckich dokarmiania zwierzyny dziko żyjącej na terenach leśnych.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rStyle w:val="CharStyle5"/>
        </w:rPr>
        <w:t>Systematyczny wzrost pogłowia zwierzyny dzikiej powoduje coraz większe szkody w uprawach i płodach rolnych. Dzierżawcy obwodów łowieckich nie zawsze są w stanie w pełni pokryć straty ponoszone przez rolników z tytułu żerowania zwierzyny na gruntach wykorzystywanych rolniczo, co prowadzi do narastania konfliktów pomiędzy rolnikami a środowiskiem myśliwych.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rStyle w:val="CharStyle5"/>
        </w:rPr>
        <w:t>Utrzymanie zwierzyny dzikiej w obrębie kompleksów leśnych mogłoby w istotny sposób przyczynić się do ograniczenia skali szkód wyrządzanych w uprawach rolnych. Jednym z narzędzi służących realizacji tego celu jest możliwość organizowania przez koła łowieckie paśników oraz miejsc żerowania w lasach.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rStyle w:val="CharStyle5"/>
        </w:rPr>
        <w:t>Obowiązujące regulacje prawne w znacznym stopniu ograniczają takie działania, co sprzyja migracji zwierzyny na sąsiednie tereny rolnicze. W ocenie Zarządu Krajowej Rady Izb Rolniczych zasadne jest zatem złagodzenie obecnych ograniczeń i umożliwienie dzierżawcom obwodów łowieckich podejmowania działań mających na celu ograniczenie migracji zwierzyny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rStyle w:val="CharStyle5"/>
        </w:rPr>
        <w:t>poza obszary leśne.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680"/>
        <w:jc w:val="both"/>
      </w:pPr>
      <w:r>
        <w:rPr>
          <w:rStyle w:val="CharStyle5"/>
        </w:rPr>
        <w:t>Przedstawiając powyższe,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5680" w:right="0" w:firstLine="0"/>
        <w:jc w:val="left"/>
      </w:pPr>
      <w:r>
        <w:rPr>
          <w:rStyle w:val="CharStyle5"/>
          <w:i/>
          <w:iCs/>
        </w:rPr>
        <w:t>Pozostaję z poważaniem</w:t>
      </w:r>
    </w:p>
    <w:sectPr>
      <w:footnotePr>
        <w:pos w:val="pageBottom"/>
        <w:numFmt w:val="decimal"/>
        <w:numRestart w:val="continuous"/>
      </w:footnotePr>
      <w:pgSz w:w="11900" w:h="16840"/>
      <w:pgMar w:top="860" w:right="1537" w:bottom="860" w:left="1460" w:header="432" w:footer="43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Picture caption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8"/>
      <w:szCs w:val="28"/>
      <w:u w:val="none"/>
    </w:rPr>
  </w:style>
  <w:style w:type="character" w:customStyle="1" w:styleId="CharStyle5">
    <w:name w:val="Body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F3F3F"/>
      <w:sz w:val="22"/>
      <w:szCs w:val="22"/>
      <w:u w:val="none"/>
    </w:rPr>
  </w:style>
  <w:style w:type="character" w:customStyle="1" w:styleId="CharStyle8">
    <w:name w:val="Body text (3)_"/>
    <w:basedOn w:val="DefaultParagraphFont"/>
    <w:link w:val="Style7"/>
    <w:rPr>
      <w:rFonts w:ascii="Calibri" w:eastAsia="Calibri" w:hAnsi="Calibri" w:cs="Calibri"/>
      <w:b/>
      <w:bCs/>
      <w:i w:val="0"/>
      <w:iCs w:val="0"/>
      <w:smallCaps w:val="0"/>
      <w:strike w:val="0"/>
      <w:color w:val="3F3F3F"/>
      <w:sz w:val="30"/>
      <w:szCs w:val="30"/>
      <w:u w:val="none"/>
    </w:rPr>
  </w:style>
  <w:style w:type="character" w:customStyle="1" w:styleId="CharStyle10">
    <w:name w:val="Body text (2)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F3F3F"/>
      <w:sz w:val="19"/>
      <w:szCs w:val="19"/>
      <w:u w:val="none"/>
    </w:rPr>
  </w:style>
  <w:style w:type="paragraph" w:customStyle="1" w:styleId="Style2">
    <w:name w:val="Picture caption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8"/>
      <w:szCs w:val="28"/>
      <w:u w:val="none"/>
    </w:rPr>
  </w:style>
  <w:style w:type="paragraph" w:styleId="Style4">
    <w:name w:val="Body text"/>
    <w:basedOn w:val="Normal"/>
    <w:link w:val="CharStyle5"/>
    <w:qFormat/>
    <w:pPr>
      <w:widowControl w:val="0"/>
      <w:shd w:val="clear" w:color="auto" w:fill="auto"/>
      <w:spacing w:line="377" w:lineRule="auto"/>
      <w:ind w:firstLine="4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F3F3F"/>
      <w:sz w:val="22"/>
      <w:szCs w:val="22"/>
      <w:u w:val="none"/>
    </w:rPr>
  </w:style>
  <w:style w:type="paragraph" w:customStyle="1" w:styleId="Style7">
    <w:name w:val="Body text (3)"/>
    <w:basedOn w:val="Normal"/>
    <w:link w:val="CharStyle8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color w:val="3F3F3F"/>
      <w:sz w:val="30"/>
      <w:szCs w:val="30"/>
      <w:u w:val="none"/>
    </w:rPr>
  </w:style>
  <w:style w:type="paragraph" w:customStyle="1" w:styleId="Style9">
    <w:name w:val="Body text (2)"/>
    <w:basedOn w:val="Normal"/>
    <w:link w:val="CharStyle10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F3F3F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