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A3145" w14:textId="77777777" w:rsidR="00865ECB" w:rsidRPr="00865ECB" w:rsidRDefault="00865ECB" w:rsidP="00865ECB">
      <w:pPr>
        <w:spacing w:after="0"/>
        <w:rPr>
          <w:rFonts w:ascii="Lato" w:hAnsi="Lato"/>
          <w:sz w:val="18"/>
          <w:szCs w:val="18"/>
        </w:rPr>
      </w:pPr>
      <w:bookmarkStart w:id="0" w:name="_Hlk182572110"/>
      <w:r w:rsidRPr="00865ECB">
        <w:rPr>
          <w:rFonts w:ascii="Lato" w:hAnsi="Lato"/>
          <w:sz w:val="18"/>
          <w:szCs w:val="18"/>
        </w:rPr>
        <w:t>Załącznik nr 1</w:t>
      </w:r>
    </w:p>
    <w:p w14:paraId="3F90FF2E" w14:textId="77777777" w:rsidR="00865ECB" w:rsidRPr="00865ECB" w:rsidRDefault="00865ECB" w:rsidP="00865ECB">
      <w:pPr>
        <w:spacing w:after="0"/>
        <w:rPr>
          <w:rFonts w:ascii="Lato" w:hAnsi="Lato"/>
          <w:sz w:val="18"/>
          <w:szCs w:val="18"/>
        </w:rPr>
      </w:pPr>
      <w:r w:rsidRPr="00865ECB">
        <w:rPr>
          <w:rFonts w:ascii="Lato" w:hAnsi="Lato"/>
          <w:sz w:val="18"/>
          <w:szCs w:val="18"/>
        </w:rPr>
        <w:t xml:space="preserve">do Uchwały nr 1/2024 </w:t>
      </w:r>
    </w:p>
    <w:p w14:paraId="389A5CC1" w14:textId="77777777" w:rsidR="00865ECB" w:rsidRPr="00865ECB" w:rsidRDefault="00865ECB" w:rsidP="00865ECB">
      <w:pPr>
        <w:spacing w:after="0"/>
        <w:rPr>
          <w:rFonts w:ascii="Lato" w:hAnsi="Lato"/>
          <w:sz w:val="18"/>
          <w:szCs w:val="18"/>
        </w:rPr>
      </w:pPr>
      <w:r w:rsidRPr="00865ECB">
        <w:rPr>
          <w:rFonts w:ascii="Lato" w:hAnsi="Lato"/>
          <w:sz w:val="18"/>
          <w:szCs w:val="18"/>
        </w:rPr>
        <w:t>Międzyresortowego Zespołu</w:t>
      </w:r>
    </w:p>
    <w:p w14:paraId="14E5382D" w14:textId="77777777" w:rsidR="00865ECB" w:rsidRPr="00865ECB" w:rsidRDefault="00865ECB" w:rsidP="00865ECB">
      <w:pPr>
        <w:spacing w:after="0"/>
        <w:rPr>
          <w:rFonts w:ascii="Lato" w:hAnsi="Lato"/>
          <w:b/>
          <w:bCs/>
          <w:sz w:val="18"/>
          <w:szCs w:val="18"/>
        </w:rPr>
      </w:pPr>
      <w:r w:rsidRPr="00865ECB">
        <w:rPr>
          <w:rFonts w:ascii="Lato" w:hAnsi="Lato"/>
          <w:sz w:val="18"/>
          <w:szCs w:val="18"/>
        </w:rPr>
        <w:t xml:space="preserve">do spraw Polonii i Polaków za Granicą </w:t>
      </w:r>
    </w:p>
    <w:p w14:paraId="38A8C494" w14:textId="77777777" w:rsidR="00865ECB" w:rsidRDefault="00865ECB" w:rsidP="00EA4E21">
      <w:pPr>
        <w:jc w:val="center"/>
        <w:rPr>
          <w:rFonts w:ascii="Lato" w:hAnsi="Lato"/>
          <w:b/>
          <w:bCs/>
          <w:sz w:val="32"/>
          <w:szCs w:val="32"/>
        </w:rPr>
      </w:pPr>
    </w:p>
    <w:p w14:paraId="3D8A3E61" w14:textId="77777777" w:rsidR="00EA4E21" w:rsidRPr="00397830" w:rsidRDefault="00394738" w:rsidP="00EA4E21">
      <w:pPr>
        <w:jc w:val="center"/>
        <w:rPr>
          <w:rFonts w:ascii="Lato" w:hAnsi="Lato"/>
          <w:b/>
          <w:bCs/>
          <w:sz w:val="32"/>
          <w:szCs w:val="32"/>
        </w:rPr>
      </w:pPr>
      <w:r>
        <w:rPr>
          <w:rFonts w:ascii="Lato" w:hAnsi="Lato"/>
          <w:b/>
          <w:bCs/>
          <w:sz w:val="32"/>
          <w:szCs w:val="32"/>
        </w:rPr>
        <w:t>Rządowa s</w:t>
      </w:r>
      <w:r w:rsidR="006E1AF7" w:rsidRPr="00397830">
        <w:rPr>
          <w:rFonts w:ascii="Lato" w:hAnsi="Lato"/>
          <w:b/>
          <w:bCs/>
          <w:sz w:val="32"/>
          <w:szCs w:val="32"/>
        </w:rPr>
        <w:t>trategia</w:t>
      </w:r>
    </w:p>
    <w:p w14:paraId="7B87D631" w14:textId="77777777" w:rsidR="00EA4E21" w:rsidRPr="00397830" w:rsidRDefault="006E1AF7" w:rsidP="00EA4E21">
      <w:pPr>
        <w:jc w:val="center"/>
        <w:rPr>
          <w:rFonts w:ascii="Lato" w:hAnsi="Lato"/>
          <w:b/>
          <w:bCs/>
          <w:sz w:val="32"/>
          <w:szCs w:val="32"/>
        </w:rPr>
      </w:pPr>
      <w:r w:rsidRPr="00397830">
        <w:rPr>
          <w:rFonts w:ascii="Lato" w:hAnsi="Lato"/>
          <w:b/>
          <w:bCs/>
          <w:sz w:val="32"/>
          <w:szCs w:val="32"/>
        </w:rPr>
        <w:t>współpracy z Polonią i Polakami za granicą</w:t>
      </w:r>
    </w:p>
    <w:p w14:paraId="25311688" w14:textId="77777777" w:rsidR="006E1AF7" w:rsidRPr="00397830" w:rsidRDefault="006E1AF7" w:rsidP="00EA4E21">
      <w:pPr>
        <w:jc w:val="center"/>
        <w:rPr>
          <w:rFonts w:ascii="Lato" w:hAnsi="Lato"/>
          <w:sz w:val="32"/>
          <w:szCs w:val="32"/>
        </w:rPr>
      </w:pPr>
      <w:r w:rsidRPr="00397830">
        <w:rPr>
          <w:rFonts w:ascii="Lato" w:hAnsi="Lato"/>
          <w:b/>
          <w:bCs/>
          <w:sz w:val="32"/>
          <w:szCs w:val="32"/>
        </w:rPr>
        <w:t>na lata 2025-2030</w:t>
      </w:r>
    </w:p>
    <w:p w14:paraId="673A1547" w14:textId="77777777" w:rsidR="006E1AF7" w:rsidRDefault="006E1AF7" w:rsidP="006E1AF7">
      <w:pPr>
        <w:spacing w:line="288" w:lineRule="auto"/>
        <w:jc w:val="both"/>
        <w:rPr>
          <w:rFonts w:ascii="Lato" w:hAnsi="Lato"/>
          <w:b/>
          <w:bCs/>
          <w:sz w:val="28"/>
          <w:szCs w:val="28"/>
        </w:rPr>
      </w:pPr>
      <w:r>
        <w:rPr>
          <w:rFonts w:ascii="Lato" w:hAnsi="Lato"/>
          <w:b/>
          <w:bCs/>
          <w:sz w:val="28"/>
          <w:szCs w:val="28"/>
        </w:rPr>
        <w:t>Wprowadzenie</w:t>
      </w:r>
    </w:p>
    <w:p w14:paraId="3A4F35A3" w14:textId="77777777" w:rsidR="006E1AF7" w:rsidRPr="00530CF7" w:rsidRDefault="006E1AF7" w:rsidP="006E1AF7">
      <w:pPr>
        <w:spacing w:line="288" w:lineRule="auto"/>
        <w:jc w:val="both"/>
        <w:rPr>
          <w:rFonts w:ascii="Lato" w:hAnsi="Lato"/>
          <w:sz w:val="24"/>
          <w:szCs w:val="24"/>
        </w:rPr>
      </w:pPr>
      <w:r w:rsidRPr="00530CF7">
        <w:rPr>
          <w:rFonts w:ascii="Lato" w:hAnsi="Lato"/>
          <w:sz w:val="24"/>
          <w:szCs w:val="24"/>
        </w:rPr>
        <w:t xml:space="preserve">Współpraca z Polonią i Polakami za granicą jest integralnym elementem polityki zagranicznej państwa i jako jej część musi uwzględniać zmieniające się wyzwania geopolityczne i odpowiadać na potrzeby kraju. </w:t>
      </w:r>
    </w:p>
    <w:p w14:paraId="0BC976D3" w14:textId="77777777" w:rsidR="002D22DA" w:rsidRPr="002D22DA" w:rsidRDefault="002D22DA" w:rsidP="006E1AF7">
      <w:pPr>
        <w:spacing w:line="288" w:lineRule="auto"/>
        <w:jc w:val="both"/>
        <w:rPr>
          <w:rFonts w:ascii="Lato" w:hAnsi="Lato"/>
          <w:b/>
          <w:bCs/>
          <w:i/>
          <w:iCs/>
          <w:sz w:val="24"/>
          <w:szCs w:val="24"/>
        </w:rPr>
      </w:pPr>
      <w:r>
        <w:rPr>
          <w:rFonts w:ascii="Lato" w:hAnsi="Lato"/>
          <w:sz w:val="24"/>
          <w:szCs w:val="24"/>
        </w:rPr>
        <w:t xml:space="preserve">W obecnych uwarunkowaniach, </w:t>
      </w:r>
      <w:r w:rsidR="006E1AF7" w:rsidRPr="00530CF7">
        <w:rPr>
          <w:rFonts w:ascii="Lato" w:hAnsi="Lato"/>
          <w:sz w:val="24"/>
          <w:szCs w:val="24"/>
        </w:rPr>
        <w:t xml:space="preserve">35 lat po transformacji </w:t>
      </w:r>
      <w:proofErr w:type="spellStart"/>
      <w:r w:rsidR="006E1AF7" w:rsidRPr="00530CF7">
        <w:rPr>
          <w:rFonts w:ascii="Lato" w:hAnsi="Lato"/>
          <w:sz w:val="24"/>
          <w:szCs w:val="24"/>
        </w:rPr>
        <w:t>polityczno</w:t>
      </w:r>
      <w:proofErr w:type="spellEnd"/>
      <w:r w:rsidR="006E1AF7" w:rsidRPr="00530CF7">
        <w:rPr>
          <w:rFonts w:ascii="Lato" w:hAnsi="Lato"/>
          <w:sz w:val="24"/>
          <w:szCs w:val="24"/>
        </w:rPr>
        <w:t xml:space="preserve"> – ustrojowej oraz 20 lat po przystąpieniu Polski do Unii Europejskiej polityka polonijna powinna w większym stopniu opierać się na partnerstwie państwa ze środowiskami polonijnymi. Głównym jej celem musi stać się stworzenie, względnie utrwalenie i wzmocnienie, globalnej sieci oddziaływania </w:t>
      </w:r>
      <w:r w:rsidRPr="002D22DA">
        <w:rPr>
          <w:rFonts w:ascii="Lato" w:hAnsi="Lato"/>
          <w:sz w:val="24"/>
          <w:szCs w:val="24"/>
        </w:rPr>
        <w:t>Polaków mieszkających za granicą oraz osób polskiego pochodzenia.</w:t>
      </w:r>
      <w:r w:rsidR="006E1AF7" w:rsidRPr="00530CF7">
        <w:rPr>
          <w:rFonts w:ascii="Lato" w:hAnsi="Lato"/>
          <w:sz w:val="24"/>
          <w:szCs w:val="24"/>
        </w:rPr>
        <w:t xml:space="preserve">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t>
      </w:r>
      <w:r w:rsidR="006E1AF7" w:rsidRPr="004A07E0">
        <w:rPr>
          <w:rFonts w:ascii="Lato" w:hAnsi="Lato"/>
          <w:sz w:val="24"/>
          <w:szCs w:val="24"/>
        </w:rPr>
        <w:t>wspólnot</w:t>
      </w:r>
      <w:r w:rsidR="004A07E0">
        <w:rPr>
          <w:rFonts w:ascii="Lato" w:hAnsi="Lato"/>
          <w:sz w:val="24"/>
          <w:szCs w:val="24"/>
        </w:rPr>
        <w:t xml:space="preserve">. </w:t>
      </w:r>
      <w:r w:rsidRPr="004A07E0">
        <w:rPr>
          <w:rFonts w:ascii="Lato" w:hAnsi="Lato"/>
          <w:bCs/>
          <w:iCs/>
          <w:sz w:val="24"/>
          <w:szCs w:val="24"/>
        </w:rPr>
        <w:t>Polska polityka polonijna będzie wspierać Polaków mieszkających za granica oraz osoby polskiego pochodzenia w podejmowaniu aktywności społecznych i obywatelskich, których celem jest dwukierunkowa integracja w lokalnych społecznościach czyli z jednej strony włączenie do społeczeństwa kraju aktualnego zamieszkania oraz z drugiej utrzymanie powiązań z Polską.</w:t>
      </w:r>
    </w:p>
    <w:p w14:paraId="4AE03081" w14:textId="32E09627" w:rsidR="006E1AF7" w:rsidRPr="00530CF7" w:rsidRDefault="006E1AF7" w:rsidP="006E1AF7">
      <w:pPr>
        <w:spacing w:line="288" w:lineRule="auto"/>
        <w:jc w:val="both"/>
        <w:rPr>
          <w:rFonts w:ascii="Lato" w:hAnsi="Lato"/>
          <w:sz w:val="24"/>
          <w:szCs w:val="24"/>
        </w:rPr>
      </w:pPr>
      <w:r w:rsidRPr="00530CF7">
        <w:rPr>
          <w:rFonts w:ascii="Lato" w:hAnsi="Lato"/>
          <w:sz w:val="24"/>
          <w:szCs w:val="24"/>
        </w:rPr>
        <w:t>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te zapotrzebowania.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w:t>
      </w:r>
      <w:r w:rsidR="00982CFD">
        <w:rPr>
          <w:rFonts w:ascii="Lato" w:hAnsi="Lato"/>
          <w:sz w:val="24"/>
          <w:szCs w:val="24"/>
        </w:rPr>
        <w:t>m</w:t>
      </w:r>
      <w:r w:rsidRPr="00530CF7">
        <w:rPr>
          <w:rFonts w:ascii="Lato" w:hAnsi="Lato"/>
          <w:sz w:val="24"/>
          <w:szCs w:val="24"/>
        </w:rPr>
        <w:t xml:space="preserve"> rynku pracy brakuje. Dotyczy to zwłaszcza tych sektorów, w których braki te są najbardziej odczuwalne (personel medyczny, inżynierowie, informatycy </w:t>
      </w:r>
      <w:r w:rsidR="002D22DA" w:rsidRPr="002D22DA">
        <w:rPr>
          <w:rFonts w:ascii="Lato" w:hAnsi="Lato"/>
          <w:sz w:val="24"/>
          <w:szCs w:val="24"/>
        </w:rPr>
        <w:t>oraz inni pracownicy w</w:t>
      </w:r>
      <w:r w:rsidR="002B0113">
        <w:rPr>
          <w:rFonts w:ascii="Lato" w:hAnsi="Lato"/>
          <w:sz w:val="24"/>
          <w:szCs w:val="24"/>
        </w:rPr>
        <w:t>ykw</w:t>
      </w:r>
      <w:r w:rsidR="002D22DA" w:rsidRPr="002D22DA">
        <w:rPr>
          <w:rFonts w:ascii="Lato" w:hAnsi="Lato"/>
          <w:sz w:val="24"/>
          <w:szCs w:val="24"/>
        </w:rPr>
        <w:t>alifikowani</w:t>
      </w:r>
      <w:r w:rsidRPr="00530CF7">
        <w:rPr>
          <w:rFonts w:ascii="Lato" w:hAnsi="Lato"/>
          <w:sz w:val="24"/>
          <w:szCs w:val="24"/>
        </w:rPr>
        <w:t xml:space="preserve">) </w:t>
      </w:r>
      <w:bookmarkStart w:id="1" w:name="_Hlk184402800"/>
      <w:r w:rsidRPr="00530CF7">
        <w:rPr>
          <w:rFonts w:ascii="Lato" w:hAnsi="Lato"/>
          <w:sz w:val="24"/>
          <w:szCs w:val="24"/>
        </w:rPr>
        <w:lastRenderedPageBreak/>
        <w:t>a także sektora nauki, w którym szczególnie istotny jest dostęp do najnowszej wiedzy i metod badawczych</w:t>
      </w:r>
      <w:bookmarkEnd w:id="1"/>
      <w:r w:rsidRPr="00530CF7">
        <w:rPr>
          <w:rFonts w:ascii="Lato" w:hAnsi="Lato"/>
          <w:sz w:val="24"/>
          <w:szCs w:val="24"/>
        </w:rPr>
        <w:t>.</w:t>
      </w:r>
    </w:p>
    <w:p w14:paraId="15B19304" w14:textId="77777777" w:rsidR="006E1AF7" w:rsidRPr="00EA4E21" w:rsidRDefault="006E1AF7" w:rsidP="006E1AF7">
      <w:pPr>
        <w:spacing w:line="288" w:lineRule="auto"/>
        <w:jc w:val="both"/>
        <w:rPr>
          <w:rFonts w:ascii="Lato" w:hAnsi="Lato"/>
          <w:sz w:val="24"/>
          <w:szCs w:val="24"/>
        </w:rPr>
      </w:pPr>
      <w:r w:rsidRPr="00EA4E21">
        <w:rPr>
          <w:rFonts w:ascii="Lato" w:hAnsi="Lato"/>
          <w:sz w:val="24"/>
          <w:szCs w:val="24"/>
        </w:rPr>
        <w:t>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podejmowanie działań wspierających i zachęcających do podejmowania studiów w Polsce zarówno w języku polskim, jak i angielskim.</w:t>
      </w:r>
      <w:r w:rsidRPr="00EA4E21">
        <w:rPr>
          <w:rFonts w:ascii="Lato" w:hAnsi="Lato"/>
        </w:rPr>
        <w:t xml:space="preserve"> </w:t>
      </w:r>
      <w:r w:rsidRPr="00EA4E21">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w:t>
      </w:r>
      <w:r w:rsidR="00334DEB">
        <w:rPr>
          <w:rFonts w:ascii="Lato" w:hAnsi="Lato"/>
          <w:sz w:val="24"/>
          <w:szCs w:val="24"/>
        </w:rPr>
        <w:t xml:space="preserve"> </w:t>
      </w:r>
      <w:r w:rsidR="004A07E0">
        <w:rPr>
          <w:rFonts w:ascii="Lato" w:hAnsi="Lato"/>
          <w:sz w:val="24"/>
          <w:szCs w:val="24"/>
        </w:rPr>
        <w:t xml:space="preserve">Koniczne jest także zbudowanie większego zrozumienia dla potrzeb tej grupy, zarówno ze strony instytucji państwowych, jak i polskich uczelni wyższych. </w:t>
      </w:r>
      <w:r w:rsidR="00334DEB" w:rsidRPr="00334DEB">
        <w:rPr>
          <w:rFonts w:ascii="Lato" w:hAnsi="Lato"/>
          <w:sz w:val="24"/>
          <w:szCs w:val="24"/>
        </w:rPr>
        <w:t>Dotyczy to w szczególności pokolenia, które urodziło się lub dorastało za granicą w wyniku poakcesyjnych wyjazdów Polaków do państw członkowskich UE.</w:t>
      </w:r>
    </w:p>
    <w:p w14:paraId="5861C53C" w14:textId="77777777" w:rsidR="006E1AF7" w:rsidRPr="00EA4E21" w:rsidRDefault="006E1AF7" w:rsidP="006E1AF7">
      <w:pPr>
        <w:spacing w:line="288" w:lineRule="auto"/>
        <w:jc w:val="both"/>
        <w:rPr>
          <w:rFonts w:ascii="Lato" w:hAnsi="Lato"/>
          <w:sz w:val="24"/>
          <w:szCs w:val="24"/>
        </w:rPr>
      </w:pPr>
      <w:r w:rsidRPr="00EA4E21">
        <w:rPr>
          <w:rFonts w:ascii="Lato" w:hAnsi="Lato"/>
          <w:sz w:val="24"/>
          <w:szCs w:val="24"/>
        </w:rPr>
        <w:t xml:space="preserve">W tym kontekście dużego znaczenia nabiera też liberalne podejście do definicji Polonii, która powinna uwzględniać </w:t>
      </w:r>
      <w:r w:rsidR="00334DEB">
        <w:rPr>
          <w:rFonts w:ascii="Lato" w:hAnsi="Lato"/>
          <w:sz w:val="24"/>
          <w:szCs w:val="24"/>
        </w:rPr>
        <w:t xml:space="preserve">także </w:t>
      </w:r>
      <w:r w:rsidRPr="00EA4E21">
        <w:rPr>
          <w:rFonts w:ascii="Lato" w:hAnsi="Lato"/>
          <w:sz w:val="24"/>
          <w:szCs w:val="24"/>
        </w:rPr>
        <w:t>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nawet  ponad  20 mln osób na świecie.</w:t>
      </w:r>
    </w:p>
    <w:p w14:paraId="39D88542" w14:textId="77777777" w:rsidR="006E1AF7" w:rsidRPr="00EA4E21" w:rsidRDefault="006E1AF7" w:rsidP="006E1AF7">
      <w:pPr>
        <w:spacing w:line="288" w:lineRule="auto"/>
        <w:jc w:val="both"/>
        <w:rPr>
          <w:rFonts w:ascii="Lato" w:hAnsi="Lato"/>
          <w:sz w:val="24"/>
          <w:szCs w:val="24"/>
        </w:rPr>
      </w:pPr>
      <w:r w:rsidRPr="00EA4E21">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427D157C" w14:textId="77777777" w:rsidR="006E1AF7" w:rsidRDefault="006E1AF7" w:rsidP="006E1AF7">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w:t>
      </w:r>
      <w:r>
        <w:rPr>
          <w:rFonts w:ascii="Lato" w:hAnsi="Lato"/>
          <w:sz w:val="24"/>
          <w:szCs w:val="24"/>
        </w:rPr>
        <w:lastRenderedPageBreak/>
        <w:t xml:space="preserve">propozycjami działań. Ich konsekwencją będą planowane w 2025 r. zmiany legislacyjne, w tym dotyczące ustawy o obywatelstwie, repatriacji czy Karcie Polaka. </w:t>
      </w:r>
    </w:p>
    <w:p w14:paraId="53AE0E16" w14:textId="77777777" w:rsidR="006E1AF7" w:rsidRDefault="006E1AF7" w:rsidP="006E1AF7">
      <w:pPr>
        <w:rPr>
          <w:rFonts w:ascii="Lato" w:hAnsi="Lato"/>
          <w:b/>
          <w:bCs/>
          <w:sz w:val="28"/>
          <w:szCs w:val="28"/>
        </w:rPr>
      </w:pPr>
      <w:r>
        <w:rPr>
          <w:rFonts w:ascii="Lato" w:hAnsi="Lato"/>
          <w:b/>
          <w:bCs/>
          <w:sz w:val="28"/>
          <w:szCs w:val="28"/>
        </w:rPr>
        <w:br w:type="page"/>
      </w:r>
    </w:p>
    <w:p w14:paraId="575F4C3D" w14:textId="77777777" w:rsidR="006E1AF7" w:rsidRDefault="006E1AF7" w:rsidP="006E1AF7">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7DFCAFBA" w14:textId="77777777" w:rsidR="006E1AF7" w:rsidRDefault="006E1AF7" w:rsidP="006E1AF7">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E1AF7" w14:paraId="4EDF1867" w14:textId="77777777" w:rsidTr="006E1AF7">
        <w:tc>
          <w:tcPr>
            <w:tcW w:w="9067" w:type="dxa"/>
            <w:tcBorders>
              <w:top w:val="single" w:sz="4" w:space="0" w:color="auto"/>
              <w:left w:val="single" w:sz="4" w:space="0" w:color="auto"/>
              <w:bottom w:val="single" w:sz="4" w:space="0" w:color="auto"/>
              <w:right w:val="single" w:sz="4" w:space="0" w:color="auto"/>
            </w:tcBorders>
            <w:hideMark/>
          </w:tcPr>
          <w:p w14:paraId="61EE5E2A" w14:textId="77777777" w:rsidR="006E1AF7" w:rsidRDefault="006E1AF7">
            <w:pPr>
              <w:spacing w:before="120" w:after="0" w:line="288" w:lineRule="auto"/>
              <w:jc w:val="both"/>
              <w:rPr>
                <w:rFonts w:ascii="Lato" w:hAnsi="Lato"/>
                <w:b/>
                <w:bCs/>
                <w:i/>
                <w:u w:val="single"/>
              </w:rPr>
            </w:pPr>
            <w:r>
              <w:rPr>
                <w:rFonts w:ascii="Lato" w:hAnsi="Lato"/>
                <w:b/>
                <w:bCs/>
                <w:i/>
                <w:u w:val="single"/>
              </w:rPr>
              <w:t xml:space="preserve">Kontekst: </w:t>
            </w:r>
          </w:p>
          <w:p w14:paraId="109F6B2B" w14:textId="142E84F2" w:rsidR="006E1AF7" w:rsidRDefault="006E1AF7" w:rsidP="009F5874">
            <w:pPr>
              <w:spacing w:after="120" w:line="288" w:lineRule="auto"/>
              <w:jc w:val="both"/>
              <w:rPr>
                <w:rFonts w:ascii="Lato" w:hAnsi="Lato"/>
                <w:bCs/>
                <w:i/>
              </w:rPr>
            </w:pPr>
            <w:r>
              <w:rPr>
                <w:rFonts w:ascii="Lato" w:hAnsi="Lato"/>
                <w:bCs/>
                <w:i/>
              </w:rPr>
              <w:t>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w:t>
            </w:r>
            <w:r w:rsidR="00227EC1">
              <w:rPr>
                <w:rFonts w:ascii="Lato" w:hAnsi="Lato"/>
                <w:bCs/>
                <w:i/>
              </w:rPr>
              <w:t xml:space="preserve">ką </w:t>
            </w:r>
            <w:r>
              <w:rPr>
                <w:rFonts w:ascii="Lato" w:hAnsi="Lato"/>
                <w:bCs/>
                <w:i/>
              </w:rPr>
              <w:t xml:space="preserve">języka polskiego rośnie (nie tylko zresztą w środowiskach polonijnych). Wyzwaniem pozostaje takie ukształtowanie systemu szkolnictwa polonijnego, w tym zwłaszcza jego centralnego elementu – nauczania języka polskiego, aby przestał być </w:t>
            </w:r>
            <w:r w:rsidR="00227EC1">
              <w:rPr>
                <w:rFonts w:ascii="Lato" w:hAnsi="Lato"/>
                <w:bCs/>
                <w:i/>
              </w:rPr>
              <w:t xml:space="preserve">systemem </w:t>
            </w:r>
            <w:r>
              <w:rPr>
                <w:rFonts w:ascii="Lato" w:hAnsi="Lato"/>
                <w:bCs/>
                <w:i/>
              </w:rPr>
              <w:t xml:space="preserve">archaicznym i stał się czynnikiem zachęcającym młodzież do kontaktu z językiem. </w:t>
            </w:r>
            <w:r w:rsidR="009F5874" w:rsidRPr="009F5874">
              <w:rPr>
                <w:rFonts w:ascii="Lato" w:hAnsi="Lato"/>
                <w:bCs/>
                <w:i/>
              </w:rPr>
              <w:t xml:space="preserve">Dotyczy to w szczególności sytuacji, w której dana osoba posługuje się językiem polskim, ale w stopniu uniemożliwiającym swobodną komunikację i podejmowanie aktywności ekonomicznej czy edukacyjnej. </w:t>
            </w:r>
            <w:r>
              <w:rPr>
                <w:rFonts w:ascii="Lato" w:hAnsi="Lato"/>
                <w:bCs/>
                <w:i/>
              </w:rPr>
              <w:t>System powinien też dawać możliwość nauki języka osobom polskiego pochodzenia, które dopiero w późniejszych pokoleniach decydują się na odnowienie kontaktu z językiem przodków i dla których nauka języka polskiego może być katalizatorem mobilności, a więc ew. de</w:t>
            </w:r>
            <w:r w:rsidR="004A07E0">
              <w:rPr>
                <w:rFonts w:ascii="Lato" w:hAnsi="Lato"/>
                <w:bCs/>
                <w:i/>
              </w:rPr>
              <w:t>cyzji migracyjnej/</w:t>
            </w:r>
            <w:proofErr w:type="spellStart"/>
            <w:r w:rsidR="004A07E0">
              <w:rPr>
                <w:rFonts w:ascii="Lato" w:hAnsi="Lato"/>
                <w:bCs/>
                <w:i/>
              </w:rPr>
              <w:t>powrotowej</w:t>
            </w:r>
            <w:proofErr w:type="spellEnd"/>
            <w:r w:rsidR="004A07E0">
              <w:rPr>
                <w:rFonts w:ascii="Lato" w:hAnsi="Lato"/>
                <w:bCs/>
                <w:i/>
              </w:rPr>
              <w:t xml:space="preserve">. </w:t>
            </w:r>
          </w:p>
        </w:tc>
      </w:tr>
    </w:tbl>
    <w:p w14:paraId="5FB801B4" w14:textId="77777777" w:rsidR="002A3B36" w:rsidRDefault="002A3B36" w:rsidP="002A3B36">
      <w:pPr>
        <w:pStyle w:val="Akapitzlist"/>
        <w:spacing w:after="0" w:line="288" w:lineRule="auto"/>
        <w:ind w:left="567"/>
        <w:contextualSpacing w:val="0"/>
        <w:jc w:val="both"/>
        <w:rPr>
          <w:rFonts w:ascii="Lato" w:hAnsi="Lato"/>
          <w:bCs/>
          <w:sz w:val="24"/>
          <w:szCs w:val="24"/>
        </w:rPr>
      </w:pPr>
    </w:p>
    <w:p w14:paraId="312651E0" w14:textId="77777777" w:rsidR="006E1AF7" w:rsidRPr="00530CF7" w:rsidRDefault="006E1AF7" w:rsidP="002A3B36">
      <w:pPr>
        <w:pStyle w:val="Akapitzlist"/>
        <w:numPr>
          <w:ilvl w:val="0"/>
          <w:numId w:val="2"/>
        </w:numPr>
        <w:spacing w:line="288" w:lineRule="auto"/>
        <w:ind w:left="567" w:hanging="357"/>
        <w:contextualSpacing w:val="0"/>
        <w:jc w:val="both"/>
        <w:rPr>
          <w:rFonts w:ascii="Lato" w:hAnsi="Lato"/>
          <w:bCs/>
          <w:sz w:val="24"/>
          <w:szCs w:val="24"/>
        </w:rPr>
      </w:pPr>
      <w:r w:rsidRPr="00530CF7">
        <w:rPr>
          <w:rFonts w:ascii="Lato" w:hAnsi="Lato"/>
          <w:bCs/>
          <w:sz w:val="24"/>
          <w:szCs w:val="24"/>
        </w:rPr>
        <w:t>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261FBF0A" w14:textId="77777777" w:rsidR="006E1AF7" w:rsidRPr="00530CF7" w:rsidRDefault="006E1AF7" w:rsidP="002A3B36">
      <w:pPr>
        <w:pStyle w:val="Akapitzlist"/>
        <w:numPr>
          <w:ilvl w:val="0"/>
          <w:numId w:val="2"/>
        </w:numPr>
        <w:spacing w:line="288" w:lineRule="auto"/>
        <w:ind w:left="567" w:hanging="357"/>
        <w:contextualSpacing w:val="0"/>
        <w:jc w:val="both"/>
        <w:rPr>
          <w:rFonts w:ascii="Lato" w:hAnsi="Lato"/>
          <w:bCs/>
          <w:sz w:val="24"/>
          <w:szCs w:val="24"/>
        </w:rPr>
      </w:pPr>
      <w:r w:rsidRPr="00530CF7">
        <w:rPr>
          <w:rFonts w:ascii="Lato" w:hAnsi="Lato"/>
          <w:bCs/>
          <w:sz w:val="24"/>
          <w:szCs w:val="24"/>
        </w:rPr>
        <w:t xml:space="preserve">stworzenie oferty kształcenia lektorów języka polskiego w celu zwiększenia ich liczby i profesjonalizacji nauczania języka polskiego jako obcego </w:t>
      </w:r>
    </w:p>
    <w:p w14:paraId="2AF0B31B" w14:textId="77777777" w:rsidR="006E1AF7" w:rsidRDefault="006E1AF7" w:rsidP="002A3B36">
      <w:pPr>
        <w:pStyle w:val="Akapitzlist"/>
        <w:numPr>
          <w:ilvl w:val="0"/>
          <w:numId w:val="2"/>
        </w:numPr>
        <w:spacing w:line="288" w:lineRule="auto"/>
        <w:ind w:left="567"/>
        <w:contextualSpacing w:val="0"/>
        <w:jc w:val="both"/>
        <w:rPr>
          <w:rFonts w:ascii="Lato" w:hAnsi="Lato"/>
          <w:bCs/>
          <w:sz w:val="24"/>
          <w:szCs w:val="24"/>
        </w:rPr>
      </w:pPr>
      <w:r w:rsidRPr="00530CF7">
        <w:rPr>
          <w:rFonts w:ascii="Lato" w:hAnsi="Lato"/>
          <w:bCs/>
          <w:sz w:val="24"/>
          <w:szCs w:val="24"/>
        </w:rPr>
        <w:t xml:space="preserve">wzbogacenie oferty merytorycznej i dydaktycznej doskonalenia zawodowego nauczycieli polonijnych, stworzenie systemu wsparcia rozwoju zawodowego dla lektorów języka polskiego pracujących za granicą </w:t>
      </w:r>
    </w:p>
    <w:p w14:paraId="6F13EFCB" w14:textId="77777777" w:rsidR="006E1AF7" w:rsidRPr="004A07E0" w:rsidRDefault="006E1AF7" w:rsidP="002A3B36">
      <w:pPr>
        <w:pStyle w:val="Akapitzlist"/>
        <w:numPr>
          <w:ilvl w:val="0"/>
          <w:numId w:val="2"/>
        </w:numPr>
        <w:spacing w:line="288" w:lineRule="auto"/>
        <w:ind w:left="567" w:hanging="357"/>
        <w:contextualSpacing w:val="0"/>
        <w:jc w:val="both"/>
        <w:rPr>
          <w:rFonts w:ascii="Lato" w:hAnsi="Lato"/>
          <w:bCs/>
          <w:color w:val="000000" w:themeColor="text1"/>
          <w:sz w:val="24"/>
          <w:szCs w:val="24"/>
        </w:rPr>
      </w:pPr>
      <w:r w:rsidRPr="004A07E0">
        <w:rPr>
          <w:rFonts w:ascii="Lato" w:hAnsi="Lato"/>
          <w:bCs/>
          <w:color w:val="000000" w:themeColor="text1"/>
          <w:sz w:val="24"/>
          <w:szCs w:val="24"/>
        </w:rPr>
        <w:t xml:space="preserve">w korelacji z realizacją Strategii migracyjnej Polski na lata 2025 – 2030, </w:t>
      </w:r>
      <w:r w:rsidR="00F50C75" w:rsidRPr="004A07E0">
        <w:rPr>
          <w:rFonts w:ascii="Lato" w:hAnsi="Lato"/>
          <w:bCs/>
          <w:color w:val="000000" w:themeColor="text1"/>
          <w:sz w:val="24"/>
          <w:szCs w:val="24"/>
        </w:rPr>
        <w:t xml:space="preserve">analiza systemu polskich szkół za </w:t>
      </w:r>
      <w:r w:rsidRPr="004A07E0">
        <w:rPr>
          <w:rFonts w:ascii="Lato" w:hAnsi="Lato"/>
          <w:bCs/>
          <w:color w:val="000000" w:themeColor="text1"/>
          <w:sz w:val="24"/>
          <w:szCs w:val="24"/>
        </w:rPr>
        <w:t>granicą</w:t>
      </w:r>
      <w:r w:rsidR="00E60E85" w:rsidRPr="004A07E0">
        <w:rPr>
          <w:rFonts w:ascii="Lato" w:hAnsi="Lato"/>
          <w:bCs/>
          <w:color w:val="000000" w:themeColor="text1"/>
          <w:sz w:val="24"/>
          <w:szCs w:val="24"/>
        </w:rPr>
        <w:t xml:space="preserve"> </w:t>
      </w:r>
      <w:r w:rsidRPr="004A07E0">
        <w:rPr>
          <w:rFonts w:ascii="Lato" w:hAnsi="Lato"/>
          <w:bCs/>
          <w:color w:val="000000" w:themeColor="text1"/>
          <w:sz w:val="24"/>
          <w:szCs w:val="24"/>
        </w:rPr>
        <w:t>pod kątem funkcjonowania administracyjnego i programów nauczania oraz zaproponowanie nowego systemu, w tym z wykorzystaniem narzędzi cyfrowych i nowych technologii</w:t>
      </w:r>
    </w:p>
    <w:p w14:paraId="6AE3288B" w14:textId="77777777" w:rsidR="006E1AF7" w:rsidRPr="00530CF7" w:rsidRDefault="006E1AF7" w:rsidP="002A3B36">
      <w:pPr>
        <w:pStyle w:val="Akapitzlist"/>
        <w:numPr>
          <w:ilvl w:val="0"/>
          <w:numId w:val="2"/>
        </w:numPr>
        <w:spacing w:line="288" w:lineRule="auto"/>
        <w:ind w:left="567" w:hanging="357"/>
        <w:contextualSpacing w:val="0"/>
        <w:jc w:val="both"/>
        <w:rPr>
          <w:rFonts w:ascii="Lato" w:hAnsi="Lato"/>
          <w:bCs/>
          <w:sz w:val="24"/>
          <w:szCs w:val="24"/>
        </w:rPr>
      </w:pPr>
      <w:r w:rsidRPr="00530CF7">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RP</w:t>
      </w:r>
    </w:p>
    <w:p w14:paraId="2797489F" w14:textId="77777777" w:rsidR="006E1AF7" w:rsidRPr="00530CF7" w:rsidRDefault="006E1AF7" w:rsidP="002A3B36">
      <w:pPr>
        <w:pStyle w:val="Akapitzlist"/>
        <w:numPr>
          <w:ilvl w:val="0"/>
          <w:numId w:val="2"/>
        </w:numPr>
        <w:spacing w:line="288" w:lineRule="auto"/>
        <w:ind w:left="567" w:hanging="357"/>
        <w:contextualSpacing w:val="0"/>
        <w:jc w:val="both"/>
        <w:rPr>
          <w:rFonts w:ascii="Lato" w:hAnsi="Lato"/>
          <w:bCs/>
          <w:sz w:val="24"/>
          <w:szCs w:val="24"/>
        </w:rPr>
      </w:pPr>
      <w:r w:rsidRPr="00530CF7">
        <w:rPr>
          <w:rFonts w:ascii="Lato" w:hAnsi="Lato"/>
          <w:bCs/>
          <w:sz w:val="24"/>
          <w:szCs w:val="24"/>
        </w:rPr>
        <w:t>upowszechnianie kształcenia na odległość</w:t>
      </w:r>
    </w:p>
    <w:p w14:paraId="71C9B36E" w14:textId="77777777" w:rsidR="006E1AF7" w:rsidRPr="00530CF7" w:rsidRDefault="006E1AF7" w:rsidP="002A3B36">
      <w:pPr>
        <w:pStyle w:val="Akapitzlist"/>
        <w:numPr>
          <w:ilvl w:val="0"/>
          <w:numId w:val="2"/>
        </w:numPr>
        <w:spacing w:line="288" w:lineRule="auto"/>
        <w:ind w:left="567" w:hanging="357"/>
        <w:contextualSpacing w:val="0"/>
        <w:jc w:val="both"/>
        <w:rPr>
          <w:rFonts w:ascii="Lato" w:hAnsi="Lato"/>
          <w:bCs/>
          <w:sz w:val="24"/>
          <w:szCs w:val="24"/>
        </w:rPr>
      </w:pPr>
      <w:r w:rsidRPr="00530CF7">
        <w:rPr>
          <w:rFonts w:ascii="Lato" w:hAnsi="Lato"/>
          <w:bCs/>
          <w:sz w:val="24"/>
          <w:szCs w:val="24"/>
        </w:rPr>
        <w:lastRenderedPageBreak/>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61F58197" w14:textId="77777777" w:rsidR="006E1AF7" w:rsidRDefault="006E1AF7" w:rsidP="002A3B36">
      <w:pPr>
        <w:pStyle w:val="Akapitzlist"/>
        <w:numPr>
          <w:ilvl w:val="0"/>
          <w:numId w:val="2"/>
        </w:numPr>
        <w:spacing w:line="288" w:lineRule="auto"/>
        <w:ind w:left="567" w:hanging="357"/>
        <w:contextualSpacing w:val="0"/>
        <w:jc w:val="both"/>
        <w:rPr>
          <w:rFonts w:ascii="Lato" w:hAnsi="Lato"/>
          <w:bCs/>
          <w:sz w:val="24"/>
          <w:szCs w:val="24"/>
        </w:rPr>
      </w:pPr>
      <w:r w:rsidRPr="00530CF7">
        <w:rPr>
          <w:rFonts w:ascii="Lato" w:hAnsi="Lato"/>
          <w:bCs/>
          <w:sz w:val="24"/>
          <w:szCs w:val="24"/>
        </w:rPr>
        <w:t>stworzenie propozycji nowego systemu certyfikacji znajomości języka polskiego dostosowanego do dzieci i młodzieży, motywującego oraz umożliwiającego ocenę efektywności nauki</w:t>
      </w:r>
    </w:p>
    <w:p w14:paraId="227956CC" w14:textId="77777777" w:rsidR="00E60E85" w:rsidRPr="00E60E85" w:rsidRDefault="00E60E85" w:rsidP="00E60E85">
      <w:pPr>
        <w:numPr>
          <w:ilvl w:val="0"/>
          <w:numId w:val="2"/>
        </w:numPr>
        <w:spacing w:line="288" w:lineRule="auto"/>
        <w:ind w:left="567"/>
        <w:jc w:val="both"/>
        <w:rPr>
          <w:rFonts w:ascii="Lato" w:hAnsi="Lato"/>
          <w:bCs/>
          <w:sz w:val="24"/>
          <w:szCs w:val="24"/>
        </w:rPr>
      </w:pPr>
      <w:r w:rsidRPr="00E60E85">
        <w:rPr>
          <w:rFonts w:ascii="Lato" w:hAnsi="Lato"/>
          <w:bCs/>
          <w:sz w:val="24"/>
          <w:szCs w:val="24"/>
        </w:rPr>
        <w:t xml:space="preserve">podejmowanie działań na rzecz wsparcia i rozwoju tzw. </w:t>
      </w:r>
      <w:proofErr w:type="spellStart"/>
      <w:r w:rsidRPr="00E60E85">
        <w:rPr>
          <w:rFonts w:ascii="Lato" w:hAnsi="Lato"/>
          <w:bCs/>
          <w:i/>
          <w:sz w:val="24"/>
          <w:szCs w:val="24"/>
        </w:rPr>
        <w:t>Polish</w:t>
      </w:r>
      <w:proofErr w:type="spellEnd"/>
      <w:r w:rsidRPr="00E60E85">
        <w:rPr>
          <w:rFonts w:ascii="Lato" w:hAnsi="Lato"/>
          <w:bCs/>
          <w:i/>
          <w:sz w:val="24"/>
          <w:szCs w:val="24"/>
        </w:rPr>
        <w:t xml:space="preserve"> </w:t>
      </w:r>
      <w:proofErr w:type="spellStart"/>
      <w:r w:rsidRPr="00E60E85">
        <w:rPr>
          <w:rFonts w:ascii="Lato" w:hAnsi="Lato"/>
          <w:bCs/>
          <w:i/>
          <w:sz w:val="24"/>
          <w:szCs w:val="24"/>
        </w:rPr>
        <w:t>Studies</w:t>
      </w:r>
      <w:proofErr w:type="spellEnd"/>
      <w:r w:rsidRPr="00E60E85">
        <w:rPr>
          <w:rFonts w:ascii="Lato" w:hAnsi="Lato"/>
          <w:bCs/>
          <w:sz w:val="24"/>
          <w:szCs w:val="24"/>
        </w:rPr>
        <w:t xml:space="preserve"> na zagranicznych uczelniach (m.in. programy NAWA: Lektorzy, Polonista, Letnie kursy, Promocja języka polskiego) </w:t>
      </w:r>
    </w:p>
    <w:p w14:paraId="24039AE4" w14:textId="77777777" w:rsidR="00E60E85" w:rsidRPr="00E60E85" w:rsidRDefault="00E60E85" w:rsidP="00E60E85">
      <w:pPr>
        <w:numPr>
          <w:ilvl w:val="0"/>
          <w:numId w:val="2"/>
        </w:numPr>
        <w:spacing w:line="288" w:lineRule="auto"/>
        <w:ind w:left="567"/>
        <w:jc w:val="both"/>
        <w:rPr>
          <w:rFonts w:ascii="Lato" w:hAnsi="Lato"/>
          <w:bCs/>
          <w:sz w:val="24"/>
          <w:szCs w:val="24"/>
        </w:rPr>
      </w:pPr>
      <w:r w:rsidRPr="00E60E85">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6E1AF7" w14:paraId="47636C97" w14:textId="77777777" w:rsidTr="006E1AF7">
        <w:tc>
          <w:tcPr>
            <w:tcW w:w="8925" w:type="dxa"/>
            <w:tcBorders>
              <w:top w:val="single" w:sz="4" w:space="0" w:color="auto"/>
              <w:left w:val="single" w:sz="4" w:space="0" w:color="auto"/>
              <w:bottom w:val="single" w:sz="4" w:space="0" w:color="auto"/>
              <w:right w:val="single" w:sz="4" w:space="0" w:color="auto"/>
            </w:tcBorders>
            <w:hideMark/>
          </w:tcPr>
          <w:p w14:paraId="3959DAF2" w14:textId="77777777" w:rsidR="006E1AF7" w:rsidRDefault="006E1AF7">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47313FA5" w14:textId="2D38578A" w:rsidR="006E1AF7" w:rsidRDefault="006E1AF7" w:rsidP="004A07E0">
            <w:pPr>
              <w:spacing w:after="120" w:line="288" w:lineRule="auto"/>
              <w:rPr>
                <w:rFonts w:ascii="Lato" w:hAnsi="Lato"/>
                <w:i/>
                <w:sz w:val="24"/>
                <w:szCs w:val="24"/>
              </w:rPr>
            </w:pPr>
            <w:r>
              <w:rPr>
                <w:rFonts w:ascii="Lato" w:hAnsi="Lato"/>
                <w:i/>
                <w:sz w:val="24"/>
                <w:szCs w:val="24"/>
              </w:rPr>
              <w:t>Ministerstwo Edukacji Narodowej we współpracy z Ministerstwem Spraw Zagranicznych</w:t>
            </w:r>
            <w:r w:rsidR="00797BA0">
              <w:rPr>
                <w:rFonts w:ascii="Lato" w:hAnsi="Lato"/>
                <w:i/>
                <w:sz w:val="24"/>
                <w:szCs w:val="24"/>
              </w:rPr>
              <w:t>,</w:t>
            </w:r>
            <w:r>
              <w:rPr>
                <w:rFonts w:ascii="Lato" w:hAnsi="Lato"/>
                <w:i/>
                <w:sz w:val="24"/>
                <w:szCs w:val="24"/>
              </w:rPr>
              <w:t xml:space="preserve"> Ministerstw</w:t>
            </w:r>
            <w:r w:rsidR="004A07E0">
              <w:rPr>
                <w:rFonts w:ascii="Lato" w:hAnsi="Lato"/>
                <w:i/>
                <w:sz w:val="24"/>
                <w:szCs w:val="24"/>
              </w:rPr>
              <w:t>em Nauki i Szkolnictwa Wyższego</w:t>
            </w:r>
          </w:p>
        </w:tc>
      </w:tr>
    </w:tbl>
    <w:p w14:paraId="4C49B9EA" w14:textId="77777777" w:rsidR="006E1AF7" w:rsidRDefault="006E1AF7" w:rsidP="006E1AF7">
      <w:pPr>
        <w:spacing w:line="288" w:lineRule="auto"/>
        <w:jc w:val="both"/>
        <w:rPr>
          <w:rFonts w:ascii="Lato" w:hAnsi="Lato"/>
          <w:bCs/>
          <w:sz w:val="24"/>
          <w:szCs w:val="24"/>
        </w:rPr>
      </w:pPr>
    </w:p>
    <w:p w14:paraId="436E36C6" w14:textId="77777777" w:rsidR="006E1AF7" w:rsidRDefault="006E1AF7" w:rsidP="006E1AF7">
      <w:pPr>
        <w:rPr>
          <w:rFonts w:ascii="Lato" w:hAnsi="Lato"/>
          <w:bCs/>
          <w:sz w:val="24"/>
          <w:szCs w:val="24"/>
        </w:rPr>
      </w:pPr>
      <w:r>
        <w:rPr>
          <w:rFonts w:ascii="Lato" w:hAnsi="Lato"/>
          <w:bCs/>
          <w:sz w:val="24"/>
          <w:szCs w:val="24"/>
        </w:rPr>
        <w:br w:type="page"/>
      </w:r>
    </w:p>
    <w:p w14:paraId="763831ED" w14:textId="77777777" w:rsidR="006E1AF7" w:rsidRDefault="006E1AF7" w:rsidP="006E1AF7">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rsidRPr="00A04E73" w14:paraId="27F0ECA5"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64E055CB" w14:textId="77777777" w:rsidR="006E1AF7" w:rsidRPr="00A04E73" w:rsidRDefault="006E1AF7">
            <w:pPr>
              <w:spacing w:before="120" w:after="0" w:line="288" w:lineRule="auto"/>
              <w:jc w:val="both"/>
              <w:rPr>
                <w:rFonts w:ascii="Lato" w:hAnsi="Lato"/>
                <w:b/>
                <w:bCs/>
                <w:i/>
                <w:u w:val="single"/>
              </w:rPr>
            </w:pPr>
            <w:r w:rsidRPr="00A04E73">
              <w:rPr>
                <w:rFonts w:ascii="Lato" w:hAnsi="Lato"/>
                <w:b/>
                <w:bCs/>
                <w:i/>
                <w:u w:val="single"/>
              </w:rPr>
              <w:t xml:space="preserve">Kontekst: </w:t>
            </w:r>
          </w:p>
          <w:p w14:paraId="0D4840F7" w14:textId="77777777" w:rsidR="006E1AF7" w:rsidRPr="00A04E73" w:rsidRDefault="006E1AF7">
            <w:pPr>
              <w:spacing w:after="120" w:line="288" w:lineRule="auto"/>
              <w:jc w:val="both"/>
              <w:rPr>
                <w:rFonts w:ascii="Lato" w:hAnsi="Lato"/>
                <w:i/>
                <w:sz w:val="24"/>
                <w:szCs w:val="24"/>
              </w:rPr>
            </w:pPr>
            <w:r w:rsidRPr="00A04E73">
              <w:rPr>
                <w:rFonts w:ascii="Lato" w:hAnsi="Lato"/>
                <w:i/>
                <w:sz w:val="24"/>
                <w:szCs w:val="24"/>
              </w:rPr>
              <w:t xml:space="preserve">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w:t>
            </w:r>
            <w:r w:rsidR="009F5874" w:rsidRPr="00A04E73">
              <w:rPr>
                <w:rFonts w:ascii="Lato" w:hAnsi="Lato"/>
                <w:i/>
                <w:sz w:val="24"/>
                <w:szCs w:val="24"/>
              </w:rPr>
              <w:t xml:space="preserve">mieszkający za granicą </w:t>
            </w:r>
            <w:r w:rsidRPr="00A04E73">
              <w:rPr>
                <w:rFonts w:ascii="Lato" w:hAnsi="Lato"/>
                <w:i/>
                <w:sz w:val="24"/>
                <w:szCs w:val="24"/>
              </w:rPr>
              <w:t xml:space="preserve">oraz osoby polskiego pochodzenia, kończący edukację średnią za granicą coraz częściej zainteresowani są związaniem swojej zawodowej przyszłości z Polską, czego pierwszym etapem jest podjęcie w kraju studiów (tak w języku polskim, jak i angielskim). Ta cenna dla polskich uczelni grupa docelowa </w:t>
            </w:r>
            <w:r w:rsidRPr="00A04E73">
              <w:rPr>
                <w:rFonts w:ascii="Lato" w:hAnsi="Lato"/>
                <w:bCs/>
                <w:i/>
                <w:sz w:val="24"/>
                <w:szCs w:val="24"/>
              </w:rPr>
              <w:t>nie była dotychczas objęta wystarczającym wsparciem</w:t>
            </w:r>
            <w:r w:rsidRPr="00A04E73">
              <w:rPr>
                <w:rFonts w:ascii="Lato" w:hAnsi="Lato"/>
                <w:i/>
                <w:sz w:val="24"/>
                <w:szCs w:val="24"/>
              </w:rPr>
              <w:t xml:space="preserve"> w szeroko zakrojonych działaniach na rzecz umiędzynarodowienia polskiej nauki. Z uwagi na ograniczenia administracyjne oraz </w:t>
            </w:r>
            <w:r w:rsidRPr="00A04E73">
              <w:rPr>
                <w:rFonts w:ascii="Lato" w:hAnsi="Lato"/>
                <w:bCs/>
                <w:i/>
                <w:sz w:val="24"/>
                <w:szCs w:val="24"/>
              </w:rPr>
              <w:t>trudności w skorelowaniu</w:t>
            </w:r>
            <w:r w:rsidRPr="00A04E73">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 kalendarzach systemów edukacyjnych. Z kolei oferta powrotów dla osób aktywnych zawodowo musi zostać w większym stopniu sprofilowana i uwzględniać dedykowane programy, powstające w dialogu z poszczególnymi grupami zawodowymi czy środowiskami.</w:t>
            </w:r>
          </w:p>
        </w:tc>
      </w:tr>
    </w:tbl>
    <w:p w14:paraId="60B33029" w14:textId="77777777" w:rsidR="006E1AF7" w:rsidRPr="00A04E73" w:rsidRDefault="006E1AF7" w:rsidP="006E1AF7">
      <w:pPr>
        <w:pStyle w:val="Akapitzlist"/>
        <w:jc w:val="both"/>
        <w:rPr>
          <w:rFonts w:ascii="Lato" w:hAnsi="Lato"/>
          <w:b/>
          <w:sz w:val="24"/>
          <w:szCs w:val="24"/>
        </w:rPr>
      </w:pPr>
    </w:p>
    <w:p w14:paraId="554B73E7" w14:textId="77777777" w:rsidR="006E1AF7" w:rsidRPr="00A04E73" w:rsidRDefault="006E1AF7" w:rsidP="00EA4E21">
      <w:pPr>
        <w:pStyle w:val="Akapitzlist"/>
        <w:numPr>
          <w:ilvl w:val="0"/>
          <w:numId w:val="6"/>
        </w:numPr>
        <w:spacing w:line="288" w:lineRule="auto"/>
        <w:jc w:val="both"/>
        <w:rPr>
          <w:rFonts w:ascii="Lato" w:hAnsi="Lato"/>
          <w:b/>
          <w:sz w:val="24"/>
          <w:szCs w:val="24"/>
        </w:rPr>
      </w:pPr>
      <w:r w:rsidRPr="00A04E73">
        <w:rPr>
          <w:rFonts w:ascii="Lato" w:hAnsi="Lato"/>
          <w:b/>
          <w:sz w:val="24"/>
          <w:szCs w:val="24"/>
        </w:rPr>
        <w:t xml:space="preserve">kwestie ogólne </w:t>
      </w:r>
    </w:p>
    <w:p w14:paraId="4AAA4B0B" w14:textId="77777777" w:rsidR="006E1AF7" w:rsidRPr="00A04E73" w:rsidRDefault="006E1AF7" w:rsidP="00234EF4">
      <w:pPr>
        <w:pStyle w:val="Akapitzlist"/>
        <w:numPr>
          <w:ilvl w:val="0"/>
          <w:numId w:val="15"/>
        </w:numPr>
        <w:spacing w:line="288" w:lineRule="auto"/>
        <w:ind w:left="714" w:hanging="357"/>
        <w:contextualSpacing w:val="0"/>
        <w:jc w:val="both"/>
        <w:rPr>
          <w:rFonts w:ascii="Lato" w:hAnsi="Lato"/>
          <w:bCs/>
          <w:sz w:val="24"/>
          <w:szCs w:val="24"/>
        </w:rPr>
      </w:pPr>
      <w:r w:rsidRPr="00A04E73">
        <w:rPr>
          <w:rFonts w:ascii="Lato" w:hAnsi="Lato"/>
          <w:bCs/>
          <w:sz w:val="24"/>
          <w:szCs w:val="24"/>
        </w:rPr>
        <w:t xml:space="preserve">rozpoznanie potrzeb poszczególnych grup docelowych oraz zaproponowanie systemu ułatwień i zachęt do powrotu </w:t>
      </w:r>
    </w:p>
    <w:p w14:paraId="020DD4F1" w14:textId="77777777" w:rsidR="006E1AF7" w:rsidRPr="00A04E73" w:rsidRDefault="006E1AF7" w:rsidP="00234EF4">
      <w:pPr>
        <w:pStyle w:val="Akapitzlist"/>
        <w:numPr>
          <w:ilvl w:val="0"/>
          <w:numId w:val="15"/>
        </w:numPr>
        <w:spacing w:line="288" w:lineRule="auto"/>
        <w:ind w:left="714" w:hanging="357"/>
        <w:contextualSpacing w:val="0"/>
        <w:jc w:val="both"/>
        <w:rPr>
          <w:rFonts w:ascii="Lato" w:hAnsi="Lato"/>
          <w:bCs/>
          <w:sz w:val="24"/>
          <w:szCs w:val="24"/>
        </w:rPr>
      </w:pPr>
      <w:r w:rsidRPr="00A04E73">
        <w:rPr>
          <w:rFonts w:ascii="Lato" w:hAnsi="Lato"/>
          <w:bCs/>
          <w:sz w:val="24"/>
          <w:szCs w:val="24"/>
        </w:rPr>
        <w:t xml:space="preserve">położenie nacisku na rozwój kontaktów z osobami polskiego pochodzenia i ich motywowanie do powrotów </w:t>
      </w:r>
    </w:p>
    <w:p w14:paraId="67AEE343" w14:textId="77777777" w:rsidR="006E1AF7" w:rsidRPr="00A04E73" w:rsidRDefault="006E1AF7" w:rsidP="00213FAA">
      <w:pPr>
        <w:pStyle w:val="Akapitzlist"/>
        <w:numPr>
          <w:ilvl w:val="0"/>
          <w:numId w:val="15"/>
        </w:numPr>
        <w:spacing w:line="288" w:lineRule="auto"/>
        <w:contextualSpacing w:val="0"/>
        <w:jc w:val="both"/>
        <w:rPr>
          <w:rFonts w:ascii="Lato" w:hAnsi="Lato"/>
          <w:bCs/>
          <w:sz w:val="24"/>
          <w:szCs w:val="24"/>
        </w:rPr>
      </w:pPr>
      <w:r w:rsidRPr="00A04E73">
        <w:rPr>
          <w:rFonts w:ascii="Lato" w:hAnsi="Lato"/>
          <w:bCs/>
          <w:sz w:val="24"/>
          <w:szCs w:val="24"/>
        </w:rPr>
        <w:t>usprawnienie polityki informacyjnej, m.in. w sprawach podatkowych i emerytalnych</w:t>
      </w:r>
      <w:r w:rsidR="00213FAA" w:rsidRPr="00A04E73">
        <w:rPr>
          <w:rFonts w:ascii="Lato" w:hAnsi="Lato"/>
          <w:bCs/>
          <w:sz w:val="24"/>
          <w:szCs w:val="24"/>
        </w:rPr>
        <w:t xml:space="preserve">, w tym w zakresie już istniejących instrumentów wspierających polskich obywateli w procesie reemigracji (np. portal </w:t>
      </w:r>
      <w:r w:rsidR="00F85561" w:rsidRPr="00A04E73">
        <w:rPr>
          <w:rFonts w:ascii="Lato" w:hAnsi="Lato"/>
          <w:bCs/>
          <w:sz w:val="24"/>
          <w:szCs w:val="24"/>
        </w:rPr>
        <w:t>„</w:t>
      </w:r>
      <w:r w:rsidR="00213FAA" w:rsidRPr="00A04E73">
        <w:rPr>
          <w:rFonts w:ascii="Lato" w:hAnsi="Lato"/>
          <w:bCs/>
          <w:sz w:val="24"/>
          <w:szCs w:val="24"/>
        </w:rPr>
        <w:t>Powroty</w:t>
      </w:r>
      <w:r w:rsidR="00F85561" w:rsidRPr="00A04E73">
        <w:rPr>
          <w:rFonts w:ascii="Lato" w:hAnsi="Lato"/>
          <w:bCs/>
          <w:sz w:val="24"/>
          <w:szCs w:val="24"/>
        </w:rPr>
        <w:t>”</w:t>
      </w:r>
      <w:r w:rsidR="00213FAA" w:rsidRPr="00A04E73">
        <w:rPr>
          <w:rFonts w:ascii="Lato" w:hAnsi="Lato"/>
          <w:bCs/>
          <w:sz w:val="24"/>
          <w:szCs w:val="24"/>
        </w:rPr>
        <w:t xml:space="preserve"> </w:t>
      </w:r>
      <w:hyperlink r:id="rId8" w:history="1">
        <w:r w:rsidR="00F85561" w:rsidRPr="00A04E73">
          <w:rPr>
            <w:rStyle w:val="Hipercze"/>
            <w:rFonts w:ascii="Lato" w:hAnsi="Lato"/>
            <w:bCs/>
            <w:sz w:val="24"/>
            <w:szCs w:val="24"/>
          </w:rPr>
          <w:t>www.powroty.gov.pl</w:t>
        </w:r>
      </w:hyperlink>
      <w:r w:rsidR="00213FAA" w:rsidRPr="00A04E73">
        <w:rPr>
          <w:rFonts w:ascii="Lato" w:hAnsi="Lato"/>
          <w:bCs/>
          <w:sz w:val="24"/>
          <w:szCs w:val="24"/>
        </w:rPr>
        <w:t>)</w:t>
      </w:r>
    </w:p>
    <w:p w14:paraId="3B5166A5" w14:textId="77777777" w:rsidR="006E1AF7" w:rsidRPr="00A04E73" w:rsidRDefault="006E1AF7" w:rsidP="00234EF4">
      <w:pPr>
        <w:pStyle w:val="Akapitzlist"/>
        <w:numPr>
          <w:ilvl w:val="0"/>
          <w:numId w:val="6"/>
        </w:numPr>
        <w:spacing w:line="288" w:lineRule="auto"/>
        <w:ind w:left="714" w:hanging="357"/>
        <w:contextualSpacing w:val="0"/>
        <w:jc w:val="both"/>
        <w:rPr>
          <w:rFonts w:ascii="Lato" w:hAnsi="Lato"/>
          <w:b/>
          <w:sz w:val="24"/>
          <w:szCs w:val="24"/>
        </w:rPr>
      </w:pPr>
      <w:r w:rsidRPr="00A04E73">
        <w:rPr>
          <w:rFonts w:ascii="Lato" w:hAnsi="Lato"/>
          <w:b/>
          <w:sz w:val="24"/>
          <w:szCs w:val="24"/>
        </w:rPr>
        <w:t xml:space="preserve">mobilność zawodowa </w:t>
      </w:r>
    </w:p>
    <w:p w14:paraId="3CDBA899" w14:textId="77777777" w:rsidR="006E1AF7" w:rsidRPr="00A04E73" w:rsidRDefault="006E1AF7" w:rsidP="00234EF4">
      <w:pPr>
        <w:pStyle w:val="Akapitzlist"/>
        <w:numPr>
          <w:ilvl w:val="0"/>
          <w:numId w:val="16"/>
        </w:numPr>
        <w:spacing w:line="288" w:lineRule="auto"/>
        <w:ind w:left="714" w:hanging="357"/>
        <w:contextualSpacing w:val="0"/>
        <w:jc w:val="both"/>
        <w:rPr>
          <w:rFonts w:ascii="Lato" w:hAnsi="Lato"/>
          <w:bCs/>
          <w:sz w:val="24"/>
          <w:szCs w:val="24"/>
        </w:rPr>
      </w:pPr>
      <w:r w:rsidRPr="00A04E73">
        <w:rPr>
          <w:rFonts w:ascii="Lato" w:hAnsi="Lato"/>
          <w:bCs/>
          <w:sz w:val="24"/>
          <w:szCs w:val="24"/>
        </w:rPr>
        <w:t xml:space="preserve">zaproponowanie systemu ułatwień i zachęt do powrotu, uwzględniającego zarówno </w:t>
      </w:r>
      <w:r w:rsidR="00613985" w:rsidRPr="00A04E73">
        <w:rPr>
          <w:rFonts w:ascii="Lato" w:hAnsi="Lato"/>
          <w:bCs/>
          <w:sz w:val="24"/>
          <w:szCs w:val="24"/>
        </w:rPr>
        <w:t xml:space="preserve">ułatwienia </w:t>
      </w:r>
      <w:r w:rsidRPr="00A04E73">
        <w:rPr>
          <w:rFonts w:ascii="Lato" w:hAnsi="Lato"/>
          <w:bCs/>
          <w:sz w:val="24"/>
          <w:szCs w:val="24"/>
        </w:rPr>
        <w:t>administracyj</w:t>
      </w:r>
      <w:r w:rsidR="00613985" w:rsidRPr="00A04E73">
        <w:rPr>
          <w:rFonts w:ascii="Lato" w:hAnsi="Lato"/>
          <w:bCs/>
          <w:sz w:val="24"/>
          <w:szCs w:val="24"/>
        </w:rPr>
        <w:t xml:space="preserve">ne, </w:t>
      </w:r>
      <w:r w:rsidRPr="00A04E73">
        <w:rPr>
          <w:rFonts w:ascii="Lato" w:hAnsi="Lato"/>
          <w:bCs/>
          <w:sz w:val="24"/>
          <w:szCs w:val="24"/>
        </w:rPr>
        <w:t xml:space="preserve">w tym podatkowe, jak i instrumenty </w:t>
      </w:r>
      <w:r w:rsidR="00F85561" w:rsidRPr="00A04E73">
        <w:rPr>
          <w:rFonts w:ascii="Lato" w:hAnsi="Lato"/>
          <w:bCs/>
          <w:sz w:val="24"/>
          <w:szCs w:val="24"/>
        </w:rPr>
        <w:t xml:space="preserve">wspierające </w:t>
      </w:r>
      <w:r w:rsidRPr="00A04E73">
        <w:rPr>
          <w:rFonts w:ascii="Lato" w:hAnsi="Lato"/>
          <w:bCs/>
          <w:sz w:val="24"/>
          <w:szCs w:val="24"/>
        </w:rPr>
        <w:t xml:space="preserve">integrację w nowych warunkach, w tym dla członków rodziny </w:t>
      </w:r>
    </w:p>
    <w:p w14:paraId="51DFDB8F" w14:textId="77777777" w:rsidR="00484FEC" w:rsidRPr="00A04E73" w:rsidRDefault="00484FEC" w:rsidP="00234EF4">
      <w:pPr>
        <w:pStyle w:val="Akapitzlist"/>
        <w:numPr>
          <w:ilvl w:val="0"/>
          <w:numId w:val="16"/>
        </w:numPr>
        <w:spacing w:line="288" w:lineRule="auto"/>
        <w:ind w:left="714" w:hanging="357"/>
        <w:contextualSpacing w:val="0"/>
        <w:jc w:val="both"/>
        <w:rPr>
          <w:rFonts w:ascii="Lato" w:hAnsi="Lato"/>
          <w:bCs/>
          <w:sz w:val="24"/>
          <w:szCs w:val="24"/>
        </w:rPr>
      </w:pPr>
      <w:r w:rsidRPr="00A04E73">
        <w:rPr>
          <w:rFonts w:ascii="Lato" w:hAnsi="Lato"/>
          <w:bCs/>
          <w:sz w:val="24"/>
          <w:szCs w:val="24"/>
        </w:rPr>
        <w:lastRenderedPageBreak/>
        <w:t xml:space="preserve">stworzenie programu utrzymywania stałego kontaktu z obywatelami polskimi studiującymi za granicą </w:t>
      </w:r>
      <w:r w:rsidR="00915FDE" w:rsidRPr="00A04E73">
        <w:rPr>
          <w:rFonts w:ascii="Lato" w:hAnsi="Lato"/>
          <w:bCs/>
          <w:sz w:val="24"/>
          <w:szCs w:val="24"/>
        </w:rPr>
        <w:t>wraz z</w:t>
      </w:r>
      <w:r w:rsidRPr="00A04E73">
        <w:rPr>
          <w:rFonts w:ascii="Lato" w:hAnsi="Lato"/>
          <w:bCs/>
          <w:sz w:val="24"/>
          <w:szCs w:val="24"/>
        </w:rPr>
        <w:t xml:space="preserve"> system</w:t>
      </w:r>
      <w:r w:rsidR="00915FDE" w:rsidRPr="00A04E73">
        <w:rPr>
          <w:rFonts w:ascii="Lato" w:hAnsi="Lato"/>
          <w:bCs/>
          <w:sz w:val="24"/>
          <w:szCs w:val="24"/>
        </w:rPr>
        <w:t>em</w:t>
      </w:r>
      <w:r w:rsidRPr="00A04E73">
        <w:rPr>
          <w:rFonts w:ascii="Lato" w:hAnsi="Lato"/>
          <w:bCs/>
          <w:sz w:val="24"/>
          <w:szCs w:val="24"/>
        </w:rPr>
        <w:t xml:space="preserve"> zachęt do powrotu do kraju po zakończeniu edukacji wyższej za granicą </w:t>
      </w:r>
    </w:p>
    <w:p w14:paraId="13F6DEF5" w14:textId="77777777" w:rsidR="0075469A" w:rsidRPr="00A04E73" w:rsidRDefault="0075469A" w:rsidP="0075469A">
      <w:pPr>
        <w:pStyle w:val="Akapitzlist"/>
        <w:numPr>
          <w:ilvl w:val="0"/>
          <w:numId w:val="16"/>
        </w:numPr>
        <w:spacing w:line="259" w:lineRule="auto"/>
        <w:contextualSpacing w:val="0"/>
        <w:jc w:val="both"/>
        <w:rPr>
          <w:rFonts w:ascii="Lato" w:hAnsi="Lato"/>
          <w:bCs/>
          <w:sz w:val="24"/>
          <w:szCs w:val="24"/>
        </w:rPr>
      </w:pPr>
      <w:r w:rsidRPr="00A04E73">
        <w:rPr>
          <w:rFonts w:ascii="Lato" w:hAnsi="Lato"/>
          <w:bCs/>
          <w:sz w:val="24"/>
          <w:szCs w:val="24"/>
        </w:rPr>
        <w:t>oferowanie,</w:t>
      </w:r>
      <w:r w:rsidR="00484FEC" w:rsidRPr="00A04E73">
        <w:rPr>
          <w:rFonts w:ascii="Lato" w:hAnsi="Lato"/>
          <w:bCs/>
          <w:sz w:val="24"/>
          <w:szCs w:val="24"/>
        </w:rPr>
        <w:t xml:space="preserve"> </w:t>
      </w:r>
      <w:r w:rsidR="00613985" w:rsidRPr="00A04E73">
        <w:rPr>
          <w:rFonts w:ascii="Lato" w:hAnsi="Lato"/>
          <w:bCs/>
          <w:sz w:val="24"/>
          <w:szCs w:val="24"/>
        </w:rPr>
        <w:t xml:space="preserve">w tym we współpracy z sektorem prywatnym, </w:t>
      </w:r>
      <w:r w:rsidRPr="00A04E73">
        <w:rPr>
          <w:rFonts w:ascii="Lato" w:hAnsi="Lato"/>
          <w:bCs/>
          <w:sz w:val="24"/>
          <w:szCs w:val="24"/>
        </w:rPr>
        <w:t>staży zawodowych osobom polskiego pochodzenia wchodzącym na rynek zawodowy, które rozważają podjęcie aktywności profesjonalnej w Polsce jako elementu inicjowania ich możliwego trwałego lub czasowego powrotu do kraju</w:t>
      </w:r>
    </w:p>
    <w:p w14:paraId="00D426F6" w14:textId="77777777" w:rsidR="0075469A" w:rsidRPr="00A04E73" w:rsidRDefault="0075469A" w:rsidP="0075469A">
      <w:pPr>
        <w:pStyle w:val="Akapitzlist"/>
        <w:numPr>
          <w:ilvl w:val="0"/>
          <w:numId w:val="16"/>
        </w:numPr>
        <w:spacing w:line="259" w:lineRule="auto"/>
        <w:ind w:left="714" w:hanging="357"/>
        <w:contextualSpacing w:val="0"/>
        <w:jc w:val="both"/>
        <w:rPr>
          <w:rFonts w:ascii="Lato" w:hAnsi="Lato"/>
          <w:bCs/>
          <w:sz w:val="24"/>
          <w:szCs w:val="24"/>
        </w:rPr>
      </w:pPr>
      <w:r w:rsidRPr="00A04E73">
        <w:rPr>
          <w:rFonts w:ascii="Lato" w:hAnsi="Lato"/>
          <w:bCs/>
          <w:sz w:val="24"/>
          <w:szCs w:val="24"/>
        </w:rPr>
        <w:t>promowanie wsparcia udzielanego przez urzędy pracy m.in. w zakresie doradztwa zawodowego i pośrednictwa pracy, jak również wsparcia finansowego przy tworzeniu miejsc pracy (np. grant na pracę zdalną czy bon na zasiedlenie), czy zakładania działalności gospodarczej</w:t>
      </w:r>
    </w:p>
    <w:p w14:paraId="65E7698E" w14:textId="77777777" w:rsidR="0075469A" w:rsidRPr="00A04E73" w:rsidRDefault="0075469A" w:rsidP="0075469A">
      <w:pPr>
        <w:pStyle w:val="Akapitzlist"/>
        <w:numPr>
          <w:ilvl w:val="0"/>
          <w:numId w:val="16"/>
        </w:numPr>
        <w:spacing w:line="259" w:lineRule="auto"/>
        <w:contextualSpacing w:val="0"/>
        <w:jc w:val="both"/>
        <w:rPr>
          <w:rFonts w:ascii="Lato" w:hAnsi="Lato"/>
          <w:bCs/>
          <w:sz w:val="24"/>
          <w:szCs w:val="24"/>
        </w:rPr>
      </w:pPr>
      <w:r w:rsidRPr="00A04E73">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79C963A5" w14:textId="77777777" w:rsidR="00F50C75" w:rsidRPr="00A04E73" w:rsidRDefault="008040C8" w:rsidP="00484FEC">
      <w:pPr>
        <w:pStyle w:val="Akapitzlist"/>
        <w:numPr>
          <w:ilvl w:val="0"/>
          <w:numId w:val="16"/>
        </w:numPr>
        <w:spacing w:line="257" w:lineRule="auto"/>
        <w:ind w:left="714" w:hanging="357"/>
        <w:contextualSpacing w:val="0"/>
        <w:jc w:val="both"/>
        <w:rPr>
          <w:rFonts w:ascii="Lato" w:hAnsi="Lato"/>
          <w:bCs/>
          <w:sz w:val="24"/>
          <w:szCs w:val="24"/>
        </w:rPr>
      </w:pPr>
      <w:r w:rsidRPr="00A04E73">
        <w:rPr>
          <w:rFonts w:ascii="Lato" w:hAnsi="Lato"/>
          <w:bCs/>
          <w:sz w:val="24"/>
          <w:szCs w:val="24"/>
        </w:rPr>
        <w:t xml:space="preserve">modernizacja i </w:t>
      </w:r>
      <w:r w:rsidR="00F50C75" w:rsidRPr="00A04E73">
        <w:rPr>
          <w:rFonts w:ascii="Lato" w:hAnsi="Lato"/>
          <w:bCs/>
          <w:sz w:val="24"/>
          <w:szCs w:val="24"/>
        </w:rPr>
        <w:t xml:space="preserve">usprawnienie </w:t>
      </w:r>
      <w:r w:rsidRPr="00A04E73">
        <w:rPr>
          <w:rFonts w:ascii="Lato" w:hAnsi="Lato"/>
          <w:bCs/>
          <w:sz w:val="24"/>
          <w:szCs w:val="24"/>
        </w:rPr>
        <w:t xml:space="preserve">procedur administracyjnych związanych z </w:t>
      </w:r>
      <w:r w:rsidR="00F50C75" w:rsidRPr="00A04E73">
        <w:rPr>
          <w:rFonts w:ascii="Lato" w:hAnsi="Lato"/>
          <w:bCs/>
          <w:sz w:val="24"/>
          <w:szCs w:val="24"/>
        </w:rPr>
        <w:t>uznawani</w:t>
      </w:r>
      <w:r w:rsidRPr="00A04E73">
        <w:rPr>
          <w:rFonts w:ascii="Lato" w:hAnsi="Lato"/>
          <w:bCs/>
          <w:sz w:val="24"/>
          <w:szCs w:val="24"/>
        </w:rPr>
        <w:t>em</w:t>
      </w:r>
      <w:r w:rsidR="00F50C75" w:rsidRPr="00A04E73">
        <w:rPr>
          <w:rFonts w:ascii="Lato" w:hAnsi="Lato"/>
          <w:bCs/>
          <w:sz w:val="24"/>
          <w:szCs w:val="24"/>
        </w:rPr>
        <w:t xml:space="preserve"> kwalifikacji zawodowych dla osób polskiego pochodzenia, chcących wykonywać w Polsce zawód regulowany, w szczególności w odniesieniu do zawodów medycznych</w:t>
      </w:r>
      <w:r w:rsidRPr="00A04E73">
        <w:rPr>
          <w:rFonts w:ascii="Lato" w:hAnsi="Lato"/>
          <w:bCs/>
          <w:sz w:val="24"/>
          <w:szCs w:val="24"/>
        </w:rPr>
        <w:t xml:space="preserve">, zwłaszcza dla osób, które nabyły kwalifikacje poza </w:t>
      </w:r>
      <w:r w:rsidR="00BC1D36" w:rsidRPr="00A04E73">
        <w:rPr>
          <w:rFonts w:ascii="Lato" w:hAnsi="Lato"/>
          <w:bCs/>
          <w:sz w:val="24"/>
          <w:szCs w:val="24"/>
        </w:rPr>
        <w:t xml:space="preserve">obszarem </w:t>
      </w:r>
      <w:r w:rsidRPr="00A04E73">
        <w:rPr>
          <w:rFonts w:ascii="Lato" w:hAnsi="Lato"/>
          <w:bCs/>
          <w:sz w:val="24"/>
          <w:szCs w:val="24"/>
        </w:rPr>
        <w:t>UE</w:t>
      </w:r>
    </w:p>
    <w:p w14:paraId="3E00AE4C" w14:textId="77777777" w:rsidR="006E1AF7" w:rsidRPr="00A04E73" w:rsidRDefault="006E1AF7" w:rsidP="00EA4E21">
      <w:pPr>
        <w:pStyle w:val="Akapitzlist"/>
        <w:numPr>
          <w:ilvl w:val="0"/>
          <w:numId w:val="6"/>
        </w:numPr>
        <w:spacing w:line="288" w:lineRule="auto"/>
        <w:jc w:val="both"/>
        <w:rPr>
          <w:rFonts w:ascii="Lato" w:hAnsi="Lato"/>
          <w:b/>
          <w:sz w:val="24"/>
          <w:szCs w:val="24"/>
        </w:rPr>
      </w:pPr>
      <w:r w:rsidRPr="00A04E73">
        <w:rPr>
          <w:rFonts w:ascii="Lato" w:hAnsi="Lato"/>
          <w:b/>
          <w:sz w:val="24"/>
          <w:szCs w:val="24"/>
        </w:rPr>
        <w:t xml:space="preserve">kształcenie akademickie </w:t>
      </w:r>
    </w:p>
    <w:p w14:paraId="3B2B6F1A" w14:textId="77777777" w:rsidR="00B52C5F" w:rsidRPr="00A04E73" w:rsidRDefault="00B52C5F" w:rsidP="000472A4">
      <w:pPr>
        <w:pStyle w:val="Akapitzlist"/>
        <w:numPr>
          <w:ilvl w:val="0"/>
          <w:numId w:val="17"/>
        </w:numPr>
        <w:spacing w:line="288" w:lineRule="auto"/>
        <w:ind w:left="714" w:hanging="357"/>
        <w:contextualSpacing w:val="0"/>
        <w:jc w:val="both"/>
        <w:rPr>
          <w:rFonts w:ascii="Lato" w:hAnsi="Lato"/>
          <w:bCs/>
          <w:sz w:val="24"/>
          <w:szCs w:val="24"/>
        </w:rPr>
      </w:pPr>
      <w:r w:rsidRPr="00A04E73">
        <w:rPr>
          <w:rFonts w:ascii="Lato" w:hAnsi="Lato"/>
          <w:bCs/>
          <w:sz w:val="24"/>
          <w:szCs w:val="24"/>
        </w:rPr>
        <w:t xml:space="preserve">stwarzanie młodzieży polskiego pochodzenia możliwości odbycia studiów w Polsce oraz poprawy znajomości języka polskiego </w:t>
      </w:r>
    </w:p>
    <w:p w14:paraId="0C521BF4" w14:textId="77777777" w:rsidR="006E1AF7" w:rsidRPr="00A04E73" w:rsidRDefault="006614A3" w:rsidP="000472A4">
      <w:pPr>
        <w:pStyle w:val="Akapitzlist"/>
        <w:numPr>
          <w:ilvl w:val="0"/>
          <w:numId w:val="17"/>
        </w:numPr>
        <w:spacing w:line="288" w:lineRule="auto"/>
        <w:ind w:left="714" w:hanging="357"/>
        <w:contextualSpacing w:val="0"/>
        <w:jc w:val="both"/>
        <w:rPr>
          <w:rFonts w:ascii="Lato" w:hAnsi="Lato"/>
          <w:bCs/>
          <w:sz w:val="24"/>
          <w:szCs w:val="24"/>
        </w:rPr>
      </w:pPr>
      <w:r w:rsidRPr="00A04E73">
        <w:rPr>
          <w:rFonts w:ascii="Lato" w:hAnsi="Lato"/>
          <w:bCs/>
          <w:sz w:val="24"/>
          <w:szCs w:val="24"/>
        </w:rPr>
        <w:t>w dialogu z polskimi uczelniami wyższymi i przy poszanowaniu</w:t>
      </w:r>
      <w:r w:rsidR="00484FEC" w:rsidRPr="00A04E73">
        <w:rPr>
          <w:rFonts w:ascii="Lato" w:hAnsi="Lato"/>
          <w:bCs/>
          <w:sz w:val="24"/>
          <w:szCs w:val="24"/>
        </w:rPr>
        <w:t xml:space="preserve"> autonomii ich funkcjonowania </w:t>
      </w:r>
      <w:r w:rsidR="003C7CEE" w:rsidRPr="00A04E73">
        <w:rPr>
          <w:rFonts w:ascii="Lato" w:hAnsi="Lato"/>
          <w:bCs/>
          <w:sz w:val="24"/>
          <w:szCs w:val="24"/>
        </w:rPr>
        <w:t xml:space="preserve">podjęcie próby </w:t>
      </w:r>
      <w:r w:rsidR="00BC1D36" w:rsidRPr="00A04E73">
        <w:rPr>
          <w:rFonts w:ascii="Lato" w:hAnsi="Lato"/>
          <w:bCs/>
          <w:sz w:val="24"/>
          <w:szCs w:val="24"/>
        </w:rPr>
        <w:t xml:space="preserve">lepszego </w:t>
      </w:r>
      <w:r w:rsidR="00F50C75" w:rsidRPr="00A04E73">
        <w:rPr>
          <w:rFonts w:ascii="Lato" w:hAnsi="Lato"/>
          <w:bCs/>
          <w:sz w:val="24"/>
          <w:szCs w:val="24"/>
        </w:rPr>
        <w:t>skorelowani</w:t>
      </w:r>
      <w:r w:rsidR="00BC1D36" w:rsidRPr="00A04E73">
        <w:rPr>
          <w:rFonts w:ascii="Lato" w:hAnsi="Lato"/>
          <w:bCs/>
          <w:sz w:val="24"/>
          <w:szCs w:val="24"/>
        </w:rPr>
        <w:t>a</w:t>
      </w:r>
      <w:r w:rsidR="00F50C75" w:rsidRPr="00A04E73">
        <w:rPr>
          <w:rFonts w:ascii="Lato" w:hAnsi="Lato"/>
          <w:bCs/>
          <w:sz w:val="24"/>
          <w:szCs w:val="24"/>
        </w:rPr>
        <w:t xml:space="preserve"> kalendarza rekrutacji </w:t>
      </w:r>
      <w:r w:rsidR="003C7CEE" w:rsidRPr="00A04E73">
        <w:rPr>
          <w:rFonts w:ascii="Lato" w:hAnsi="Lato"/>
          <w:bCs/>
          <w:sz w:val="24"/>
          <w:szCs w:val="24"/>
        </w:rPr>
        <w:t xml:space="preserve">na polskie uczelnie wyższe </w:t>
      </w:r>
      <w:r w:rsidR="00F50C75" w:rsidRPr="00A04E73">
        <w:rPr>
          <w:rFonts w:ascii="Lato" w:hAnsi="Lato"/>
          <w:bCs/>
          <w:sz w:val="24"/>
          <w:szCs w:val="24"/>
        </w:rPr>
        <w:t xml:space="preserve">z systemem edukacyjnym w innych krajach, </w:t>
      </w:r>
      <w:r w:rsidR="00484FEC" w:rsidRPr="00A04E73">
        <w:rPr>
          <w:rFonts w:ascii="Lato" w:hAnsi="Lato"/>
          <w:bCs/>
          <w:sz w:val="24"/>
          <w:szCs w:val="24"/>
        </w:rPr>
        <w:t xml:space="preserve">w celu umożliwienia osobom </w:t>
      </w:r>
      <w:r w:rsidR="00F50C75" w:rsidRPr="00A04E73">
        <w:rPr>
          <w:rFonts w:ascii="Lato" w:hAnsi="Lato"/>
          <w:bCs/>
          <w:sz w:val="24"/>
          <w:szCs w:val="24"/>
        </w:rPr>
        <w:t>polskiego pochodzenia, kończąc</w:t>
      </w:r>
      <w:r w:rsidR="00484FEC" w:rsidRPr="00A04E73">
        <w:rPr>
          <w:rFonts w:ascii="Lato" w:hAnsi="Lato"/>
          <w:bCs/>
          <w:sz w:val="24"/>
          <w:szCs w:val="24"/>
        </w:rPr>
        <w:t>ym</w:t>
      </w:r>
      <w:r w:rsidR="00F50C75" w:rsidRPr="00A04E73">
        <w:rPr>
          <w:rFonts w:ascii="Lato" w:hAnsi="Lato"/>
          <w:bCs/>
          <w:sz w:val="24"/>
          <w:szCs w:val="24"/>
        </w:rPr>
        <w:t xml:space="preserve"> edukację średnią za granicą</w:t>
      </w:r>
      <w:r w:rsidR="00BC1D36" w:rsidRPr="00A04E73">
        <w:rPr>
          <w:rFonts w:ascii="Lato" w:hAnsi="Lato"/>
          <w:bCs/>
          <w:sz w:val="24"/>
          <w:szCs w:val="24"/>
        </w:rPr>
        <w:t>,</w:t>
      </w:r>
      <w:r w:rsidR="00F50C75" w:rsidRPr="00A04E73">
        <w:rPr>
          <w:rFonts w:ascii="Lato" w:hAnsi="Lato"/>
          <w:bCs/>
          <w:sz w:val="24"/>
          <w:szCs w:val="24"/>
        </w:rPr>
        <w:t xml:space="preserve"> </w:t>
      </w:r>
      <w:r w:rsidR="00484FEC" w:rsidRPr="00A04E73">
        <w:rPr>
          <w:rFonts w:ascii="Lato" w:hAnsi="Lato"/>
          <w:bCs/>
          <w:sz w:val="24"/>
          <w:szCs w:val="24"/>
        </w:rPr>
        <w:t xml:space="preserve">aplikowanie </w:t>
      </w:r>
      <w:r w:rsidR="00F50C75" w:rsidRPr="00A04E73">
        <w:rPr>
          <w:rFonts w:ascii="Lato" w:hAnsi="Lato"/>
          <w:bCs/>
          <w:sz w:val="24"/>
          <w:szCs w:val="24"/>
        </w:rPr>
        <w:t>o przyjęcie na studia</w:t>
      </w:r>
      <w:r w:rsidR="00BC1D36" w:rsidRPr="00A04E73">
        <w:rPr>
          <w:rFonts w:ascii="Lato" w:hAnsi="Lato"/>
          <w:bCs/>
          <w:sz w:val="24"/>
          <w:szCs w:val="24"/>
        </w:rPr>
        <w:t xml:space="preserve"> w Polsce</w:t>
      </w:r>
      <w:r w:rsidR="00F50C75" w:rsidRPr="00A04E73">
        <w:rPr>
          <w:rFonts w:ascii="Lato" w:hAnsi="Lato"/>
          <w:bCs/>
          <w:sz w:val="24"/>
          <w:szCs w:val="24"/>
        </w:rPr>
        <w:t xml:space="preserve">, bez koniczności oczekiwania na kolejny cykl rekrutacyjny </w:t>
      </w:r>
    </w:p>
    <w:p w14:paraId="45071B82" w14:textId="77777777" w:rsidR="006E1AF7" w:rsidRPr="00A04E73" w:rsidRDefault="006E1AF7" w:rsidP="00234EF4">
      <w:pPr>
        <w:pStyle w:val="Akapitzlist"/>
        <w:numPr>
          <w:ilvl w:val="0"/>
          <w:numId w:val="17"/>
        </w:numPr>
        <w:spacing w:line="288" w:lineRule="auto"/>
        <w:ind w:left="714" w:hanging="357"/>
        <w:contextualSpacing w:val="0"/>
        <w:jc w:val="both"/>
        <w:rPr>
          <w:rFonts w:ascii="Lato" w:hAnsi="Lato"/>
          <w:bCs/>
          <w:sz w:val="24"/>
          <w:szCs w:val="24"/>
        </w:rPr>
      </w:pPr>
      <w:r w:rsidRPr="00A04E73">
        <w:rPr>
          <w:rFonts w:ascii="Lato" w:hAnsi="Lato"/>
          <w:bCs/>
          <w:sz w:val="24"/>
          <w:szCs w:val="24"/>
        </w:rPr>
        <w:t>dążenie do objęcia wszystkich studentów studiujących na kierunkach z wykładowym językiem angielskim kursami nauki bądź doskonalenia języka polskiego w celu lepszej ich integracji oraz zwiększenia szans na rozpoczęcie przez nich pracy zawodowej w Polsce po zakończeniu studiów</w:t>
      </w:r>
      <w:r w:rsidR="00613985" w:rsidRPr="00A04E73">
        <w:rPr>
          <w:rFonts w:ascii="Lato" w:hAnsi="Lato"/>
          <w:bCs/>
          <w:sz w:val="24"/>
          <w:szCs w:val="24"/>
        </w:rPr>
        <w:t>, rozpoczęcie dyskusji z uczelniami wyższymi na temat modelu finasowania takich kursów</w:t>
      </w:r>
      <w:r w:rsidRPr="00A04E73">
        <w:rPr>
          <w:rFonts w:ascii="Lato" w:hAnsi="Lato"/>
          <w:bCs/>
          <w:sz w:val="24"/>
          <w:szCs w:val="24"/>
        </w:rPr>
        <w:t xml:space="preserve"> </w:t>
      </w:r>
    </w:p>
    <w:p w14:paraId="3CB72916" w14:textId="77777777" w:rsidR="006E1AF7" w:rsidRPr="00A04E73" w:rsidRDefault="006E1AF7" w:rsidP="00234EF4">
      <w:pPr>
        <w:pStyle w:val="Akapitzlist"/>
        <w:numPr>
          <w:ilvl w:val="0"/>
          <w:numId w:val="17"/>
        </w:numPr>
        <w:spacing w:line="288" w:lineRule="auto"/>
        <w:ind w:left="714" w:hanging="357"/>
        <w:contextualSpacing w:val="0"/>
        <w:jc w:val="both"/>
        <w:rPr>
          <w:rFonts w:ascii="Lato" w:hAnsi="Lato"/>
          <w:bCs/>
          <w:sz w:val="24"/>
          <w:szCs w:val="24"/>
        </w:rPr>
      </w:pPr>
      <w:r w:rsidRPr="00A04E73">
        <w:rPr>
          <w:rFonts w:ascii="Lato" w:hAnsi="Lato"/>
          <w:bCs/>
          <w:sz w:val="24"/>
          <w:szCs w:val="24"/>
        </w:rPr>
        <w:t xml:space="preserve">kontynuowanie wsparcia dla młodzieży polonijnej podejmującej kształcenie na studiach w Polsce poprzez wsparcie stypendialne oraz zapewnienie kursów </w:t>
      </w:r>
      <w:r w:rsidRPr="00A04E73">
        <w:rPr>
          <w:rFonts w:ascii="Lato" w:hAnsi="Lato"/>
          <w:bCs/>
          <w:sz w:val="24"/>
          <w:szCs w:val="24"/>
        </w:rPr>
        <w:lastRenderedPageBreak/>
        <w:t xml:space="preserve">przygotowujących do studiów w języku polskim (program Anders NAWA, program Kursy Przygotowawcze NAWA) </w:t>
      </w:r>
    </w:p>
    <w:p w14:paraId="59B0092E" w14:textId="77777777" w:rsidR="006E1AF7" w:rsidRPr="00A04E73" w:rsidRDefault="006E1AF7" w:rsidP="00EA4E21">
      <w:pPr>
        <w:pStyle w:val="Akapitzlist"/>
        <w:numPr>
          <w:ilvl w:val="0"/>
          <w:numId w:val="6"/>
        </w:numPr>
        <w:spacing w:line="288" w:lineRule="auto"/>
        <w:jc w:val="both"/>
        <w:rPr>
          <w:rFonts w:ascii="Lato" w:hAnsi="Lato"/>
          <w:b/>
          <w:sz w:val="24"/>
          <w:szCs w:val="24"/>
        </w:rPr>
      </w:pPr>
      <w:r w:rsidRPr="00A04E73">
        <w:rPr>
          <w:rFonts w:ascii="Lato" w:hAnsi="Lato"/>
          <w:b/>
          <w:sz w:val="24"/>
          <w:szCs w:val="24"/>
        </w:rPr>
        <w:t xml:space="preserve">mobilność naukowa </w:t>
      </w:r>
    </w:p>
    <w:p w14:paraId="515D21E5" w14:textId="77777777" w:rsidR="006E1AF7" w:rsidRPr="00A04E73" w:rsidRDefault="006E1AF7" w:rsidP="00234EF4">
      <w:pPr>
        <w:pStyle w:val="Akapitzlist"/>
        <w:numPr>
          <w:ilvl w:val="0"/>
          <w:numId w:val="18"/>
        </w:numPr>
        <w:spacing w:line="288" w:lineRule="auto"/>
        <w:ind w:left="714" w:hanging="357"/>
        <w:contextualSpacing w:val="0"/>
        <w:jc w:val="both"/>
        <w:rPr>
          <w:rFonts w:ascii="Lato" w:hAnsi="Lato"/>
          <w:bCs/>
          <w:sz w:val="24"/>
          <w:szCs w:val="24"/>
        </w:rPr>
      </w:pPr>
      <w:r w:rsidRPr="00A04E73">
        <w:rPr>
          <w:rFonts w:ascii="Lato" w:hAnsi="Lato"/>
          <w:bCs/>
          <w:sz w:val="24"/>
          <w:szCs w:val="24"/>
        </w:rPr>
        <w:t>wsparcie dla naukowców polskiego pochodzenia wracających do Polski 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7CEA3584" w14:textId="77777777" w:rsidR="006E1AF7" w:rsidRPr="00A04E73" w:rsidRDefault="006E1AF7" w:rsidP="00234EF4">
      <w:pPr>
        <w:pStyle w:val="Akapitzlist"/>
        <w:numPr>
          <w:ilvl w:val="0"/>
          <w:numId w:val="18"/>
        </w:numPr>
        <w:spacing w:line="288" w:lineRule="auto"/>
        <w:ind w:left="714" w:hanging="357"/>
        <w:contextualSpacing w:val="0"/>
        <w:jc w:val="both"/>
        <w:rPr>
          <w:rFonts w:ascii="Lato" w:hAnsi="Lato"/>
          <w:bCs/>
          <w:sz w:val="24"/>
          <w:szCs w:val="24"/>
        </w:rPr>
      </w:pPr>
      <w:r w:rsidRPr="00A04E73">
        <w:rPr>
          <w:rFonts w:ascii="Lato" w:hAnsi="Lato"/>
          <w:bCs/>
          <w:sz w:val="24"/>
          <w:szCs w:val="24"/>
        </w:rPr>
        <w:t xml:space="preserve">działania komunikacyjne, wizerunkowe i </w:t>
      </w:r>
      <w:proofErr w:type="spellStart"/>
      <w:r w:rsidRPr="00A04E73">
        <w:rPr>
          <w:rFonts w:ascii="Lato" w:hAnsi="Lato"/>
          <w:bCs/>
          <w:sz w:val="24"/>
          <w:szCs w:val="24"/>
        </w:rPr>
        <w:t>networkingowe</w:t>
      </w:r>
      <w:proofErr w:type="spellEnd"/>
      <w:r w:rsidRPr="00A04E73">
        <w:rPr>
          <w:rFonts w:ascii="Lato" w:hAnsi="Lato"/>
          <w:bCs/>
          <w:sz w:val="24"/>
          <w:szCs w:val="24"/>
        </w:rPr>
        <w:t xml:space="preserve"> skierowane do naukowców polskiego pochodzenia pracujących za granicą, którzy nie planują aktualnie powrotu do Polski, ale stanowią potencjał w rozwijaniu międzynarodowej współpracy naukowej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rsidRPr="00A04E73" w14:paraId="664C67FE"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4013F54D" w14:textId="77777777" w:rsidR="006E1AF7" w:rsidRPr="00A04E73" w:rsidRDefault="006E1AF7">
            <w:pPr>
              <w:spacing w:before="120" w:after="0" w:line="288" w:lineRule="auto"/>
              <w:jc w:val="both"/>
              <w:rPr>
                <w:rFonts w:ascii="Lato" w:hAnsi="Lato"/>
                <w:b/>
                <w:bCs/>
                <w:i/>
                <w:sz w:val="24"/>
                <w:szCs w:val="24"/>
                <w:u w:val="single"/>
              </w:rPr>
            </w:pPr>
            <w:r w:rsidRPr="00A04E73">
              <w:rPr>
                <w:rFonts w:ascii="Lato" w:hAnsi="Lato"/>
                <w:b/>
                <w:bCs/>
                <w:i/>
                <w:sz w:val="24"/>
                <w:szCs w:val="24"/>
                <w:u w:val="single"/>
              </w:rPr>
              <w:t xml:space="preserve">Jednostki odpowiedzialne: </w:t>
            </w:r>
          </w:p>
          <w:p w14:paraId="58B657A0" w14:textId="52FF1859" w:rsidR="006E1AF7" w:rsidRPr="00A04E73" w:rsidRDefault="006E1AF7">
            <w:pPr>
              <w:spacing w:after="120" w:line="288" w:lineRule="auto"/>
              <w:jc w:val="both"/>
              <w:rPr>
                <w:rFonts w:ascii="Lato" w:hAnsi="Lato"/>
                <w:bCs/>
                <w:i/>
                <w:sz w:val="24"/>
                <w:szCs w:val="24"/>
              </w:rPr>
            </w:pPr>
            <w:r w:rsidRPr="00A04E73">
              <w:rPr>
                <w:rFonts w:ascii="Lato" w:hAnsi="Lato"/>
                <w:bCs/>
                <w:i/>
                <w:sz w:val="24"/>
                <w:szCs w:val="24"/>
              </w:rPr>
              <w:t>Ministerstwo Nauki i Szkolnictwa Wyższego, Ministerstwo Kultury i Dziedzictwa Narodowego, Ministerstwo Zdrowia, Ministerstwo Spraw Zagranicznych, Ministerstwo Rodziny, Pracy i Polityki Społecznej</w:t>
            </w:r>
          </w:p>
        </w:tc>
      </w:tr>
    </w:tbl>
    <w:p w14:paraId="1C3E776F" w14:textId="77777777" w:rsidR="002251B9" w:rsidRPr="00A04E73" w:rsidRDefault="002251B9" w:rsidP="006E1AF7">
      <w:pPr>
        <w:spacing w:line="288" w:lineRule="auto"/>
        <w:jc w:val="both"/>
        <w:rPr>
          <w:rFonts w:ascii="Lato" w:hAnsi="Lato"/>
          <w:b/>
          <w:bCs/>
          <w:sz w:val="24"/>
          <w:szCs w:val="24"/>
        </w:rPr>
      </w:pPr>
      <w:r w:rsidRPr="00A04E73">
        <w:rPr>
          <w:rFonts w:ascii="Lato" w:hAnsi="Lato"/>
          <w:b/>
          <w:bCs/>
          <w:sz w:val="24"/>
          <w:szCs w:val="24"/>
        </w:rPr>
        <w:tab/>
      </w:r>
    </w:p>
    <w:p w14:paraId="23788FFA" w14:textId="77777777" w:rsidR="006E1AF7" w:rsidRPr="00A04E73" w:rsidRDefault="006E1AF7" w:rsidP="006E1AF7">
      <w:pPr>
        <w:rPr>
          <w:rFonts w:ascii="Lato" w:hAnsi="Lato"/>
          <w:b/>
          <w:bCs/>
          <w:sz w:val="24"/>
          <w:szCs w:val="24"/>
        </w:rPr>
      </w:pPr>
      <w:r w:rsidRPr="00A04E73">
        <w:rPr>
          <w:rFonts w:ascii="Lato" w:hAnsi="Lato"/>
          <w:b/>
          <w:bCs/>
          <w:sz w:val="24"/>
          <w:szCs w:val="24"/>
        </w:rPr>
        <w:br w:type="page"/>
      </w:r>
    </w:p>
    <w:p w14:paraId="63383B91" w14:textId="77777777" w:rsidR="006E1AF7" w:rsidRPr="00A04E73" w:rsidRDefault="006E1AF7" w:rsidP="006E1AF7">
      <w:pPr>
        <w:pStyle w:val="Akapitzlist"/>
        <w:numPr>
          <w:ilvl w:val="0"/>
          <w:numId w:val="1"/>
        </w:numPr>
        <w:spacing w:line="288" w:lineRule="auto"/>
        <w:ind w:left="714" w:hanging="357"/>
        <w:jc w:val="both"/>
        <w:rPr>
          <w:rFonts w:ascii="Lato" w:hAnsi="Lato"/>
          <w:b/>
          <w:bCs/>
          <w:sz w:val="24"/>
          <w:szCs w:val="24"/>
        </w:rPr>
      </w:pPr>
      <w:r w:rsidRPr="00A04E73">
        <w:rPr>
          <w:rFonts w:ascii="Lato" w:hAnsi="Lato"/>
          <w:b/>
          <w:bCs/>
          <w:sz w:val="24"/>
          <w:szCs w:val="24"/>
        </w:rPr>
        <w:lastRenderedPageBreak/>
        <w:t>Edukacja obywatelska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rsidRPr="00A04E73" w14:paraId="073BC015"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7F520A08" w14:textId="77777777" w:rsidR="006E1AF7" w:rsidRPr="00A04E73" w:rsidRDefault="006E1AF7">
            <w:pPr>
              <w:spacing w:before="120" w:after="0" w:line="288" w:lineRule="auto"/>
              <w:jc w:val="both"/>
              <w:rPr>
                <w:rFonts w:ascii="Lato" w:hAnsi="Lato"/>
                <w:b/>
                <w:bCs/>
                <w:i/>
                <w:u w:val="single"/>
              </w:rPr>
            </w:pPr>
            <w:r w:rsidRPr="00A04E73">
              <w:rPr>
                <w:rFonts w:ascii="Lato" w:hAnsi="Lato"/>
                <w:b/>
                <w:bCs/>
                <w:i/>
                <w:u w:val="single"/>
              </w:rPr>
              <w:t xml:space="preserve">Kontekst: </w:t>
            </w:r>
          </w:p>
          <w:p w14:paraId="0957C561" w14:textId="77777777" w:rsidR="006E1AF7" w:rsidRPr="00A04E73" w:rsidRDefault="006E1AF7">
            <w:pPr>
              <w:spacing w:after="120" w:line="288" w:lineRule="auto"/>
              <w:jc w:val="both"/>
              <w:rPr>
                <w:rFonts w:ascii="Lato" w:hAnsi="Lato"/>
                <w:bCs/>
                <w:i/>
              </w:rPr>
            </w:pPr>
            <w:r w:rsidRPr="00A04E73">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interesów..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1A448EB1" w14:textId="77777777" w:rsidR="009F5874" w:rsidRPr="00A04E73" w:rsidRDefault="006E1AF7" w:rsidP="002A3B36">
      <w:pPr>
        <w:pStyle w:val="Akapitzlist"/>
        <w:numPr>
          <w:ilvl w:val="0"/>
          <w:numId w:val="7"/>
        </w:numPr>
        <w:spacing w:before="160" w:line="288" w:lineRule="auto"/>
        <w:ind w:left="714" w:hanging="357"/>
        <w:contextualSpacing w:val="0"/>
        <w:jc w:val="both"/>
        <w:rPr>
          <w:rFonts w:ascii="Lato" w:hAnsi="Lato"/>
          <w:bCs/>
          <w:sz w:val="24"/>
          <w:szCs w:val="24"/>
        </w:rPr>
      </w:pPr>
      <w:r w:rsidRPr="00A04E73">
        <w:rPr>
          <w:rFonts w:ascii="Lato" w:hAnsi="Lato"/>
          <w:bCs/>
          <w:sz w:val="24"/>
          <w:szCs w:val="24"/>
        </w:rPr>
        <w:t>kreowanie oraz wzmacnianie postaw prospołecznych wśród członków polskiej społeczności na świecie, promowanie zaangażowania w działalność społeczną oraz publiczną nakierowaną nie tylko na współpracę z Polską, ale również na aktywność w kraju zamieszkania oraz we wspólnocie lokalnej</w:t>
      </w:r>
      <w:r w:rsidR="009F5874" w:rsidRPr="00A04E73">
        <w:rPr>
          <w:rFonts w:ascii="Lato" w:hAnsi="Lato"/>
          <w:bCs/>
          <w:sz w:val="24"/>
          <w:szCs w:val="24"/>
        </w:rPr>
        <w:t>, przez co możliwe będzie uzyskanie dwukierunkowej integracji w kraju zamieszkania przy utrzymaniu związków z Polską</w:t>
      </w:r>
    </w:p>
    <w:p w14:paraId="5322E475" w14:textId="77777777" w:rsidR="006E1AF7" w:rsidRPr="00A04E73" w:rsidRDefault="006E1AF7" w:rsidP="002A3B36">
      <w:pPr>
        <w:pStyle w:val="Akapitzlist"/>
        <w:numPr>
          <w:ilvl w:val="0"/>
          <w:numId w:val="7"/>
        </w:numPr>
        <w:spacing w:before="160" w:line="288" w:lineRule="auto"/>
        <w:ind w:left="714" w:hanging="357"/>
        <w:contextualSpacing w:val="0"/>
        <w:jc w:val="both"/>
        <w:rPr>
          <w:rFonts w:ascii="Lato" w:hAnsi="Lato"/>
          <w:bCs/>
          <w:sz w:val="24"/>
          <w:szCs w:val="24"/>
        </w:rPr>
      </w:pPr>
      <w:r w:rsidRPr="00A04E73">
        <w:rPr>
          <w:rFonts w:ascii="Lato" w:hAnsi="Lato"/>
          <w:bCs/>
          <w:sz w:val="24"/>
          <w:szCs w:val="24"/>
        </w:rPr>
        <w:t xml:space="preserve">stworzenie programu oraz realizacja projektów z zakresu szeroko pojętej edukacji obywatelskiej, skierowanych do grupy polonijnych liderów, </w:t>
      </w:r>
      <w:r w:rsidR="00613985" w:rsidRPr="00A04E73">
        <w:rPr>
          <w:rFonts w:ascii="Lato" w:hAnsi="Lato"/>
          <w:bCs/>
          <w:sz w:val="24"/>
          <w:szCs w:val="24"/>
        </w:rPr>
        <w:t xml:space="preserve">nakierowanych na zwiększenie ich zaangażowania </w:t>
      </w:r>
      <w:r w:rsidRPr="00A04E73">
        <w:rPr>
          <w:rFonts w:ascii="Lato" w:hAnsi="Lato"/>
          <w:bCs/>
          <w:sz w:val="24"/>
          <w:szCs w:val="24"/>
        </w:rPr>
        <w:t>w życi</w:t>
      </w:r>
      <w:r w:rsidR="00613985" w:rsidRPr="00A04E73">
        <w:rPr>
          <w:rFonts w:ascii="Lato" w:hAnsi="Lato"/>
          <w:bCs/>
          <w:sz w:val="24"/>
          <w:szCs w:val="24"/>
        </w:rPr>
        <w:t>e</w:t>
      </w:r>
      <w:r w:rsidRPr="00A04E73">
        <w:rPr>
          <w:rFonts w:ascii="Lato" w:hAnsi="Lato"/>
          <w:bCs/>
          <w:sz w:val="24"/>
          <w:szCs w:val="24"/>
        </w:rPr>
        <w:t xml:space="preserve"> społeczn</w:t>
      </w:r>
      <w:r w:rsidR="00613985" w:rsidRPr="00A04E73">
        <w:rPr>
          <w:rFonts w:ascii="Lato" w:hAnsi="Lato"/>
          <w:bCs/>
          <w:sz w:val="24"/>
          <w:szCs w:val="24"/>
        </w:rPr>
        <w:t>e</w:t>
      </w:r>
      <w:r w:rsidRPr="00A04E73">
        <w:rPr>
          <w:rFonts w:ascii="Lato" w:hAnsi="Lato"/>
          <w:bCs/>
          <w:sz w:val="24"/>
          <w:szCs w:val="24"/>
        </w:rPr>
        <w:t xml:space="preserve"> i polityczn</w:t>
      </w:r>
      <w:r w:rsidR="00613985" w:rsidRPr="00A04E73">
        <w:rPr>
          <w:rFonts w:ascii="Lato" w:hAnsi="Lato"/>
          <w:bCs/>
          <w:sz w:val="24"/>
          <w:szCs w:val="24"/>
        </w:rPr>
        <w:t>e</w:t>
      </w:r>
      <w:r w:rsidRPr="00A04E73">
        <w:rPr>
          <w:rFonts w:ascii="Lato" w:hAnsi="Lato"/>
          <w:bCs/>
          <w:sz w:val="24"/>
          <w:szCs w:val="24"/>
        </w:rPr>
        <w:t xml:space="preserve"> kraju zamieszkania</w:t>
      </w:r>
    </w:p>
    <w:p w14:paraId="7CA33344" w14:textId="77777777" w:rsidR="006E1AF7" w:rsidRPr="00A04E73" w:rsidRDefault="006E1AF7" w:rsidP="002A3B36">
      <w:pPr>
        <w:pStyle w:val="Akapitzlist"/>
        <w:numPr>
          <w:ilvl w:val="0"/>
          <w:numId w:val="7"/>
        </w:numPr>
        <w:spacing w:before="160" w:line="288" w:lineRule="auto"/>
        <w:ind w:left="714" w:hanging="357"/>
        <w:contextualSpacing w:val="0"/>
        <w:jc w:val="both"/>
        <w:rPr>
          <w:rFonts w:ascii="Lato" w:hAnsi="Lato"/>
          <w:bCs/>
          <w:sz w:val="24"/>
          <w:szCs w:val="24"/>
        </w:rPr>
      </w:pPr>
      <w:r w:rsidRPr="00A04E73">
        <w:rPr>
          <w:rFonts w:ascii="Lato" w:hAnsi="Lato"/>
          <w:bCs/>
          <w:sz w:val="24"/>
          <w:szCs w:val="24"/>
        </w:rPr>
        <w:t>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i wolności obywatelskich, wynikających także z wiążących Polskę zobowiązań międzynarodowych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rsidRPr="00A04E73" w14:paraId="2B2412E1"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1BF2C4F2" w14:textId="77777777" w:rsidR="006E1AF7" w:rsidRPr="00A04E73" w:rsidRDefault="006E1AF7">
            <w:pPr>
              <w:spacing w:before="120" w:after="0" w:line="288" w:lineRule="auto"/>
              <w:jc w:val="both"/>
              <w:rPr>
                <w:rFonts w:ascii="Lato" w:hAnsi="Lato"/>
                <w:b/>
                <w:bCs/>
                <w:i/>
                <w:sz w:val="24"/>
                <w:szCs w:val="24"/>
                <w:u w:val="single"/>
              </w:rPr>
            </w:pPr>
            <w:r w:rsidRPr="00A04E73">
              <w:rPr>
                <w:rFonts w:ascii="Lato" w:hAnsi="Lato"/>
                <w:b/>
                <w:bCs/>
                <w:i/>
                <w:sz w:val="24"/>
                <w:szCs w:val="24"/>
                <w:u w:val="single"/>
              </w:rPr>
              <w:t xml:space="preserve">Jednostki odpowiedzialne: </w:t>
            </w:r>
          </w:p>
          <w:p w14:paraId="4B7A3A86" w14:textId="77777777" w:rsidR="006E1AF7" w:rsidRPr="00A04E73" w:rsidRDefault="006E1AF7" w:rsidP="00C009E9">
            <w:pPr>
              <w:spacing w:after="120" w:line="288" w:lineRule="auto"/>
              <w:jc w:val="both"/>
              <w:rPr>
                <w:rFonts w:ascii="Lato" w:hAnsi="Lato"/>
                <w:bCs/>
                <w:i/>
                <w:sz w:val="24"/>
                <w:szCs w:val="24"/>
              </w:rPr>
            </w:pPr>
            <w:r w:rsidRPr="00A04E73">
              <w:rPr>
                <w:rFonts w:ascii="Lato" w:hAnsi="Lato"/>
                <w:bCs/>
                <w:i/>
                <w:sz w:val="24"/>
                <w:szCs w:val="24"/>
              </w:rPr>
              <w:t xml:space="preserve">Ministerstwo Sprawiedliwości, Ministerstwo Spraw Zagranicznych we współpracy z Ministerstwem Edukacji oraz </w:t>
            </w:r>
            <w:proofErr w:type="spellStart"/>
            <w:r w:rsidRPr="00A04E73">
              <w:rPr>
                <w:rFonts w:ascii="Lato" w:hAnsi="Lato"/>
                <w:bCs/>
                <w:i/>
                <w:sz w:val="24"/>
                <w:szCs w:val="24"/>
              </w:rPr>
              <w:t>Ministr</w:t>
            </w:r>
            <w:r w:rsidR="00581218" w:rsidRPr="00A04E73">
              <w:rPr>
                <w:rFonts w:ascii="Lato" w:hAnsi="Lato"/>
                <w:bCs/>
                <w:i/>
                <w:sz w:val="24"/>
                <w:szCs w:val="24"/>
              </w:rPr>
              <w:t>ą</w:t>
            </w:r>
            <w:proofErr w:type="spellEnd"/>
            <w:r w:rsidRPr="00A04E73">
              <w:rPr>
                <w:rFonts w:ascii="Lato" w:hAnsi="Lato"/>
                <w:bCs/>
                <w:i/>
                <w:sz w:val="24"/>
                <w:szCs w:val="24"/>
              </w:rPr>
              <w:t xml:space="preserve"> ds. Społeczeństwa Obywatelskiego</w:t>
            </w:r>
            <w:r w:rsidR="00C009E9" w:rsidRPr="00A04E73">
              <w:rPr>
                <w:rFonts w:ascii="Lato" w:hAnsi="Lato"/>
                <w:bCs/>
                <w:i/>
                <w:sz w:val="24"/>
                <w:szCs w:val="24"/>
              </w:rPr>
              <w:t>, Urząd ds. Kombatantów i Osób Represjonowanych</w:t>
            </w:r>
          </w:p>
        </w:tc>
      </w:tr>
    </w:tbl>
    <w:p w14:paraId="21F5004E" w14:textId="77777777" w:rsidR="006E1AF7" w:rsidRPr="00A04E73" w:rsidRDefault="006E1AF7" w:rsidP="006E1AF7">
      <w:pPr>
        <w:spacing w:before="160" w:line="288" w:lineRule="auto"/>
        <w:jc w:val="both"/>
        <w:rPr>
          <w:rFonts w:ascii="Lato" w:hAnsi="Lato"/>
          <w:bCs/>
          <w:sz w:val="24"/>
          <w:szCs w:val="24"/>
        </w:rPr>
      </w:pPr>
    </w:p>
    <w:p w14:paraId="4F197D83" w14:textId="77777777" w:rsidR="006E1AF7" w:rsidRPr="00A04E73" w:rsidRDefault="006E1AF7" w:rsidP="006E1AF7">
      <w:pPr>
        <w:rPr>
          <w:rFonts w:ascii="Lato" w:hAnsi="Lato"/>
          <w:bCs/>
          <w:sz w:val="24"/>
          <w:szCs w:val="24"/>
        </w:rPr>
      </w:pPr>
      <w:r w:rsidRPr="00A04E73">
        <w:rPr>
          <w:rFonts w:ascii="Lato" w:hAnsi="Lato"/>
          <w:bCs/>
          <w:sz w:val="24"/>
          <w:szCs w:val="24"/>
        </w:rPr>
        <w:br w:type="page"/>
      </w:r>
    </w:p>
    <w:p w14:paraId="1FF0E7E1" w14:textId="77777777" w:rsidR="006E1AF7" w:rsidRPr="00A04E73" w:rsidRDefault="006E1AF7" w:rsidP="006E1AF7">
      <w:pPr>
        <w:pStyle w:val="Akapitzlist"/>
        <w:numPr>
          <w:ilvl w:val="0"/>
          <w:numId w:val="1"/>
        </w:numPr>
        <w:spacing w:line="288" w:lineRule="auto"/>
        <w:ind w:left="714" w:hanging="357"/>
        <w:jc w:val="both"/>
        <w:rPr>
          <w:rFonts w:ascii="Lato" w:hAnsi="Lato"/>
          <w:b/>
          <w:bCs/>
          <w:sz w:val="24"/>
          <w:szCs w:val="24"/>
        </w:rPr>
      </w:pPr>
      <w:r w:rsidRPr="00A04E73">
        <w:rPr>
          <w:rFonts w:ascii="Lato" w:hAnsi="Lato"/>
          <w:b/>
          <w:bCs/>
          <w:sz w:val="24"/>
          <w:szCs w:val="24"/>
        </w:rPr>
        <w:lastRenderedPageBreak/>
        <w:t xml:space="preserve">Finasowanie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rsidRPr="00A04E73" w14:paraId="2EB80B27"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77FC5BAE" w14:textId="77777777" w:rsidR="006E1AF7" w:rsidRPr="00A04E73" w:rsidRDefault="006E1AF7">
            <w:pPr>
              <w:spacing w:before="120" w:after="0" w:line="288" w:lineRule="auto"/>
              <w:rPr>
                <w:b/>
                <w:i/>
                <w:u w:val="single"/>
              </w:rPr>
            </w:pPr>
            <w:r w:rsidRPr="00A04E73">
              <w:rPr>
                <w:b/>
                <w:i/>
                <w:u w:val="single"/>
              </w:rPr>
              <w:t>Kontekst:</w:t>
            </w:r>
          </w:p>
          <w:p w14:paraId="27562437" w14:textId="77777777" w:rsidR="006E1AF7" w:rsidRPr="00A04E73" w:rsidRDefault="006E1AF7">
            <w:pPr>
              <w:spacing w:after="120" w:line="288" w:lineRule="auto"/>
              <w:jc w:val="both"/>
              <w:rPr>
                <w:rFonts w:ascii="Lato" w:hAnsi="Lato"/>
                <w:i/>
              </w:rPr>
            </w:pPr>
            <w:r w:rsidRPr="00A04E73">
              <w:rPr>
                <w:rFonts w:ascii="Lato" w:hAnsi="Lato"/>
                <w:i/>
              </w:rPr>
              <w:t>Wiele krajów, zwłaszcza europejskich, udostępnia organizacjom społeczeństwa obywatelskiego środki i fundusze na prowadzenie działalności programowej. Po środki te organizacje 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 poszukiwaniu lokalnych możliwości finasowania aktywności, wykorzystania lokalnych partnerstw i instrumentów prywatnego sponsoringu, jak również promowania wolontariatu oraz pozycjonować polskie środki budżetowe jako uzupełniające wobec ww. źródeł finasowania.</w:t>
            </w:r>
          </w:p>
        </w:tc>
      </w:tr>
    </w:tbl>
    <w:p w14:paraId="6590A158" w14:textId="77777777" w:rsidR="006E1AF7" w:rsidRPr="00A04E73" w:rsidRDefault="006E1AF7" w:rsidP="002A3B36">
      <w:pPr>
        <w:pStyle w:val="Akapitzlist"/>
        <w:numPr>
          <w:ilvl w:val="0"/>
          <w:numId w:val="7"/>
        </w:numPr>
        <w:spacing w:before="160" w:line="288" w:lineRule="auto"/>
        <w:ind w:left="714" w:hanging="357"/>
        <w:contextualSpacing w:val="0"/>
        <w:jc w:val="both"/>
        <w:rPr>
          <w:rFonts w:ascii="Lato" w:hAnsi="Lato"/>
          <w:bCs/>
          <w:sz w:val="24"/>
          <w:szCs w:val="24"/>
        </w:rPr>
      </w:pPr>
      <w:r w:rsidRPr="00A04E73">
        <w:rPr>
          <w:rFonts w:ascii="Lato" w:hAnsi="Lato"/>
          <w:bCs/>
          <w:sz w:val="24"/>
          <w:szCs w:val="24"/>
        </w:rPr>
        <w:t xml:space="preserve">przegląd możliwości finasowania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o alternatywnych źródłach finasowania </w:t>
      </w:r>
    </w:p>
    <w:p w14:paraId="788AA66D" w14:textId="77777777" w:rsidR="006E1AF7" w:rsidRPr="00A04E73" w:rsidRDefault="006E1AF7" w:rsidP="002A3B36">
      <w:pPr>
        <w:pStyle w:val="Akapitzlist"/>
        <w:numPr>
          <w:ilvl w:val="0"/>
          <w:numId w:val="7"/>
        </w:numPr>
        <w:spacing w:line="288" w:lineRule="auto"/>
        <w:ind w:left="714" w:hanging="357"/>
        <w:contextualSpacing w:val="0"/>
        <w:jc w:val="both"/>
        <w:rPr>
          <w:rFonts w:ascii="Lato" w:hAnsi="Lato"/>
          <w:bCs/>
          <w:sz w:val="24"/>
          <w:szCs w:val="24"/>
        </w:rPr>
      </w:pPr>
      <w:r w:rsidRPr="00A04E73">
        <w:rPr>
          <w:rFonts w:ascii="Lato" w:hAnsi="Lato"/>
          <w:bCs/>
          <w:sz w:val="24"/>
          <w:szCs w:val="24"/>
        </w:rPr>
        <w:t>budowa zdolności organizacji polonijnych w zakresie pozyskiwania dostępnych lokalnie środków finansowych, budowania partnerstw oraz pozyskiwania prywatnego sponsoringu</w:t>
      </w:r>
    </w:p>
    <w:p w14:paraId="7A1F8E4B" w14:textId="77777777" w:rsidR="006E1AF7" w:rsidRPr="00A04E73" w:rsidRDefault="006E1AF7" w:rsidP="002A3B36">
      <w:pPr>
        <w:pStyle w:val="Akapitzlist"/>
        <w:numPr>
          <w:ilvl w:val="0"/>
          <w:numId w:val="7"/>
        </w:numPr>
        <w:spacing w:line="288" w:lineRule="auto"/>
        <w:ind w:left="714" w:hanging="357"/>
        <w:contextualSpacing w:val="0"/>
        <w:jc w:val="both"/>
        <w:rPr>
          <w:rFonts w:ascii="Lato" w:hAnsi="Lato"/>
          <w:bCs/>
          <w:sz w:val="24"/>
          <w:szCs w:val="24"/>
        </w:rPr>
      </w:pPr>
      <w:r w:rsidRPr="00A04E73">
        <w:rPr>
          <w:rFonts w:ascii="Lato" w:hAnsi="Lato"/>
          <w:bCs/>
          <w:sz w:val="24"/>
          <w:szCs w:val="24"/>
        </w:rPr>
        <w:t xml:space="preserve">opracowanie harmonogramu oraz zasad stopniowego odchodzenia 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27A2C643" w14:textId="77777777" w:rsidR="006E1AF7" w:rsidRPr="00A04E73" w:rsidRDefault="006E1AF7" w:rsidP="002A3B36">
      <w:pPr>
        <w:pStyle w:val="Akapitzlist"/>
        <w:numPr>
          <w:ilvl w:val="0"/>
          <w:numId w:val="7"/>
        </w:numPr>
        <w:spacing w:line="288" w:lineRule="auto"/>
        <w:contextualSpacing w:val="0"/>
        <w:jc w:val="both"/>
        <w:rPr>
          <w:rFonts w:ascii="Lato" w:hAnsi="Lato"/>
          <w:bCs/>
          <w:sz w:val="24"/>
          <w:szCs w:val="24"/>
        </w:rPr>
      </w:pPr>
      <w:r w:rsidRPr="00A04E73">
        <w:rPr>
          <w:rFonts w:ascii="Lato" w:hAnsi="Lato"/>
          <w:bCs/>
          <w:sz w:val="24"/>
          <w:szCs w:val="24"/>
        </w:rPr>
        <w:t xml:space="preserve">uproszczenie procedur konkursowych oraz poprawa ich przejrzystości, wprowadzenie lepszej koordynacji na etapie planowania postępowań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rsidRPr="00A04E73" w14:paraId="27257B0D"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2A9CCB49" w14:textId="77777777" w:rsidR="006E1AF7" w:rsidRPr="00A04E73" w:rsidRDefault="006E1AF7">
            <w:pPr>
              <w:spacing w:before="120" w:after="0" w:line="288" w:lineRule="auto"/>
              <w:rPr>
                <w:rFonts w:ascii="Lato" w:hAnsi="Lato"/>
                <w:b/>
                <w:i/>
                <w:sz w:val="24"/>
                <w:szCs w:val="24"/>
                <w:u w:val="single"/>
              </w:rPr>
            </w:pPr>
            <w:r w:rsidRPr="00A04E73">
              <w:rPr>
                <w:rFonts w:ascii="Lato" w:hAnsi="Lato"/>
                <w:b/>
                <w:i/>
                <w:sz w:val="24"/>
                <w:szCs w:val="24"/>
                <w:u w:val="single"/>
              </w:rPr>
              <w:t xml:space="preserve">Jednostki odpowiedzialne: </w:t>
            </w:r>
          </w:p>
          <w:p w14:paraId="5C2F8C48" w14:textId="77777777" w:rsidR="006E1AF7" w:rsidRPr="00A04E73" w:rsidRDefault="006E1AF7">
            <w:pPr>
              <w:spacing w:after="120" w:line="288" w:lineRule="auto"/>
              <w:rPr>
                <w:i/>
              </w:rPr>
            </w:pPr>
            <w:r w:rsidRPr="00A04E73">
              <w:rPr>
                <w:rFonts w:ascii="Lato" w:hAnsi="Lato"/>
                <w:i/>
                <w:sz w:val="24"/>
                <w:szCs w:val="24"/>
              </w:rPr>
              <w:t>Ministerstwo Spraw Zagranicznych we współpracy z właściwymi resortami i instytucjami państwowymi oraz Senatem RP</w:t>
            </w:r>
          </w:p>
        </w:tc>
      </w:tr>
    </w:tbl>
    <w:p w14:paraId="63EE73D8" w14:textId="77777777" w:rsidR="006E1AF7" w:rsidRPr="00A04E73" w:rsidRDefault="006E1AF7" w:rsidP="006E1AF7">
      <w:pPr>
        <w:spacing w:line="288" w:lineRule="auto"/>
        <w:jc w:val="both"/>
        <w:rPr>
          <w:rFonts w:ascii="Lato" w:hAnsi="Lato"/>
          <w:bCs/>
          <w:sz w:val="24"/>
          <w:szCs w:val="24"/>
        </w:rPr>
      </w:pPr>
    </w:p>
    <w:p w14:paraId="4DDF024E" w14:textId="77777777" w:rsidR="006E1AF7" w:rsidRPr="00A04E73" w:rsidRDefault="006E1AF7" w:rsidP="006E1AF7">
      <w:pPr>
        <w:rPr>
          <w:rFonts w:ascii="Lato" w:hAnsi="Lato"/>
          <w:bCs/>
          <w:sz w:val="24"/>
          <w:szCs w:val="24"/>
        </w:rPr>
      </w:pPr>
      <w:r w:rsidRPr="00A04E73">
        <w:rPr>
          <w:rFonts w:ascii="Lato" w:hAnsi="Lato"/>
          <w:bCs/>
          <w:sz w:val="24"/>
          <w:szCs w:val="24"/>
        </w:rPr>
        <w:br w:type="page"/>
      </w:r>
    </w:p>
    <w:p w14:paraId="7F684632" w14:textId="77777777" w:rsidR="006E1AF7" w:rsidRPr="00A04E73" w:rsidRDefault="006E1AF7" w:rsidP="006E1AF7">
      <w:pPr>
        <w:pStyle w:val="Akapitzlist"/>
        <w:numPr>
          <w:ilvl w:val="0"/>
          <w:numId w:val="1"/>
        </w:numPr>
        <w:spacing w:line="288" w:lineRule="auto"/>
        <w:ind w:left="714" w:hanging="357"/>
        <w:jc w:val="both"/>
        <w:rPr>
          <w:rFonts w:ascii="Lato" w:hAnsi="Lato"/>
          <w:b/>
          <w:bCs/>
          <w:sz w:val="24"/>
          <w:szCs w:val="24"/>
        </w:rPr>
      </w:pPr>
      <w:r w:rsidRPr="00A04E73">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rsidRPr="00A04E73" w14:paraId="6EA00DD2"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5E59E087" w14:textId="77777777" w:rsidR="006E1AF7" w:rsidRPr="00A04E73" w:rsidRDefault="006E1AF7">
            <w:pPr>
              <w:spacing w:before="120" w:after="0" w:line="288" w:lineRule="auto"/>
              <w:rPr>
                <w:rFonts w:ascii="Lato" w:hAnsi="Lato"/>
                <w:b/>
                <w:i/>
                <w:u w:val="single"/>
              </w:rPr>
            </w:pPr>
            <w:r w:rsidRPr="00A04E73">
              <w:rPr>
                <w:rFonts w:ascii="Lato" w:hAnsi="Lato"/>
                <w:b/>
                <w:i/>
                <w:u w:val="single"/>
              </w:rPr>
              <w:t xml:space="preserve">Kontekst: </w:t>
            </w:r>
          </w:p>
          <w:p w14:paraId="39077854" w14:textId="77777777" w:rsidR="006E1AF7" w:rsidRPr="00A04E73" w:rsidRDefault="006E1AF7">
            <w:pPr>
              <w:spacing w:line="288" w:lineRule="auto"/>
              <w:jc w:val="both"/>
              <w:rPr>
                <w:i/>
              </w:rPr>
            </w:pPr>
            <w:r w:rsidRPr="00A04E73">
              <w:rPr>
                <w:rFonts w:ascii="Lato" w:hAnsi="Lato"/>
                <w:i/>
              </w:rPr>
              <w:t>Organizacje polonijne i emigracyjne odgrywają kluczową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sidRPr="00A04E73">
              <w:rPr>
                <w:i/>
              </w:rPr>
              <w:t xml:space="preserve"> </w:t>
            </w:r>
          </w:p>
        </w:tc>
      </w:tr>
    </w:tbl>
    <w:p w14:paraId="0D3F334B" w14:textId="77777777" w:rsidR="006E1AF7" w:rsidRPr="00A04E73" w:rsidRDefault="006E1AF7" w:rsidP="006E1AF7">
      <w:pPr>
        <w:pStyle w:val="Akapitzlist"/>
        <w:spacing w:line="288" w:lineRule="auto"/>
        <w:jc w:val="both"/>
        <w:rPr>
          <w:rFonts w:ascii="Lato" w:hAnsi="Lato"/>
          <w:bCs/>
          <w:sz w:val="24"/>
          <w:szCs w:val="24"/>
        </w:rPr>
      </w:pPr>
    </w:p>
    <w:p w14:paraId="4C9F7D6A" w14:textId="77777777" w:rsidR="002B2385" w:rsidRPr="00A04E73" w:rsidRDefault="00BC1D36" w:rsidP="00BC1D36">
      <w:pPr>
        <w:pStyle w:val="Akapitzlist"/>
        <w:numPr>
          <w:ilvl w:val="0"/>
          <w:numId w:val="9"/>
        </w:numPr>
        <w:spacing w:before="160" w:line="288" w:lineRule="auto"/>
        <w:contextualSpacing w:val="0"/>
        <w:jc w:val="both"/>
        <w:rPr>
          <w:rFonts w:ascii="Lato" w:eastAsiaTheme="minorHAnsi" w:hAnsi="Lato" w:cstheme="minorBidi"/>
          <w:bCs/>
          <w:sz w:val="24"/>
          <w:szCs w:val="24"/>
        </w:rPr>
      </w:pPr>
      <w:r w:rsidRPr="00A04E73">
        <w:rPr>
          <w:rFonts w:ascii="Lato" w:eastAsiaTheme="minorHAnsi" w:hAnsi="Lato" w:cstheme="minorBidi"/>
          <w:bCs/>
          <w:sz w:val="24"/>
          <w:szCs w:val="24"/>
        </w:rPr>
        <w:t xml:space="preserve">przygotowanie i stała aktualizacja narzędzia </w:t>
      </w:r>
      <w:r w:rsidR="008D51BE" w:rsidRPr="00A04E73">
        <w:rPr>
          <w:rFonts w:ascii="Lato" w:eastAsiaTheme="minorHAnsi" w:hAnsi="Lato" w:cstheme="minorBidi"/>
          <w:bCs/>
          <w:sz w:val="24"/>
          <w:szCs w:val="24"/>
        </w:rPr>
        <w:t xml:space="preserve">przeznaczonego </w:t>
      </w:r>
      <w:r w:rsidRPr="00A04E73">
        <w:rPr>
          <w:rFonts w:ascii="Lato" w:eastAsiaTheme="minorHAnsi" w:hAnsi="Lato" w:cstheme="minorBidi"/>
          <w:bCs/>
          <w:sz w:val="24"/>
          <w:szCs w:val="24"/>
        </w:rPr>
        <w:t xml:space="preserve">do monitorowania i mapowania rozmieszczenia polskiej obecności na świecie, zmian </w:t>
      </w:r>
      <w:r w:rsidR="008D51BE" w:rsidRPr="00A04E73">
        <w:rPr>
          <w:rFonts w:ascii="Lato" w:eastAsiaTheme="minorHAnsi" w:hAnsi="Lato" w:cstheme="minorBidi"/>
          <w:bCs/>
          <w:sz w:val="24"/>
          <w:szCs w:val="24"/>
        </w:rPr>
        <w:t xml:space="preserve">zachodzących </w:t>
      </w:r>
      <w:r w:rsidRPr="00A04E73">
        <w:rPr>
          <w:rFonts w:ascii="Lato" w:eastAsiaTheme="minorHAnsi" w:hAnsi="Lato" w:cstheme="minorBidi"/>
          <w:bCs/>
          <w:sz w:val="24"/>
          <w:szCs w:val="24"/>
        </w:rPr>
        <w:t xml:space="preserve">w strukturze Polonii oraz w dynamice migracji Polaków i osób polskiego pochodzenia </w:t>
      </w:r>
    </w:p>
    <w:p w14:paraId="1D9B3C0D" w14:textId="77777777" w:rsidR="006E1AF7" w:rsidRPr="00A04E73" w:rsidRDefault="006E1AF7" w:rsidP="00F50C75">
      <w:pPr>
        <w:pStyle w:val="Akapitzlist"/>
        <w:numPr>
          <w:ilvl w:val="0"/>
          <w:numId w:val="9"/>
        </w:numPr>
        <w:spacing w:before="160" w:line="288" w:lineRule="auto"/>
        <w:ind w:left="714" w:hanging="357"/>
        <w:contextualSpacing w:val="0"/>
        <w:jc w:val="both"/>
        <w:rPr>
          <w:rFonts w:ascii="Lato" w:eastAsiaTheme="minorHAnsi" w:hAnsi="Lato" w:cstheme="minorBidi"/>
          <w:bCs/>
          <w:sz w:val="24"/>
          <w:szCs w:val="24"/>
        </w:rPr>
      </w:pPr>
      <w:r w:rsidRPr="00A04E73">
        <w:rPr>
          <w:rFonts w:ascii="Lato" w:hAnsi="Lato"/>
          <w:bCs/>
          <w:sz w:val="24"/>
          <w:szCs w:val="24"/>
        </w:rPr>
        <w:t xml:space="preserve">współpraca z organizacjami polonijnymi, które </w:t>
      </w:r>
      <w:r w:rsidR="00F50C75" w:rsidRPr="00A04E73">
        <w:rPr>
          <w:rFonts w:ascii="Lato" w:eastAsiaTheme="minorHAnsi" w:hAnsi="Lato" w:cstheme="minorBidi"/>
          <w:bCs/>
          <w:sz w:val="24"/>
          <w:szCs w:val="24"/>
        </w:rPr>
        <w:t xml:space="preserve">w odpowiedzi na potrzeby lokalnych społeczności polonijnych oraz z uwagi na atrakcyjność Polski jako kraju pochodzenia </w:t>
      </w:r>
      <w:r w:rsidRPr="00A04E73">
        <w:rPr>
          <w:rFonts w:ascii="Lato" w:hAnsi="Lato"/>
          <w:bCs/>
          <w:sz w:val="24"/>
          <w:szCs w:val="24"/>
        </w:rPr>
        <w:t xml:space="preserve">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 </w:t>
      </w:r>
    </w:p>
    <w:p w14:paraId="675B91D1" w14:textId="77777777" w:rsidR="00370BAE" w:rsidRPr="00A04E73" w:rsidRDefault="00370BAE" w:rsidP="00370BAE">
      <w:pPr>
        <w:pStyle w:val="Akapitzlist"/>
        <w:numPr>
          <w:ilvl w:val="0"/>
          <w:numId w:val="9"/>
        </w:numPr>
        <w:spacing w:line="288" w:lineRule="auto"/>
        <w:contextualSpacing w:val="0"/>
        <w:jc w:val="both"/>
        <w:rPr>
          <w:rFonts w:ascii="Lato" w:hAnsi="Lato"/>
          <w:bCs/>
          <w:sz w:val="24"/>
          <w:szCs w:val="24"/>
        </w:rPr>
      </w:pPr>
      <w:r w:rsidRPr="00A04E73">
        <w:rPr>
          <w:rFonts w:ascii="Lato" w:hAnsi="Lato"/>
          <w:bCs/>
          <w:sz w:val="24"/>
          <w:szCs w:val="24"/>
        </w:rPr>
        <w:t xml:space="preserve">wspieranie „sukcesorów” tj. pokolenia dzieci i wnuków, którzy – nie tylko lokalnie – deklarują wolę podtrzymywania polskiej tradycji i konkretnych aktywności w zakresie polityki historycznej </w:t>
      </w:r>
    </w:p>
    <w:p w14:paraId="3EF5E9A0" w14:textId="77777777" w:rsidR="00370BAE" w:rsidRPr="00A04E73" w:rsidRDefault="00370BAE" w:rsidP="00370BAE">
      <w:pPr>
        <w:pStyle w:val="Akapitzlist"/>
        <w:numPr>
          <w:ilvl w:val="0"/>
          <w:numId w:val="9"/>
        </w:numPr>
        <w:spacing w:before="160" w:line="288" w:lineRule="auto"/>
        <w:contextualSpacing w:val="0"/>
        <w:jc w:val="both"/>
        <w:rPr>
          <w:rFonts w:ascii="Lato" w:eastAsiaTheme="minorHAnsi" w:hAnsi="Lato" w:cstheme="minorBidi"/>
          <w:bCs/>
          <w:sz w:val="24"/>
          <w:szCs w:val="24"/>
        </w:rPr>
      </w:pPr>
      <w:r w:rsidRPr="00A04E73">
        <w:rPr>
          <w:rFonts w:ascii="Lato" w:hAnsi="Lato"/>
          <w:bCs/>
          <w:sz w:val="24"/>
          <w:szCs w:val="24"/>
        </w:rPr>
        <w:t>opieka nad polskimi miejscami pamięci narodowej, w szczególności cmentarzami wojennymi oraz prowadzenie działalności edukacyjno-patriotycznej i odznaczeniowej, w szczególności wobec Polaków i osób polskiego pochodzenia zamieszkałych na Wschodzie</w:t>
      </w:r>
    </w:p>
    <w:p w14:paraId="7B106BC6" w14:textId="77777777" w:rsidR="006E1AF7" w:rsidRPr="00A04E73" w:rsidRDefault="006E1AF7" w:rsidP="00234EF4">
      <w:pPr>
        <w:pStyle w:val="Akapitzlist"/>
        <w:numPr>
          <w:ilvl w:val="0"/>
          <w:numId w:val="8"/>
        </w:numPr>
        <w:spacing w:line="288" w:lineRule="auto"/>
        <w:ind w:left="714" w:hanging="357"/>
        <w:contextualSpacing w:val="0"/>
        <w:jc w:val="both"/>
        <w:rPr>
          <w:rFonts w:ascii="Lato" w:hAnsi="Lato"/>
          <w:bCs/>
          <w:sz w:val="24"/>
          <w:szCs w:val="24"/>
        </w:rPr>
      </w:pPr>
      <w:r w:rsidRPr="00A04E73">
        <w:rPr>
          <w:rFonts w:ascii="Lato" w:hAnsi="Lato"/>
          <w:bCs/>
          <w:sz w:val="24"/>
          <w:szCs w:val="24"/>
        </w:rPr>
        <w:t>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i bibliotek emigracyjnych</w:t>
      </w:r>
    </w:p>
    <w:p w14:paraId="4003842A" w14:textId="77777777" w:rsidR="006E1AF7" w:rsidRPr="00A04E73" w:rsidRDefault="006E1AF7" w:rsidP="00234EF4">
      <w:pPr>
        <w:pStyle w:val="Akapitzlist"/>
        <w:numPr>
          <w:ilvl w:val="0"/>
          <w:numId w:val="8"/>
        </w:numPr>
        <w:spacing w:line="288" w:lineRule="auto"/>
        <w:ind w:left="714" w:hanging="357"/>
        <w:contextualSpacing w:val="0"/>
        <w:jc w:val="both"/>
        <w:rPr>
          <w:rFonts w:ascii="Lato" w:hAnsi="Lato"/>
          <w:bCs/>
          <w:sz w:val="24"/>
          <w:szCs w:val="24"/>
        </w:rPr>
      </w:pPr>
      <w:r w:rsidRPr="00A04E73">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przy jednoczesnym popularyzowaniu wiedzy na temat tej spuścizny kulturowej, </w:t>
      </w:r>
      <w:r w:rsidRPr="00A04E73">
        <w:rPr>
          <w:rFonts w:ascii="Lato" w:hAnsi="Lato"/>
          <w:bCs/>
          <w:sz w:val="24"/>
          <w:szCs w:val="24"/>
        </w:rPr>
        <w:lastRenderedPageBreak/>
        <w:t>obejmującej dziedzictwo wytworzone, zgromadzone lub przechowywane przez organizacje polonijne i emigracyjne</w:t>
      </w:r>
    </w:p>
    <w:p w14:paraId="61F21533" w14:textId="77777777" w:rsidR="006E1AF7" w:rsidRPr="00A04E73" w:rsidRDefault="006E1AF7" w:rsidP="00234EF4">
      <w:pPr>
        <w:pStyle w:val="Akapitzlist"/>
        <w:numPr>
          <w:ilvl w:val="0"/>
          <w:numId w:val="8"/>
        </w:numPr>
        <w:spacing w:line="288" w:lineRule="auto"/>
        <w:ind w:left="714" w:hanging="357"/>
        <w:contextualSpacing w:val="0"/>
        <w:jc w:val="both"/>
        <w:rPr>
          <w:rFonts w:ascii="Lato" w:hAnsi="Lato"/>
          <w:bCs/>
          <w:sz w:val="24"/>
          <w:szCs w:val="24"/>
        </w:rPr>
      </w:pPr>
      <w:r w:rsidRPr="00A04E73">
        <w:rPr>
          <w:rFonts w:ascii="Lato" w:hAnsi="Lato"/>
          <w:bCs/>
          <w:sz w:val="24"/>
          <w:szCs w:val="24"/>
        </w:rPr>
        <w:t>dokumentowanie, inwentaryzacja i konserwacja znajdujących się za granicą zabytków kultury polskiej i z Polską związanych</w:t>
      </w:r>
      <w:r w:rsidRPr="00A04E73">
        <w:t xml:space="preserve"> </w:t>
      </w:r>
    </w:p>
    <w:p w14:paraId="1F242C7B" w14:textId="77777777" w:rsidR="006E1AF7" w:rsidRPr="00A04E73" w:rsidRDefault="006E1AF7" w:rsidP="00234EF4">
      <w:pPr>
        <w:pStyle w:val="Akapitzlist"/>
        <w:numPr>
          <w:ilvl w:val="0"/>
          <w:numId w:val="8"/>
        </w:numPr>
        <w:spacing w:line="288" w:lineRule="auto"/>
        <w:ind w:left="714" w:hanging="357"/>
        <w:contextualSpacing w:val="0"/>
        <w:jc w:val="both"/>
        <w:rPr>
          <w:rFonts w:ascii="Lato" w:hAnsi="Lato"/>
          <w:bCs/>
          <w:sz w:val="24"/>
          <w:szCs w:val="24"/>
        </w:rPr>
      </w:pPr>
      <w:r w:rsidRPr="00A04E73">
        <w:rPr>
          <w:rFonts w:ascii="Lato" w:hAnsi="Lato"/>
          <w:bCs/>
          <w:sz w:val="24"/>
          <w:szCs w:val="24"/>
        </w:rPr>
        <w:t>popularyzacja znajdujących się poza granicami kraju zbiorów i kolekcji cennych dla polskiego dziedzictwa narodowego</w:t>
      </w:r>
    </w:p>
    <w:p w14:paraId="49CB3430" w14:textId="77777777" w:rsidR="006E1AF7" w:rsidRPr="00A04E73" w:rsidRDefault="006E1AF7" w:rsidP="00234EF4">
      <w:pPr>
        <w:pStyle w:val="Akapitzlist"/>
        <w:numPr>
          <w:ilvl w:val="0"/>
          <w:numId w:val="8"/>
        </w:numPr>
        <w:spacing w:line="288" w:lineRule="auto"/>
        <w:ind w:left="714" w:hanging="357"/>
        <w:contextualSpacing w:val="0"/>
        <w:jc w:val="both"/>
        <w:rPr>
          <w:rFonts w:ascii="Lato" w:hAnsi="Lato"/>
          <w:bCs/>
          <w:sz w:val="24"/>
          <w:szCs w:val="24"/>
        </w:rPr>
      </w:pPr>
      <w:r w:rsidRPr="00A04E73">
        <w:rPr>
          <w:rFonts w:ascii="Lato" w:hAnsi="Lato"/>
          <w:bCs/>
          <w:sz w:val="24"/>
          <w:szCs w:val="24"/>
        </w:rPr>
        <w:t>wspieranie działań mających na celu upamiętnianie wybitnych osób lub zdarzeń historycznych związanych z polskim dziedzictwem kulturowym za granicą</w:t>
      </w:r>
    </w:p>
    <w:p w14:paraId="139DF68C" w14:textId="77777777" w:rsidR="006E1AF7" w:rsidRPr="00A04E73" w:rsidRDefault="006E1AF7" w:rsidP="00234EF4">
      <w:pPr>
        <w:pStyle w:val="Akapitzlist"/>
        <w:numPr>
          <w:ilvl w:val="0"/>
          <w:numId w:val="8"/>
        </w:numPr>
        <w:spacing w:line="288" w:lineRule="auto"/>
        <w:ind w:left="714" w:hanging="357"/>
        <w:contextualSpacing w:val="0"/>
        <w:jc w:val="both"/>
        <w:rPr>
          <w:rFonts w:ascii="Lato" w:hAnsi="Lato"/>
          <w:bCs/>
          <w:sz w:val="24"/>
          <w:szCs w:val="24"/>
        </w:rPr>
      </w:pPr>
      <w:r w:rsidRPr="00A04E73">
        <w:rPr>
          <w:rFonts w:ascii="Lato" w:hAnsi="Lato"/>
          <w:bCs/>
          <w:sz w:val="24"/>
          <w:szCs w:val="24"/>
        </w:rPr>
        <w:t>wspieranie zaangażowania społecznego w ochronę materialnych obiektów polskiego dziedzictwa kulturowego pozostającego poza granicami kraju</w:t>
      </w:r>
    </w:p>
    <w:p w14:paraId="2E081BEC" w14:textId="77777777" w:rsidR="006E1AF7" w:rsidRDefault="006E1AF7" w:rsidP="00234EF4">
      <w:pPr>
        <w:pStyle w:val="Akapitzlist"/>
        <w:numPr>
          <w:ilvl w:val="0"/>
          <w:numId w:val="8"/>
        </w:numPr>
        <w:spacing w:line="288" w:lineRule="auto"/>
        <w:ind w:left="714" w:hanging="357"/>
        <w:contextualSpacing w:val="0"/>
        <w:jc w:val="both"/>
        <w:rPr>
          <w:rFonts w:ascii="Lato" w:hAnsi="Lato"/>
          <w:bCs/>
          <w:sz w:val="24"/>
          <w:szCs w:val="24"/>
        </w:rPr>
      </w:pPr>
      <w:r w:rsidRPr="00A04E73">
        <w:rPr>
          <w:rFonts w:ascii="Lato" w:hAnsi="Lato"/>
          <w:bCs/>
          <w:sz w:val="24"/>
          <w:szCs w:val="24"/>
        </w:rPr>
        <w:t>kontynuacja wsparcia w zakresie utrzymania infrastruktury polonijnej w miejscach, w których istnieje realne zapotrzebowanie społeczności polonijnej na działalność wymagającą dedykowanej dla niej infrastruktury bądź w których</w:t>
      </w:r>
      <w:r>
        <w:rPr>
          <w:rFonts w:ascii="Lato" w:hAnsi="Lato"/>
          <w:bCs/>
          <w:sz w:val="24"/>
          <w:szCs w:val="24"/>
        </w:rPr>
        <w:t xml:space="preserve">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14:paraId="66DBD374"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0823F605" w14:textId="77777777" w:rsidR="006E1AF7" w:rsidRDefault="006E1AF7">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66A1C3A7" w14:textId="77777777" w:rsidR="006E1AF7" w:rsidRDefault="006E1AF7">
            <w:pPr>
              <w:spacing w:after="0" w:line="288" w:lineRule="auto"/>
              <w:jc w:val="both"/>
              <w:rPr>
                <w:rFonts w:ascii="Lato" w:hAnsi="Lato"/>
                <w:bCs/>
                <w:i/>
                <w:sz w:val="24"/>
                <w:szCs w:val="24"/>
              </w:rPr>
            </w:pPr>
            <w:r>
              <w:rPr>
                <w:rFonts w:ascii="Lato" w:hAnsi="Lato"/>
                <w:bCs/>
                <w:i/>
                <w:sz w:val="24"/>
                <w:szCs w:val="24"/>
              </w:rPr>
              <w:t>Ministerstwo Spraw Zagranicznych, Ministerstwo Kultury i Dziedzictwa Narodowego wraz z instytucjami nadzorowanymi: Narodowym Instytutem Polskiego Dziedzictwa Kulturowego za Granicą „Polonika” oraz Instytutem Biblioteka Polska w Paryżu, Urząd ds. Kombatantó</w:t>
            </w:r>
            <w:r w:rsidR="0075469A">
              <w:rPr>
                <w:rFonts w:ascii="Lato" w:hAnsi="Lato"/>
                <w:bCs/>
                <w:i/>
                <w:sz w:val="24"/>
                <w:szCs w:val="24"/>
              </w:rPr>
              <w:t xml:space="preserve">w i Osób Represjonowanych we współdziałaniu z Ministerstwem Rodziny, Pracy i Polityki Społecznej, </w:t>
            </w:r>
            <w:r>
              <w:rPr>
                <w:rFonts w:ascii="Lato" w:hAnsi="Lato"/>
                <w:bCs/>
                <w:i/>
                <w:sz w:val="24"/>
                <w:szCs w:val="24"/>
              </w:rPr>
              <w:t xml:space="preserve">IPN, w koordynacji z Senatem RP </w:t>
            </w:r>
          </w:p>
        </w:tc>
      </w:tr>
    </w:tbl>
    <w:p w14:paraId="1A4BF7AA" w14:textId="77777777" w:rsidR="006E1AF7" w:rsidRDefault="006E1AF7" w:rsidP="006E1AF7">
      <w:pPr>
        <w:spacing w:line="288" w:lineRule="auto"/>
        <w:jc w:val="both"/>
        <w:rPr>
          <w:rFonts w:ascii="Lato" w:hAnsi="Lato"/>
          <w:bCs/>
          <w:sz w:val="24"/>
          <w:szCs w:val="24"/>
        </w:rPr>
      </w:pPr>
    </w:p>
    <w:p w14:paraId="6F68E529" w14:textId="77777777" w:rsidR="006E1AF7" w:rsidRDefault="006E1AF7" w:rsidP="006E1AF7">
      <w:pPr>
        <w:rPr>
          <w:rFonts w:ascii="Lato" w:hAnsi="Lato"/>
          <w:bCs/>
          <w:sz w:val="24"/>
          <w:szCs w:val="24"/>
        </w:rPr>
      </w:pPr>
      <w:r>
        <w:rPr>
          <w:rFonts w:ascii="Lato" w:hAnsi="Lato"/>
          <w:bCs/>
          <w:sz w:val="24"/>
          <w:szCs w:val="24"/>
        </w:rPr>
        <w:br w:type="page"/>
      </w:r>
    </w:p>
    <w:p w14:paraId="262C3CC6" w14:textId="77777777" w:rsidR="006E1AF7" w:rsidRDefault="006E1AF7" w:rsidP="006E1AF7">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14:paraId="0BBA9D98"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0A243A8B" w14:textId="77777777" w:rsidR="006E1AF7" w:rsidRDefault="006E1AF7">
            <w:pPr>
              <w:spacing w:before="120" w:after="0" w:line="288" w:lineRule="auto"/>
              <w:jc w:val="both"/>
              <w:rPr>
                <w:rFonts w:ascii="Lato" w:hAnsi="Lato"/>
                <w:b/>
                <w:i/>
                <w:u w:val="single"/>
              </w:rPr>
            </w:pPr>
            <w:r>
              <w:rPr>
                <w:rFonts w:ascii="Lato" w:hAnsi="Lato"/>
                <w:b/>
                <w:i/>
                <w:u w:val="single"/>
              </w:rPr>
              <w:t>Kontekst:</w:t>
            </w:r>
          </w:p>
          <w:p w14:paraId="2AE6AC55" w14:textId="77777777" w:rsidR="006E1AF7" w:rsidRDefault="006E1AF7">
            <w:pPr>
              <w:spacing w:after="120" w:line="288" w:lineRule="auto"/>
              <w:jc w:val="both"/>
              <w:rPr>
                <w:rFonts w:ascii="Lato" w:hAnsi="Lato"/>
                <w:i/>
              </w:rPr>
            </w:pPr>
            <w:r>
              <w:rPr>
                <w:rFonts w:ascii="Lato" w:hAnsi="Lato"/>
                <w:i/>
              </w:rPr>
              <w:t xml:space="preserve">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gdzie usługi medyczne czy innego rodzaju wsparcie są słabiej dostępne. </w:t>
            </w:r>
          </w:p>
          <w:p w14:paraId="6E6DF771" w14:textId="77777777" w:rsidR="006E1AF7" w:rsidRDefault="006E1AF7">
            <w:pPr>
              <w:spacing w:after="120" w:line="288" w:lineRule="auto"/>
              <w:jc w:val="both"/>
              <w:rPr>
                <w:i/>
              </w:rPr>
            </w:pPr>
            <w:r>
              <w:rPr>
                <w:rFonts w:ascii="Lato" w:hAnsi="Lato"/>
                <w:i/>
              </w:rPr>
              <w:t>Jednocześnie w niektórych krajach Europy Zachodniej (duże skupiska miejskie w RFN, Wielkiej Brytanii, Irlandii, krajach Beneluksu czy we Włoszech) zaczyna narastać problem bezdomn</w:t>
            </w:r>
            <w:r w:rsidR="009024C7">
              <w:rPr>
                <w:rFonts w:ascii="Lato" w:hAnsi="Lato"/>
                <w:i/>
              </w:rPr>
              <w:t>ości i wykluczenia osób posiadających polskie</w:t>
            </w:r>
            <w:r>
              <w:rPr>
                <w:rFonts w:ascii="Lato" w:hAnsi="Lato"/>
                <w:i/>
              </w:rPr>
              <w:t xml:space="preserve"> obywatelstwo.</w:t>
            </w:r>
            <w:r w:rsidR="009024C7">
              <w:rPr>
                <w:rFonts w:ascii="Lato" w:hAnsi="Lato"/>
                <w:i/>
              </w:rPr>
              <w:t xml:space="preserve"> Wielokrotnie jest</w:t>
            </w:r>
            <w:r>
              <w:rPr>
                <w:rFonts w:ascii="Lato" w:hAnsi="Lato"/>
                <w:i/>
              </w:rPr>
              <w:t xml:space="preserve"> </w:t>
            </w:r>
            <w:r w:rsidR="009024C7">
              <w:rPr>
                <w:rFonts w:ascii="Lato" w:hAnsi="Lato"/>
                <w:i/>
              </w:rPr>
              <w:t>on wynikiem porażki zawodowej podczas emigracji, co z kolei wiąże się z niechęcią do powrotu do kraju.</w:t>
            </w:r>
          </w:p>
        </w:tc>
      </w:tr>
    </w:tbl>
    <w:p w14:paraId="113C874B" w14:textId="77777777" w:rsidR="006E1AF7" w:rsidRPr="00EA4E21" w:rsidRDefault="006E1AF7" w:rsidP="00234EF4">
      <w:pPr>
        <w:pStyle w:val="Akapitzlist"/>
        <w:numPr>
          <w:ilvl w:val="0"/>
          <w:numId w:val="8"/>
        </w:numPr>
        <w:spacing w:before="160" w:line="288" w:lineRule="auto"/>
        <w:ind w:left="714" w:hanging="357"/>
        <w:contextualSpacing w:val="0"/>
        <w:jc w:val="both"/>
        <w:rPr>
          <w:rFonts w:ascii="Lato" w:hAnsi="Lato"/>
          <w:bCs/>
          <w:sz w:val="24"/>
          <w:szCs w:val="24"/>
        </w:rPr>
      </w:pPr>
      <w:r w:rsidRPr="00EA4E21">
        <w:rPr>
          <w:rFonts w:ascii="Lato" w:hAnsi="Lato"/>
          <w:bCs/>
          <w:sz w:val="24"/>
          <w:szCs w:val="24"/>
        </w:rPr>
        <w:t xml:space="preserve">opracowanie nowych instrumentów wsparcia i pomocy osobom </w:t>
      </w:r>
      <w:r w:rsidR="00581218">
        <w:rPr>
          <w:rFonts w:ascii="Lato" w:hAnsi="Lato"/>
          <w:bCs/>
          <w:sz w:val="24"/>
          <w:szCs w:val="24"/>
        </w:rPr>
        <w:t xml:space="preserve">polskiego </w:t>
      </w:r>
      <w:r w:rsidR="00581218" w:rsidRPr="00581218">
        <w:rPr>
          <w:rFonts w:ascii="Lato" w:hAnsi="Lato"/>
          <w:bCs/>
          <w:sz w:val="24"/>
          <w:szCs w:val="24"/>
        </w:rPr>
        <w:t xml:space="preserve">pochodzenia </w:t>
      </w:r>
      <w:r w:rsidR="009024C7">
        <w:rPr>
          <w:rFonts w:ascii="Lato" w:hAnsi="Lato"/>
          <w:bCs/>
          <w:sz w:val="24"/>
          <w:szCs w:val="24"/>
        </w:rPr>
        <w:t>doświadczający</w:t>
      </w:r>
      <w:r w:rsidR="00D7495E">
        <w:rPr>
          <w:rFonts w:ascii="Lato" w:hAnsi="Lato"/>
          <w:bCs/>
          <w:sz w:val="24"/>
          <w:szCs w:val="24"/>
        </w:rPr>
        <w:t>ch</w:t>
      </w:r>
      <w:r w:rsidR="009024C7">
        <w:rPr>
          <w:rFonts w:ascii="Lato" w:hAnsi="Lato"/>
          <w:bCs/>
          <w:sz w:val="24"/>
          <w:szCs w:val="24"/>
        </w:rPr>
        <w:t xml:space="preserve"> ubóstwa i wykluczenia</w:t>
      </w:r>
      <w:r w:rsidRPr="00EA4E21">
        <w:rPr>
          <w:rFonts w:ascii="Lato" w:hAnsi="Lato"/>
          <w:bCs/>
          <w:sz w:val="24"/>
          <w:szCs w:val="24"/>
        </w:rPr>
        <w:t>, w szczególności działań o charakterze humanitarnym (opieka medyczna i psychologiczna, rehabilitacja, pomoc żywnościowa)</w:t>
      </w:r>
    </w:p>
    <w:p w14:paraId="5A1F0F21" w14:textId="77777777" w:rsidR="006E1AF7" w:rsidRPr="00370BAE" w:rsidRDefault="006E1AF7" w:rsidP="00E60E85">
      <w:pPr>
        <w:pStyle w:val="Akapitzlist"/>
        <w:numPr>
          <w:ilvl w:val="0"/>
          <w:numId w:val="8"/>
        </w:numPr>
        <w:spacing w:before="160" w:line="288" w:lineRule="auto"/>
        <w:contextualSpacing w:val="0"/>
        <w:jc w:val="both"/>
        <w:rPr>
          <w:rFonts w:ascii="Lato" w:hAnsi="Lato"/>
          <w:bCs/>
          <w:sz w:val="24"/>
          <w:szCs w:val="24"/>
        </w:rPr>
      </w:pPr>
      <w:r w:rsidRPr="00370BAE">
        <w:rPr>
          <w:rFonts w:ascii="Lato" w:hAnsi="Lato"/>
          <w:bCs/>
          <w:sz w:val="24"/>
          <w:szCs w:val="24"/>
        </w:rPr>
        <w:t>monitorowanie sytuacji wykluczonych społecznie Polaków zamieszkujących za granicą, ze szczególnym uwzględnieniem osób w kryzysie bezdomności, w tym bezdomności długotrwałej, przygotowanie kompleksowej reakcji państwa, w sytuacji, gdy zjawiska takie nabierają masowego wymiaru</w:t>
      </w:r>
      <w:r w:rsidR="00E60E85" w:rsidRPr="00370BAE">
        <w:rPr>
          <w:rFonts w:ascii="Lato" w:hAnsi="Lato"/>
          <w:bCs/>
          <w:sz w:val="24"/>
          <w:szCs w:val="24"/>
        </w:rPr>
        <w:t>, w tym w zakresie potencjalnego powrotu do Polski</w:t>
      </w:r>
    </w:p>
    <w:p w14:paraId="74943861" w14:textId="77777777" w:rsidR="006E1AF7" w:rsidRPr="00EA4E21" w:rsidRDefault="006E1AF7" w:rsidP="00F85561">
      <w:pPr>
        <w:pStyle w:val="Akapitzlist"/>
        <w:numPr>
          <w:ilvl w:val="0"/>
          <w:numId w:val="8"/>
        </w:numPr>
        <w:spacing w:line="288" w:lineRule="auto"/>
        <w:contextualSpacing w:val="0"/>
        <w:jc w:val="both"/>
        <w:rPr>
          <w:rFonts w:ascii="Lato" w:hAnsi="Lato"/>
          <w:bCs/>
          <w:sz w:val="24"/>
          <w:szCs w:val="24"/>
        </w:rPr>
      </w:pPr>
      <w:r w:rsidRPr="00EA4E21">
        <w:rPr>
          <w:rFonts w:ascii="Lato" w:hAnsi="Lato"/>
          <w:bCs/>
          <w:sz w:val="24"/>
          <w:szCs w:val="24"/>
        </w:rPr>
        <w:t>przeciwdziałanie porwaniom rodzicielskim oraz upowszechnianie informacji o wsparciu</w:t>
      </w:r>
      <w:r w:rsidR="004A07E0">
        <w:rPr>
          <w:rFonts w:ascii="Lato" w:hAnsi="Lato"/>
          <w:bCs/>
          <w:sz w:val="24"/>
          <w:szCs w:val="24"/>
        </w:rPr>
        <w:t>,</w:t>
      </w:r>
      <w:r w:rsidRPr="00EA4E21">
        <w:rPr>
          <w:rFonts w:ascii="Lato" w:hAnsi="Lato"/>
          <w:bCs/>
          <w:sz w:val="24"/>
          <w:szCs w:val="24"/>
        </w:rPr>
        <w:t xml:space="preserve">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hyperlink r:id="rId9" w:history="1">
        <w:r w:rsidR="00F85561">
          <w:rPr>
            <w:rStyle w:val="Hipercze"/>
            <w:rFonts w:ascii="Lato" w:hAnsi="Lato"/>
            <w:bCs/>
            <w:sz w:val="24"/>
            <w:szCs w:val="24"/>
          </w:rPr>
          <w:t>INFORMACJA O SPOSOBIE ZŁOŻENIA WNIOSKU O POWRÓT DZIECKA UPROWADZONEGO ZA GRANICĘ ORAZ WNIOSKU O KONTAKTY</w:t>
        </w:r>
      </w:hyperlink>
      <w:r w:rsidR="00F85561">
        <w:rPr>
          <w:rFonts w:ascii="Lato" w:hAnsi="Lato"/>
          <w:bCs/>
          <w:sz w:val="24"/>
          <w:szCs w:val="24"/>
        </w:rPr>
        <w:t xml:space="preserve"> </w:t>
      </w:r>
    </w:p>
    <w:p w14:paraId="7543E7CE" w14:textId="77777777" w:rsidR="006E1AF7" w:rsidRPr="00EA4E21" w:rsidRDefault="006E1AF7" w:rsidP="00234EF4">
      <w:pPr>
        <w:pStyle w:val="Akapitzlist"/>
        <w:numPr>
          <w:ilvl w:val="0"/>
          <w:numId w:val="8"/>
        </w:numPr>
        <w:spacing w:line="288" w:lineRule="auto"/>
        <w:contextualSpacing w:val="0"/>
        <w:jc w:val="both"/>
        <w:rPr>
          <w:rFonts w:ascii="Lato" w:hAnsi="Lato"/>
          <w:bCs/>
          <w:sz w:val="24"/>
          <w:szCs w:val="24"/>
        </w:rPr>
      </w:pPr>
      <w:r w:rsidRPr="00EA4E21">
        <w:rPr>
          <w:rFonts w:ascii="Lato" w:hAnsi="Lato"/>
          <w:bCs/>
          <w:sz w:val="24"/>
          <w:szCs w:val="24"/>
        </w:rPr>
        <w:t>zapewnianie materialnego wsparcia i należnego szacunku polskim kombatantom, działaczom antykomunistycznej opozycji i osobom represjonowanym z zagranicy oraz realizacja programów upamiętniających walki Polaków o niepodległość 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14:paraId="5D1D6BE9"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4920D2BB" w14:textId="77777777" w:rsidR="006E1AF7" w:rsidRDefault="006E1AF7">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0B412462" w14:textId="77777777" w:rsidR="006E1AF7" w:rsidRDefault="006E1AF7">
            <w:pPr>
              <w:spacing w:after="120" w:line="288" w:lineRule="auto"/>
              <w:jc w:val="both"/>
              <w:rPr>
                <w:rFonts w:ascii="Lato" w:hAnsi="Lato"/>
                <w:bCs/>
                <w:i/>
                <w:sz w:val="24"/>
                <w:szCs w:val="24"/>
              </w:rPr>
            </w:pPr>
            <w:r>
              <w:rPr>
                <w:rFonts w:ascii="Lato" w:hAnsi="Lato"/>
                <w:bCs/>
                <w:i/>
                <w:sz w:val="24"/>
                <w:szCs w:val="24"/>
              </w:rPr>
              <w:lastRenderedPageBreak/>
              <w:t xml:space="preserve">Ministerstwo Rodziny, Pracy i Polityki Społecznej, Ministerstwo Spraw Zagranicznych, w koordynacji z Senatem RP, Urząd do spraw Kombatantów i Osób Represjonowanych </w:t>
            </w:r>
          </w:p>
        </w:tc>
      </w:tr>
    </w:tbl>
    <w:p w14:paraId="4CC1BF35" w14:textId="77777777" w:rsidR="006E1AF7" w:rsidRDefault="006E1AF7" w:rsidP="006E1AF7">
      <w:pPr>
        <w:spacing w:line="288" w:lineRule="auto"/>
        <w:jc w:val="both"/>
        <w:rPr>
          <w:rFonts w:ascii="Lato" w:hAnsi="Lato"/>
          <w:bCs/>
          <w:sz w:val="24"/>
          <w:szCs w:val="24"/>
        </w:rPr>
      </w:pPr>
    </w:p>
    <w:p w14:paraId="3FD12DDE" w14:textId="77777777" w:rsidR="006E1AF7" w:rsidRDefault="006E1AF7" w:rsidP="006E1AF7">
      <w:pPr>
        <w:rPr>
          <w:rFonts w:ascii="Lato" w:hAnsi="Lato"/>
          <w:b/>
          <w:bCs/>
          <w:sz w:val="28"/>
          <w:szCs w:val="28"/>
        </w:rPr>
      </w:pPr>
      <w:r>
        <w:rPr>
          <w:rFonts w:ascii="Lato" w:hAnsi="Lato"/>
          <w:b/>
          <w:bCs/>
          <w:sz w:val="28"/>
          <w:szCs w:val="28"/>
        </w:rPr>
        <w:br w:type="page"/>
      </w:r>
    </w:p>
    <w:p w14:paraId="56D980C7" w14:textId="77777777" w:rsidR="00530CF7" w:rsidRDefault="00530CF7" w:rsidP="00530CF7">
      <w:pPr>
        <w:pStyle w:val="Akapitzlist"/>
        <w:spacing w:line="288" w:lineRule="auto"/>
        <w:jc w:val="both"/>
        <w:rPr>
          <w:rFonts w:ascii="Lato" w:hAnsi="Lato"/>
          <w:b/>
          <w:bCs/>
          <w:sz w:val="24"/>
          <w:szCs w:val="24"/>
        </w:rPr>
      </w:pPr>
      <w:bookmarkStart w:id="2" w:name="_Hlk184409004"/>
    </w:p>
    <w:p w14:paraId="712E380B" w14:textId="77777777" w:rsidR="006E1AF7" w:rsidRDefault="006E1AF7" w:rsidP="006E1AF7">
      <w:pPr>
        <w:pStyle w:val="Akapitzlist"/>
        <w:numPr>
          <w:ilvl w:val="0"/>
          <w:numId w:val="1"/>
        </w:numPr>
        <w:spacing w:line="288" w:lineRule="auto"/>
        <w:jc w:val="both"/>
        <w:rPr>
          <w:rFonts w:ascii="Lato" w:hAnsi="Lato"/>
          <w:b/>
          <w:bCs/>
          <w:sz w:val="24"/>
          <w:szCs w:val="24"/>
        </w:rPr>
      </w:pPr>
      <w:r>
        <w:rPr>
          <w:rFonts w:ascii="Lato" w:hAnsi="Lato"/>
          <w:b/>
          <w:bCs/>
          <w:sz w:val="24"/>
          <w:szCs w:val="24"/>
        </w:rPr>
        <w:t>Aktywizowanie Polonii i Polaków za granicą do udziału w wyjazdach turystycznych do Polski, mających na celu zwiększenie ruchu turystycznego</w:t>
      </w:r>
      <w:bookmarkEnd w:id="2"/>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14:paraId="22FD5860"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1528F177" w14:textId="77777777" w:rsidR="006E1AF7" w:rsidRDefault="006E1AF7">
            <w:pPr>
              <w:spacing w:before="120" w:after="0" w:line="288" w:lineRule="auto"/>
              <w:rPr>
                <w:rFonts w:ascii="Lato" w:hAnsi="Lato"/>
                <w:b/>
                <w:i/>
                <w:u w:val="single"/>
              </w:rPr>
            </w:pPr>
            <w:r>
              <w:rPr>
                <w:rFonts w:ascii="Lato" w:hAnsi="Lato"/>
                <w:b/>
                <w:i/>
                <w:u w:val="single"/>
              </w:rPr>
              <w:t xml:space="preserve">Kontekst: </w:t>
            </w:r>
          </w:p>
          <w:p w14:paraId="5EC41242" w14:textId="77777777" w:rsidR="006E1AF7" w:rsidRDefault="006E1AF7" w:rsidP="00234EF4">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6C343204" w14:textId="77777777" w:rsidR="006E1AF7" w:rsidRDefault="00530CF7" w:rsidP="00234EF4">
      <w:pPr>
        <w:pStyle w:val="Akapitzlist"/>
        <w:numPr>
          <w:ilvl w:val="0"/>
          <w:numId w:val="9"/>
        </w:numPr>
        <w:spacing w:before="160" w:line="288" w:lineRule="auto"/>
        <w:ind w:left="714" w:hanging="357"/>
        <w:contextualSpacing w:val="0"/>
        <w:jc w:val="both"/>
        <w:rPr>
          <w:rFonts w:ascii="Lato" w:hAnsi="Lato"/>
          <w:bCs/>
          <w:sz w:val="24"/>
          <w:szCs w:val="24"/>
        </w:rPr>
      </w:pPr>
      <w:r>
        <w:rPr>
          <w:rFonts w:ascii="Lato" w:hAnsi="Lato"/>
          <w:bCs/>
          <w:sz w:val="24"/>
          <w:szCs w:val="24"/>
        </w:rPr>
        <w:t>i</w:t>
      </w:r>
      <w:r w:rsidR="006E1AF7">
        <w:rPr>
          <w:rFonts w:ascii="Lato" w:hAnsi="Lato"/>
          <w:bCs/>
          <w:sz w:val="24"/>
          <w:szCs w:val="24"/>
        </w:rPr>
        <w:t xml:space="preserve">ntensyfikacja współpracy Zagranicznych Ośrodków Polskiej Organizacji Turystycznej (ZOPOT)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296FA6CF" w14:textId="77777777" w:rsidR="006E1AF7" w:rsidRDefault="00530CF7" w:rsidP="00234EF4">
      <w:pPr>
        <w:pStyle w:val="Akapitzlist"/>
        <w:numPr>
          <w:ilvl w:val="0"/>
          <w:numId w:val="9"/>
        </w:numPr>
        <w:spacing w:before="160" w:line="288" w:lineRule="auto"/>
        <w:ind w:left="714" w:hanging="357"/>
        <w:contextualSpacing w:val="0"/>
        <w:jc w:val="both"/>
        <w:rPr>
          <w:rFonts w:ascii="Lato" w:hAnsi="Lato"/>
          <w:bCs/>
          <w:sz w:val="24"/>
          <w:szCs w:val="24"/>
        </w:rPr>
      </w:pPr>
      <w:r>
        <w:rPr>
          <w:rFonts w:ascii="Lato" w:hAnsi="Lato"/>
          <w:bCs/>
          <w:sz w:val="24"/>
          <w:szCs w:val="24"/>
        </w:rPr>
        <w:t>z</w:t>
      </w:r>
      <w:r w:rsidR="006E1AF7">
        <w:rPr>
          <w:rFonts w:ascii="Lato" w:hAnsi="Lato"/>
          <w:bCs/>
          <w:sz w:val="24"/>
          <w:szCs w:val="24"/>
        </w:rPr>
        <w:t>większenie możliwości dotarcia z komunikatem promocyjnym adresowanym do środowisk polonijnych w postaci współorganizacji i współfinansowania organizacji wystaw, stoisk, prezentacji, reklamy w mediach skierowanych do Polonii i Polaków mieszkających za granicą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1AF7" w14:paraId="0077839A" w14:textId="77777777" w:rsidTr="006E1AF7">
        <w:tc>
          <w:tcPr>
            <w:tcW w:w="9062" w:type="dxa"/>
            <w:tcBorders>
              <w:top w:val="single" w:sz="4" w:space="0" w:color="auto"/>
              <w:left w:val="single" w:sz="4" w:space="0" w:color="auto"/>
              <w:bottom w:val="single" w:sz="4" w:space="0" w:color="auto"/>
              <w:right w:val="single" w:sz="4" w:space="0" w:color="auto"/>
            </w:tcBorders>
            <w:hideMark/>
          </w:tcPr>
          <w:p w14:paraId="3B5F27A5" w14:textId="77777777" w:rsidR="006E1AF7" w:rsidRDefault="006E1AF7">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4C80B39E" w14:textId="77777777" w:rsidR="006E1AF7" w:rsidRDefault="006E1AF7">
            <w:pPr>
              <w:spacing w:after="120" w:line="288" w:lineRule="auto"/>
              <w:jc w:val="both"/>
              <w:rPr>
                <w:rFonts w:ascii="Lato" w:hAnsi="Lato"/>
                <w:bCs/>
                <w:i/>
                <w:sz w:val="24"/>
                <w:szCs w:val="24"/>
              </w:rPr>
            </w:pPr>
            <w:r>
              <w:rPr>
                <w:rFonts w:ascii="Lato" w:hAnsi="Lato"/>
                <w:bCs/>
                <w:i/>
                <w:sz w:val="24"/>
                <w:szCs w:val="24"/>
              </w:rPr>
              <w:t>Polska Organizacja Turystyczna, Ministerstwo Kultury i Dziedzictwa Narodowego,  Ministerstwo Spraw Zagranicznych w koordynacji z Senatem RP</w:t>
            </w:r>
          </w:p>
        </w:tc>
      </w:tr>
    </w:tbl>
    <w:p w14:paraId="04005E33" w14:textId="77777777" w:rsidR="006E1AF7" w:rsidRDefault="006E1AF7" w:rsidP="006E1AF7">
      <w:pPr>
        <w:rPr>
          <w:rFonts w:ascii="Lato" w:hAnsi="Lato"/>
          <w:b/>
          <w:bCs/>
          <w:sz w:val="28"/>
          <w:szCs w:val="28"/>
        </w:rPr>
      </w:pPr>
    </w:p>
    <w:p w14:paraId="1D2A874C" w14:textId="77777777" w:rsidR="006E1AF7" w:rsidRDefault="006E1AF7" w:rsidP="006E1AF7">
      <w:pPr>
        <w:rPr>
          <w:rFonts w:ascii="Lato" w:hAnsi="Lato"/>
          <w:sz w:val="28"/>
          <w:szCs w:val="28"/>
        </w:rPr>
      </w:pPr>
      <w:r>
        <w:rPr>
          <w:rFonts w:ascii="Lato" w:hAnsi="Lato"/>
          <w:b/>
          <w:bCs/>
          <w:sz w:val="28"/>
          <w:szCs w:val="28"/>
        </w:rPr>
        <w:br w:type="page"/>
      </w:r>
    </w:p>
    <w:p w14:paraId="03953980" w14:textId="77777777" w:rsidR="006E1AF7" w:rsidRDefault="006E1AF7" w:rsidP="006E1AF7">
      <w:pPr>
        <w:rPr>
          <w:rFonts w:ascii="Lato" w:hAnsi="Lato"/>
          <w:b/>
          <w:bCs/>
          <w:sz w:val="28"/>
          <w:szCs w:val="28"/>
        </w:rPr>
      </w:pPr>
      <w:r>
        <w:rPr>
          <w:rFonts w:ascii="Lato" w:hAnsi="Lato"/>
          <w:b/>
          <w:bCs/>
          <w:sz w:val="28"/>
          <w:szCs w:val="28"/>
        </w:rPr>
        <w:lastRenderedPageBreak/>
        <w:t>Proponowane zmiany legislacyjne</w:t>
      </w:r>
    </w:p>
    <w:p w14:paraId="0ECB913F" w14:textId="60F03E90" w:rsidR="00581218" w:rsidRPr="00581218" w:rsidRDefault="006E1AF7" w:rsidP="00581218">
      <w:pPr>
        <w:pStyle w:val="Akapitzlist"/>
        <w:numPr>
          <w:ilvl w:val="0"/>
          <w:numId w:val="10"/>
        </w:numPr>
        <w:spacing w:line="288" w:lineRule="auto"/>
        <w:jc w:val="both"/>
        <w:rPr>
          <w:rFonts w:ascii="Lato" w:hAnsi="Lato"/>
          <w:bCs/>
          <w:sz w:val="24"/>
          <w:szCs w:val="24"/>
        </w:rPr>
      </w:pPr>
      <w:r>
        <w:rPr>
          <w:rFonts w:ascii="Lato" w:hAnsi="Lato"/>
          <w:b/>
          <w:bCs/>
          <w:sz w:val="24"/>
          <w:szCs w:val="24"/>
        </w:rPr>
        <w:t>Ustawa o Karcie Polaka</w:t>
      </w:r>
      <w:r>
        <w:rPr>
          <w:rFonts w:ascii="Lato" w:hAnsi="Lato"/>
          <w:bCs/>
          <w:sz w:val="24"/>
          <w:szCs w:val="24"/>
        </w:rPr>
        <w:t xml:space="preserve"> – przegląd przepisów pod kątem wyeliminowania przypadków nadużyć w procesie przyznawania Kart Pol</w:t>
      </w:r>
      <w:r w:rsidR="00982CFD">
        <w:rPr>
          <w:rFonts w:ascii="Lato" w:hAnsi="Lato"/>
          <w:bCs/>
          <w:sz w:val="24"/>
          <w:szCs w:val="24"/>
        </w:rPr>
        <w:t>a</w:t>
      </w:r>
      <w:r>
        <w:rPr>
          <w:rFonts w:ascii="Lato" w:hAnsi="Lato"/>
          <w:bCs/>
          <w:sz w:val="24"/>
          <w:szCs w:val="24"/>
        </w:rPr>
        <w:t>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w:t>
      </w:r>
      <w:r w:rsidR="00581218">
        <w:rPr>
          <w:rFonts w:ascii="Lato" w:hAnsi="Lato"/>
          <w:bCs/>
          <w:sz w:val="24"/>
          <w:szCs w:val="24"/>
        </w:rPr>
        <w:t xml:space="preserve"> </w:t>
      </w:r>
      <w:r w:rsidR="00581218" w:rsidRPr="00581218">
        <w:rPr>
          <w:rFonts w:ascii="Lato" w:hAnsi="Lato"/>
          <w:bCs/>
          <w:sz w:val="24"/>
          <w:szCs w:val="24"/>
        </w:rPr>
        <w:t>Analizy wymaga również zakres i sposób przyznawania wsparcia kierowanego do posiadaczy Karty Polaka osiedlających się w Rzeczypospolitej Polskiej.</w:t>
      </w:r>
    </w:p>
    <w:p w14:paraId="328FE063" w14:textId="77777777" w:rsidR="006E1AF7" w:rsidRDefault="006E1AF7" w:rsidP="00EA4E21">
      <w:pPr>
        <w:pStyle w:val="Akapitzlist"/>
        <w:spacing w:line="288" w:lineRule="auto"/>
        <w:rPr>
          <w:rFonts w:ascii="Lato" w:hAnsi="Lato"/>
          <w:bCs/>
          <w:sz w:val="24"/>
          <w:szCs w:val="24"/>
        </w:rPr>
      </w:pPr>
    </w:p>
    <w:p w14:paraId="54A00487" w14:textId="0A4CE18F" w:rsidR="00581218" w:rsidRPr="00581218" w:rsidRDefault="00581218" w:rsidP="00581218">
      <w:pPr>
        <w:pStyle w:val="Akapitzlist"/>
        <w:numPr>
          <w:ilvl w:val="0"/>
          <w:numId w:val="12"/>
        </w:numPr>
        <w:spacing w:line="288" w:lineRule="auto"/>
        <w:jc w:val="both"/>
        <w:rPr>
          <w:rFonts w:ascii="Lato" w:hAnsi="Lato"/>
          <w:bCs/>
          <w:sz w:val="24"/>
          <w:szCs w:val="24"/>
        </w:rPr>
      </w:pPr>
      <w:r w:rsidRPr="00581218">
        <w:rPr>
          <w:rFonts w:ascii="Lato" w:hAnsi="Lato"/>
          <w:b/>
          <w:bCs/>
          <w:sz w:val="24"/>
          <w:szCs w:val="24"/>
        </w:rPr>
        <w:t>Ustawa o repatriacji</w:t>
      </w:r>
      <w:r w:rsidRPr="00581218">
        <w:rPr>
          <w:rFonts w:ascii="Lato" w:hAnsi="Lato"/>
          <w:bCs/>
          <w:sz w:val="24"/>
          <w:szCs w:val="24"/>
        </w:rPr>
        <w:t xml:space="preserve"> – przegląd toczących się postępowań repatriacyjnych pod kątem ich przyspieszenia, w tym określenia – z uwzględnieniem uwarunkowań budżetowych – dostępnych możliwości i terminu zakończenia rozpoczętych procedur</w:t>
      </w:r>
      <w:r w:rsidR="00DC71D4">
        <w:rPr>
          <w:rFonts w:ascii="Lato" w:hAnsi="Lato"/>
          <w:bCs/>
          <w:sz w:val="24"/>
          <w:szCs w:val="24"/>
        </w:rPr>
        <w:t>, a także przyjęcia wniosków od osób zainteresowanych jeszcze ich złożeniem</w:t>
      </w:r>
      <w:r w:rsidRPr="00581218">
        <w:rPr>
          <w:rFonts w:ascii="Lato" w:hAnsi="Lato"/>
          <w:bCs/>
          <w:sz w:val="24"/>
          <w:szCs w:val="24"/>
        </w:rPr>
        <w:t>.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pod kątem kryteriów geograficznych, jak i podmiot</w:t>
      </w:r>
      <w:r w:rsidR="00227EC1">
        <w:rPr>
          <w:rFonts w:ascii="Lato" w:hAnsi="Lato"/>
          <w:bCs/>
          <w:sz w:val="24"/>
          <w:szCs w:val="24"/>
        </w:rPr>
        <w:t>ów</w:t>
      </w:r>
      <w:r w:rsidRPr="00581218">
        <w:rPr>
          <w:rFonts w:ascii="Lato" w:hAnsi="Lato"/>
          <w:bCs/>
          <w:sz w:val="24"/>
          <w:szCs w:val="24"/>
        </w:rPr>
        <w:t>) oraz - tak jak w przypadku ustawy o K</w:t>
      </w:r>
      <w:r w:rsidR="00982CFD">
        <w:rPr>
          <w:rFonts w:ascii="Lato" w:hAnsi="Lato"/>
          <w:bCs/>
          <w:sz w:val="24"/>
          <w:szCs w:val="24"/>
        </w:rPr>
        <w:t>a</w:t>
      </w:r>
      <w:r w:rsidRPr="00581218">
        <w:rPr>
          <w:rFonts w:ascii="Lato" w:hAnsi="Lato"/>
          <w:bCs/>
          <w:sz w:val="24"/>
          <w:szCs w:val="24"/>
        </w:rPr>
        <w:t xml:space="preserve">rcie Polaka - zapobiegania nadużyciom i oszustwom. </w:t>
      </w:r>
    </w:p>
    <w:p w14:paraId="19DA86F9" w14:textId="77777777" w:rsidR="00581218" w:rsidRDefault="00581218" w:rsidP="00581218">
      <w:pPr>
        <w:pStyle w:val="Akapitzlist"/>
        <w:spacing w:line="288" w:lineRule="auto"/>
        <w:jc w:val="both"/>
        <w:rPr>
          <w:rFonts w:ascii="Lato" w:hAnsi="Lato"/>
          <w:bCs/>
          <w:sz w:val="24"/>
          <w:szCs w:val="24"/>
        </w:rPr>
      </w:pPr>
    </w:p>
    <w:p w14:paraId="6F78CB08" w14:textId="77777777" w:rsidR="006E1AF7" w:rsidRDefault="006E1AF7" w:rsidP="00EA4E21">
      <w:pPr>
        <w:pStyle w:val="Akapitzlist"/>
        <w:numPr>
          <w:ilvl w:val="0"/>
          <w:numId w:val="10"/>
        </w:numPr>
        <w:spacing w:line="288" w:lineRule="auto"/>
        <w:jc w:val="both"/>
        <w:rPr>
          <w:rFonts w:ascii="Lato" w:hAnsi="Lato"/>
          <w:bCs/>
          <w:i/>
          <w:sz w:val="24"/>
          <w:szCs w:val="24"/>
        </w:rPr>
      </w:pPr>
      <w:r>
        <w:rPr>
          <w:rFonts w:ascii="Lato" w:hAnsi="Lato"/>
          <w:b/>
          <w:bCs/>
          <w:sz w:val="24"/>
          <w:szCs w:val="24"/>
        </w:rPr>
        <w:t xml:space="preserve">Ustawa o obywatelstwie – </w:t>
      </w:r>
      <w:r>
        <w:rPr>
          <w:rFonts w:ascii="Lato" w:hAnsi="Lato"/>
          <w:bCs/>
          <w:sz w:val="24"/>
          <w:szCs w:val="24"/>
        </w:rPr>
        <w:t>w kontekście szerszej nowelizacji ustawy o obywatelstwie, zapowiedzianej w ramach realizacji Strategii migracyjnej, przewiduje się odejście od bardzo liberalnych zasad nabywania obywatelstwa polskiego. Z uwagi na fakt, że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0811E42D" w14:textId="77777777" w:rsidR="006E1AF7" w:rsidRDefault="006E1AF7" w:rsidP="006E1AF7">
      <w:pPr>
        <w:rPr>
          <w:rFonts w:ascii="Lato" w:hAnsi="Lato"/>
          <w:b/>
          <w:bCs/>
          <w:sz w:val="28"/>
          <w:szCs w:val="28"/>
        </w:rPr>
      </w:pPr>
      <w:r>
        <w:rPr>
          <w:rFonts w:ascii="Lato" w:hAnsi="Lato"/>
          <w:b/>
          <w:bCs/>
          <w:sz w:val="28"/>
          <w:szCs w:val="28"/>
        </w:rPr>
        <w:br w:type="page"/>
      </w:r>
    </w:p>
    <w:p w14:paraId="316B45F9" w14:textId="77777777" w:rsidR="006E1AF7" w:rsidRDefault="006E1AF7" w:rsidP="006E1AF7">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7B684110" w14:textId="77777777" w:rsidR="006E1AF7" w:rsidRDefault="006E1AF7" w:rsidP="00EA4E21">
      <w:pPr>
        <w:spacing w:line="288" w:lineRule="auto"/>
        <w:jc w:val="both"/>
        <w:rPr>
          <w:rFonts w:ascii="Lato" w:hAnsi="Lato"/>
          <w:sz w:val="24"/>
          <w:szCs w:val="24"/>
        </w:rPr>
      </w:pPr>
      <w:r>
        <w:rPr>
          <w:rFonts w:ascii="Lato" w:hAnsi="Lato"/>
          <w:sz w:val="24"/>
          <w:szCs w:val="24"/>
        </w:rPr>
        <w:t>Koordynujące politykę polonijną Ministerstwo Spraw Zagranicznych zapewni operacyjne wdrażanie celów i założeń strategii. Koordynacja będzie realizowana poprzez uzgodnienia na forum Międzyresortowego Zespołu do Spraw Polonii i Polaków</w:t>
      </w:r>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i </w:t>
      </w:r>
      <w:r>
        <w:rPr>
          <w:rFonts w:ascii="Lato" w:hAnsi="Lato" w:cs="Calibri"/>
          <w:sz w:val="24"/>
          <w:szCs w:val="24"/>
        </w:rPr>
        <w:t xml:space="preserve">Komisją Spraw Emigracji i Łączności z Polakami za Granicą </w:t>
      </w:r>
      <w:r>
        <w:rPr>
          <w:rFonts w:ascii="Lato" w:hAnsi="Lato"/>
          <w:sz w:val="24"/>
          <w:szCs w:val="24"/>
        </w:rPr>
        <w:t xml:space="preserve">Senatu. </w:t>
      </w:r>
    </w:p>
    <w:p w14:paraId="6994FA52" w14:textId="77777777" w:rsidR="006E1AF7" w:rsidRDefault="006E1AF7" w:rsidP="00EA4E21">
      <w:pPr>
        <w:spacing w:line="288" w:lineRule="auto"/>
        <w:jc w:val="both"/>
        <w:rPr>
          <w:rFonts w:ascii="Lato" w:hAnsi="Lato"/>
          <w:sz w:val="24"/>
          <w:szCs w:val="24"/>
        </w:rPr>
      </w:pPr>
      <w:r>
        <w:rPr>
          <w:rFonts w:ascii="Lato" w:hAnsi="Lato"/>
          <w:sz w:val="24"/>
          <w:szCs w:val="24"/>
        </w:rPr>
        <w:t xml:space="preserve">Monitorowanie wdrażania Strategii będzie odbywać się w drodze cyklicznych przeglądów podejmowanych działań (dwa razy do roku) oraz dorocznego raportowania w IV kwartale lat 2025-2030 przez instytucje uczestniczące w pracach Międzyresortowego Zespołu, to jest: resorty spraw zagranicznych, obrony narodowej, sprawiedliwości, finansów, rodziny i polityki społecznej, infrastruktury, sportu i turystyki, edukacji narodowej, rozwoju i technologii, spraw wewnętrznych i administracji, nauki i szkolnictwa wyższego oraz kultury i dziedzictwa narodowego, jak również Szefa Urzędu do Spraw Kombatantów i Osób Represjonowanych oraz Prezesa Główny Urzędu Statystycznego. </w:t>
      </w:r>
    </w:p>
    <w:p w14:paraId="13541134" w14:textId="77777777" w:rsidR="006E1AF7" w:rsidRDefault="006E1AF7" w:rsidP="00EA4E21">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p>
    <w:p w14:paraId="1B24C392" w14:textId="77777777" w:rsidR="00E600CE" w:rsidRDefault="00E600CE"/>
    <w:sectPr w:rsidR="00E600C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20DD0" w14:textId="77777777" w:rsidR="001B75F5" w:rsidRDefault="001B75F5" w:rsidP="006E1AF7">
      <w:pPr>
        <w:spacing w:after="0" w:line="240" w:lineRule="auto"/>
      </w:pPr>
      <w:r>
        <w:separator/>
      </w:r>
    </w:p>
  </w:endnote>
  <w:endnote w:type="continuationSeparator" w:id="0">
    <w:p w14:paraId="569B6C47" w14:textId="77777777" w:rsidR="001B75F5" w:rsidRDefault="001B75F5" w:rsidP="006E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3884" w14:textId="77777777" w:rsidR="00A04E73" w:rsidRDefault="00A04E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449382"/>
      <w:docPartObj>
        <w:docPartGallery w:val="Page Numbers (Bottom of Page)"/>
        <w:docPartUnique/>
      </w:docPartObj>
    </w:sdtPr>
    <w:sdtEndPr/>
    <w:sdtContent>
      <w:p w14:paraId="3626BDAC" w14:textId="77777777" w:rsidR="0017759B" w:rsidRDefault="0017759B">
        <w:pPr>
          <w:pStyle w:val="Stopka"/>
          <w:jc w:val="right"/>
        </w:pPr>
        <w:r>
          <w:fldChar w:fldCharType="begin"/>
        </w:r>
        <w:r>
          <w:instrText>PAGE   \* MERGEFORMAT</w:instrText>
        </w:r>
        <w:r>
          <w:fldChar w:fldCharType="separate"/>
        </w:r>
        <w:r w:rsidR="00765976">
          <w:rPr>
            <w:noProof/>
          </w:rPr>
          <w:t>6</w:t>
        </w:r>
        <w:r>
          <w:fldChar w:fldCharType="end"/>
        </w:r>
      </w:p>
    </w:sdtContent>
  </w:sdt>
  <w:p w14:paraId="07473300" w14:textId="77777777" w:rsidR="0017759B" w:rsidRDefault="0017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817D" w14:textId="77777777" w:rsidR="00A04E73" w:rsidRDefault="00A04E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7D0C" w14:textId="77777777" w:rsidR="001B75F5" w:rsidRDefault="001B75F5" w:rsidP="006E1AF7">
      <w:pPr>
        <w:spacing w:after="0" w:line="240" w:lineRule="auto"/>
      </w:pPr>
      <w:r>
        <w:separator/>
      </w:r>
    </w:p>
  </w:footnote>
  <w:footnote w:type="continuationSeparator" w:id="0">
    <w:p w14:paraId="538935EE" w14:textId="77777777" w:rsidR="001B75F5" w:rsidRDefault="001B75F5" w:rsidP="006E1AF7">
      <w:pPr>
        <w:spacing w:after="0" w:line="240" w:lineRule="auto"/>
      </w:pPr>
      <w:r>
        <w:continuationSeparator/>
      </w:r>
    </w:p>
  </w:footnote>
  <w:footnote w:id="1">
    <w:p w14:paraId="286E25CC" w14:textId="77777777" w:rsidR="006E1AF7" w:rsidRDefault="006E1AF7" w:rsidP="006E1AF7">
      <w:pPr>
        <w:pStyle w:val="Tekstprzypisudolnego"/>
      </w:pPr>
      <w:r>
        <w:rPr>
          <w:rStyle w:val="Odwoanieprzypisudolnego"/>
        </w:rPr>
        <w:footnoteRef/>
      </w:r>
      <w:r>
        <w:t xml:space="preserve"> Zarządzenia nr 105 Prezesa Rady Ministrów z dnia 14 października 2024 r. w sprawie Międzyresortowego Zespołu do spraw Polonii i Polaków za Granicą.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5E33" w14:textId="77777777" w:rsidR="00A04E73" w:rsidRDefault="00A04E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CF22" w14:textId="10E46ABD" w:rsidR="00EA4E21" w:rsidRPr="00B04B1F" w:rsidRDefault="00EA4E21">
    <w:pPr>
      <w:pStyle w:val="Nagwek"/>
      <w:rPr>
        <w:rFonts w:asciiTheme="majorHAnsi" w:hAnsiTheme="majorHAnsi" w:cstheme="majorHAnsi"/>
        <w:color w:val="385623" w:themeColor="accent6" w:themeShade="80"/>
        <w:sz w:val="20"/>
        <w:szCs w:val="20"/>
      </w:rPr>
    </w:pPr>
    <w:r w:rsidRPr="00B04B1F">
      <w:rPr>
        <w:rFonts w:asciiTheme="majorHAnsi" w:hAnsiTheme="majorHAnsi" w:cstheme="majorHAnsi"/>
        <w:color w:val="385623" w:themeColor="accent6" w:themeShade="80"/>
        <w:sz w:val="20"/>
        <w:szCs w:val="20"/>
      </w:rPr>
      <w:t>Międzyresortow</w:t>
    </w:r>
    <w:r w:rsidR="00A04E73">
      <w:rPr>
        <w:rFonts w:asciiTheme="majorHAnsi" w:hAnsiTheme="majorHAnsi" w:cstheme="majorHAnsi"/>
        <w:color w:val="385623" w:themeColor="accent6" w:themeShade="80"/>
        <w:sz w:val="20"/>
        <w:szCs w:val="20"/>
      </w:rPr>
      <w:t>y</w:t>
    </w:r>
    <w:r w:rsidRPr="00B04B1F">
      <w:rPr>
        <w:rFonts w:asciiTheme="majorHAnsi" w:hAnsiTheme="majorHAnsi" w:cstheme="majorHAnsi"/>
        <w:color w:val="385623" w:themeColor="accent6" w:themeShade="80"/>
        <w:sz w:val="20"/>
        <w:szCs w:val="20"/>
      </w:rPr>
      <w:t xml:space="preserve"> Zesp</w:t>
    </w:r>
    <w:r w:rsidR="00A04E73">
      <w:rPr>
        <w:rFonts w:asciiTheme="majorHAnsi" w:hAnsiTheme="majorHAnsi" w:cstheme="majorHAnsi"/>
        <w:color w:val="385623" w:themeColor="accent6" w:themeShade="80"/>
        <w:sz w:val="20"/>
        <w:szCs w:val="20"/>
      </w:rPr>
      <w:t>ó</w:t>
    </w:r>
    <w:r w:rsidRPr="00B04B1F">
      <w:rPr>
        <w:rFonts w:asciiTheme="majorHAnsi" w:hAnsiTheme="majorHAnsi" w:cstheme="majorHAnsi"/>
        <w:color w:val="385623" w:themeColor="accent6" w:themeShade="80"/>
        <w:sz w:val="20"/>
        <w:szCs w:val="20"/>
      </w:rPr>
      <w:t>ł do spraw Polonii i Polaków za Granicą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68CA" w14:textId="77777777" w:rsidR="00A04E73" w:rsidRDefault="00A04E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407D94"/>
    <w:multiLevelType w:val="hybridMultilevel"/>
    <w:tmpl w:val="F990C11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 w15:restartNumberingAfterBreak="0">
    <w:nsid w:val="09954309"/>
    <w:multiLevelType w:val="hybridMultilevel"/>
    <w:tmpl w:val="DF6824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5" w15:restartNumberingAfterBreak="0">
    <w:nsid w:val="13BD75BB"/>
    <w:multiLevelType w:val="hybridMultilevel"/>
    <w:tmpl w:val="ACEC6F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8F5AED"/>
    <w:multiLevelType w:val="multilevel"/>
    <w:tmpl w:val="FA58A4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9376558"/>
    <w:multiLevelType w:val="hybridMultilevel"/>
    <w:tmpl w:val="6F186254"/>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10"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2"/>
  </w:num>
  <w:num w:numId="14">
    <w:abstractNumId w:val="5"/>
  </w:num>
  <w:num w:numId="15">
    <w:abstractNumId w:val="7"/>
  </w:num>
  <w:num w:numId="16">
    <w:abstractNumId w:val="6"/>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F7"/>
    <w:rsid w:val="0017759B"/>
    <w:rsid w:val="001A07FB"/>
    <w:rsid w:val="001B52DF"/>
    <w:rsid w:val="001B75F5"/>
    <w:rsid w:val="00213FAA"/>
    <w:rsid w:val="002251B9"/>
    <w:rsid w:val="00227EC1"/>
    <w:rsid w:val="00234EF4"/>
    <w:rsid w:val="002A3B36"/>
    <w:rsid w:val="002B0113"/>
    <w:rsid w:val="002B2385"/>
    <w:rsid w:val="002C6D49"/>
    <w:rsid w:val="002D22DA"/>
    <w:rsid w:val="00334DEB"/>
    <w:rsid w:val="003631AB"/>
    <w:rsid w:val="00370BAE"/>
    <w:rsid w:val="00394738"/>
    <w:rsid w:val="00397830"/>
    <w:rsid w:val="003C7CEE"/>
    <w:rsid w:val="00444DA1"/>
    <w:rsid w:val="00475716"/>
    <w:rsid w:val="00484FEC"/>
    <w:rsid w:val="004A07E0"/>
    <w:rsid w:val="00530CF7"/>
    <w:rsid w:val="00581218"/>
    <w:rsid w:val="00613985"/>
    <w:rsid w:val="006614A3"/>
    <w:rsid w:val="00686CB0"/>
    <w:rsid w:val="006D1B01"/>
    <w:rsid w:val="006E1AF7"/>
    <w:rsid w:val="0075469A"/>
    <w:rsid w:val="00765976"/>
    <w:rsid w:val="00797BA0"/>
    <w:rsid w:val="008040C8"/>
    <w:rsid w:val="00865ECB"/>
    <w:rsid w:val="00866FF3"/>
    <w:rsid w:val="008828FF"/>
    <w:rsid w:val="008B15B1"/>
    <w:rsid w:val="008D51BE"/>
    <w:rsid w:val="009024C7"/>
    <w:rsid w:val="00915FDE"/>
    <w:rsid w:val="00982CFD"/>
    <w:rsid w:val="009D3FA2"/>
    <w:rsid w:val="009F5874"/>
    <w:rsid w:val="00A04E73"/>
    <w:rsid w:val="00A7598B"/>
    <w:rsid w:val="00AB002C"/>
    <w:rsid w:val="00AC13A0"/>
    <w:rsid w:val="00AF5538"/>
    <w:rsid w:val="00B04B1F"/>
    <w:rsid w:val="00B10503"/>
    <w:rsid w:val="00B52C5F"/>
    <w:rsid w:val="00BC1D36"/>
    <w:rsid w:val="00C009E9"/>
    <w:rsid w:val="00D7495E"/>
    <w:rsid w:val="00DC71D4"/>
    <w:rsid w:val="00E600CE"/>
    <w:rsid w:val="00E60E85"/>
    <w:rsid w:val="00E622C6"/>
    <w:rsid w:val="00EA4E21"/>
    <w:rsid w:val="00F50C75"/>
    <w:rsid w:val="00F85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F353"/>
  <w15:chartTrackingRefBased/>
  <w15:docId w15:val="{92842D83-9409-4C48-A552-A6448398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AF7"/>
    <w:pPr>
      <w:spacing w:line="25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6E1AF7"/>
    <w:rPr>
      <w:color w:val="0563C1"/>
      <w:u w:val="single"/>
    </w:rPr>
  </w:style>
  <w:style w:type="paragraph" w:styleId="Tekstprzypisudolnego">
    <w:name w:val="footnote text"/>
    <w:basedOn w:val="Normalny"/>
    <w:link w:val="TekstprzypisudolnegoZnak"/>
    <w:uiPriority w:val="99"/>
    <w:semiHidden/>
    <w:unhideWhenUsed/>
    <w:rsid w:val="006E1AF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1AF7"/>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6E1A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E1AF7"/>
    <w:rPr>
      <w:rFonts w:ascii="Calibri" w:eastAsia="Calibri" w:hAnsi="Calibri" w:cs="Times New Roman"/>
      <w:sz w:val="20"/>
      <w:szCs w:val="20"/>
    </w:rPr>
  </w:style>
  <w:style w:type="paragraph" w:styleId="Akapitzlist">
    <w:name w:val="List Paragraph"/>
    <w:basedOn w:val="Normalny"/>
    <w:uiPriority w:val="34"/>
    <w:qFormat/>
    <w:rsid w:val="006E1AF7"/>
    <w:pPr>
      <w:ind w:left="720"/>
      <w:contextualSpacing/>
    </w:pPr>
  </w:style>
  <w:style w:type="character" w:styleId="Odwoanieprzypisudolnego">
    <w:name w:val="footnote reference"/>
    <w:uiPriority w:val="99"/>
    <w:semiHidden/>
    <w:unhideWhenUsed/>
    <w:rsid w:val="006E1AF7"/>
    <w:rPr>
      <w:vertAlign w:val="superscript"/>
    </w:rPr>
  </w:style>
  <w:style w:type="character" w:styleId="Odwoaniedokomentarza">
    <w:name w:val="annotation reference"/>
    <w:uiPriority w:val="99"/>
    <w:semiHidden/>
    <w:unhideWhenUsed/>
    <w:rsid w:val="006E1AF7"/>
    <w:rPr>
      <w:sz w:val="16"/>
      <w:szCs w:val="16"/>
    </w:rPr>
  </w:style>
  <w:style w:type="paragraph" w:styleId="Nagwek">
    <w:name w:val="header"/>
    <w:basedOn w:val="Normalny"/>
    <w:link w:val="NagwekZnak"/>
    <w:uiPriority w:val="99"/>
    <w:unhideWhenUsed/>
    <w:rsid w:val="00EA4E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4E21"/>
    <w:rPr>
      <w:rFonts w:ascii="Calibri" w:eastAsia="Calibri" w:hAnsi="Calibri" w:cs="Times New Roman"/>
    </w:rPr>
  </w:style>
  <w:style w:type="paragraph" w:styleId="Stopka">
    <w:name w:val="footer"/>
    <w:basedOn w:val="Normalny"/>
    <w:link w:val="StopkaZnak"/>
    <w:uiPriority w:val="99"/>
    <w:unhideWhenUsed/>
    <w:rsid w:val="00EA4E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4E21"/>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2D22DA"/>
    <w:rPr>
      <w:b/>
      <w:bCs/>
    </w:rPr>
  </w:style>
  <w:style w:type="character" w:customStyle="1" w:styleId="TematkomentarzaZnak">
    <w:name w:val="Temat komentarza Znak"/>
    <w:basedOn w:val="TekstkomentarzaZnak"/>
    <w:link w:val="Tematkomentarza"/>
    <w:uiPriority w:val="99"/>
    <w:semiHidden/>
    <w:rsid w:val="002D22D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622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22C6"/>
    <w:rPr>
      <w:rFonts w:ascii="Segoe UI" w:eastAsia="Calibri" w:hAnsi="Segoe UI" w:cs="Segoe UI"/>
      <w:sz w:val="18"/>
      <w:szCs w:val="18"/>
    </w:rPr>
  </w:style>
  <w:style w:type="character" w:styleId="UyteHipercze">
    <w:name w:val="FollowedHyperlink"/>
    <w:basedOn w:val="Domylnaczcionkaakapitu"/>
    <w:uiPriority w:val="99"/>
    <w:semiHidden/>
    <w:unhideWhenUsed/>
    <w:rsid w:val="00234E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roty.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attachment/25835c0c-5b0e-4e1e-86ea-2de8381d77b7"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E110-179B-4FE3-B590-246164B3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4298</Words>
  <Characters>25788</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Orliński Marek</cp:lastModifiedBy>
  <cp:revision>9</cp:revision>
  <cp:lastPrinted>2024-12-10T14:43:00Z</cp:lastPrinted>
  <dcterms:created xsi:type="dcterms:W3CDTF">2024-12-10T15:34:00Z</dcterms:created>
  <dcterms:modified xsi:type="dcterms:W3CDTF">2024-12-18T13:22:00Z</dcterms:modified>
</cp:coreProperties>
</file>