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F8A" w:rsidRDefault="006D4454" w:rsidP="00A64CAB">
      <w:pPr>
        <w:pStyle w:val="Tekstpodstawowy2"/>
        <w:rPr>
          <w:rFonts w:ascii="CG Times CE" w:hAnsi="CG Times CE"/>
          <w:color w:val="000080"/>
          <w:sz w:val="48"/>
        </w:rPr>
      </w:pPr>
      <w:r w:rsidRPr="00A64CAB">
        <w:rPr>
          <w:rFonts w:ascii="CG Times CE" w:hAnsi="CG Times CE"/>
          <w:noProof/>
          <w:color w:val="002060"/>
          <w:sz w:val="48"/>
        </w:rPr>
        <mc:AlternateContent>
          <mc:Choice Requires="wps">
            <w:drawing>
              <wp:anchor distT="0" distB="0" distL="114300" distR="114300" simplePos="0" relativeHeight="251708416" behindDoc="0" locked="0" layoutInCell="1" allowOverlap="1" wp14:anchorId="2B17FA8D" wp14:editId="51F3C2DF">
                <wp:simplePos x="0" y="0"/>
                <wp:positionH relativeFrom="column">
                  <wp:posOffset>-895985</wp:posOffset>
                </wp:positionH>
                <wp:positionV relativeFrom="paragraph">
                  <wp:posOffset>-891870</wp:posOffset>
                </wp:positionV>
                <wp:extent cx="1781175" cy="10687507"/>
                <wp:effectExtent l="0" t="0" r="28575" b="19050"/>
                <wp:wrapNone/>
                <wp:docPr id="1897" name="Prostokąt 1897"/>
                <wp:cNvGraphicFramePr/>
                <a:graphic xmlns:a="http://schemas.openxmlformats.org/drawingml/2006/main">
                  <a:graphicData uri="http://schemas.microsoft.com/office/word/2010/wordprocessingShape">
                    <wps:wsp>
                      <wps:cNvSpPr/>
                      <wps:spPr>
                        <a:xfrm>
                          <a:off x="0" y="0"/>
                          <a:ext cx="1781175" cy="10687507"/>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rsidR="006977B5" w:rsidRDefault="006977B5" w:rsidP="002C06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1897" o:spid="_x0000_s1026" style="position:absolute;left:0;text-align:left;margin-left:-70.55pt;margin-top:-70.25pt;width:140.25pt;height:841.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" fillcolor="#002060" strokecolor="#243f60 [1604]" strokeweight="2pt">
                <v:textbox>
                  <w:txbxContent>
                    <w:p w:rsidR="006977B5" w:rsidRDefault="006977B5" w:rsidP="002C06A3">
                      <w:pPr>
                        <w:jc w:val="center"/>
                      </w:pPr>
                    </w:p>
                  </w:txbxContent>
                </v:textbox>
              </v:rect>
            </w:pict>
          </mc:Fallback>
        </mc:AlternateContent>
      </w:r>
      <w:r w:rsidR="00A64CAB">
        <w:rPr>
          <w:rFonts w:ascii="Bookman Old Style" w:hAnsi="Bookman Old Style"/>
          <w:b w:val="0"/>
          <w:noProof/>
          <w:color w:val="0000FF"/>
          <w:sz w:val="24"/>
        </w:rPr>
        <w:drawing>
          <wp:anchor distT="0" distB="0" distL="114300" distR="114300" simplePos="0" relativeHeight="251709440" behindDoc="0" locked="0" layoutInCell="1" allowOverlap="1" wp14:anchorId="0F87D914" wp14:editId="699F959A">
            <wp:simplePos x="0" y="0"/>
            <wp:positionH relativeFrom="column">
              <wp:posOffset>3768350</wp:posOffset>
            </wp:positionH>
            <wp:positionV relativeFrom="paragraph">
              <wp:posOffset>224399</wp:posOffset>
            </wp:positionV>
            <wp:extent cx="1851301" cy="1837837"/>
            <wp:effectExtent l="0" t="0" r="0" b="0"/>
            <wp:wrapNone/>
            <wp:docPr id="7" name="Obraz 7" descr="logo_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p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0180" cy="183672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B6F8A" w:rsidRDefault="008B6F8A" w:rsidP="00415BD6">
      <w:pPr>
        <w:pStyle w:val="Tekstpodstawowy2"/>
        <w:jc w:val="both"/>
        <w:rPr>
          <w:rFonts w:ascii="CG Times CE" w:hAnsi="CG Times CE"/>
          <w:color w:val="000080"/>
          <w:sz w:val="48"/>
        </w:rPr>
      </w:pPr>
    </w:p>
    <w:p w:rsidR="00A64CAB" w:rsidRDefault="00A64CAB" w:rsidP="00FF4605">
      <w:pPr>
        <w:pStyle w:val="Tekstpodstawowy2"/>
        <w:rPr>
          <w:rFonts w:ascii="Felix Titling" w:hAnsi="Felix Titling"/>
          <w:color w:val="000080"/>
          <w:sz w:val="20"/>
          <w14:shadow w14:blurRad="50800" w14:dist="38100" w14:dir="2700000" w14:sx="100000" w14:sy="100000" w14:kx="0" w14:ky="0" w14:algn="tl">
            <w14:srgbClr w14:val="000000">
              <w14:alpha w14:val="60000"/>
            </w14:srgbClr>
          </w14:shadow>
        </w:rPr>
      </w:pPr>
    </w:p>
    <w:p w:rsidR="00A64CAB" w:rsidRDefault="00442D06" w:rsidP="00FF4605">
      <w:pPr>
        <w:pStyle w:val="Tekstpodstawowy2"/>
        <w:rPr>
          <w:rFonts w:ascii="Felix Titling" w:hAnsi="Felix Titling"/>
          <w:color w:val="000080"/>
          <w:sz w:val="20"/>
          <w14:shadow w14:blurRad="50800" w14:dist="38100" w14:dir="2700000" w14:sx="100000" w14:sy="100000" w14:kx="0" w14:ky="0" w14:algn="tl">
            <w14:srgbClr w14:val="000000">
              <w14:alpha w14:val="60000"/>
            </w14:srgbClr>
          </w14:shadow>
        </w:rPr>
      </w:pPr>
      <w:r>
        <w:rPr>
          <w:noProof/>
        </w:rPr>
        <mc:AlternateContent>
          <mc:Choice Requires="wps">
            <w:drawing>
              <wp:anchor distT="0" distB="0" distL="114300" distR="114300" simplePos="0" relativeHeight="251714560" behindDoc="0" locked="0" layoutInCell="1" allowOverlap="1" wp14:anchorId="23569EC2" wp14:editId="4D154CB2">
                <wp:simplePos x="0" y="0"/>
                <wp:positionH relativeFrom="column">
                  <wp:posOffset>-867105</wp:posOffset>
                </wp:positionH>
                <wp:positionV relativeFrom="paragraph">
                  <wp:posOffset>24130</wp:posOffset>
                </wp:positionV>
                <wp:extent cx="1828800" cy="852805"/>
                <wp:effectExtent l="0" t="0" r="0" b="4445"/>
                <wp:wrapNone/>
                <wp:docPr id="1901" name="Pole tekstowe 1901"/>
                <wp:cNvGraphicFramePr/>
                <a:graphic xmlns:a="http://schemas.openxmlformats.org/drawingml/2006/main">
                  <a:graphicData uri="http://schemas.microsoft.com/office/word/2010/wordprocessingShape">
                    <wps:wsp>
                      <wps:cNvSpPr txBox="1"/>
                      <wps:spPr>
                        <a:xfrm>
                          <a:off x="0" y="0"/>
                          <a:ext cx="1828800" cy="852805"/>
                        </a:xfrm>
                        <a:prstGeom prst="rect">
                          <a:avLst/>
                        </a:prstGeom>
                        <a:noFill/>
                        <a:ln w="6350">
                          <a:noFill/>
                        </a:ln>
                        <a:effectLst/>
                      </wps:spPr>
                      <wps:txbx>
                        <w:txbxContent>
                          <w:p w:rsidR="006977B5" w:rsidRPr="002C06A3" w:rsidRDefault="006977B5" w:rsidP="00442D06">
                            <w:pPr>
                              <w:shd w:val="clear" w:color="auto" w:fill="002060"/>
                              <w:jc w:val="center"/>
                              <w:rPr>
                                <w:rFonts w:asciiTheme="minorHAnsi" w:hAnsiTheme="minorHAnsi"/>
                                <w:b/>
                                <w:sz w:val="110"/>
                                <w:szCs w:val="110"/>
                              </w:rPr>
                            </w:pPr>
                            <w:r w:rsidRPr="002C06A3">
                              <w:rPr>
                                <w:rFonts w:asciiTheme="minorHAnsi" w:hAnsiTheme="minorHAnsi"/>
                                <w:b/>
                                <w:sz w:val="110"/>
                                <w:szCs w:val="110"/>
                              </w:rPr>
                              <w:t>201</w:t>
                            </w:r>
                            <w:r>
                              <w:rPr>
                                <w:rFonts w:asciiTheme="minorHAnsi" w:hAnsiTheme="minorHAnsi"/>
                                <w:b/>
                                <w:sz w:val="110"/>
                                <w:szCs w:val="11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1901" o:spid="_x0000_s1027" type="#_x0000_t202" style="position:absolute;left:0;text-align:left;margin-left:-68.3pt;margin-top:1.9pt;width:2in;height:67.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" filled="f" stroked="f" strokeweight=".5pt">
                <v:textbox>
                  <w:txbxContent>
                    <w:p w:rsidR="006977B5" w:rsidRPr="002C06A3" w:rsidRDefault="006977B5" w:rsidP="00442D06">
                      <w:pPr>
                        <w:shd w:val="clear" w:color="auto" w:fill="002060"/>
                        <w:jc w:val="center"/>
                        <w:rPr>
                          <w:rFonts w:asciiTheme="minorHAnsi" w:hAnsiTheme="minorHAnsi"/>
                          <w:b/>
                          <w:sz w:val="110"/>
                          <w:szCs w:val="110"/>
                        </w:rPr>
                      </w:pPr>
                      <w:r w:rsidRPr="002C06A3">
                        <w:rPr>
                          <w:rFonts w:asciiTheme="minorHAnsi" w:hAnsiTheme="minorHAnsi"/>
                          <w:b/>
                          <w:sz w:val="110"/>
                          <w:szCs w:val="110"/>
                        </w:rPr>
                        <w:t>201</w:t>
                      </w:r>
                      <w:r>
                        <w:rPr>
                          <w:rFonts w:asciiTheme="minorHAnsi" w:hAnsiTheme="minorHAnsi"/>
                          <w:b/>
                          <w:sz w:val="110"/>
                          <w:szCs w:val="110"/>
                        </w:rPr>
                        <w:t>7</w:t>
                      </w:r>
                    </w:p>
                  </w:txbxContent>
                </v:textbox>
              </v:shape>
            </w:pict>
          </mc:Fallback>
        </mc:AlternateContent>
      </w:r>
    </w:p>
    <w:p w:rsidR="00A64CAB" w:rsidRDefault="00A64CAB" w:rsidP="00FF4605">
      <w:pPr>
        <w:pStyle w:val="Tekstpodstawowy2"/>
        <w:rPr>
          <w:rFonts w:ascii="Felix Titling" w:hAnsi="Felix Titling"/>
          <w:color w:val="000080"/>
          <w:sz w:val="20"/>
          <w14:shadow w14:blurRad="50800" w14:dist="38100" w14:dir="2700000" w14:sx="100000" w14:sy="100000" w14:kx="0" w14:ky="0" w14:algn="tl">
            <w14:srgbClr w14:val="000000">
              <w14:alpha w14:val="60000"/>
            </w14:srgbClr>
          </w14:shadow>
        </w:rPr>
      </w:pPr>
    </w:p>
    <w:p w:rsidR="00A64CAB" w:rsidRDefault="00A64CAB" w:rsidP="00FF4605">
      <w:pPr>
        <w:pStyle w:val="Tekstpodstawowy2"/>
        <w:rPr>
          <w:rFonts w:ascii="Felix Titling" w:hAnsi="Felix Titling"/>
          <w:color w:val="000080"/>
          <w:sz w:val="20"/>
          <w14:shadow w14:blurRad="50800" w14:dist="38100" w14:dir="2700000" w14:sx="100000" w14:sy="100000" w14:kx="0" w14:ky="0" w14:algn="tl">
            <w14:srgbClr w14:val="000000">
              <w14:alpha w14:val="60000"/>
            </w14:srgbClr>
          </w14:shadow>
        </w:rPr>
      </w:pPr>
    </w:p>
    <w:p w:rsidR="00A64CAB" w:rsidRDefault="00A64CAB" w:rsidP="00FF4605">
      <w:pPr>
        <w:pStyle w:val="Tekstpodstawowy2"/>
        <w:rPr>
          <w:rFonts w:ascii="Felix Titling" w:hAnsi="Felix Titling"/>
          <w:color w:val="000080"/>
          <w:sz w:val="20"/>
          <w14:shadow w14:blurRad="50800" w14:dist="38100" w14:dir="2700000" w14:sx="100000" w14:sy="100000" w14:kx="0" w14:ky="0" w14:algn="tl">
            <w14:srgbClr w14:val="000000">
              <w14:alpha w14:val="60000"/>
            </w14:srgbClr>
          </w14:shadow>
        </w:rPr>
      </w:pPr>
    </w:p>
    <w:p w:rsidR="00A64CAB" w:rsidRDefault="00A64CAB" w:rsidP="00FF4605">
      <w:pPr>
        <w:pStyle w:val="Tekstpodstawowy2"/>
        <w:rPr>
          <w:rFonts w:ascii="Felix Titling" w:hAnsi="Felix Titling"/>
          <w:color w:val="000080"/>
          <w:sz w:val="20"/>
          <w14:shadow w14:blurRad="50800" w14:dist="38100" w14:dir="2700000" w14:sx="100000" w14:sy="100000" w14:kx="0" w14:ky="0" w14:algn="tl">
            <w14:srgbClr w14:val="000000">
              <w14:alpha w14:val="60000"/>
            </w14:srgbClr>
          </w14:shadow>
        </w:rPr>
      </w:pPr>
    </w:p>
    <w:p w:rsidR="00A64CAB" w:rsidRDefault="00A64CAB" w:rsidP="00FF4605">
      <w:pPr>
        <w:pStyle w:val="Tekstpodstawowy2"/>
        <w:rPr>
          <w:rFonts w:ascii="Felix Titling" w:hAnsi="Felix Titling"/>
          <w:color w:val="000080"/>
          <w:sz w:val="20"/>
          <w14:shadow w14:blurRad="50800" w14:dist="38100" w14:dir="2700000" w14:sx="100000" w14:sy="100000" w14:kx="0" w14:ky="0" w14:algn="tl">
            <w14:srgbClr w14:val="000000">
              <w14:alpha w14:val="60000"/>
            </w14:srgbClr>
          </w14:shadow>
        </w:rPr>
      </w:pPr>
      <w:r w:rsidRPr="00A64CAB">
        <w:rPr>
          <w:rFonts w:ascii="Felix Titling" w:hAnsi="Felix Titling"/>
          <w:noProof/>
          <w:color w:val="0070C0"/>
          <w:sz w:val="20"/>
        </w:rPr>
        <mc:AlternateContent>
          <mc:Choice Requires="wps">
            <w:drawing>
              <wp:anchor distT="0" distB="0" distL="114300" distR="114300" simplePos="0" relativeHeight="251710464" behindDoc="0" locked="0" layoutInCell="1" allowOverlap="1" wp14:anchorId="1996509C" wp14:editId="369F29D8">
                <wp:simplePos x="0" y="0"/>
                <wp:positionH relativeFrom="column">
                  <wp:posOffset>-892175</wp:posOffset>
                </wp:positionH>
                <wp:positionV relativeFrom="paragraph">
                  <wp:posOffset>176368</wp:posOffset>
                </wp:positionV>
                <wp:extent cx="7541971" cy="1461135"/>
                <wp:effectExtent l="0" t="0" r="20955" b="24765"/>
                <wp:wrapNone/>
                <wp:docPr id="1898" name="Prostokąt 1898"/>
                <wp:cNvGraphicFramePr/>
                <a:graphic xmlns:a="http://schemas.openxmlformats.org/drawingml/2006/main">
                  <a:graphicData uri="http://schemas.microsoft.com/office/word/2010/wordprocessingShape">
                    <wps:wsp>
                      <wps:cNvSpPr/>
                      <wps:spPr>
                        <a:xfrm>
                          <a:off x="0" y="0"/>
                          <a:ext cx="7541971" cy="1461135"/>
                        </a:xfrm>
                        <a:prstGeom prst="rect">
                          <a:avLst/>
                        </a:prstGeom>
                        <a:gradFill>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wps:spPr>
                      <wps:style>
                        <a:lnRef idx="2">
                          <a:schemeClr val="accent1">
                            <a:shade val="50000"/>
                          </a:schemeClr>
                        </a:lnRef>
                        <a:fillRef idx="1">
                          <a:schemeClr val="accent1"/>
                        </a:fillRef>
                        <a:effectRef idx="0">
                          <a:schemeClr val="accent1"/>
                        </a:effectRef>
                        <a:fontRef idx="minor">
                          <a:schemeClr val="lt1"/>
                        </a:fontRef>
                      </wps:style>
                      <wps:txbx>
                        <w:txbxContent>
                          <w:p w:rsidR="006977B5" w:rsidRPr="00A64CAB" w:rsidRDefault="006977B5" w:rsidP="002C06A3">
                            <w:pPr>
                              <w:pStyle w:val="Tekstpodstawowy2"/>
                              <w:spacing w:line="240" w:lineRule="auto"/>
                              <w:rPr>
                                <w:rFonts w:asciiTheme="minorHAnsi" w:hAnsiTheme="minorHAnsi"/>
                              </w:rPr>
                            </w:pPr>
                            <w:r w:rsidRPr="00A64CAB">
                              <w:rPr>
                                <w:rFonts w:asciiTheme="minorHAnsi" w:hAnsiTheme="minorHAnsi"/>
                                <w:color w:val="FFFFFF" w:themeColor="background1"/>
                                <w:sz w:val="52"/>
                                <w:szCs w:val="52"/>
                                <w14:shadow w14:blurRad="50800" w14:dist="38100" w14:dir="2700000" w14:sx="100000" w14:sy="100000" w14:kx="0" w14:ky="0" w14:algn="tl">
                                  <w14:srgbClr w14:val="000000">
                                    <w14:alpha w14:val="60000"/>
                                  </w14:srgbClr>
                                </w14:shadow>
                              </w:rPr>
                              <w:t xml:space="preserve">Informacja o stanie sanitarnym i sytuacji epidemiologicznej miasta Białystok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1898" o:spid="_x0000_s1028" style="position:absolute;left:0;text-align:left;margin-left:-70.25pt;margin-top:13.9pt;width:593.85pt;height:115.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" fillcolor="#0f243f [1634]" strokecolor="#243f60 [1604]" strokeweight="2pt">
                <v:fill color2="#1d4474 [3010]" angle="180" colors="0 #093366;52429f #104587;1 #0e4589" focus="100%" type="gradient">
                  <o:fill v:ext="view" type="gradientUnscaled"/>
                </v:fill>
                <v:textbox>
                  <w:txbxContent>
                    <w:p w:rsidR="006977B5" w:rsidRPr="00A64CAB" w:rsidRDefault="006977B5" w:rsidP="002C06A3">
                      <w:pPr>
                        <w:pStyle w:val="Tekstpodstawowy2"/>
                        <w:spacing w:line="240" w:lineRule="auto"/>
                        <w:rPr>
                          <w:rFonts w:asciiTheme="minorHAnsi" w:hAnsiTheme="minorHAnsi"/>
                        </w:rPr>
                      </w:pPr>
                      <w:r w:rsidRPr="00A64CAB">
                        <w:rPr>
                          <w:rFonts w:asciiTheme="minorHAnsi" w:hAnsiTheme="minorHAnsi"/>
                          <w:color w:val="FFFFFF" w:themeColor="background1"/>
                          <w:sz w:val="52"/>
                          <w:szCs w:val="52"/>
                          <w14:shadow w14:blurRad="50800" w14:dist="38100" w14:dir="2700000" w14:sx="100000" w14:sy="100000" w14:kx="0" w14:ky="0" w14:algn="tl">
                            <w14:srgbClr w14:val="000000">
                              <w14:alpha w14:val="60000"/>
                            </w14:srgbClr>
                          </w14:shadow>
                        </w:rPr>
                        <w:t xml:space="preserve">Informacja o stanie sanitarnym i sytuacji epidemiologicznej miasta Białystok </w:t>
                      </w:r>
                    </w:p>
                  </w:txbxContent>
                </v:textbox>
              </v:rect>
            </w:pict>
          </mc:Fallback>
        </mc:AlternateContent>
      </w:r>
    </w:p>
    <w:p w:rsidR="001F6BAA" w:rsidRDefault="001F6BAA" w:rsidP="00415BD6">
      <w:pPr>
        <w:spacing w:line="360" w:lineRule="auto"/>
        <w:jc w:val="both"/>
        <w:rPr>
          <w:rFonts w:ascii="Bookman Old Style" w:hAnsi="Bookman Old Style"/>
          <w:b/>
          <w:color w:val="0000FF"/>
          <w:sz w:val="24"/>
        </w:rPr>
      </w:pPr>
    </w:p>
    <w:p w:rsidR="001F6BAA" w:rsidRPr="001F6BAA" w:rsidRDefault="001F6BAA" w:rsidP="001F6BAA">
      <w:pPr>
        <w:spacing w:line="360" w:lineRule="auto"/>
        <w:jc w:val="center"/>
        <w:rPr>
          <w:rFonts w:ascii="Bookman Old Style" w:hAnsi="Bookman Old Style"/>
          <w:b/>
          <w:color w:val="0000FF"/>
          <w:sz w:val="24"/>
        </w:rPr>
      </w:pPr>
    </w:p>
    <w:p w:rsidR="001F6BAA" w:rsidRDefault="001F6BAA" w:rsidP="00415BD6">
      <w:pPr>
        <w:spacing w:line="360" w:lineRule="auto"/>
        <w:jc w:val="both"/>
        <w:rPr>
          <w:rFonts w:ascii="Bookman Old Style" w:hAnsi="Bookman Old Style"/>
          <w:b/>
          <w:color w:val="0000FF"/>
          <w:sz w:val="24"/>
        </w:rPr>
      </w:pPr>
    </w:p>
    <w:p w:rsidR="008B6F8A" w:rsidRDefault="00624850" w:rsidP="00415BD6">
      <w:pPr>
        <w:spacing w:line="360" w:lineRule="auto"/>
        <w:jc w:val="both"/>
        <w:rPr>
          <w:sz w:val="26"/>
        </w:rPr>
      </w:pPr>
      <w:r w:rsidRPr="00442D06">
        <w:rPr>
          <w:noProof/>
        </w:rPr>
        <w:drawing>
          <wp:anchor distT="0" distB="0" distL="114300" distR="114300" simplePos="0" relativeHeight="251715584" behindDoc="0" locked="0" layoutInCell="1" allowOverlap="1" wp14:anchorId="2CE4B717" wp14:editId="5D50C818">
            <wp:simplePos x="0" y="0"/>
            <wp:positionH relativeFrom="column">
              <wp:posOffset>-894080</wp:posOffset>
            </wp:positionH>
            <wp:positionV relativeFrom="paragraph">
              <wp:posOffset>588010</wp:posOffset>
            </wp:positionV>
            <wp:extent cx="5086350" cy="3757930"/>
            <wp:effectExtent l="0" t="0" r="0" b="0"/>
            <wp:wrapNone/>
            <wp:docPr id="1902" name="Obraz 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6350" cy="3757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3368">
        <w:rPr>
          <w:noProof/>
          <w:sz w:val="26"/>
        </w:rPr>
        <mc:AlternateContent>
          <mc:Choice Requires="wps">
            <w:drawing>
              <wp:anchor distT="0" distB="0" distL="114300" distR="114300" simplePos="0" relativeHeight="251712512" behindDoc="0" locked="0" layoutInCell="1" allowOverlap="1" wp14:anchorId="504ED534" wp14:editId="7B55FD56">
                <wp:simplePos x="0" y="0"/>
                <wp:positionH relativeFrom="column">
                  <wp:posOffset>1083640</wp:posOffset>
                </wp:positionH>
                <wp:positionV relativeFrom="paragraph">
                  <wp:posOffset>5559425</wp:posOffset>
                </wp:positionV>
                <wp:extent cx="5572125" cy="315595"/>
                <wp:effectExtent l="0" t="0" r="28575" b="27305"/>
                <wp:wrapNone/>
                <wp:docPr id="1900" name="Prostokąt 1900"/>
                <wp:cNvGraphicFramePr/>
                <a:graphic xmlns:a="http://schemas.openxmlformats.org/drawingml/2006/main">
                  <a:graphicData uri="http://schemas.microsoft.com/office/word/2010/wordprocessingShape">
                    <wps:wsp>
                      <wps:cNvSpPr/>
                      <wps:spPr>
                        <a:xfrm>
                          <a:off x="0" y="0"/>
                          <a:ext cx="5572125" cy="31559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977B5" w:rsidRPr="001D2EDC" w:rsidRDefault="006977B5" w:rsidP="002C06A3">
                            <w:pPr>
                              <w:jc w:val="center"/>
                              <w:rPr>
                                <w:rFonts w:asciiTheme="minorHAnsi" w:hAnsiTheme="minorHAnsi"/>
                                <w:b/>
                                <w:sz w:val="24"/>
                                <w:szCs w:val="24"/>
                              </w:rPr>
                            </w:pPr>
                            <w:r w:rsidRPr="001D2EDC">
                              <w:rPr>
                                <w:rFonts w:asciiTheme="minorHAnsi" w:hAnsiTheme="minorHAnsi"/>
                                <w:b/>
                                <w:sz w:val="24"/>
                                <w:szCs w:val="24"/>
                              </w:rPr>
                              <w:t>Powiatowa Stacja Sanitarno-Epidemiologiczna w Białymstoku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Prostokąt 1900" o:spid="_x0000_s1029" style="position:absolute;left:0;text-align:left;margin-left:85.35pt;margin-top:437.75pt;width:438.75pt;height:24.8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" fillcolor="#002060" strokecolor="#002060" strokeweight="2pt">
                <v:textbox>
                  <w:txbxContent>
                    <w:p w:rsidR="006977B5" w:rsidRPr="001D2EDC" w:rsidRDefault="006977B5" w:rsidP="002C06A3">
                      <w:pPr>
                        <w:jc w:val="center"/>
                        <w:rPr>
                          <w:rFonts w:asciiTheme="minorHAnsi" w:hAnsiTheme="minorHAnsi"/>
                          <w:b/>
                          <w:sz w:val="24"/>
                          <w:szCs w:val="24"/>
                        </w:rPr>
                      </w:pPr>
                      <w:r w:rsidRPr="001D2EDC">
                        <w:rPr>
                          <w:rFonts w:asciiTheme="minorHAnsi" w:hAnsiTheme="minorHAnsi"/>
                          <w:b/>
                          <w:sz w:val="24"/>
                          <w:szCs w:val="24"/>
                        </w:rPr>
                        <w:t>Powiatowa Stacja Sanitarno-Epidemiologiczna w Białymstoku</w:t>
                      </w:r>
                    </w:p>
                  </w:txbxContent>
                </v:textbox>
              </v:rect>
            </w:pict>
          </mc:Fallback>
        </mc:AlternateContent>
      </w:r>
      <w:r w:rsidR="008B6F8A">
        <w:rPr>
          <w:sz w:val="24"/>
        </w:rPr>
        <w:br w:type="page"/>
      </w:r>
    </w:p>
    <w:p w:rsidR="00C96D0C" w:rsidRPr="006B46D4" w:rsidRDefault="008B6F8A" w:rsidP="00415BD6">
      <w:pPr>
        <w:spacing w:line="360" w:lineRule="auto"/>
        <w:jc w:val="both"/>
        <w:rPr>
          <w:rFonts w:asciiTheme="minorHAnsi" w:hAnsiTheme="minorHAnsi" w:cs="Arial"/>
          <w:sz w:val="24"/>
          <w:szCs w:val="24"/>
        </w:rPr>
      </w:pPr>
      <w:r w:rsidRPr="006B46D4">
        <w:rPr>
          <w:rFonts w:asciiTheme="minorHAnsi" w:hAnsiTheme="minorHAnsi" w:cs="Arial"/>
          <w:b/>
          <w:sz w:val="24"/>
          <w:szCs w:val="24"/>
        </w:rPr>
        <w:lastRenderedPageBreak/>
        <w:t xml:space="preserve">Zadaniem </w:t>
      </w:r>
      <w:r w:rsidR="008674E6" w:rsidRPr="006B46D4">
        <w:rPr>
          <w:rFonts w:asciiTheme="minorHAnsi" w:hAnsiTheme="minorHAnsi" w:cs="Arial"/>
          <w:b/>
          <w:sz w:val="24"/>
          <w:szCs w:val="24"/>
        </w:rPr>
        <w:t xml:space="preserve">Państwowej </w:t>
      </w:r>
      <w:r w:rsidRPr="006B46D4">
        <w:rPr>
          <w:rFonts w:asciiTheme="minorHAnsi" w:hAnsiTheme="minorHAnsi" w:cs="Arial"/>
          <w:b/>
          <w:sz w:val="24"/>
          <w:szCs w:val="24"/>
        </w:rPr>
        <w:t>Inspekcji Sanitarnej jest ochrona zdrowia ludzkiego przed wpływem czynników szkodliwych lub uciążliwych, w tym głównie profilaktyka chorób zakaźnych</w:t>
      </w:r>
      <w:r w:rsidR="001A3368">
        <w:rPr>
          <w:rFonts w:asciiTheme="minorHAnsi" w:hAnsiTheme="minorHAnsi" w:cs="Arial"/>
          <w:b/>
          <w:sz w:val="24"/>
          <w:szCs w:val="24"/>
        </w:rPr>
        <w:br/>
      </w:r>
      <w:r w:rsidRPr="006B46D4">
        <w:rPr>
          <w:rFonts w:asciiTheme="minorHAnsi" w:hAnsiTheme="minorHAnsi" w:cs="Arial"/>
          <w:b/>
          <w:sz w:val="24"/>
          <w:szCs w:val="24"/>
        </w:rPr>
        <w:t>i zawodowych. Realizacja powyższego odbywa się poprzez prowadzenie systematycznego nadzoru nad:</w:t>
      </w:r>
    </w:p>
    <w:p w:rsidR="00210A5C" w:rsidRPr="006B46D4" w:rsidRDefault="00C96D0C" w:rsidP="00415BD6">
      <w:pPr>
        <w:spacing w:line="360" w:lineRule="auto"/>
        <w:jc w:val="both"/>
        <w:rPr>
          <w:rFonts w:asciiTheme="minorHAnsi" w:hAnsiTheme="minorHAnsi" w:cs="Arial"/>
          <w:szCs w:val="24"/>
        </w:rPr>
      </w:pPr>
      <w:r>
        <w:rPr>
          <w:rFonts w:ascii="Arial" w:hAnsi="Arial" w:cs="Arial"/>
          <w:noProof/>
          <w:sz w:val="24"/>
          <w:szCs w:val="24"/>
        </w:rPr>
        <w:drawing>
          <wp:inline distT="0" distB="0" distL="0" distR="0" wp14:anchorId="6C389537" wp14:editId="51C157D7">
            <wp:extent cx="5543550" cy="3267075"/>
            <wp:effectExtent l="76200" t="38100" r="95250" b="10477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EF2C59" w:rsidRPr="006B46D4" w:rsidRDefault="00EF2C59" w:rsidP="00415BD6">
      <w:pPr>
        <w:spacing w:line="360" w:lineRule="auto"/>
        <w:jc w:val="both"/>
        <w:rPr>
          <w:rFonts w:asciiTheme="minorHAnsi" w:hAnsiTheme="minorHAnsi" w:cs="Arial"/>
          <w:szCs w:val="24"/>
        </w:rPr>
      </w:pPr>
    </w:p>
    <w:p w:rsidR="00820C09" w:rsidRPr="006B46D4" w:rsidRDefault="008B6F8A" w:rsidP="00B64EEB">
      <w:pPr>
        <w:spacing w:line="360" w:lineRule="auto"/>
        <w:jc w:val="both"/>
        <w:rPr>
          <w:rFonts w:asciiTheme="minorHAnsi" w:hAnsiTheme="minorHAnsi" w:cs="Arial"/>
          <w:b/>
          <w:sz w:val="24"/>
          <w:szCs w:val="24"/>
        </w:rPr>
      </w:pPr>
      <w:r w:rsidRPr="006B46D4">
        <w:rPr>
          <w:rFonts w:asciiTheme="minorHAnsi" w:hAnsiTheme="minorHAnsi" w:cs="Arial"/>
          <w:b/>
          <w:sz w:val="24"/>
          <w:szCs w:val="24"/>
        </w:rPr>
        <w:t xml:space="preserve">Celem działania </w:t>
      </w:r>
      <w:r w:rsidR="008674E6" w:rsidRPr="006B46D4">
        <w:rPr>
          <w:rFonts w:asciiTheme="minorHAnsi" w:hAnsiTheme="minorHAnsi" w:cs="Arial"/>
          <w:b/>
          <w:sz w:val="24"/>
          <w:szCs w:val="24"/>
        </w:rPr>
        <w:t xml:space="preserve">Państwowej </w:t>
      </w:r>
      <w:r w:rsidRPr="006B46D4">
        <w:rPr>
          <w:rFonts w:asciiTheme="minorHAnsi" w:hAnsiTheme="minorHAnsi" w:cs="Arial"/>
          <w:b/>
          <w:sz w:val="24"/>
          <w:szCs w:val="24"/>
        </w:rPr>
        <w:t xml:space="preserve">Inspekcji Sanitarnej jest eliminowanie lub ograniczanie zagrożeń zdrowotnych występujących w wymienionych wyżej obszarach. Kluczowe znaczenie mają te zagrożenia dla zdrowia, które związane są z powszechną i długotrwałą ekspozycją człowieka na ich oddziaływanie. </w:t>
      </w:r>
    </w:p>
    <w:p w:rsidR="00DD1CEB" w:rsidRDefault="00EF2C59" w:rsidP="00415BD6">
      <w:pPr>
        <w:spacing w:line="360" w:lineRule="auto"/>
        <w:jc w:val="both"/>
        <w:rPr>
          <w:rFonts w:ascii="Arial" w:hAnsi="Arial" w:cs="Arial"/>
          <w:sz w:val="24"/>
          <w:szCs w:val="24"/>
        </w:rPr>
      </w:pPr>
      <w:r>
        <w:rPr>
          <w:rFonts w:ascii="Arial" w:hAnsi="Arial" w:cs="Arial"/>
          <w:noProof/>
          <w:sz w:val="24"/>
          <w:szCs w:val="24"/>
        </w:rPr>
        <w:drawing>
          <wp:inline distT="0" distB="0" distL="0" distR="0" wp14:anchorId="440EE7BC" wp14:editId="0ADCE839">
            <wp:extent cx="5734050" cy="2895600"/>
            <wp:effectExtent l="0" t="0" r="0" b="38100"/>
            <wp:docPr id="1878" name="Diagram 187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8B6F8A" w:rsidRPr="006B46D4" w:rsidRDefault="008B6F8A" w:rsidP="00415BD6">
      <w:pPr>
        <w:spacing w:before="120" w:line="360" w:lineRule="auto"/>
        <w:jc w:val="both"/>
        <w:rPr>
          <w:rFonts w:asciiTheme="minorHAnsi" w:hAnsiTheme="minorHAnsi" w:cs="Arial"/>
          <w:b/>
          <w:sz w:val="24"/>
          <w:szCs w:val="24"/>
        </w:rPr>
      </w:pPr>
      <w:r w:rsidRPr="006B46D4">
        <w:rPr>
          <w:rFonts w:asciiTheme="minorHAnsi" w:hAnsiTheme="minorHAnsi" w:cs="Arial"/>
          <w:b/>
          <w:sz w:val="24"/>
          <w:szCs w:val="24"/>
        </w:rPr>
        <w:lastRenderedPageBreak/>
        <w:t>Przedstawione materiały obrazują stan sanitarny miasta Białystok za rok 20</w:t>
      </w:r>
      <w:r w:rsidR="007E6453" w:rsidRPr="006B46D4">
        <w:rPr>
          <w:rFonts w:asciiTheme="minorHAnsi" w:hAnsiTheme="minorHAnsi" w:cs="Arial"/>
          <w:b/>
          <w:sz w:val="24"/>
          <w:szCs w:val="24"/>
        </w:rPr>
        <w:t>1</w:t>
      </w:r>
      <w:r w:rsidR="0075007F">
        <w:rPr>
          <w:rFonts w:asciiTheme="minorHAnsi" w:hAnsiTheme="minorHAnsi" w:cs="Arial"/>
          <w:b/>
          <w:sz w:val="24"/>
          <w:szCs w:val="24"/>
        </w:rPr>
        <w:t>6</w:t>
      </w:r>
      <w:r w:rsidRPr="006B46D4">
        <w:rPr>
          <w:rFonts w:asciiTheme="minorHAnsi" w:hAnsiTheme="minorHAnsi" w:cs="Arial"/>
          <w:b/>
          <w:sz w:val="24"/>
          <w:szCs w:val="24"/>
        </w:rPr>
        <w:t xml:space="preserve"> </w:t>
      </w:r>
      <w:r w:rsidR="008674E6" w:rsidRPr="006B46D4">
        <w:rPr>
          <w:rFonts w:asciiTheme="minorHAnsi" w:hAnsiTheme="minorHAnsi" w:cs="Arial"/>
          <w:b/>
          <w:sz w:val="24"/>
          <w:szCs w:val="24"/>
        </w:rPr>
        <w:br/>
      </w:r>
      <w:r w:rsidRPr="006B46D4">
        <w:rPr>
          <w:rFonts w:asciiTheme="minorHAnsi" w:hAnsiTheme="minorHAnsi" w:cs="Arial"/>
          <w:b/>
          <w:sz w:val="24"/>
          <w:szCs w:val="24"/>
        </w:rPr>
        <w:t xml:space="preserve">w porównaniu z sytuacją w roku poprzednim. Przedstawiono także działania </w:t>
      </w:r>
      <w:r w:rsidR="008674E6" w:rsidRPr="006B46D4">
        <w:rPr>
          <w:rFonts w:asciiTheme="minorHAnsi" w:hAnsiTheme="minorHAnsi" w:cs="Arial"/>
          <w:b/>
          <w:sz w:val="24"/>
          <w:szCs w:val="24"/>
        </w:rPr>
        <w:t xml:space="preserve">Państwowej </w:t>
      </w:r>
      <w:r w:rsidRPr="006B46D4">
        <w:rPr>
          <w:rFonts w:asciiTheme="minorHAnsi" w:hAnsiTheme="minorHAnsi" w:cs="Arial"/>
          <w:b/>
          <w:sz w:val="24"/>
          <w:szCs w:val="24"/>
        </w:rPr>
        <w:t xml:space="preserve">Inspekcji Sanitarnej podejmowane w analizowanym okresie w celu eliminacji lub ograniczenia określonych zagrożeń zdrowotnych wymienionych na wstępie. </w:t>
      </w:r>
    </w:p>
    <w:p w:rsidR="006B44E7" w:rsidRPr="006B46D4" w:rsidRDefault="006B44E7" w:rsidP="00415BD6">
      <w:pPr>
        <w:spacing w:before="120" w:line="360" w:lineRule="auto"/>
        <w:jc w:val="both"/>
        <w:rPr>
          <w:rFonts w:asciiTheme="minorHAnsi" w:hAnsiTheme="minorHAnsi" w:cs="Arial"/>
          <w:b/>
          <w:sz w:val="24"/>
          <w:szCs w:val="24"/>
        </w:rPr>
      </w:pPr>
    </w:p>
    <w:p w:rsidR="006B44E7" w:rsidRDefault="006B44E7" w:rsidP="00415BD6">
      <w:pPr>
        <w:spacing w:before="120" w:line="360" w:lineRule="auto"/>
        <w:jc w:val="both"/>
        <w:rPr>
          <w:rFonts w:ascii="Arial" w:hAnsi="Arial" w:cs="Arial"/>
          <w:b/>
          <w:sz w:val="24"/>
          <w:szCs w:val="24"/>
        </w:rPr>
      </w:pPr>
      <w:r>
        <w:rPr>
          <w:rFonts w:ascii="Arial" w:hAnsi="Arial" w:cs="Arial"/>
          <w:b/>
          <w:noProof/>
          <w:sz w:val="24"/>
          <w:szCs w:val="24"/>
        </w:rPr>
        <w:drawing>
          <wp:inline distT="0" distB="0" distL="0" distR="0">
            <wp:extent cx="5486400" cy="785004"/>
            <wp:effectExtent l="38100" t="0" r="95250" b="72390"/>
            <wp:docPr id="1892" name="Diagram 18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4E3A9B" w:rsidRPr="00820C09" w:rsidRDefault="00BC6B79" w:rsidP="004A50D7">
      <w:pPr>
        <w:spacing w:before="120" w:line="360" w:lineRule="auto"/>
        <w:jc w:val="both"/>
        <w:rPr>
          <w:rFonts w:ascii="Arial" w:hAnsi="Arial" w:cs="Arial"/>
          <w:b/>
          <w:sz w:val="24"/>
          <w:szCs w:val="24"/>
        </w:rPr>
      </w:pPr>
      <w:r>
        <w:rPr>
          <w:rFonts w:ascii="Arial" w:hAnsi="Arial" w:cs="Arial"/>
          <w:b/>
          <w:noProof/>
          <w:sz w:val="24"/>
          <w:szCs w:val="24"/>
        </w:rPr>
        <w:drawing>
          <wp:inline distT="0" distB="0" distL="0" distR="0">
            <wp:extent cx="6098650" cy="4778734"/>
            <wp:effectExtent l="57150" t="57150" r="111760" b="117475"/>
            <wp:docPr id="1890" name="Diagram 18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435AD9" w:rsidRPr="006B46D4" w:rsidRDefault="00435AD9" w:rsidP="00435AD9">
      <w:pPr>
        <w:spacing w:line="360" w:lineRule="auto"/>
        <w:jc w:val="both"/>
        <w:rPr>
          <w:rFonts w:asciiTheme="minorHAnsi" w:hAnsiTheme="minorHAnsi" w:cs="Arial"/>
          <w:sz w:val="16"/>
          <w:szCs w:val="16"/>
        </w:rPr>
      </w:pPr>
      <w:r w:rsidRPr="006B46D4">
        <w:rPr>
          <w:rFonts w:asciiTheme="minorHAnsi" w:hAnsiTheme="minorHAnsi" w:cs="Arial"/>
          <w:sz w:val="16"/>
          <w:szCs w:val="16"/>
        </w:rPr>
        <w:t>Źródło: Urząd Statystyczny w Białymstoku</w:t>
      </w:r>
    </w:p>
    <w:p w:rsidR="00221B61" w:rsidRPr="008B41C4" w:rsidRDefault="008B6F8A" w:rsidP="00E13FFB">
      <w:pPr>
        <w:rPr>
          <w:rFonts w:asciiTheme="minorHAnsi" w:hAnsiTheme="minorHAnsi"/>
        </w:rPr>
      </w:pPr>
      <w:r>
        <w:rPr>
          <w:b/>
          <w:sz w:val="32"/>
        </w:rPr>
        <w:br w:type="page"/>
      </w:r>
    </w:p>
    <w:bookmarkStart w:id="0" w:name="_MON_1552800894"/>
    <w:bookmarkEnd w:id="0"/>
    <w:p w:rsidR="00E13FFB" w:rsidRPr="004C007C" w:rsidRDefault="00E13FFB" w:rsidP="00E13FFB">
      <w:r w:rsidRPr="004C007C">
        <w:rPr>
          <w:b/>
          <w:sz w:val="32"/>
        </w:rPr>
        <w:object w:dxaOrig="9072" w:dyaOrig="509">
          <v:shape id="_x0000_i1025" type="#_x0000_t75" style="width:454.05pt;height:25.65pt" o:ole="">
            <v:imagedata r:id="rId31" o:title=""/>
          </v:shape>
          <o:OLEObject Type="Embed" ProgID="Word.Document.12" ShapeID="_x0000_i1025" DrawAspect="Content" ObjectID="_1585724187" r:id="rId32">
            <o:FieldCodes>\s</o:FieldCodes>
          </o:OLEObject>
        </w:object>
      </w:r>
      <w:r w:rsidRPr="004C007C">
        <w:rPr>
          <w:noProof/>
          <w:color w:val="002060"/>
        </w:rPr>
        <mc:AlternateContent>
          <mc:Choice Requires="wps">
            <w:drawing>
              <wp:anchor distT="0" distB="0" distL="114300" distR="114300" simplePos="0" relativeHeight="251725824" behindDoc="0" locked="0" layoutInCell="1" allowOverlap="1" wp14:anchorId="723D1068" wp14:editId="2BAB5367">
                <wp:simplePos x="0" y="0"/>
                <wp:positionH relativeFrom="margin">
                  <wp:posOffset>-180340</wp:posOffset>
                </wp:positionH>
                <wp:positionV relativeFrom="paragraph">
                  <wp:posOffset>-36195</wp:posOffset>
                </wp:positionV>
                <wp:extent cx="6411600" cy="781200"/>
                <wp:effectExtent l="0" t="0" r="27305" b="19050"/>
                <wp:wrapNone/>
                <wp:docPr id="2" name="Pole tekstowe 2"/>
                <wp:cNvGraphicFramePr/>
                <a:graphic xmlns:a="http://schemas.openxmlformats.org/drawingml/2006/main">
                  <a:graphicData uri="http://schemas.microsoft.com/office/word/2010/wordprocessingShape">
                    <wps:wsp>
                      <wps:cNvSpPr txBox="1"/>
                      <wps:spPr>
                        <a:xfrm>
                          <a:off x="0" y="0"/>
                          <a:ext cx="6411600" cy="781200"/>
                        </a:xfrm>
                        <a:prstGeom prst="rect">
                          <a:avLst/>
                        </a:prstGeom>
                        <a:gradFill>
                          <a:gsLst>
                            <a:gs pos="0">
                              <a:srgbClr val="002060"/>
                            </a:gs>
                            <a:gs pos="75000">
                              <a:srgbClr val="002060"/>
                            </a:gs>
                            <a:gs pos="100000">
                              <a:srgbClr val="4F81BD">
                                <a:hueOff val="0"/>
                                <a:satOff val="0"/>
                                <a:lumOff val="0"/>
                                <a:alphaOff val="0"/>
                                <a:shade val="94000"/>
                                <a:satMod val="135000"/>
                              </a:srgbClr>
                            </a:gs>
                          </a:gsLst>
                          <a:lin ang="16200000" scaled="0"/>
                        </a:gradFill>
                        <a:ln w="6350">
                          <a:solidFill>
                            <a:prstClr val="black"/>
                          </a:solidFill>
                        </a:ln>
                        <a:effectLst/>
                      </wps:spPr>
                      <wps:txbx>
                        <w:txbxContent>
                          <w:p w:rsidR="006977B5" w:rsidRPr="00A734E7" w:rsidRDefault="006977B5" w:rsidP="00E13FFB">
                            <w:pPr>
                              <w:numPr>
                                <w:ilvl w:val="0"/>
                                <w:numId w:val="1"/>
                              </w:numPr>
                              <w:tabs>
                                <w:tab w:val="clear" w:pos="1080"/>
                                <w:tab w:val="num" w:pos="540"/>
                              </w:tabs>
                              <w:ind w:left="540" w:hanging="540"/>
                              <w:rPr>
                                <w:rFonts w:asciiTheme="minorHAnsi" w:hAnsiTheme="minorHAnsi" w:cstheme="minorHAnsi"/>
                                <w:b/>
                                <w:color w:val="FFFFFF" w:themeColor="background1"/>
                                <w:sz w:val="44"/>
                                <w:szCs w:val="44"/>
                              </w:rPr>
                            </w:pPr>
                            <w:r w:rsidRPr="00A734E7">
                              <w:rPr>
                                <w:rFonts w:asciiTheme="minorHAnsi" w:hAnsiTheme="minorHAnsi" w:cstheme="minorHAnsi"/>
                                <w:b/>
                                <w:color w:val="FFFFFF" w:themeColor="background1"/>
                                <w:sz w:val="44"/>
                                <w:szCs w:val="44"/>
                              </w:rPr>
                              <w:t>SYTUACJA EPIDEMIOLOGICZNA MIASTA BIAŁYSTOK W ROKU 2017</w:t>
                            </w:r>
                          </w:p>
                          <w:p w:rsidR="006977B5" w:rsidRPr="005B6BEC" w:rsidRDefault="006977B5" w:rsidP="00E13FFB">
                            <w:pPr>
                              <w:rPr>
                                <w:rFonts w:ascii="Arial Black" w:hAnsi="Arial Blac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2" o:spid="_x0000_s1030" type="#_x0000_t202" style="position:absolute;margin-left:-14.2pt;margin-top:-2.85pt;width:504.85pt;height:61.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" fillcolor="#002060" strokeweight=".5pt">
                <v:fill color2="#3a7ccb" angle="180" colors="0 #002060;.75 #002060;1 #3a7ccb" focus="100%" type="gradient">
                  <o:fill v:ext="view" type="gradientUnscaled"/>
                </v:fill>
                <v:textbox>
                  <w:txbxContent>
                    <w:p w:rsidR="006977B5" w:rsidRPr="00A734E7" w:rsidRDefault="006977B5" w:rsidP="00E13FFB">
                      <w:pPr>
                        <w:numPr>
                          <w:ilvl w:val="0"/>
                          <w:numId w:val="1"/>
                        </w:numPr>
                        <w:tabs>
                          <w:tab w:val="clear" w:pos="1080"/>
                          <w:tab w:val="num" w:pos="540"/>
                        </w:tabs>
                        <w:ind w:left="540" w:hanging="540"/>
                        <w:rPr>
                          <w:rFonts w:asciiTheme="minorHAnsi" w:hAnsiTheme="minorHAnsi" w:cstheme="minorHAnsi"/>
                          <w:b/>
                          <w:color w:val="FFFFFF" w:themeColor="background1"/>
                          <w:sz w:val="44"/>
                          <w:szCs w:val="44"/>
                        </w:rPr>
                      </w:pPr>
                      <w:r w:rsidRPr="00A734E7">
                        <w:rPr>
                          <w:rFonts w:asciiTheme="minorHAnsi" w:hAnsiTheme="minorHAnsi" w:cstheme="minorHAnsi"/>
                          <w:b/>
                          <w:color w:val="FFFFFF" w:themeColor="background1"/>
                          <w:sz w:val="44"/>
                          <w:szCs w:val="44"/>
                        </w:rPr>
                        <w:t>SYTUACJA EPIDEMIOLOGICZNA MIASTA BIAŁYSTOK W ROKU 2017</w:t>
                      </w:r>
                    </w:p>
                    <w:p w:rsidR="006977B5" w:rsidRPr="005B6BEC" w:rsidRDefault="006977B5" w:rsidP="00E13FFB">
                      <w:pPr>
                        <w:rPr>
                          <w:rFonts w:ascii="Arial Black" w:hAnsi="Arial Black"/>
                        </w:rPr>
                      </w:pPr>
                    </w:p>
                  </w:txbxContent>
                </v:textbox>
                <w10:wrap anchorx="margin"/>
              </v:shape>
            </w:pict>
          </mc:Fallback>
        </mc:AlternateContent>
      </w:r>
    </w:p>
    <w:p w:rsidR="00E13FFB" w:rsidRPr="004C007C" w:rsidRDefault="00E13FFB" w:rsidP="00E13FFB"/>
    <w:p w:rsidR="00E13FFB" w:rsidRPr="004C007C" w:rsidRDefault="00E13FFB" w:rsidP="00E13FFB"/>
    <w:p w:rsidR="00E13FFB" w:rsidRPr="004C007C" w:rsidRDefault="00E13FFB" w:rsidP="00E13FFB"/>
    <w:p w:rsidR="00E13FFB" w:rsidRPr="004C007C" w:rsidRDefault="00E13FFB" w:rsidP="00E13FFB"/>
    <w:p w:rsidR="00E13FFB" w:rsidRPr="004C007C" w:rsidRDefault="00E13FFB" w:rsidP="00E13FFB"/>
    <w:p w:rsidR="00E13FFB" w:rsidRPr="00BA7683" w:rsidRDefault="00E13FFB" w:rsidP="00E13FFB">
      <w:pPr>
        <w:numPr>
          <w:ilvl w:val="0"/>
          <w:numId w:val="2"/>
        </w:numPr>
        <w:rPr>
          <w:rFonts w:asciiTheme="minorHAnsi" w:hAnsiTheme="minorHAnsi" w:cstheme="minorHAnsi"/>
          <w:b/>
          <w:color w:val="17365D" w:themeColor="text2" w:themeShade="BF"/>
          <w:sz w:val="28"/>
          <w:szCs w:val="24"/>
          <w:lang w:eastAsia="ar-SA"/>
        </w:rPr>
      </w:pPr>
      <w:r w:rsidRPr="00BA7683">
        <w:rPr>
          <w:rFonts w:asciiTheme="minorHAnsi" w:hAnsiTheme="minorHAnsi" w:cstheme="minorHAnsi"/>
          <w:b/>
          <w:color w:val="17365D" w:themeColor="text2" w:themeShade="BF"/>
          <w:sz w:val="28"/>
          <w:szCs w:val="24"/>
          <w:lang w:eastAsia="ar-SA"/>
        </w:rPr>
        <w:t>Choroby szerzące się drogą pokarmową</w:t>
      </w:r>
    </w:p>
    <w:p w:rsidR="00E13FFB" w:rsidRPr="004C007C" w:rsidRDefault="00E13FFB" w:rsidP="00E13FFB"/>
    <w:p w:rsidR="00E13FFB" w:rsidRPr="00BA7683" w:rsidRDefault="00E13FFB" w:rsidP="00E13FFB">
      <w:pPr>
        <w:spacing w:line="360" w:lineRule="auto"/>
        <w:jc w:val="both"/>
        <w:rPr>
          <w:rFonts w:asciiTheme="minorHAnsi" w:hAnsiTheme="minorHAnsi" w:cstheme="minorHAnsi"/>
          <w:color w:val="000000" w:themeColor="text1"/>
        </w:rPr>
      </w:pPr>
      <w:r w:rsidRPr="00BA7683">
        <w:rPr>
          <w:rFonts w:asciiTheme="minorHAnsi" w:hAnsiTheme="minorHAnsi" w:cstheme="minorHAnsi"/>
          <w:color w:val="000000" w:themeColor="text1"/>
        </w:rPr>
        <w:t xml:space="preserve">Na obszarze miasta w 2017 roku nie notowano zachorowań na dury rzekome. Odnotowano jednak 1 przypadek duru brzusznego.  Nie notowano również zatruć jadem kiełbasianym (w roku 2016r. – 0). </w:t>
      </w:r>
    </w:p>
    <w:p w:rsidR="00E13FFB" w:rsidRPr="00BA7683" w:rsidRDefault="00E13FFB" w:rsidP="00E13FFB">
      <w:pPr>
        <w:spacing w:line="360" w:lineRule="auto"/>
        <w:ind w:firstLine="708"/>
        <w:jc w:val="both"/>
        <w:rPr>
          <w:rFonts w:asciiTheme="minorHAnsi" w:hAnsiTheme="minorHAnsi" w:cstheme="minorHAnsi"/>
          <w:color w:val="000000" w:themeColor="text1"/>
        </w:rPr>
      </w:pPr>
      <w:r w:rsidRPr="00BA7683">
        <w:rPr>
          <w:rFonts w:asciiTheme="minorHAnsi" w:hAnsiTheme="minorHAnsi" w:cstheme="minorHAnsi"/>
          <w:color w:val="000000" w:themeColor="text1"/>
        </w:rPr>
        <w:t>Na terenie miasta Białegostoku w roku 2017 odnotowano 5 ognisk zbiorowego zakażenia pokarmowego, były to niewielkie ogniska domowe.</w:t>
      </w:r>
    </w:p>
    <w:p w:rsidR="00E13FFB" w:rsidRPr="00BA7683" w:rsidRDefault="00E13FFB" w:rsidP="00E13FFB">
      <w:pPr>
        <w:spacing w:line="360" w:lineRule="auto"/>
        <w:ind w:firstLine="708"/>
        <w:jc w:val="both"/>
        <w:rPr>
          <w:rFonts w:asciiTheme="minorHAnsi" w:hAnsiTheme="minorHAnsi" w:cstheme="minorHAnsi"/>
          <w:color w:val="000000" w:themeColor="text1"/>
        </w:rPr>
      </w:pPr>
      <w:r w:rsidRPr="00BA7683">
        <w:rPr>
          <w:rFonts w:asciiTheme="minorHAnsi" w:hAnsiTheme="minorHAnsi" w:cstheme="minorHAnsi"/>
          <w:color w:val="000000" w:themeColor="text1"/>
        </w:rPr>
        <w:t xml:space="preserve">W porównaniu z rokiem 2016 zaobserwowano: spadek zachorowań na wirusowe zakażenia jelit wśród dorosłych (2016r. – 1036, 2017r.- 988 ) oraz spadek zachorowań wywołanych pałeczką Salmonella (2016r. – 136, 2017r. - 66). </w:t>
      </w:r>
    </w:p>
    <w:p w:rsidR="00E13FFB" w:rsidRPr="00BA7683" w:rsidRDefault="00E13FFB" w:rsidP="00E13FFB">
      <w:pPr>
        <w:spacing w:line="360" w:lineRule="auto"/>
        <w:ind w:firstLine="708"/>
        <w:jc w:val="both"/>
        <w:rPr>
          <w:rFonts w:asciiTheme="minorHAnsi" w:hAnsiTheme="minorHAnsi" w:cstheme="minorHAnsi"/>
          <w:color w:val="000000" w:themeColor="text1"/>
        </w:rPr>
      </w:pPr>
      <w:r w:rsidRPr="00BA7683">
        <w:rPr>
          <w:rFonts w:asciiTheme="minorHAnsi" w:hAnsiTheme="minorHAnsi" w:cstheme="minorHAnsi"/>
          <w:color w:val="000000" w:themeColor="text1"/>
        </w:rPr>
        <w:t>W grupie dzieci do lat 2 zarejestrowano: wzrost o 20% liczby przypadków zachorowań na wirusowe zakażenia jelit (2016r. – 367, 2017 - 442) oraz utrzymującą się na takim samym poziomie liczbę biegunek ( 2016r. – 132, 2017r. 133) o etiologii nieokreślonej.</w:t>
      </w:r>
    </w:p>
    <w:p w:rsidR="00E13FFB" w:rsidRPr="00BA7683" w:rsidRDefault="00E13FFB" w:rsidP="00E13FFB">
      <w:pPr>
        <w:spacing w:line="360" w:lineRule="auto"/>
        <w:ind w:firstLine="708"/>
        <w:jc w:val="both"/>
        <w:rPr>
          <w:rFonts w:asciiTheme="minorHAnsi" w:hAnsiTheme="minorHAnsi" w:cstheme="minorHAnsi"/>
          <w:color w:val="000000" w:themeColor="text1"/>
        </w:rPr>
      </w:pPr>
      <w:r w:rsidRPr="00BA7683">
        <w:rPr>
          <w:rFonts w:asciiTheme="minorHAnsi" w:hAnsiTheme="minorHAnsi" w:cstheme="minorHAnsi"/>
          <w:color w:val="000000" w:themeColor="text1"/>
        </w:rPr>
        <w:t>W 2017 roku na terenie miasta Białegostoku zarejestrowano 17 zachorowań na wirusowe zapalenie wątroby typu A – tzw. żółtaczka pokarmowa, w roku 2016 nie odnotowano zachorowań na daną jednostkę chorobową.</w:t>
      </w:r>
    </w:p>
    <w:p w:rsidR="00E13FFB" w:rsidRPr="00DD7512" w:rsidRDefault="00E13FFB" w:rsidP="00E13FFB">
      <w:pPr>
        <w:spacing w:line="360" w:lineRule="auto"/>
        <w:rPr>
          <w:color w:val="000000" w:themeColor="text1"/>
        </w:rPr>
      </w:pPr>
    </w:p>
    <w:p w:rsidR="006962DD" w:rsidRPr="003842A9" w:rsidRDefault="006962DD" w:rsidP="006962DD">
      <w:pPr>
        <w:pStyle w:val="Akapitzlist"/>
        <w:numPr>
          <w:ilvl w:val="0"/>
          <w:numId w:val="2"/>
        </w:numPr>
        <w:spacing w:line="360" w:lineRule="auto"/>
        <w:rPr>
          <w:rFonts w:asciiTheme="minorHAnsi" w:hAnsiTheme="minorHAnsi"/>
          <w:b/>
          <w:color w:val="17365D" w:themeColor="text2" w:themeShade="BF"/>
          <w:sz w:val="28"/>
        </w:rPr>
      </w:pPr>
      <w:r w:rsidRPr="003842A9">
        <w:rPr>
          <w:rFonts w:asciiTheme="minorHAnsi" w:hAnsiTheme="minorHAnsi"/>
          <w:b/>
          <w:color w:val="17365D" w:themeColor="text2" w:themeShade="BF"/>
          <w:sz w:val="28"/>
        </w:rPr>
        <w:t xml:space="preserve">Sytuacja epidemiologiczna w zakażeniach krwiopochodnych </w:t>
      </w:r>
    </w:p>
    <w:p w:rsidR="00E13FFB" w:rsidRPr="00DD7512" w:rsidRDefault="00E13FFB" w:rsidP="00E13FFB">
      <w:pPr>
        <w:spacing w:line="360" w:lineRule="auto"/>
        <w:rPr>
          <w:color w:val="000000" w:themeColor="text1"/>
        </w:rPr>
      </w:pPr>
    </w:p>
    <w:p w:rsidR="00E13FFB" w:rsidRPr="00BA7683" w:rsidRDefault="00E13FFB" w:rsidP="00E13FFB">
      <w:pPr>
        <w:spacing w:line="360" w:lineRule="auto"/>
        <w:jc w:val="both"/>
        <w:rPr>
          <w:rFonts w:asciiTheme="minorHAnsi" w:hAnsiTheme="minorHAnsi" w:cstheme="minorHAnsi"/>
          <w:color w:val="000000" w:themeColor="text1"/>
        </w:rPr>
      </w:pPr>
      <w:r w:rsidRPr="00BA7683">
        <w:rPr>
          <w:rFonts w:asciiTheme="minorHAnsi" w:hAnsiTheme="minorHAnsi" w:cstheme="minorHAnsi"/>
          <w:color w:val="000000" w:themeColor="text1"/>
        </w:rPr>
        <w:t xml:space="preserve">Liczba przypadków rozpoznanych jako wirusowe zapalenie wątroby typu B wzrosła z 37 do 57 w stosunku do roku 2016, natomiast zachorowalność na wirusowe zapalenie wątroby typu C wyniosła 51 (rok 2016r. – 44). </w:t>
      </w:r>
    </w:p>
    <w:p w:rsidR="00E13FFB" w:rsidRPr="00BA7683" w:rsidRDefault="00E13FFB" w:rsidP="00E13FFB">
      <w:pPr>
        <w:spacing w:line="360" w:lineRule="auto"/>
        <w:ind w:firstLine="708"/>
        <w:jc w:val="both"/>
        <w:rPr>
          <w:rFonts w:asciiTheme="minorHAnsi" w:hAnsiTheme="minorHAnsi" w:cstheme="minorHAnsi"/>
          <w:color w:val="000000" w:themeColor="text1"/>
        </w:rPr>
      </w:pPr>
      <w:r w:rsidRPr="00BA7683">
        <w:rPr>
          <w:rFonts w:asciiTheme="minorHAnsi" w:hAnsiTheme="minorHAnsi" w:cstheme="minorHAnsi"/>
          <w:color w:val="000000" w:themeColor="text1"/>
        </w:rPr>
        <w:t>Należy zwrócić uwagę, iż obecnie istnieje większe ryzyko zakażenia wirusem zapalenia wątroby typu C niż wirusem zapalenia wątroby typu B, gdyż odporność populacji na wirusa zapalenia wątroby typu B została podniesiona szczepieniami ochronnymi (obowiązkowymi dla dzieci, młodzieży, pracowników ochrony zdrowia</w:t>
      </w:r>
      <w:r w:rsidRPr="00BA7683">
        <w:rPr>
          <w:rFonts w:asciiTheme="minorHAnsi" w:hAnsiTheme="minorHAnsi" w:cstheme="minorHAnsi"/>
          <w:color w:val="000000" w:themeColor="text1"/>
        </w:rPr>
        <w:br/>
        <w:t xml:space="preserve">i osób dializowanych, jak również szczepieniami zalecanymi), zaś w przypadku wirusowego zapalenie wątroby typu C brak opracowanej skutecznej szczepionki uniemożliwia bierne uodpornianie populacji. </w:t>
      </w:r>
    </w:p>
    <w:p w:rsidR="00E13FFB" w:rsidRPr="00BA7683" w:rsidRDefault="00E13FFB" w:rsidP="00E13FFB">
      <w:pPr>
        <w:spacing w:line="360" w:lineRule="auto"/>
        <w:ind w:firstLine="708"/>
        <w:jc w:val="both"/>
        <w:rPr>
          <w:rFonts w:asciiTheme="minorHAnsi" w:hAnsiTheme="minorHAnsi" w:cstheme="minorHAnsi"/>
          <w:color w:val="000000" w:themeColor="text1"/>
        </w:rPr>
      </w:pPr>
      <w:r w:rsidRPr="00BA7683">
        <w:rPr>
          <w:rFonts w:asciiTheme="minorHAnsi" w:hAnsiTheme="minorHAnsi" w:cstheme="minorHAnsi"/>
          <w:color w:val="000000" w:themeColor="text1"/>
        </w:rPr>
        <w:t>Problemem niezmiernie ważnym w zapobieganiu i zwalczaniu wirusowego zapalenie wątroby typu B</w:t>
      </w:r>
      <w:r w:rsidRPr="00BA7683">
        <w:rPr>
          <w:rFonts w:asciiTheme="minorHAnsi" w:hAnsiTheme="minorHAnsi" w:cstheme="minorHAnsi"/>
          <w:color w:val="000000" w:themeColor="text1"/>
        </w:rPr>
        <w:br/>
        <w:t>i C są podejmowane działania w zakresie profilaktyki, a także nadzór i monitorowanie procedur higienicznych, w tym procedur dekontaminacji</w:t>
      </w:r>
      <w:r w:rsidRPr="00BA7683">
        <w:rPr>
          <w:rFonts w:asciiTheme="minorHAnsi" w:hAnsiTheme="minorHAnsi" w:cstheme="minorHAnsi"/>
          <w:color w:val="000000" w:themeColor="text1"/>
          <w:vertAlign w:val="superscript"/>
        </w:rPr>
        <w:footnoteReference w:id="1"/>
      </w:r>
      <w:r w:rsidRPr="00BA7683">
        <w:rPr>
          <w:rFonts w:asciiTheme="minorHAnsi" w:hAnsiTheme="minorHAnsi" w:cstheme="minorHAnsi"/>
          <w:color w:val="000000" w:themeColor="text1"/>
        </w:rPr>
        <w:t xml:space="preserve"> związanych z udzielaniem świadczeń zdrowotnych i innych usług niemedycznych (np. gabinety kosmetyczne, tatuażu), w trakcie których może dojść do przerwania ciągłości tkanek. </w:t>
      </w:r>
    </w:p>
    <w:p w:rsidR="00E13FFB" w:rsidRPr="00BA7683" w:rsidRDefault="00E13FFB" w:rsidP="00E13FFB">
      <w:pPr>
        <w:spacing w:line="360" w:lineRule="auto"/>
        <w:ind w:firstLine="708"/>
        <w:jc w:val="both"/>
        <w:rPr>
          <w:rFonts w:asciiTheme="minorHAnsi" w:hAnsiTheme="minorHAnsi" w:cstheme="minorHAnsi"/>
        </w:rPr>
      </w:pPr>
      <w:r w:rsidRPr="00BA7683">
        <w:rPr>
          <w:rFonts w:asciiTheme="minorHAnsi" w:hAnsiTheme="minorHAnsi" w:cstheme="minorHAnsi"/>
        </w:rPr>
        <w:t>Znajomość procedur higienicznych, ich poprawność stosowania i umiejętność wykorzystania pozwala w znaczący sposób zapobiegać szerzeniu się zakażeń i chorobom zakaźnym, w tym wirusowemu zapaleniu wątroby typu B i wirusowemu zapaleniu wątroby typu C.</w:t>
      </w:r>
    </w:p>
    <w:p w:rsidR="00E13FFB" w:rsidRPr="00BA7683" w:rsidRDefault="00E13FFB" w:rsidP="00E13FFB">
      <w:pPr>
        <w:spacing w:line="360" w:lineRule="auto"/>
        <w:rPr>
          <w:rFonts w:asciiTheme="minorHAnsi" w:hAnsiTheme="minorHAnsi" w:cstheme="minorHAnsi"/>
        </w:rPr>
      </w:pPr>
    </w:p>
    <w:p w:rsidR="00E13FFB" w:rsidRPr="00BA7683" w:rsidRDefault="00E13FFB" w:rsidP="00E13FFB">
      <w:pPr>
        <w:numPr>
          <w:ilvl w:val="0"/>
          <w:numId w:val="2"/>
        </w:numPr>
        <w:rPr>
          <w:rFonts w:asciiTheme="minorHAnsi" w:hAnsiTheme="minorHAnsi" w:cstheme="minorHAnsi"/>
          <w:b/>
          <w:color w:val="17365D" w:themeColor="text2" w:themeShade="BF"/>
          <w:sz w:val="28"/>
          <w:szCs w:val="24"/>
          <w:lang w:eastAsia="ar-SA"/>
        </w:rPr>
      </w:pPr>
      <w:r w:rsidRPr="00BA7683">
        <w:rPr>
          <w:rFonts w:asciiTheme="minorHAnsi" w:hAnsiTheme="minorHAnsi" w:cstheme="minorHAnsi"/>
          <w:b/>
          <w:color w:val="17365D" w:themeColor="text2" w:themeShade="BF"/>
          <w:sz w:val="28"/>
          <w:szCs w:val="24"/>
          <w:lang w:eastAsia="ar-SA"/>
        </w:rPr>
        <w:t>Sytuacja epidemiologiczna w chorobach, przeciwko którym stosowane są obowiązkowe szczepienia ochronne</w:t>
      </w:r>
    </w:p>
    <w:p w:rsidR="00E13FFB" w:rsidRPr="00BA7683" w:rsidRDefault="00E13FFB" w:rsidP="00E13FFB">
      <w:pPr>
        <w:spacing w:line="360" w:lineRule="auto"/>
        <w:rPr>
          <w:rFonts w:asciiTheme="minorHAnsi" w:hAnsiTheme="minorHAnsi" w:cstheme="minorHAnsi"/>
        </w:rPr>
      </w:pPr>
    </w:p>
    <w:p w:rsidR="00E13FFB" w:rsidRPr="00BA7683" w:rsidRDefault="00E13FFB" w:rsidP="00E13FFB">
      <w:pPr>
        <w:spacing w:line="360" w:lineRule="auto"/>
        <w:jc w:val="both"/>
        <w:rPr>
          <w:rFonts w:asciiTheme="minorHAnsi" w:hAnsiTheme="minorHAnsi" w:cstheme="minorHAnsi"/>
        </w:rPr>
      </w:pPr>
      <w:r w:rsidRPr="00BA7683">
        <w:rPr>
          <w:rFonts w:asciiTheme="minorHAnsi" w:hAnsiTheme="minorHAnsi" w:cstheme="minorHAnsi"/>
        </w:rPr>
        <w:t>W roku sprawozdawczym nie odnotowano zachorowań na różyczkę, w porównaniu do roku 2016 (11 przypadków) oraz nie wystąpiło ognisko epidemiczne odry w porównaniu do roku 2016 (22 zachorowania).</w:t>
      </w:r>
    </w:p>
    <w:p w:rsidR="00E13FFB" w:rsidRPr="00BA7683" w:rsidRDefault="00E13FFB" w:rsidP="00E13FFB">
      <w:pPr>
        <w:spacing w:line="360" w:lineRule="auto"/>
        <w:ind w:firstLine="709"/>
        <w:jc w:val="both"/>
        <w:rPr>
          <w:rFonts w:asciiTheme="minorHAnsi" w:hAnsiTheme="minorHAnsi" w:cstheme="minorHAnsi"/>
        </w:rPr>
      </w:pPr>
      <w:r w:rsidRPr="00BA7683">
        <w:rPr>
          <w:rFonts w:asciiTheme="minorHAnsi" w:hAnsiTheme="minorHAnsi" w:cstheme="minorHAnsi"/>
        </w:rPr>
        <w:t>Nastąpił spadek o 376,74% w stosunku do roku 2016 liczby zachorowań na krztusiec (2016r. – 205, 2017r. – 43). Krztusiec jest bakteryjną chorobą zakaźną wywoływaną przez pałeczkę krztuśca. Choroba przenosi się drogą oddechową i jest bardzo zaraźliwa – w wyniku kontaktu z chorą osobą zakażeniu ulega do 90% nieuodpornionych osób. W przypadku krztuśca niezwykle istotnym zjawiskiem jest stopniowa utrata odporności u osób, które wcześniej ją już nabyły w wyniku szczepień.</w:t>
      </w:r>
    </w:p>
    <w:p w:rsidR="00E13FFB" w:rsidRPr="00BA7683" w:rsidRDefault="00E13FFB" w:rsidP="00E13FFB">
      <w:pPr>
        <w:spacing w:line="360" w:lineRule="auto"/>
        <w:ind w:firstLine="709"/>
        <w:jc w:val="both"/>
        <w:rPr>
          <w:rFonts w:asciiTheme="minorHAnsi" w:hAnsiTheme="minorHAnsi" w:cstheme="minorHAnsi"/>
        </w:rPr>
      </w:pPr>
      <w:r w:rsidRPr="00BA7683">
        <w:rPr>
          <w:rFonts w:asciiTheme="minorHAnsi" w:hAnsiTheme="minorHAnsi" w:cstheme="minorHAnsi"/>
        </w:rPr>
        <w:t xml:space="preserve">Zwiększyła się w niewielkim stopniu liczba osób, które zachorowały na ospę wietrzną ( 2016r. – 1108, 2017r.- 1227). Ospa wietrzna od kilku lat stanowi problem epidemiologiczny, a przyczyną rozpowszechnienia </w:t>
      </w:r>
      <w:r w:rsidRPr="00BA7683">
        <w:rPr>
          <w:rFonts w:asciiTheme="minorHAnsi" w:hAnsiTheme="minorHAnsi" w:cstheme="minorHAnsi"/>
        </w:rPr>
        <w:br/>
        <w:t>tej choroby jest jej ogromna zakaźność szczególnie w zbiorowiskach przedszkolnych i szkolnych.</w:t>
      </w:r>
    </w:p>
    <w:p w:rsidR="00E13FFB" w:rsidRPr="00BA7683" w:rsidRDefault="00E13FFB" w:rsidP="00E13FFB">
      <w:pPr>
        <w:spacing w:line="360" w:lineRule="auto"/>
        <w:jc w:val="both"/>
        <w:rPr>
          <w:rFonts w:asciiTheme="minorHAnsi" w:hAnsiTheme="minorHAnsi" w:cstheme="minorHAnsi"/>
        </w:rPr>
      </w:pPr>
      <w:r w:rsidRPr="00BA7683">
        <w:rPr>
          <w:rFonts w:asciiTheme="minorHAnsi" w:hAnsiTheme="minorHAnsi" w:cstheme="minorHAnsi"/>
        </w:rPr>
        <w:t>O 2 przypadki wzrosła liczba osób chorych na świnkę (2016r. – 22, 2017r.-24). Podobnie jak</w:t>
      </w:r>
      <w:r w:rsidRPr="00BA7683">
        <w:rPr>
          <w:rFonts w:asciiTheme="minorHAnsi" w:hAnsiTheme="minorHAnsi" w:cstheme="minorHAnsi"/>
        </w:rPr>
        <w:br/>
        <w:t xml:space="preserve"> w latach ubiegłych nie odnotowano zachorowań na błonicę, poliomyelitis, tężec.</w:t>
      </w:r>
    </w:p>
    <w:p w:rsidR="00E13FFB" w:rsidRPr="00BA7683" w:rsidRDefault="00E13FFB" w:rsidP="00E13FFB">
      <w:pPr>
        <w:spacing w:line="360" w:lineRule="auto"/>
        <w:jc w:val="both"/>
        <w:rPr>
          <w:rFonts w:asciiTheme="minorHAnsi" w:hAnsiTheme="minorHAnsi" w:cstheme="minorHAnsi"/>
        </w:rPr>
      </w:pPr>
    </w:p>
    <w:p w:rsidR="00E13FFB" w:rsidRPr="00BA7683" w:rsidRDefault="00E13FFB" w:rsidP="00E13FFB">
      <w:pPr>
        <w:numPr>
          <w:ilvl w:val="0"/>
          <w:numId w:val="2"/>
        </w:numPr>
        <w:spacing w:line="360" w:lineRule="auto"/>
        <w:rPr>
          <w:rFonts w:asciiTheme="minorHAnsi" w:hAnsiTheme="minorHAnsi" w:cstheme="minorHAnsi"/>
          <w:b/>
          <w:color w:val="17365D" w:themeColor="text2" w:themeShade="BF"/>
          <w:sz w:val="28"/>
          <w:szCs w:val="24"/>
          <w:lang w:eastAsia="ar-SA"/>
        </w:rPr>
      </w:pPr>
      <w:r w:rsidRPr="00BA7683">
        <w:rPr>
          <w:rFonts w:asciiTheme="minorHAnsi" w:hAnsiTheme="minorHAnsi" w:cstheme="minorHAnsi"/>
          <w:b/>
          <w:color w:val="17365D" w:themeColor="text2" w:themeShade="BF"/>
          <w:sz w:val="28"/>
          <w:szCs w:val="24"/>
          <w:lang w:eastAsia="ar-SA"/>
        </w:rPr>
        <w:t xml:space="preserve">Inne </w:t>
      </w:r>
    </w:p>
    <w:p w:rsidR="00E13FFB" w:rsidRPr="00BA7683" w:rsidRDefault="00E13FFB" w:rsidP="00E13FFB">
      <w:pPr>
        <w:spacing w:line="360" w:lineRule="auto"/>
        <w:jc w:val="both"/>
        <w:rPr>
          <w:rFonts w:asciiTheme="minorHAnsi" w:hAnsiTheme="minorHAnsi" w:cstheme="minorHAnsi"/>
        </w:rPr>
      </w:pPr>
    </w:p>
    <w:p w:rsidR="00E13FFB" w:rsidRPr="00BA7683" w:rsidRDefault="00E13FFB" w:rsidP="00E13FFB">
      <w:pPr>
        <w:spacing w:line="360" w:lineRule="auto"/>
        <w:jc w:val="both"/>
        <w:rPr>
          <w:rFonts w:asciiTheme="minorHAnsi" w:hAnsiTheme="minorHAnsi" w:cstheme="minorHAnsi"/>
        </w:rPr>
      </w:pPr>
      <w:r w:rsidRPr="00BA7683">
        <w:rPr>
          <w:rFonts w:asciiTheme="minorHAnsi" w:hAnsiTheme="minorHAnsi" w:cstheme="minorHAnsi"/>
        </w:rPr>
        <w:t xml:space="preserve">W roku sprawozdawczym w porównaniu do roku 2016 nieznacznie zwiększyła się liczba zachorowań </w:t>
      </w:r>
      <w:r w:rsidRPr="00BA7683">
        <w:rPr>
          <w:rFonts w:asciiTheme="minorHAnsi" w:hAnsiTheme="minorHAnsi" w:cstheme="minorHAnsi"/>
        </w:rPr>
        <w:br/>
        <w:t>na wirusowe zapalenie opon mózgowo-rdzeniowych (2016r. – 32, 2017r.-36). Zmalała natomiast liczba zachorowań na bakteryjne zapalenie opon mózgowo-rdzeniowych (2016r. – 8, 2017r.-7). Liczba zarejestrowanych zachorowań na wirusowe zapalenie mózgu przenoszone przez kleszcze spadła o 7</w:t>
      </w:r>
      <w:r w:rsidRPr="00BA7683">
        <w:rPr>
          <w:rFonts w:asciiTheme="minorHAnsi" w:hAnsiTheme="minorHAnsi" w:cstheme="minorHAnsi"/>
        </w:rPr>
        <w:br/>
        <w:t xml:space="preserve">w stosunku do roku 2016 (2016r. – 36, 2017r.-29). </w:t>
      </w:r>
    </w:p>
    <w:p w:rsidR="00E13FFB" w:rsidRPr="00BA7683" w:rsidRDefault="00E13FFB" w:rsidP="00E13FFB">
      <w:pPr>
        <w:spacing w:line="360" w:lineRule="auto"/>
        <w:ind w:firstLine="709"/>
        <w:jc w:val="both"/>
        <w:rPr>
          <w:rFonts w:asciiTheme="minorHAnsi" w:hAnsiTheme="minorHAnsi" w:cstheme="minorHAnsi"/>
        </w:rPr>
      </w:pPr>
      <w:r w:rsidRPr="00BA7683">
        <w:rPr>
          <w:rFonts w:asciiTheme="minorHAnsi" w:hAnsiTheme="minorHAnsi" w:cstheme="minorHAnsi"/>
        </w:rPr>
        <w:t xml:space="preserve">Zapewne znaczący wpływ na sytuację epidemiologiczną uzyskałoby się, gdyby rolnicy, leśnicy, a więc pracownicy z grup wysokiego ryzyka, jak również wszyscy inni, którzy przebywają na terenach endemicznych poddani zostali szczepieniom. Szczepienia przeciwko KZM (kleszczowemu zapaleniu mózgu) są szczepieniami zalecanymi (niefinansowanymi ze środków znajdujących się w budżecie Ministerstwa Zdrowia). </w:t>
      </w:r>
    </w:p>
    <w:p w:rsidR="00E13FFB" w:rsidRPr="00BA7683" w:rsidRDefault="00E13FFB" w:rsidP="00E13FFB">
      <w:pPr>
        <w:spacing w:line="360" w:lineRule="auto"/>
        <w:ind w:firstLine="709"/>
        <w:jc w:val="both"/>
        <w:rPr>
          <w:rFonts w:asciiTheme="minorHAnsi" w:hAnsiTheme="minorHAnsi" w:cstheme="minorHAnsi"/>
        </w:rPr>
      </w:pPr>
      <w:r w:rsidRPr="00BA7683">
        <w:rPr>
          <w:rFonts w:asciiTheme="minorHAnsi" w:hAnsiTheme="minorHAnsi" w:cstheme="minorHAnsi"/>
        </w:rPr>
        <w:t xml:space="preserve">W porównaniu z rokiem poprzednim zarejestrowano wzrost o 19% (z 313 na 375), zachorowań </w:t>
      </w:r>
      <w:r w:rsidRPr="00BA7683">
        <w:rPr>
          <w:rFonts w:asciiTheme="minorHAnsi" w:hAnsiTheme="minorHAnsi" w:cstheme="minorHAnsi"/>
        </w:rPr>
        <w:br/>
        <w:t>na boreliozę. Przeciwko boreliozie nie ma szczepionki, co potęguje problem.</w:t>
      </w:r>
    </w:p>
    <w:p w:rsidR="00E13FFB" w:rsidRPr="00BA7683" w:rsidRDefault="00E13FFB" w:rsidP="00E13FFB">
      <w:pPr>
        <w:spacing w:line="360" w:lineRule="auto"/>
        <w:jc w:val="both"/>
        <w:rPr>
          <w:rFonts w:asciiTheme="minorHAnsi" w:hAnsiTheme="minorHAnsi" w:cstheme="minorHAnsi"/>
        </w:rPr>
      </w:pPr>
      <w:r w:rsidRPr="00BA7683">
        <w:rPr>
          <w:rFonts w:asciiTheme="minorHAnsi" w:hAnsiTheme="minorHAnsi" w:cstheme="minorHAnsi"/>
        </w:rPr>
        <w:t xml:space="preserve">Szczególnie narażone na zachorowanie są osoby zawodowo związane z przebywaniem w lesie (leśnicy, drwale), osoby zbierające grzyby oraz runo leśne i mieszkańcy terenów zalesionych. Do ekspozycji na kleszcze dochodzi w okresie wiosenno-letnim, natomiast wzrost zachorowań obserwuje się w okresie jesienno-zimowym. </w:t>
      </w:r>
    </w:p>
    <w:p w:rsidR="00E13FFB" w:rsidRPr="00BA7683" w:rsidRDefault="00E13FFB" w:rsidP="00E13FFB">
      <w:pPr>
        <w:spacing w:line="360" w:lineRule="auto"/>
        <w:jc w:val="both"/>
        <w:rPr>
          <w:rFonts w:asciiTheme="minorHAnsi" w:hAnsiTheme="minorHAnsi" w:cstheme="minorHAnsi"/>
        </w:rPr>
      </w:pPr>
      <w:r w:rsidRPr="00BA7683">
        <w:rPr>
          <w:rFonts w:asciiTheme="minorHAnsi" w:hAnsiTheme="minorHAnsi" w:cstheme="minorHAnsi"/>
        </w:rPr>
        <w:t xml:space="preserve">Wzrastająca liczba rejestrowanych, potwierdzonych przypadków boreliozy świadczy także </w:t>
      </w:r>
      <w:r w:rsidRPr="00BA7683">
        <w:rPr>
          <w:rFonts w:asciiTheme="minorHAnsi" w:hAnsiTheme="minorHAnsi" w:cstheme="minorHAnsi"/>
        </w:rPr>
        <w:br/>
        <w:t xml:space="preserve">o poprawiającej się diagnostyce tej choroby.  </w:t>
      </w:r>
    </w:p>
    <w:p w:rsidR="00E13FFB" w:rsidRPr="00BA7683" w:rsidRDefault="00E13FFB" w:rsidP="00E13FFB">
      <w:pPr>
        <w:spacing w:line="360" w:lineRule="auto"/>
        <w:ind w:firstLine="709"/>
        <w:jc w:val="both"/>
        <w:rPr>
          <w:rFonts w:asciiTheme="minorHAnsi" w:hAnsiTheme="minorHAnsi" w:cstheme="minorHAnsi"/>
        </w:rPr>
      </w:pPr>
      <w:r w:rsidRPr="00BA7683">
        <w:rPr>
          <w:rFonts w:asciiTheme="minorHAnsi" w:hAnsiTheme="minorHAnsi" w:cstheme="minorHAnsi"/>
        </w:rPr>
        <w:t xml:space="preserve">Na takim samym poziomie utrzymuje się liczba zachorowań na płonicę (szkarlatynę), (2016r. – 169, 2017r.-167). </w:t>
      </w:r>
    </w:p>
    <w:p w:rsidR="00E13FFB" w:rsidRPr="00BA7683" w:rsidRDefault="00E13FFB" w:rsidP="00E13FFB">
      <w:pPr>
        <w:spacing w:line="360" w:lineRule="auto"/>
        <w:ind w:firstLine="709"/>
        <w:jc w:val="both"/>
        <w:rPr>
          <w:rFonts w:asciiTheme="minorHAnsi" w:hAnsiTheme="minorHAnsi" w:cstheme="minorHAnsi"/>
        </w:rPr>
      </w:pPr>
      <w:r w:rsidRPr="00BA7683">
        <w:rPr>
          <w:rFonts w:asciiTheme="minorHAnsi" w:hAnsiTheme="minorHAnsi" w:cstheme="minorHAnsi"/>
        </w:rPr>
        <w:t xml:space="preserve">Innym ważnym problemem pozostają nadal pokąsania przez zwierzęta (wałęsające się, bezpańskie), </w:t>
      </w:r>
      <w:r w:rsidRPr="00BA7683">
        <w:rPr>
          <w:rFonts w:asciiTheme="minorHAnsi" w:hAnsiTheme="minorHAnsi" w:cstheme="minorHAnsi"/>
        </w:rPr>
        <w:br/>
        <w:t xml:space="preserve">po których konieczne jest podejmowanie szczepień przeciw wściekliźnie. Liczba osób poddanych szczepieniom przeciwko wściekliźnie po pokąsaniu przez zwierzęta podejrzane o tę chorobę wynosiła 43 (w 2015r. – 35). </w:t>
      </w:r>
    </w:p>
    <w:p w:rsidR="00E13FFB" w:rsidRPr="00BA7683" w:rsidRDefault="00E13FFB" w:rsidP="00E13FFB">
      <w:pPr>
        <w:spacing w:line="360" w:lineRule="auto"/>
        <w:jc w:val="both"/>
        <w:rPr>
          <w:rFonts w:asciiTheme="minorHAnsi" w:hAnsiTheme="minorHAnsi" w:cstheme="minorHAnsi"/>
        </w:rPr>
      </w:pPr>
      <w:r w:rsidRPr="00BA7683">
        <w:rPr>
          <w:rFonts w:asciiTheme="minorHAnsi" w:hAnsiTheme="minorHAnsi" w:cstheme="minorHAnsi"/>
        </w:rPr>
        <w:lastRenderedPageBreak/>
        <w:t xml:space="preserve">Wścieklizna jest chorobą odzwierzęcą, wywołaną przez wirus neurotropowy, przenoszony na człowieka </w:t>
      </w:r>
      <w:r w:rsidRPr="00BA7683">
        <w:rPr>
          <w:rFonts w:asciiTheme="minorHAnsi" w:hAnsiTheme="minorHAnsi" w:cstheme="minorHAnsi"/>
        </w:rPr>
        <w:br/>
        <w:t xml:space="preserve">w następstwie pogryzienia bądź zanieczyszczenia uszkodzonej skóry lub błony śluzowej śliną zakażonych zwierząt. U ludzi wirus ten atakuje układ nerwowy, co objawia się ostrym zapaleniem mózgu i rdzenia kręgowego, które niemal zawsze prowadzi do śmierci. Głównym rezerwuarem wirusa są zwierzęta dzikie </w:t>
      </w:r>
      <w:r w:rsidRPr="00BA7683">
        <w:rPr>
          <w:rFonts w:asciiTheme="minorHAnsi" w:hAnsiTheme="minorHAnsi" w:cstheme="minorHAnsi"/>
        </w:rPr>
        <w:br/>
        <w:t>i domowe (tj. psy, wilki, lisy, nietoperze, ale także wiewiórki i koty). Jedynym sposobem zapobiegania śmiertelnym skutkom zakażenia jest jak najwcześniejsze wdrożenie szczepień p/wściekliźnie. Taka profilaktyka przynosi bardzo dobre efekty. Decyzja o podjęciu szczepień p/wściekliźnie zawsze poprzedzona jest wnikliwym wywiadem epidemiologicznym. Od kilkunastu lat na terenie Białegostoku nie stwierdzono zachorowań ludzi na wściekliznę.</w:t>
      </w:r>
    </w:p>
    <w:p w:rsidR="00E13FFB" w:rsidRPr="001D7BB0" w:rsidRDefault="00E13FFB" w:rsidP="00E13FFB">
      <w:pPr>
        <w:spacing w:line="360" w:lineRule="auto"/>
        <w:jc w:val="both"/>
        <w:rPr>
          <w:rFonts w:asciiTheme="minorHAnsi" w:hAnsiTheme="minorHAnsi" w:cstheme="minorHAnsi"/>
          <w:sz w:val="4"/>
          <w:szCs w:val="4"/>
        </w:rPr>
      </w:pPr>
    </w:p>
    <w:p w:rsidR="00E13FFB" w:rsidRPr="00BA7683" w:rsidRDefault="00E13FFB" w:rsidP="00E13FFB">
      <w:pPr>
        <w:jc w:val="center"/>
        <w:rPr>
          <w:rFonts w:asciiTheme="minorHAnsi" w:hAnsiTheme="minorHAnsi" w:cstheme="minorHAnsi"/>
          <w:b/>
          <w:color w:val="002060"/>
          <w:sz w:val="24"/>
          <w:szCs w:val="24"/>
        </w:rPr>
      </w:pPr>
      <w:r w:rsidRPr="00BA7683">
        <w:rPr>
          <w:rFonts w:asciiTheme="minorHAnsi" w:hAnsiTheme="minorHAnsi" w:cstheme="minorHAnsi"/>
          <w:b/>
          <w:color w:val="002060"/>
          <w:sz w:val="24"/>
          <w:szCs w:val="24"/>
        </w:rPr>
        <w:t xml:space="preserve">Zachorowania i zapadalność na choroby zakaźne w roku </w:t>
      </w:r>
      <w:r w:rsidRPr="00BA7683">
        <w:rPr>
          <w:rFonts w:asciiTheme="minorHAnsi" w:hAnsiTheme="minorHAnsi" w:cstheme="minorHAnsi"/>
          <w:b/>
          <w:sz w:val="24"/>
          <w:szCs w:val="24"/>
        </w:rPr>
        <w:t>2017</w:t>
      </w:r>
      <w:r w:rsidRPr="00BA7683">
        <w:rPr>
          <w:rFonts w:asciiTheme="minorHAnsi" w:hAnsiTheme="minorHAnsi" w:cstheme="minorHAnsi"/>
          <w:b/>
          <w:color w:val="002060"/>
          <w:sz w:val="24"/>
          <w:szCs w:val="24"/>
        </w:rPr>
        <w:t xml:space="preserve"> w porównaniu </w:t>
      </w:r>
      <w:r w:rsidRPr="00BA7683">
        <w:rPr>
          <w:rFonts w:asciiTheme="minorHAnsi" w:hAnsiTheme="minorHAnsi" w:cstheme="minorHAnsi"/>
          <w:b/>
          <w:color w:val="002060"/>
          <w:sz w:val="24"/>
          <w:szCs w:val="24"/>
        </w:rPr>
        <w:br/>
        <w:t xml:space="preserve">do </w:t>
      </w:r>
      <w:r w:rsidRPr="00BA7683">
        <w:rPr>
          <w:rFonts w:asciiTheme="minorHAnsi" w:hAnsiTheme="minorHAnsi" w:cstheme="minorHAnsi"/>
          <w:b/>
          <w:sz w:val="24"/>
          <w:szCs w:val="24"/>
        </w:rPr>
        <w:t xml:space="preserve">roku 2016 </w:t>
      </w:r>
      <w:r w:rsidRPr="00BA7683">
        <w:rPr>
          <w:rFonts w:asciiTheme="minorHAnsi" w:hAnsiTheme="minorHAnsi" w:cstheme="minorHAnsi"/>
          <w:b/>
          <w:color w:val="002060"/>
          <w:sz w:val="24"/>
          <w:szCs w:val="24"/>
        </w:rPr>
        <w:t>– Białystok – powiat grodzki*</w:t>
      </w:r>
    </w:p>
    <w:p w:rsidR="00E13FFB" w:rsidRPr="00BA7683" w:rsidRDefault="00E13FFB" w:rsidP="00E13FFB">
      <w:pPr>
        <w:jc w:val="center"/>
        <w:rPr>
          <w:rFonts w:asciiTheme="minorHAnsi" w:hAnsiTheme="minorHAnsi" w:cstheme="minorHAnsi"/>
          <w:b/>
          <w:color w:val="002060"/>
          <w:sz w:val="24"/>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4"/>
        <w:gridCol w:w="997"/>
        <w:gridCol w:w="2311"/>
        <w:gridCol w:w="992"/>
        <w:gridCol w:w="2410"/>
      </w:tblGrid>
      <w:tr w:rsidR="00E13FFB" w:rsidRPr="00BA7683" w:rsidTr="00393D0D">
        <w:trPr>
          <w:trHeight w:val="398"/>
          <w:tblHeader/>
        </w:trPr>
        <w:tc>
          <w:tcPr>
            <w:tcW w:w="2574" w:type="dxa"/>
            <w:vMerge w:val="restart"/>
            <w:tcBorders>
              <w:top w:val="double" w:sz="4" w:space="0" w:color="auto"/>
              <w:left w:val="double" w:sz="4" w:space="0" w:color="auto"/>
              <w:bottom w:val="double" w:sz="4" w:space="0" w:color="auto"/>
              <w:right w:val="double" w:sz="4" w:space="0" w:color="auto"/>
            </w:tcBorders>
            <w:vAlign w:val="center"/>
          </w:tcPr>
          <w:p w:rsidR="00E13FFB" w:rsidRPr="00BA7683" w:rsidRDefault="00E13FFB" w:rsidP="00E13FFB">
            <w:pPr>
              <w:autoSpaceDE w:val="0"/>
              <w:autoSpaceDN w:val="0"/>
              <w:adjustRightInd w:val="0"/>
              <w:spacing w:line="360" w:lineRule="auto"/>
              <w:jc w:val="center"/>
              <w:rPr>
                <w:rFonts w:asciiTheme="minorHAnsi" w:hAnsiTheme="minorHAnsi" w:cstheme="minorHAnsi"/>
                <w:sz w:val="16"/>
                <w:szCs w:val="16"/>
              </w:rPr>
            </w:pPr>
            <w:r w:rsidRPr="00BA7683">
              <w:rPr>
                <w:rFonts w:asciiTheme="minorHAnsi" w:hAnsiTheme="minorHAnsi" w:cstheme="minorHAnsi"/>
                <w:b/>
                <w:bCs/>
                <w:sz w:val="16"/>
                <w:szCs w:val="16"/>
              </w:rPr>
              <w:t>Jednostka chorobowa</w:t>
            </w:r>
          </w:p>
        </w:tc>
        <w:tc>
          <w:tcPr>
            <w:tcW w:w="3308" w:type="dxa"/>
            <w:gridSpan w:val="2"/>
            <w:tcBorders>
              <w:top w:val="double" w:sz="4" w:space="0" w:color="auto"/>
              <w:left w:val="double" w:sz="4" w:space="0" w:color="auto"/>
              <w:bottom w:val="single" w:sz="4" w:space="0" w:color="auto"/>
              <w:right w:val="double" w:sz="4" w:space="0" w:color="auto"/>
            </w:tcBorders>
            <w:vAlign w:val="center"/>
          </w:tcPr>
          <w:p w:rsidR="00E13FFB" w:rsidRPr="00BA7683" w:rsidRDefault="00E13FFB" w:rsidP="00E13FFB">
            <w:pPr>
              <w:autoSpaceDE w:val="0"/>
              <w:autoSpaceDN w:val="0"/>
              <w:adjustRightInd w:val="0"/>
              <w:spacing w:line="360" w:lineRule="auto"/>
              <w:jc w:val="center"/>
              <w:rPr>
                <w:rFonts w:asciiTheme="minorHAnsi" w:hAnsiTheme="minorHAnsi" w:cstheme="minorHAnsi"/>
                <w:b/>
                <w:bCs/>
                <w:sz w:val="16"/>
                <w:szCs w:val="16"/>
              </w:rPr>
            </w:pPr>
            <w:r w:rsidRPr="00BA7683">
              <w:rPr>
                <w:rFonts w:asciiTheme="minorHAnsi" w:hAnsiTheme="minorHAnsi" w:cstheme="minorHAnsi"/>
                <w:b/>
                <w:bCs/>
                <w:sz w:val="16"/>
                <w:szCs w:val="16"/>
              </w:rPr>
              <w:t>2016</w:t>
            </w:r>
          </w:p>
        </w:tc>
        <w:tc>
          <w:tcPr>
            <w:tcW w:w="3402" w:type="dxa"/>
            <w:gridSpan w:val="2"/>
            <w:tcBorders>
              <w:top w:val="double" w:sz="4" w:space="0" w:color="auto"/>
              <w:left w:val="double" w:sz="4" w:space="0" w:color="auto"/>
              <w:bottom w:val="single" w:sz="4" w:space="0" w:color="auto"/>
              <w:right w:val="double" w:sz="4" w:space="0" w:color="auto"/>
            </w:tcBorders>
            <w:vAlign w:val="center"/>
          </w:tcPr>
          <w:p w:rsidR="00E13FFB" w:rsidRPr="00BA7683" w:rsidRDefault="00E13FFB" w:rsidP="00E13FFB">
            <w:pPr>
              <w:autoSpaceDE w:val="0"/>
              <w:autoSpaceDN w:val="0"/>
              <w:adjustRightInd w:val="0"/>
              <w:spacing w:line="360" w:lineRule="auto"/>
              <w:jc w:val="center"/>
              <w:rPr>
                <w:rFonts w:asciiTheme="minorHAnsi" w:hAnsiTheme="minorHAnsi" w:cstheme="minorHAnsi"/>
                <w:b/>
                <w:bCs/>
                <w:sz w:val="16"/>
                <w:szCs w:val="16"/>
              </w:rPr>
            </w:pPr>
            <w:r w:rsidRPr="00BA7683">
              <w:rPr>
                <w:rFonts w:asciiTheme="minorHAnsi" w:hAnsiTheme="minorHAnsi" w:cstheme="minorHAnsi"/>
                <w:b/>
                <w:bCs/>
                <w:sz w:val="16"/>
                <w:szCs w:val="16"/>
              </w:rPr>
              <w:t>2017</w:t>
            </w:r>
          </w:p>
        </w:tc>
      </w:tr>
      <w:tr w:rsidR="00E13FFB" w:rsidRPr="00BA7683" w:rsidTr="00393D0D">
        <w:trPr>
          <w:trHeight w:val="336"/>
          <w:tblHeader/>
        </w:trPr>
        <w:tc>
          <w:tcPr>
            <w:tcW w:w="2574" w:type="dxa"/>
            <w:vMerge/>
            <w:tcBorders>
              <w:top w:val="double" w:sz="4" w:space="0" w:color="auto"/>
              <w:left w:val="double" w:sz="4" w:space="0" w:color="auto"/>
              <w:bottom w:val="doub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p>
        </w:tc>
        <w:tc>
          <w:tcPr>
            <w:tcW w:w="997" w:type="dxa"/>
            <w:tcBorders>
              <w:top w:val="nil"/>
              <w:left w:val="single" w:sz="4" w:space="0" w:color="auto"/>
              <w:bottom w:val="double" w:sz="4" w:space="0" w:color="auto"/>
              <w:right w:val="single" w:sz="4" w:space="0" w:color="auto"/>
            </w:tcBorders>
            <w:vAlign w:val="center"/>
          </w:tcPr>
          <w:p w:rsidR="00E13FFB" w:rsidRPr="00BA7683" w:rsidRDefault="00E13FFB" w:rsidP="00E13FFB">
            <w:pPr>
              <w:autoSpaceDE w:val="0"/>
              <w:autoSpaceDN w:val="0"/>
              <w:adjustRightInd w:val="0"/>
              <w:spacing w:line="360" w:lineRule="auto"/>
              <w:jc w:val="center"/>
              <w:rPr>
                <w:rFonts w:asciiTheme="minorHAnsi" w:hAnsiTheme="minorHAnsi" w:cstheme="minorHAnsi"/>
                <w:b/>
                <w:bCs/>
                <w:sz w:val="16"/>
                <w:szCs w:val="16"/>
              </w:rPr>
            </w:pPr>
            <w:r w:rsidRPr="00BA7683">
              <w:rPr>
                <w:rFonts w:asciiTheme="minorHAnsi" w:hAnsiTheme="minorHAnsi" w:cstheme="minorHAnsi"/>
                <w:b/>
                <w:bCs/>
                <w:sz w:val="16"/>
                <w:szCs w:val="16"/>
              </w:rPr>
              <w:t>liczba</w:t>
            </w:r>
          </w:p>
        </w:tc>
        <w:tc>
          <w:tcPr>
            <w:tcW w:w="2311" w:type="dxa"/>
            <w:tcBorders>
              <w:top w:val="nil"/>
              <w:left w:val="single" w:sz="4" w:space="0" w:color="auto"/>
              <w:bottom w:val="double" w:sz="4" w:space="0" w:color="auto"/>
              <w:right w:val="double" w:sz="4" w:space="0" w:color="auto"/>
            </w:tcBorders>
            <w:vAlign w:val="center"/>
          </w:tcPr>
          <w:p w:rsidR="00E13FFB" w:rsidRPr="00BA7683" w:rsidRDefault="00E13FFB" w:rsidP="00E13FFB">
            <w:pPr>
              <w:autoSpaceDE w:val="0"/>
              <w:autoSpaceDN w:val="0"/>
              <w:adjustRightInd w:val="0"/>
              <w:spacing w:line="360" w:lineRule="auto"/>
              <w:jc w:val="center"/>
              <w:rPr>
                <w:rFonts w:asciiTheme="minorHAnsi" w:hAnsiTheme="minorHAnsi" w:cstheme="minorHAnsi"/>
                <w:b/>
                <w:bCs/>
                <w:sz w:val="16"/>
                <w:szCs w:val="16"/>
              </w:rPr>
            </w:pPr>
            <w:r w:rsidRPr="00BA7683">
              <w:rPr>
                <w:rFonts w:asciiTheme="minorHAnsi" w:hAnsiTheme="minorHAnsi" w:cstheme="minorHAnsi"/>
                <w:b/>
                <w:bCs/>
                <w:sz w:val="16"/>
                <w:szCs w:val="16"/>
              </w:rPr>
              <w:t>zapadalność</w:t>
            </w:r>
          </w:p>
        </w:tc>
        <w:tc>
          <w:tcPr>
            <w:tcW w:w="992" w:type="dxa"/>
            <w:tcBorders>
              <w:top w:val="single" w:sz="4" w:space="0" w:color="auto"/>
              <w:left w:val="single" w:sz="4" w:space="0" w:color="auto"/>
              <w:bottom w:val="double" w:sz="4" w:space="0" w:color="auto"/>
              <w:right w:val="single" w:sz="4" w:space="0" w:color="auto"/>
            </w:tcBorders>
          </w:tcPr>
          <w:p w:rsidR="00E13FFB" w:rsidRPr="00BA7683" w:rsidRDefault="00E13FFB" w:rsidP="00E13FFB">
            <w:pPr>
              <w:autoSpaceDE w:val="0"/>
              <w:autoSpaceDN w:val="0"/>
              <w:adjustRightInd w:val="0"/>
              <w:spacing w:line="360" w:lineRule="auto"/>
              <w:jc w:val="center"/>
              <w:rPr>
                <w:rFonts w:asciiTheme="minorHAnsi" w:hAnsiTheme="minorHAnsi" w:cstheme="minorHAnsi"/>
                <w:b/>
                <w:bCs/>
                <w:sz w:val="16"/>
                <w:szCs w:val="16"/>
              </w:rPr>
            </w:pPr>
            <w:r w:rsidRPr="00BA7683">
              <w:rPr>
                <w:rFonts w:asciiTheme="minorHAnsi" w:hAnsiTheme="minorHAnsi" w:cstheme="minorHAnsi"/>
                <w:b/>
                <w:bCs/>
                <w:sz w:val="16"/>
                <w:szCs w:val="16"/>
              </w:rPr>
              <w:t>liczba</w:t>
            </w:r>
          </w:p>
        </w:tc>
        <w:tc>
          <w:tcPr>
            <w:tcW w:w="2410" w:type="dxa"/>
            <w:tcBorders>
              <w:top w:val="single" w:sz="4" w:space="0" w:color="auto"/>
              <w:left w:val="single" w:sz="4" w:space="0" w:color="auto"/>
              <w:bottom w:val="double" w:sz="4" w:space="0" w:color="auto"/>
              <w:right w:val="double" w:sz="4" w:space="0" w:color="auto"/>
            </w:tcBorders>
          </w:tcPr>
          <w:p w:rsidR="00E13FFB" w:rsidRPr="00BA7683" w:rsidRDefault="00E13FFB" w:rsidP="00E13FFB">
            <w:pPr>
              <w:autoSpaceDE w:val="0"/>
              <w:autoSpaceDN w:val="0"/>
              <w:adjustRightInd w:val="0"/>
              <w:spacing w:line="360" w:lineRule="auto"/>
              <w:jc w:val="center"/>
              <w:rPr>
                <w:rFonts w:asciiTheme="minorHAnsi" w:hAnsiTheme="minorHAnsi" w:cstheme="minorHAnsi"/>
                <w:b/>
                <w:bCs/>
                <w:sz w:val="16"/>
                <w:szCs w:val="16"/>
              </w:rPr>
            </w:pPr>
            <w:r w:rsidRPr="00BA7683">
              <w:rPr>
                <w:rFonts w:asciiTheme="minorHAnsi" w:hAnsiTheme="minorHAnsi" w:cstheme="minorHAnsi"/>
                <w:b/>
                <w:bCs/>
                <w:sz w:val="16"/>
                <w:szCs w:val="16"/>
              </w:rPr>
              <w:t>zapadalność</w:t>
            </w:r>
          </w:p>
        </w:tc>
      </w:tr>
      <w:tr w:rsidR="00E13FFB" w:rsidRPr="00BA7683" w:rsidTr="00393D0D">
        <w:trPr>
          <w:trHeight w:val="340"/>
        </w:trPr>
        <w:tc>
          <w:tcPr>
            <w:tcW w:w="2574" w:type="dxa"/>
            <w:tcBorders>
              <w:top w:val="double" w:sz="4" w:space="0" w:color="auto"/>
              <w:left w:val="double" w:sz="4" w:space="0" w:color="auto"/>
              <w:bottom w:val="single" w:sz="4" w:space="0" w:color="auto"/>
              <w:right w:val="double" w:sz="4" w:space="0" w:color="auto"/>
            </w:tcBorders>
            <w:vAlign w:val="center"/>
          </w:tcPr>
          <w:p w:rsidR="00E13FFB" w:rsidRPr="00BA7683" w:rsidRDefault="00E13FFB" w:rsidP="00E13FFB">
            <w:pPr>
              <w:spacing w:line="360" w:lineRule="auto"/>
              <w:rPr>
                <w:rFonts w:asciiTheme="minorHAnsi" w:hAnsiTheme="minorHAnsi" w:cstheme="minorHAnsi"/>
                <w:b/>
                <w:sz w:val="16"/>
                <w:szCs w:val="16"/>
              </w:rPr>
            </w:pPr>
            <w:r w:rsidRPr="00BA7683">
              <w:rPr>
                <w:rFonts w:asciiTheme="minorHAnsi" w:hAnsiTheme="minorHAnsi" w:cstheme="minorHAnsi"/>
                <w:b/>
                <w:sz w:val="16"/>
                <w:szCs w:val="16"/>
              </w:rPr>
              <w:t xml:space="preserve">Salmonelozy </w:t>
            </w:r>
          </w:p>
        </w:tc>
        <w:tc>
          <w:tcPr>
            <w:tcW w:w="997" w:type="dxa"/>
            <w:tcBorders>
              <w:top w:val="doub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136</w:t>
            </w:r>
          </w:p>
        </w:tc>
        <w:tc>
          <w:tcPr>
            <w:tcW w:w="2311" w:type="dxa"/>
            <w:tcBorders>
              <w:top w:val="doub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45,9</w:t>
            </w:r>
          </w:p>
        </w:tc>
        <w:tc>
          <w:tcPr>
            <w:tcW w:w="992" w:type="dxa"/>
            <w:tcBorders>
              <w:top w:val="doub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66</w:t>
            </w:r>
          </w:p>
        </w:tc>
        <w:tc>
          <w:tcPr>
            <w:tcW w:w="2410" w:type="dxa"/>
            <w:tcBorders>
              <w:top w:val="doub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22,25</w:t>
            </w:r>
          </w:p>
        </w:tc>
      </w:tr>
      <w:tr w:rsidR="00E13FFB" w:rsidRPr="00BA7683" w:rsidTr="00393D0D">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E13FFB" w:rsidRPr="00BA7683" w:rsidRDefault="00E13FFB" w:rsidP="00E13FFB">
            <w:pPr>
              <w:spacing w:line="360" w:lineRule="auto"/>
              <w:rPr>
                <w:rFonts w:asciiTheme="minorHAnsi" w:hAnsiTheme="minorHAnsi" w:cstheme="minorHAnsi"/>
                <w:b/>
                <w:sz w:val="16"/>
                <w:szCs w:val="16"/>
              </w:rPr>
            </w:pPr>
            <w:r w:rsidRPr="00BA7683">
              <w:rPr>
                <w:rFonts w:asciiTheme="minorHAnsi" w:hAnsiTheme="minorHAnsi" w:cstheme="minorHAnsi"/>
                <w:b/>
                <w:sz w:val="16"/>
                <w:szCs w:val="16"/>
              </w:rPr>
              <w:t>Dur brzuszny</w:t>
            </w:r>
          </w:p>
        </w:tc>
        <w:tc>
          <w:tcPr>
            <w:tcW w:w="997"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2311"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w:t>
            </w:r>
          </w:p>
        </w:tc>
        <w:tc>
          <w:tcPr>
            <w:tcW w:w="2410"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0,34</w:t>
            </w:r>
          </w:p>
        </w:tc>
      </w:tr>
      <w:tr w:rsidR="00E13FFB" w:rsidRPr="00BA7683" w:rsidTr="00393D0D">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E13FFB" w:rsidRPr="00BA7683" w:rsidRDefault="00E13FFB" w:rsidP="00E13FFB">
            <w:pPr>
              <w:spacing w:line="360" w:lineRule="auto"/>
              <w:rPr>
                <w:rFonts w:asciiTheme="minorHAnsi" w:hAnsiTheme="minorHAnsi" w:cstheme="minorHAnsi"/>
                <w:b/>
                <w:sz w:val="16"/>
                <w:szCs w:val="16"/>
              </w:rPr>
            </w:pPr>
            <w:r w:rsidRPr="00BA7683">
              <w:rPr>
                <w:rFonts w:asciiTheme="minorHAnsi" w:hAnsiTheme="minorHAnsi" w:cstheme="minorHAnsi"/>
                <w:b/>
                <w:sz w:val="16"/>
                <w:szCs w:val="16"/>
              </w:rPr>
              <w:t>Wirusowe zakażenia jelitowe</w:t>
            </w:r>
          </w:p>
        </w:tc>
        <w:tc>
          <w:tcPr>
            <w:tcW w:w="997"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1036</w:t>
            </w:r>
          </w:p>
        </w:tc>
        <w:tc>
          <w:tcPr>
            <w:tcW w:w="2311"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350,0</w:t>
            </w:r>
          </w:p>
        </w:tc>
        <w:tc>
          <w:tcPr>
            <w:tcW w:w="992"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988</w:t>
            </w:r>
          </w:p>
        </w:tc>
        <w:tc>
          <w:tcPr>
            <w:tcW w:w="2410"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333,08</w:t>
            </w:r>
          </w:p>
        </w:tc>
      </w:tr>
      <w:tr w:rsidR="00E13FFB" w:rsidRPr="00BA7683" w:rsidTr="00393D0D">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E13FFB" w:rsidRPr="00BA7683" w:rsidRDefault="00E13FFB" w:rsidP="00E13FFB">
            <w:pPr>
              <w:spacing w:line="360" w:lineRule="auto"/>
              <w:rPr>
                <w:rFonts w:asciiTheme="minorHAnsi" w:hAnsiTheme="minorHAnsi" w:cstheme="minorHAnsi"/>
                <w:b/>
                <w:sz w:val="16"/>
                <w:szCs w:val="16"/>
              </w:rPr>
            </w:pPr>
            <w:r w:rsidRPr="00BA7683">
              <w:rPr>
                <w:rFonts w:asciiTheme="minorHAnsi" w:hAnsiTheme="minorHAnsi" w:cstheme="minorHAnsi"/>
                <w:b/>
                <w:sz w:val="16"/>
                <w:szCs w:val="16"/>
              </w:rPr>
              <w:t>Wirusowe zakażenia jelitowe u dzieci do lat 2</w:t>
            </w:r>
          </w:p>
        </w:tc>
        <w:tc>
          <w:tcPr>
            <w:tcW w:w="997"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367</w:t>
            </w:r>
          </w:p>
        </w:tc>
        <w:tc>
          <w:tcPr>
            <w:tcW w:w="2311"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6464,7</w:t>
            </w:r>
          </w:p>
        </w:tc>
        <w:tc>
          <w:tcPr>
            <w:tcW w:w="992"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442</w:t>
            </w:r>
          </w:p>
        </w:tc>
        <w:tc>
          <w:tcPr>
            <w:tcW w:w="2410"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7110,68</w:t>
            </w:r>
          </w:p>
        </w:tc>
      </w:tr>
      <w:tr w:rsidR="00E13FFB" w:rsidRPr="00BA7683" w:rsidTr="00393D0D">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E13FFB" w:rsidRPr="00BA7683" w:rsidRDefault="00E13FFB" w:rsidP="00E13FFB">
            <w:pPr>
              <w:spacing w:line="360" w:lineRule="auto"/>
              <w:rPr>
                <w:rFonts w:asciiTheme="minorHAnsi" w:hAnsiTheme="minorHAnsi" w:cstheme="minorHAnsi"/>
                <w:b/>
                <w:sz w:val="16"/>
                <w:szCs w:val="16"/>
              </w:rPr>
            </w:pPr>
            <w:r w:rsidRPr="00BA7683">
              <w:rPr>
                <w:rFonts w:asciiTheme="minorHAnsi" w:hAnsiTheme="minorHAnsi" w:cstheme="minorHAnsi"/>
                <w:b/>
                <w:sz w:val="16"/>
                <w:szCs w:val="16"/>
              </w:rPr>
              <w:t>Biegunka u dzieci do lat 2</w:t>
            </w:r>
          </w:p>
        </w:tc>
        <w:tc>
          <w:tcPr>
            <w:tcW w:w="997"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132</w:t>
            </w:r>
          </w:p>
        </w:tc>
        <w:tc>
          <w:tcPr>
            <w:tcW w:w="2311"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2324,2</w:t>
            </w:r>
          </w:p>
        </w:tc>
        <w:tc>
          <w:tcPr>
            <w:tcW w:w="992"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133</w:t>
            </w:r>
          </w:p>
        </w:tc>
        <w:tc>
          <w:tcPr>
            <w:tcW w:w="2410"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2139,64</w:t>
            </w:r>
          </w:p>
        </w:tc>
      </w:tr>
      <w:tr w:rsidR="00E13FFB" w:rsidRPr="00BA7683" w:rsidTr="00393D0D">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E13FFB" w:rsidRPr="00BA7683" w:rsidRDefault="00E13FFB" w:rsidP="00E13FFB">
            <w:pPr>
              <w:spacing w:line="360" w:lineRule="auto"/>
              <w:rPr>
                <w:rFonts w:asciiTheme="minorHAnsi" w:hAnsiTheme="minorHAnsi" w:cstheme="minorHAnsi"/>
                <w:b/>
                <w:sz w:val="16"/>
                <w:szCs w:val="16"/>
              </w:rPr>
            </w:pPr>
            <w:r w:rsidRPr="00BA7683">
              <w:rPr>
                <w:rFonts w:asciiTheme="minorHAnsi" w:hAnsiTheme="minorHAnsi" w:cstheme="minorHAnsi"/>
                <w:b/>
                <w:sz w:val="16"/>
                <w:szCs w:val="16"/>
              </w:rPr>
              <w:t>Wirusowe zapalenie wątroby typ A</w:t>
            </w:r>
          </w:p>
        </w:tc>
        <w:tc>
          <w:tcPr>
            <w:tcW w:w="997"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2311"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17</w:t>
            </w:r>
          </w:p>
        </w:tc>
        <w:tc>
          <w:tcPr>
            <w:tcW w:w="2410"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5,73</w:t>
            </w:r>
          </w:p>
        </w:tc>
      </w:tr>
      <w:tr w:rsidR="00E13FFB" w:rsidRPr="00BA7683" w:rsidTr="00393D0D">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E13FFB" w:rsidRPr="00BA7683" w:rsidRDefault="00E13FFB" w:rsidP="00E13FFB">
            <w:pPr>
              <w:spacing w:line="360" w:lineRule="auto"/>
              <w:rPr>
                <w:rFonts w:asciiTheme="minorHAnsi" w:hAnsiTheme="minorHAnsi" w:cstheme="minorHAnsi"/>
                <w:b/>
                <w:sz w:val="16"/>
                <w:szCs w:val="16"/>
              </w:rPr>
            </w:pPr>
            <w:r w:rsidRPr="00BA7683">
              <w:rPr>
                <w:rFonts w:asciiTheme="minorHAnsi" w:hAnsiTheme="minorHAnsi" w:cstheme="minorHAnsi"/>
                <w:b/>
                <w:sz w:val="16"/>
                <w:szCs w:val="16"/>
              </w:rPr>
              <w:t>Wirusowe zapalenie wątroby typ B</w:t>
            </w:r>
          </w:p>
        </w:tc>
        <w:tc>
          <w:tcPr>
            <w:tcW w:w="997"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37</w:t>
            </w:r>
          </w:p>
        </w:tc>
        <w:tc>
          <w:tcPr>
            <w:tcW w:w="2311"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12,5</w:t>
            </w:r>
          </w:p>
        </w:tc>
        <w:tc>
          <w:tcPr>
            <w:tcW w:w="992"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57</w:t>
            </w:r>
          </w:p>
        </w:tc>
        <w:tc>
          <w:tcPr>
            <w:tcW w:w="2410"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19,21</w:t>
            </w:r>
          </w:p>
        </w:tc>
      </w:tr>
      <w:tr w:rsidR="00E13FFB" w:rsidRPr="00BA7683" w:rsidTr="00393D0D">
        <w:trPr>
          <w:trHeight w:val="690"/>
        </w:trPr>
        <w:tc>
          <w:tcPr>
            <w:tcW w:w="2574" w:type="dxa"/>
            <w:tcBorders>
              <w:top w:val="single" w:sz="4" w:space="0" w:color="auto"/>
              <w:left w:val="double" w:sz="4" w:space="0" w:color="auto"/>
              <w:right w:val="double" w:sz="4" w:space="0" w:color="auto"/>
            </w:tcBorders>
            <w:vAlign w:val="center"/>
          </w:tcPr>
          <w:p w:rsidR="00E13FFB" w:rsidRPr="00BA7683" w:rsidRDefault="00E13FFB" w:rsidP="00E13FFB">
            <w:pPr>
              <w:spacing w:line="360" w:lineRule="auto"/>
              <w:rPr>
                <w:rFonts w:asciiTheme="minorHAnsi" w:hAnsiTheme="minorHAnsi" w:cstheme="minorHAnsi"/>
                <w:b/>
                <w:sz w:val="16"/>
                <w:szCs w:val="16"/>
              </w:rPr>
            </w:pPr>
            <w:r w:rsidRPr="00BA7683">
              <w:rPr>
                <w:rFonts w:asciiTheme="minorHAnsi" w:hAnsiTheme="minorHAnsi" w:cstheme="minorHAnsi"/>
                <w:b/>
                <w:sz w:val="16"/>
                <w:szCs w:val="16"/>
              </w:rPr>
              <w:t>Wirusowe zapalenie wątroby typ C</w:t>
            </w:r>
          </w:p>
        </w:tc>
        <w:tc>
          <w:tcPr>
            <w:tcW w:w="997" w:type="dxa"/>
            <w:tcBorders>
              <w:top w:val="single" w:sz="4" w:space="0" w:color="auto"/>
              <w:left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44</w:t>
            </w:r>
          </w:p>
        </w:tc>
        <w:tc>
          <w:tcPr>
            <w:tcW w:w="2311" w:type="dxa"/>
            <w:tcBorders>
              <w:top w:val="single" w:sz="4" w:space="0" w:color="auto"/>
              <w:left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14,9</w:t>
            </w:r>
          </w:p>
        </w:tc>
        <w:tc>
          <w:tcPr>
            <w:tcW w:w="992" w:type="dxa"/>
            <w:tcBorders>
              <w:top w:val="single" w:sz="4" w:space="0" w:color="auto"/>
              <w:left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51</w:t>
            </w:r>
          </w:p>
        </w:tc>
        <w:tc>
          <w:tcPr>
            <w:tcW w:w="2410" w:type="dxa"/>
            <w:tcBorders>
              <w:top w:val="single" w:sz="4" w:space="0" w:color="auto"/>
              <w:left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17,19</w:t>
            </w:r>
          </w:p>
        </w:tc>
      </w:tr>
      <w:tr w:rsidR="00E13FFB" w:rsidRPr="00BA7683" w:rsidTr="00393D0D">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E13FFB" w:rsidRPr="00BA7683" w:rsidRDefault="00E13FFB" w:rsidP="00E13FFB">
            <w:pPr>
              <w:spacing w:line="360" w:lineRule="auto"/>
              <w:rPr>
                <w:rFonts w:asciiTheme="minorHAnsi" w:hAnsiTheme="minorHAnsi" w:cstheme="minorHAnsi"/>
                <w:b/>
                <w:sz w:val="16"/>
                <w:szCs w:val="16"/>
              </w:rPr>
            </w:pPr>
            <w:r w:rsidRPr="00BA7683">
              <w:rPr>
                <w:rFonts w:asciiTheme="minorHAnsi" w:hAnsiTheme="minorHAnsi" w:cstheme="minorHAnsi"/>
                <w:b/>
                <w:sz w:val="16"/>
                <w:szCs w:val="16"/>
              </w:rPr>
              <w:t xml:space="preserve">Różyczka </w:t>
            </w:r>
          </w:p>
        </w:tc>
        <w:tc>
          <w:tcPr>
            <w:tcW w:w="997"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11</w:t>
            </w:r>
          </w:p>
        </w:tc>
        <w:tc>
          <w:tcPr>
            <w:tcW w:w="2311"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3,7</w:t>
            </w:r>
          </w:p>
        </w:tc>
        <w:tc>
          <w:tcPr>
            <w:tcW w:w="992"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2410"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w:t>
            </w:r>
          </w:p>
        </w:tc>
      </w:tr>
      <w:tr w:rsidR="00E13FFB" w:rsidRPr="00BA7683" w:rsidTr="00393D0D">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E13FFB" w:rsidRPr="00BA7683" w:rsidRDefault="00E13FFB" w:rsidP="00E13FFB">
            <w:pPr>
              <w:spacing w:line="360" w:lineRule="auto"/>
              <w:rPr>
                <w:rFonts w:asciiTheme="minorHAnsi" w:hAnsiTheme="minorHAnsi" w:cstheme="minorHAnsi"/>
                <w:b/>
                <w:sz w:val="16"/>
                <w:szCs w:val="16"/>
              </w:rPr>
            </w:pPr>
            <w:r w:rsidRPr="00BA7683">
              <w:rPr>
                <w:rFonts w:asciiTheme="minorHAnsi" w:hAnsiTheme="minorHAnsi" w:cstheme="minorHAnsi"/>
                <w:b/>
                <w:sz w:val="16"/>
                <w:szCs w:val="16"/>
              </w:rPr>
              <w:t xml:space="preserve">Krztusiec </w:t>
            </w:r>
          </w:p>
        </w:tc>
        <w:tc>
          <w:tcPr>
            <w:tcW w:w="997"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205</w:t>
            </w:r>
          </w:p>
        </w:tc>
        <w:tc>
          <w:tcPr>
            <w:tcW w:w="2311"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69,3</w:t>
            </w:r>
          </w:p>
        </w:tc>
        <w:tc>
          <w:tcPr>
            <w:tcW w:w="992"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43</w:t>
            </w:r>
          </w:p>
        </w:tc>
        <w:tc>
          <w:tcPr>
            <w:tcW w:w="2410"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14,50</w:t>
            </w:r>
          </w:p>
        </w:tc>
      </w:tr>
      <w:tr w:rsidR="00E13FFB" w:rsidRPr="00BA7683" w:rsidTr="00393D0D">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E13FFB" w:rsidRPr="00BA7683" w:rsidRDefault="00E13FFB" w:rsidP="00E13FFB">
            <w:pPr>
              <w:spacing w:line="360" w:lineRule="auto"/>
              <w:rPr>
                <w:rFonts w:asciiTheme="minorHAnsi" w:hAnsiTheme="minorHAnsi" w:cstheme="minorHAnsi"/>
                <w:b/>
                <w:sz w:val="16"/>
                <w:szCs w:val="16"/>
              </w:rPr>
            </w:pPr>
            <w:r w:rsidRPr="00BA7683">
              <w:rPr>
                <w:rFonts w:asciiTheme="minorHAnsi" w:hAnsiTheme="minorHAnsi" w:cstheme="minorHAnsi"/>
                <w:b/>
                <w:sz w:val="16"/>
                <w:szCs w:val="16"/>
              </w:rPr>
              <w:t>Choroba meningokokowa (zapalenie opon, posocznica)</w:t>
            </w:r>
          </w:p>
        </w:tc>
        <w:tc>
          <w:tcPr>
            <w:tcW w:w="997"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2311"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2410"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w:t>
            </w:r>
          </w:p>
        </w:tc>
      </w:tr>
      <w:tr w:rsidR="00E13FFB" w:rsidRPr="00BA7683" w:rsidTr="00393D0D">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E13FFB" w:rsidRPr="00BA7683" w:rsidRDefault="00E13FFB" w:rsidP="00E13FFB">
            <w:pPr>
              <w:spacing w:line="360" w:lineRule="auto"/>
              <w:rPr>
                <w:rFonts w:asciiTheme="minorHAnsi" w:hAnsiTheme="minorHAnsi" w:cstheme="minorHAnsi"/>
                <w:b/>
                <w:sz w:val="16"/>
                <w:szCs w:val="16"/>
              </w:rPr>
            </w:pPr>
            <w:r w:rsidRPr="00BA7683">
              <w:rPr>
                <w:rFonts w:asciiTheme="minorHAnsi" w:hAnsiTheme="minorHAnsi" w:cstheme="minorHAnsi"/>
                <w:b/>
                <w:sz w:val="16"/>
                <w:szCs w:val="16"/>
              </w:rPr>
              <w:t>Bakteryjne zapalenie opon mózgowo-rdzeniowych</w:t>
            </w:r>
          </w:p>
        </w:tc>
        <w:tc>
          <w:tcPr>
            <w:tcW w:w="997"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8</w:t>
            </w:r>
          </w:p>
        </w:tc>
        <w:tc>
          <w:tcPr>
            <w:tcW w:w="2311"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2,7</w:t>
            </w:r>
          </w:p>
        </w:tc>
        <w:tc>
          <w:tcPr>
            <w:tcW w:w="992"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7</w:t>
            </w:r>
          </w:p>
        </w:tc>
        <w:tc>
          <w:tcPr>
            <w:tcW w:w="2410"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2,36</w:t>
            </w:r>
          </w:p>
        </w:tc>
      </w:tr>
      <w:tr w:rsidR="00E13FFB" w:rsidRPr="00BA7683" w:rsidTr="00393D0D">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E13FFB" w:rsidRPr="00BA7683" w:rsidRDefault="00E13FFB" w:rsidP="00E13FFB">
            <w:pPr>
              <w:spacing w:line="360" w:lineRule="auto"/>
              <w:rPr>
                <w:rFonts w:asciiTheme="minorHAnsi" w:hAnsiTheme="minorHAnsi" w:cstheme="minorHAnsi"/>
                <w:b/>
                <w:sz w:val="16"/>
                <w:szCs w:val="16"/>
              </w:rPr>
            </w:pPr>
            <w:r w:rsidRPr="00BA7683">
              <w:rPr>
                <w:rFonts w:asciiTheme="minorHAnsi" w:hAnsiTheme="minorHAnsi" w:cstheme="minorHAnsi"/>
                <w:b/>
                <w:sz w:val="16"/>
                <w:szCs w:val="16"/>
              </w:rPr>
              <w:t>Wirusowe zapalenie opon mózgowo-rdzeniowych</w:t>
            </w:r>
          </w:p>
        </w:tc>
        <w:tc>
          <w:tcPr>
            <w:tcW w:w="997"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32</w:t>
            </w:r>
          </w:p>
        </w:tc>
        <w:tc>
          <w:tcPr>
            <w:tcW w:w="2311"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10,8</w:t>
            </w:r>
          </w:p>
        </w:tc>
        <w:tc>
          <w:tcPr>
            <w:tcW w:w="992"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36</w:t>
            </w:r>
          </w:p>
        </w:tc>
        <w:tc>
          <w:tcPr>
            <w:tcW w:w="2410"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12,14</w:t>
            </w:r>
          </w:p>
        </w:tc>
      </w:tr>
      <w:tr w:rsidR="00E13FFB" w:rsidRPr="00BA7683" w:rsidTr="00393D0D">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E13FFB" w:rsidRPr="00BA7683" w:rsidRDefault="00E13FFB" w:rsidP="00E13FFB">
            <w:pPr>
              <w:spacing w:line="360" w:lineRule="auto"/>
              <w:rPr>
                <w:rFonts w:asciiTheme="minorHAnsi" w:hAnsiTheme="minorHAnsi" w:cstheme="minorHAnsi"/>
                <w:b/>
                <w:sz w:val="16"/>
                <w:szCs w:val="16"/>
              </w:rPr>
            </w:pPr>
            <w:r w:rsidRPr="00BA7683">
              <w:rPr>
                <w:rFonts w:asciiTheme="minorHAnsi" w:hAnsiTheme="minorHAnsi" w:cstheme="minorHAnsi"/>
                <w:b/>
                <w:sz w:val="16"/>
                <w:szCs w:val="16"/>
              </w:rPr>
              <w:t>Wirusowe zapalenie mózgu przenoszone przez kleszcze</w:t>
            </w:r>
          </w:p>
        </w:tc>
        <w:tc>
          <w:tcPr>
            <w:tcW w:w="997"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36</w:t>
            </w:r>
          </w:p>
        </w:tc>
        <w:tc>
          <w:tcPr>
            <w:tcW w:w="2311"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12,2</w:t>
            </w:r>
          </w:p>
        </w:tc>
        <w:tc>
          <w:tcPr>
            <w:tcW w:w="992"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29</w:t>
            </w:r>
          </w:p>
        </w:tc>
        <w:tc>
          <w:tcPr>
            <w:tcW w:w="2410"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9,78</w:t>
            </w:r>
          </w:p>
        </w:tc>
      </w:tr>
      <w:tr w:rsidR="00E13FFB" w:rsidRPr="00BA7683" w:rsidTr="00393D0D">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E13FFB" w:rsidRPr="00BA7683" w:rsidRDefault="00E13FFB" w:rsidP="00E13FFB">
            <w:pPr>
              <w:spacing w:line="360" w:lineRule="auto"/>
              <w:rPr>
                <w:rFonts w:asciiTheme="minorHAnsi" w:hAnsiTheme="minorHAnsi" w:cstheme="minorHAnsi"/>
                <w:b/>
                <w:sz w:val="16"/>
                <w:szCs w:val="16"/>
              </w:rPr>
            </w:pPr>
            <w:r w:rsidRPr="00BA7683">
              <w:rPr>
                <w:rFonts w:asciiTheme="minorHAnsi" w:hAnsiTheme="minorHAnsi" w:cstheme="minorHAnsi"/>
                <w:b/>
                <w:sz w:val="16"/>
                <w:szCs w:val="16"/>
              </w:rPr>
              <w:t xml:space="preserve">Borelioza </w:t>
            </w:r>
          </w:p>
        </w:tc>
        <w:tc>
          <w:tcPr>
            <w:tcW w:w="997"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313</w:t>
            </w:r>
          </w:p>
        </w:tc>
        <w:tc>
          <w:tcPr>
            <w:tcW w:w="2311"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105,8</w:t>
            </w:r>
          </w:p>
        </w:tc>
        <w:tc>
          <w:tcPr>
            <w:tcW w:w="992"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375</w:t>
            </w:r>
          </w:p>
        </w:tc>
        <w:tc>
          <w:tcPr>
            <w:tcW w:w="2410"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126,42</w:t>
            </w:r>
          </w:p>
        </w:tc>
      </w:tr>
      <w:tr w:rsidR="00E13FFB" w:rsidRPr="00BA7683" w:rsidTr="00393D0D">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E13FFB" w:rsidRPr="00BA7683" w:rsidRDefault="00E13FFB" w:rsidP="00E13FFB">
            <w:pPr>
              <w:spacing w:line="360" w:lineRule="auto"/>
              <w:rPr>
                <w:rFonts w:asciiTheme="minorHAnsi" w:hAnsiTheme="minorHAnsi" w:cstheme="minorHAnsi"/>
                <w:b/>
                <w:sz w:val="16"/>
                <w:szCs w:val="16"/>
              </w:rPr>
            </w:pPr>
            <w:r w:rsidRPr="00BA7683">
              <w:rPr>
                <w:rFonts w:asciiTheme="minorHAnsi" w:hAnsiTheme="minorHAnsi" w:cstheme="minorHAnsi"/>
                <w:b/>
                <w:sz w:val="16"/>
                <w:szCs w:val="16"/>
              </w:rPr>
              <w:t>Płonica (szkarlatyna)</w:t>
            </w:r>
          </w:p>
        </w:tc>
        <w:tc>
          <w:tcPr>
            <w:tcW w:w="997"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169</w:t>
            </w:r>
          </w:p>
        </w:tc>
        <w:tc>
          <w:tcPr>
            <w:tcW w:w="2311"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57,1</w:t>
            </w:r>
          </w:p>
        </w:tc>
        <w:tc>
          <w:tcPr>
            <w:tcW w:w="992"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167</w:t>
            </w:r>
          </w:p>
        </w:tc>
        <w:tc>
          <w:tcPr>
            <w:tcW w:w="2410"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56,30</w:t>
            </w:r>
          </w:p>
        </w:tc>
      </w:tr>
      <w:tr w:rsidR="00E13FFB" w:rsidRPr="00BA7683" w:rsidTr="00393D0D">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E13FFB" w:rsidRPr="00BA7683" w:rsidRDefault="00E13FFB" w:rsidP="00E13FFB">
            <w:pPr>
              <w:spacing w:line="360" w:lineRule="auto"/>
              <w:rPr>
                <w:rFonts w:asciiTheme="minorHAnsi" w:hAnsiTheme="minorHAnsi" w:cstheme="minorHAnsi"/>
                <w:b/>
                <w:sz w:val="16"/>
                <w:szCs w:val="16"/>
              </w:rPr>
            </w:pPr>
            <w:r w:rsidRPr="00BA7683">
              <w:rPr>
                <w:rFonts w:asciiTheme="minorHAnsi" w:hAnsiTheme="minorHAnsi" w:cstheme="minorHAnsi"/>
                <w:b/>
                <w:sz w:val="16"/>
                <w:szCs w:val="16"/>
              </w:rPr>
              <w:t>Ospa wietrzna</w:t>
            </w:r>
          </w:p>
        </w:tc>
        <w:tc>
          <w:tcPr>
            <w:tcW w:w="997"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1108</w:t>
            </w:r>
          </w:p>
        </w:tc>
        <w:tc>
          <w:tcPr>
            <w:tcW w:w="2311"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374,3</w:t>
            </w:r>
          </w:p>
        </w:tc>
        <w:tc>
          <w:tcPr>
            <w:tcW w:w="992"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1227</w:t>
            </w:r>
          </w:p>
        </w:tc>
        <w:tc>
          <w:tcPr>
            <w:tcW w:w="2410"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413,65</w:t>
            </w:r>
          </w:p>
        </w:tc>
      </w:tr>
      <w:tr w:rsidR="00E13FFB" w:rsidRPr="00BA7683" w:rsidTr="00393D0D">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E13FFB" w:rsidRPr="00BA7683" w:rsidRDefault="00E13FFB" w:rsidP="00E13FFB">
            <w:pPr>
              <w:spacing w:line="360" w:lineRule="auto"/>
              <w:rPr>
                <w:rFonts w:asciiTheme="minorHAnsi" w:hAnsiTheme="minorHAnsi" w:cstheme="minorHAnsi"/>
                <w:b/>
                <w:sz w:val="16"/>
                <w:szCs w:val="16"/>
              </w:rPr>
            </w:pPr>
            <w:r w:rsidRPr="00BA7683">
              <w:rPr>
                <w:rFonts w:asciiTheme="minorHAnsi" w:hAnsiTheme="minorHAnsi" w:cstheme="minorHAnsi"/>
                <w:b/>
                <w:sz w:val="16"/>
                <w:szCs w:val="16"/>
              </w:rPr>
              <w:t xml:space="preserve">Świnka </w:t>
            </w:r>
          </w:p>
        </w:tc>
        <w:tc>
          <w:tcPr>
            <w:tcW w:w="997"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22</w:t>
            </w:r>
          </w:p>
        </w:tc>
        <w:tc>
          <w:tcPr>
            <w:tcW w:w="2311"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7,4</w:t>
            </w:r>
          </w:p>
        </w:tc>
        <w:tc>
          <w:tcPr>
            <w:tcW w:w="992"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24</w:t>
            </w:r>
          </w:p>
        </w:tc>
        <w:tc>
          <w:tcPr>
            <w:tcW w:w="2410"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8,09</w:t>
            </w:r>
          </w:p>
        </w:tc>
      </w:tr>
      <w:tr w:rsidR="00E13FFB" w:rsidRPr="00BA7683" w:rsidTr="00393D0D">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E13FFB" w:rsidRPr="00BA7683" w:rsidRDefault="00E13FFB" w:rsidP="00E13FFB">
            <w:pPr>
              <w:spacing w:line="360" w:lineRule="auto"/>
              <w:rPr>
                <w:rFonts w:asciiTheme="minorHAnsi" w:hAnsiTheme="minorHAnsi" w:cstheme="minorHAnsi"/>
                <w:b/>
                <w:sz w:val="16"/>
                <w:szCs w:val="16"/>
              </w:rPr>
            </w:pPr>
            <w:r w:rsidRPr="00BA7683">
              <w:rPr>
                <w:rFonts w:asciiTheme="minorHAnsi" w:hAnsiTheme="minorHAnsi" w:cstheme="minorHAnsi"/>
                <w:b/>
                <w:sz w:val="16"/>
                <w:szCs w:val="16"/>
              </w:rPr>
              <w:t xml:space="preserve">Bąblowica </w:t>
            </w:r>
          </w:p>
        </w:tc>
        <w:tc>
          <w:tcPr>
            <w:tcW w:w="997"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1</w:t>
            </w:r>
          </w:p>
        </w:tc>
        <w:tc>
          <w:tcPr>
            <w:tcW w:w="2311"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0,3</w:t>
            </w:r>
          </w:p>
        </w:tc>
        <w:tc>
          <w:tcPr>
            <w:tcW w:w="992" w:type="dxa"/>
            <w:tcBorders>
              <w:top w:val="single" w:sz="4" w:space="0" w:color="auto"/>
              <w:left w:val="single" w:sz="4" w:space="0" w:color="auto"/>
              <w:bottom w:val="sing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2</w:t>
            </w:r>
          </w:p>
        </w:tc>
        <w:tc>
          <w:tcPr>
            <w:tcW w:w="2410" w:type="dxa"/>
            <w:tcBorders>
              <w:top w:val="single" w:sz="4" w:space="0" w:color="auto"/>
              <w:left w:val="single" w:sz="4" w:space="0" w:color="auto"/>
              <w:bottom w:val="sing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0,67</w:t>
            </w:r>
          </w:p>
        </w:tc>
      </w:tr>
      <w:tr w:rsidR="00E13FFB" w:rsidRPr="00BA7683" w:rsidTr="00393D0D">
        <w:trPr>
          <w:trHeight w:val="340"/>
        </w:trPr>
        <w:tc>
          <w:tcPr>
            <w:tcW w:w="2574" w:type="dxa"/>
            <w:tcBorders>
              <w:top w:val="single" w:sz="4" w:space="0" w:color="auto"/>
              <w:left w:val="double" w:sz="4" w:space="0" w:color="auto"/>
              <w:bottom w:val="double" w:sz="4" w:space="0" w:color="auto"/>
              <w:right w:val="double" w:sz="4" w:space="0" w:color="auto"/>
            </w:tcBorders>
            <w:vAlign w:val="center"/>
          </w:tcPr>
          <w:p w:rsidR="00E13FFB" w:rsidRPr="00BA7683" w:rsidRDefault="00E13FFB" w:rsidP="00E13FFB">
            <w:pPr>
              <w:spacing w:line="360" w:lineRule="auto"/>
              <w:rPr>
                <w:rFonts w:asciiTheme="minorHAnsi" w:hAnsiTheme="minorHAnsi" w:cstheme="minorHAnsi"/>
                <w:b/>
                <w:sz w:val="16"/>
                <w:szCs w:val="16"/>
              </w:rPr>
            </w:pPr>
            <w:r w:rsidRPr="00BA7683">
              <w:rPr>
                <w:rFonts w:asciiTheme="minorHAnsi" w:hAnsiTheme="minorHAnsi" w:cstheme="minorHAnsi"/>
                <w:b/>
                <w:sz w:val="16"/>
                <w:szCs w:val="16"/>
              </w:rPr>
              <w:t>Odra</w:t>
            </w:r>
          </w:p>
        </w:tc>
        <w:tc>
          <w:tcPr>
            <w:tcW w:w="997" w:type="dxa"/>
            <w:tcBorders>
              <w:top w:val="single" w:sz="4" w:space="0" w:color="auto"/>
              <w:left w:val="single" w:sz="4" w:space="0" w:color="auto"/>
              <w:bottom w:val="doub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22</w:t>
            </w:r>
          </w:p>
        </w:tc>
        <w:tc>
          <w:tcPr>
            <w:tcW w:w="2311" w:type="dxa"/>
            <w:tcBorders>
              <w:top w:val="single" w:sz="4" w:space="0" w:color="auto"/>
              <w:left w:val="single" w:sz="4" w:space="0" w:color="auto"/>
              <w:bottom w:val="doub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7,4</w:t>
            </w:r>
          </w:p>
        </w:tc>
        <w:tc>
          <w:tcPr>
            <w:tcW w:w="992" w:type="dxa"/>
            <w:tcBorders>
              <w:top w:val="single" w:sz="4" w:space="0" w:color="auto"/>
              <w:left w:val="single" w:sz="4" w:space="0" w:color="auto"/>
              <w:bottom w:val="double" w:sz="4" w:space="0" w:color="auto"/>
              <w:right w:val="sing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2410" w:type="dxa"/>
            <w:tcBorders>
              <w:top w:val="single" w:sz="4" w:space="0" w:color="auto"/>
              <w:left w:val="single" w:sz="4" w:space="0" w:color="auto"/>
              <w:bottom w:val="double" w:sz="4" w:space="0" w:color="auto"/>
              <w:right w:val="double" w:sz="4" w:space="0" w:color="auto"/>
            </w:tcBorders>
            <w:vAlign w:val="center"/>
          </w:tcPr>
          <w:p w:rsidR="00E13FFB" w:rsidRPr="00BA7683" w:rsidRDefault="00E13FFB" w:rsidP="00E13FFB">
            <w:pPr>
              <w:spacing w:line="360" w:lineRule="auto"/>
              <w:jc w:val="center"/>
              <w:rPr>
                <w:rFonts w:asciiTheme="minorHAnsi" w:hAnsiTheme="minorHAnsi" w:cstheme="minorHAnsi"/>
                <w:sz w:val="16"/>
                <w:szCs w:val="16"/>
              </w:rPr>
            </w:pPr>
            <w:r w:rsidRPr="00BA7683">
              <w:rPr>
                <w:rFonts w:asciiTheme="minorHAnsi" w:hAnsiTheme="minorHAnsi" w:cstheme="minorHAnsi"/>
                <w:sz w:val="16"/>
                <w:szCs w:val="16"/>
              </w:rPr>
              <w:t>-</w:t>
            </w:r>
          </w:p>
        </w:tc>
      </w:tr>
    </w:tbl>
    <w:p w:rsidR="00E13FFB" w:rsidRPr="001D7BB0" w:rsidRDefault="00E13FFB" w:rsidP="00E13FFB">
      <w:pPr>
        <w:autoSpaceDE w:val="0"/>
        <w:autoSpaceDN w:val="0"/>
        <w:adjustRightInd w:val="0"/>
        <w:spacing w:line="360" w:lineRule="auto"/>
        <w:rPr>
          <w:rFonts w:asciiTheme="minorHAnsi" w:hAnsiTheme="minorHAnsi" w:cstheme="minorHAnsi"/>
          <w:sz w:val="16"/>
          <w:szCs w:val="16"/>
        </w:rPr>
      </w:pPr>
    </w:p>
    <w:p w:rsidR="00E13FFB" w:rsidRPr="001D7BB0" w:rsidRDefault="00E13FFB" w:rsidP="00E13FFB">
      <w:pPr>
        <w:autoSpaceDE w:val="0"/>
        <w:autoSpaceDN w:val="0"/>
        <w:adjustRightInd w:val="0"/>
        <w:spacing w:line="360" w:lineRule="auto"/>
        <w:rPr>
          <w:rFonts w:asciiTheme="minorHAnsi" w:hAnsiTheme="minorHAnsi" w:cstheme="minorHAnsi"/>
          <w:sz w:val="6"/>
          <w:szCs w:val="6"/>
        </w:rPr>
      </w:pPr>
    </w:p>
    <w:p w:rsidR="00E13FFB" w:rsidRPr="00E72C5A" w:rsidRDefault="00E13FFB" w:rsidP="00E13FFB">
      <w:pPr>
        <w:autoSpaceDE w:val="0"/>
        <w:autoSpaceDN w:val="0"/>
        <w:adjustRightInd w:val="0"/>
        <w:spacing w:line="360" w:lineRule="auto"/>
        <w:rPr>
          <w:rFonts w:asciiTheme="minorHAnsi" w:hAnsiTheme="minorHAnsi" w:cstheme="minorHAnsi"/>
          <w:sz w:val="16"/>
          <w:szCs w:val="16"/>
        </w:rPr>
      </w:pPr>
      <w:r w:rsidRPr="00E72C5A">
        <w:rPr>
          <w:rFonts w:asciiTheme="minorHAnsi" w:hAnsiTheme="minorHAnsi" w:cstheme="minorHAnsi"/>
          <w:sz w:val="16"/>
          <w:szCs w:val="16"/>
        </w:rPr>
        <w:t>Źródło: PSSE-Białystok</w:t>
      </w:r>
    </w:p>
    <w:p w:rsidR="00E13FFB" w:rsidRPr="00E72C5A" w:rsidRDefault="00E13FFB" w:rsidP="00E13FFB">
      <w:pPr>
        <w:autoSpaceDE w:val="0"/>
        <w:autoSpaceDN w:val="0"/>
        <w:adjustRightInd w:val="0"/>
        <w:spacing w:line="360" w:lineRule="auto"/>
        <w:rPr>
          <w:rFonts w:asciiTheme="minorHAnsi" w:hAnsiTheme="minorHAnsi" w:cstheme="minorHAnsi"/>
          <w:sz w:val="16"/>
          <w:szCs w:val="16"/>
        </w:rPr>
      </w:pPr>
      <w:r w:rsidRPr="00BA7683">
        <w:rPr>
          <w:rFonts w:asciiTheme="minorHAnsi" w:hAnsiTheme="minorHAnsi" w:cstheme="minorHAnsi"/>
          <w:sz w:val="14"/>
          <w:szCs w:val="14"/>
        </w:rPr>
        <w:t>* -</w:t>
      </w:r>
      <w:r w:rsidRPr="00E72C5A">
        <w:rPr>
          <w:rFonts w:asciiTheme="minorHAnsi" w:hAnsiTheme="minorHAnsi" w:cstheme="minorHAnsi"/>
          <w:sz w:val="16"/>
          <w:szCs w:val="16"/>
        </w:rPr>
        <w:t>zapadalność liczona jest na 100 000 osób</w:t>
      </w:r>
    </w:p>
    <w:p w:rsidR="00E13FFB" w:rsidRPr="00E72C5A" w:rsidRDefault="00E13FFB" w:rsidP="00E13FFB">
      <w:pPr>
        <w:autoSpaceDE w:val="0"/>
        <w:autoSpaceDN w:val="0"/>
        <w:adjustRightInd w:val="0"/>
        <w:spacing w:line="360" w:lineRule="auto"/>
        <w:rPr>
          <w:rFonts w:asciiTheme="minorHAnsi" w:hAnsiTheme="minorHAnsi" w:cstheme="minorHAnsi"/>
          <w:sz w:val="16"/>
          <w:szCs w:val="16"/>
        </w:rPr>
      </w:pPr>
      <w:r w:rsidRPr="00E72C5A">
        <w:rPr>
          <w:rFonts w:asciiTheme="minorHAnsi" w:hAnsiTheme="minorHAnsi" w:cstheme="minorHAnsi"/>
          <w:sz w:val="16"/>
          <w:szCs w:val="16"/>
        </w:rPr>
        <w:t xml:space="preserve">Liczba ludności </w:t>
      </w:r>
      <w:r w:rsidRPr="00E72C5A">
        <w:rPr>
          <w:rFonts w:asciiTheme="minorHAnsi" w:hAnsiTheme="minorHAnsi" w:cstheme="minorHAnsi"/>
          <w:b/>
          <w:sz w:val="16"/>
          <w:szCs w:val="16"/>
        </w:rPr>
        <w:t>w powiecie grodzkim</w:t>
      </w:r>
      <w:r w:rsidRPr="00E72C5A">
        <w:rPr>
          <w:rFonts w:asciiTheme="minorHAnsi" w:hAnsiTheme="minorHAnsi" w:cstheme="minorHAnsi"/>
          <w:sz w:val="16"/>
          <w:szCs w:val="16"/>
        </w:rPr>
        <w:t xml:space="preserve"> – 296 628, DZIECI DO LAT 2 - 6216 (stan na 31.12.2016r.)</w:t>
      </w:r>
    </w:p>
    <w:p w:rsidR="00E13FFB" w:rsidRPr="00BA7683" w:rsidRDefault="00E13FFB" w:rsidP="00E13FFB">
      <w:pPr>
        <w:autoSpaceDE w:val="0"/>
        <w:autoSpaceDN w:val="0"/>
        <w:adjustRightInd w:val="0"/>
        <w:spacing w:line="360" w:lineRule="auto"/>
        <w:rPr>
          <w:rFonts w:asciiTheme="minorHAnsi" w:hAnsiTheme="minorHAnsi" w:cstheme="minorHAnsi"/>
          <w:szCs w:val="14"/>
        </w:rPr>
      </w:pPr>
    </w:p>
    <w:p w:rsidR="00E13FFB" w:rsidRDefault="00E13FFB" w:rsidP="00E13FFB">
      <w:pPr>
        <w:autoSpaceDE w:val="0"/>
        <w:autoSpaceDN w:val="0"/>
        <w:adjustRightInd w:val="0"/>
        <w:spacing w:line="360" w:lineRule="auto"/>
        <w:rPr>
          <w:rFonts w:asciiTheme="minorHAnsi" w:hAnsiTheme="minorHAnsi" w:cstheme="minorHAnsi"/>
          <w:szCs w:val="14"/>
        </w:rPr>
      </w:pPr>
    </w:p>
    <w:p w:rsidR="000313EE" w:rsidRPr="00BA7683" w:rsidRDefault="000313EE" w:rsidP="00E13FFB">
      <w:pPr>
        <w:autoSpaceDE w:val="0"/>
        <w:autoSpaceDN w:val="0"/>
        <w:adjustRightInd w:val="0"/>
        <w:spacing w:line="360" w:lineRule="auto"/>
        <w:rPr>
          <w:rFonts w:asciiTheme="minorHAnsi" w:hAnsiTheme="minorHAnsi" w:cstheme="minorHAnsi"/>
          <w:szCs w:val="14"/>
        </w:rPr>
      </w:pPr>
    </w:p>
    <w:p w:rsidR="00E13FFB" w:rsidRPr="00BA7683" w:rsidRDefault="00E13FFB" w:rsidP="00E13FFB">
      <w:pPr>
        <w:numPr>
          <w:ilvl w:val="0"/>
          <w:numId w:val="2"/>
        </w:numPr>
        <w:autoSpaceDE w:val="0"/>
        <w:autoSpaceDN w:val="0"/>
        <w:adjustRightInd w:val="0"/>
        <w:spacing w:line="360" w:lineRule="auto"/>
        <w:rPr>
          <w:rFonts w:asciiTheme="minorHAnsi" w:hAnsiTheme="minorHAnsi" w:cstheme="minorHAnsi"/>
          <w:b/>
          <w:color w:val="17365D" w:themeColor="text2" w:themeShade="BF"/>
          <w:sz w:val="28"/>
          <w:szCs w:val="14"/>
        </w:rPr>
      </w:pPr>
      <w:r w:rsidRPr="00BA7683">
        <w:rPr>
          <w:rFonts w:asciiTheme="minorHAnsi" w:hAnsiTheme="minorHAnsi" w:cstheme="minorHAnsi"/>
          <w:b/>
          <w:color w:val="17365D" w:themeColor="text2" w:themeShade="BF"/>
          <w:sz w:val="28"/>
          <w:szCs w:val="14"/>
        </w:rPr>
        <w:t>Bieżący nadzór nad placówkami opieki zdrowotnej</w:t>
      </w:r>
    </w:p>
    <w:p w:rsidR="00E13FFB" w:rsidRPr="00BA7683" w:rsidRDefault="00E13FFB" w:rsidP="00E13FFB">
      <w:pPr>
        <w:spacing w:line="360" w:lineRule="auto"/>
        <w:jc w:val="both"/>
        <w:rPr>
          <w:rFonts w:asciiTheme="minorHAnsi" w:hAnsiTheme="minorHAnsi" w:cstheme="minorHAnsi"/>
        </w:rPr>
      </w:pPr>
    </w:p>
    <w:p w:rsidR="00E13FFB" w:rsidRPr="00BA7683" w:rsidRDefault="00E13FFB" w:rsidP="00E13FFB">
      <w:pPr>
        <w:spacing w:line="360" w:lineRule="auto"/>
        <w:ind w:firstLine="360"/>
        <w:jc w:val="both"/>
        <w:rPr>
          <w:rFonts w:asciiTheme="minorHAnsi" w:hAnsiTheme="minorHAnsi" w:cstheme="minorHAnsi"/>
        </w:rPr>
      </w:pPr>
      <w:r w:rsidRPr="00BA7683">
        <w:rPr>
          <w:rFonts w:asciiTheme="minorHAnsi" w:hAnsiTheme="minorHAnsi" w:cstheme="minorHAnsi"/>
        </w:rPr>
        <w:t xml:space="preserve">W roku 2017 pod nadzorem było 375 obiektów służby zdrowia. W 35 podmiotach stwierdzono uchybienia naruszające przepisy prawa. </w:t>
      </w:r>
    </w:p>
    <w:p w:rsidR="00E13FFB" w:rsidRPr="00BA7683" w:rsidRDefault="00E13FFB" w:rsidP="00E13FFB">
      <w:pPr>
        <w:spacing w:line="360" w:lineRule="auto"/>
        <w:ind w:right="84" w:firstLine="403"/>
        <w:jc w:val="both"/>
        <w:rPr>
          <w:rFonts w:asciiTheme="minorHAnsi" w:hAnsiTheme="minorHAnsi" w:cstheme="minorHAnsi"/>
        </w:rPr>
      </w:pPr>
      <w:r w:rsidRPr="00BA7683">
        <w:rPr>
          <w:rFonts w:asciiTheme="minorHAnsi" w:hAnsiTheme="minorHAnsi" w:cstheme="minorHAnsi"/>
        </w:rPr>
        <w:t xml:space="preserve">Nałożono 3 mandaty na kwotę 400 zł. </w:t>
      </w:r>
    </w:p>
    <w:p w:rsidR="00E13FFB" w:rsidRPr="00BA7683" w:rsidRDefault="00E13FFB" w:rsidP="00E13FFB">
      <w:pPr>
        <w:spacing w:line="360" w:lineRule="auto"/>
        <w:ind w:right="84"/>
        <w:jc w:val="both"/>
        <w:rPr>
          <w:rFonts w:asciiTheme="minorHAnsi" w:hAnsiTheme="minorHAnsi" w:cstheme="minorHAnsi"/>
          <w:u w:val="single"/>
        </w:rPr>
      </w:pPr>
      <w:r w:rsidRPr="00BA7683">
        <w:rPr>
          <w:rFonts w:asciiTheme="minorHAnsi" w:hAnsiTheme="minorHAnsi" w:cstheme="minorHAnsi"/>
          <w:u w:val="single"/>
        </w:rPr>
        <w:t>W powiecie grodzkim nadzorowano 15  szpitali:</w:t>
      </w:r>
    </w:p>
    <w:p w:rsidR="00E13FFB" w:rsidRPr="00BA7683" w:rsidRDefault="00E13FFB" w:rsidP="00E13FFB">
      <w:pPr>
        <w:spacing w:line="360" w:lineRule="auto"/>
        <w:rPr>
          <w:rFonts w:asciiTheme="minorHAnsi" w:hAnsiTheme="minorHAnsi" w:cstheme="minorHAnsi"/>
          <w:color w:val="000000"/>
        </w:rPr>
      </w:pPr>
      <w:r w:rsidRPr="00BA7683">
        <w:rPr>
          <w:rFonts w:asciiTheme="minorHAnsi" w:hAnsiTheme="minorHAnsi" w:cstheme="minorHAnsi"/>
          <w:color w:val="000000"/>
        </w:rPr>
        <w:t xml:space="preserve">1) Samodzielny Publiczny ZOZ Wojewódzki Szpital Zespolony im. J. Śniadeckiego, </w:t>
      </w:r>
    </w:p>
    <w:p w:rsidR="00E13FFB" w:rsidRPr="00BA7683" w:rsidRDefault="00E13FFB" w:rsidP="00E13FFB">
      <w:pPr>
        <w:spacing w:line="360" w:lineRule="auto"/>
        <w:rPr>
          <w:rFonts w:asciiTheme="minorHAnsi" w:hAnsiTheme="minorHAnsi" w:cstheme="minorHAnsi"/>
          <w:color w:val="000000"/>
        </w:rPr>
      </w:pPr>
      <w:r w:rsidRPr="00BA7683">
        <w:rPr>
          <w:rFonts w:asciiTheme="minorHAnsi" w:hAnsiTheme="minorHAnsi" w:cstheme="minorHAnsi"/>
          <w:color w:val="000000"/>
        </w:rPr>
        <w:t>ul. M. Skłodowskiej-Curie 26, 15-950 Białystok</w:t>
      </w:r>
    </w:p>
    <w:p w:rsidR="00E13FFB" w:rsidRPr="00BA7683" w:rsidRDefault="00E13FFB" w:rsidP="00E13FFB">
      <w:pPr>
        <w:spacing w:line="360" w:lineRule="auto"/>
        <w:rPr>
          <w:rFonts w:asciiTheme="minorHAnsi" w:hAnsiTheme="minorHAnsi" w:cstheme="minorHAnsi"/>
          <w:color w:val="000000"/>
        </w:rPr>
      </w:pPr>
      <w:r w:rsidRPr="00BA7683">
        <w:rPr>
          <w:rFonts w:asciiTheme="minorHAnsi" w:hAnsiTheme="minorHAnsi" w:cstheme="minorHAnsi"/>
          <w:color w:val="000000"/>
        </w:rPr>
        <w:t xml:space="preserve">2) Uniwersytecki Szpital Kliniczny w Białymstoku, ul. M. Skłodowskiej-Curie 24A, </w:t>
      </w:r>
    </w:p>
    <w:p w:rsidR="00E13FFB" w:rsidRPr="00BA7683" w:rsidRDefault="00E13FFB" w:rsidP="00E13FFB">
      <w:pPr>
        <w:spacing w:line="360" w:lineRule="auto"/>
        <w:rPr>
          <w:rFonts w:asciiTheme="minorHAnsi" w:hAnsiTheme="minorHAnsi" w:cstheme="minorHAnsi"/>
          <w:color w:val="000000"/>
        </w:rPr>
      </w:pPr>
      <w:r w:rsidRPr="00BA7683">
        <w:rPr>
          <w:rFonts w:asciiTheme="minorHAnsi" w:hAnsiTheme="minorHAnsi" w:cstheme="minorHAnsi"/>
          <w:color w:val="000000"/>
        </w:rPr>
        <w:t>15-276 Białystok</w:t>
      </w:r>
    </w:p>
    <w:p w:rsidR="00E13FFB" w:rsidRPr="00BA7683" w:rsidRDefault="00E13FFB" w:rsidP="00E13FFB">
      <w:pPr>
        <w:spacing w:line="360" w:lineRule="auto"/>
        <w:rPr>
          <w:rFonts w:asciiTheme="minorHAnsi" w:hAnsiTheme="minorHAnsi" w:cstheme="minorHAnsi"/>
          <w:color w:val="000000"/>
        </w:rPr>
      </w:pPr>
      <w:r w:rsidRPr="00BA7683">
        <w:rPr>
          <w:rFonts w:asciiTheme="minorHAnsi" w:hAnsiTheme="minorHAnsi" w:cstheme="minorHAnsi"/>
          <w:color w:val="000000"/>
        </w:rPr>
        <w:t xml:space="preserve">3) Uniwersytecki Dziecięcy Szpital Kliniczny im. dr L. Zamenhofa </w:t>
      </w:r>
    </w:p>
    <w:p w:rsidR="00E13FFB" w:rsidRPr="00BA7683" w:rsidRDefault="00E13FFB" w:rsidP="00E13FFB">
      <w:pPr>
        <w:spacing w:line="360" w:lineRule="auto"/>
        <w:rPr>
          <w:rFonts w:asciiTheme="minorHAnsi" w:hAnsiTheme="minorHAnsi" w:cstheme="minorHAnsi"/>
          <w:color w:val="000000"/>
        </w:rPr>
      </w:pPr>
      <w:r w:rsidRPr="00BA7683">
        <w:rPr>
          <w:rFonts w:asciiTheme="minorHAnsi" w:hAnsiTheme="minorHAnsi" w:cstheme="minorHAnsi"/>
          <w:color w:val="000000"/>
        </w:rPr>
        <w:t>ul. Waszyngtona 17, 15-274 Białystok</w:t>
      </w:r>
    </w:p>
    <w:p w:rsidR="00E13FFB" w:rsidRPr="00BA7683" w:rsidRDefault="00E13FFB" w:rsidP="00E13FFB">
      <w:pPr>
        <w:spacing w:line="360" w:lineRule="auto"/>
        <w:rPr>
          <w:rFonts w:asciiTheme="minorHAnsi" w:hAnsiTheme="minorHAnsi" w:cstheme="minorHAnsi"/>
          <w:color w:val="000000"/>
        </w:rPr>
      </w:pPr>
      <w:r w:rsidRPr="00BA7683">
        <w:rPr>
          <w:rFonts w:asciiTheme="minorHAnsi" w:hAnsiTheme="minorHAnsi" w:cstheme="minorHAnsi"/>
          <w:color w:val="000000"/>
        </w:rPr>
        <w:t xml:space="preserve">4) Białostockie Centrum Onkologii im. M. Skłodowskiej-Curie, ul. Ogrodowa 12, </w:t>
      </w:r>
    </w:p>
    <w:p w:rsidR="00E13FFB" w:rsidRPr="00BA7683" w:rsidRDefault="00E13FFB" w:rsidP="00E13FFB">
      <w:pPr>
        <w:spacing w:line="360" w:lineRule="auto"/>
        <w:rPr>
          <w:rFonts w:asciiTheme="minorHAnsi" w:hAnsiTheme="minorHAnsi" w:cstheme="minorHAnsi"/>
          <w:color w:val="000000"/>
        </w:rPr>
      </w:pPr>
      <w:r w:rsidRPr="00BA7683">
        <w:rPr>
          <w:rFonts w:asciiTheme="minorHAnsi" w:hAnsiTheme="minorHAnsi" w:cstheme="minorHAnsi"/>
          <w:color w:val="000000"/>
        </w:rPr>
        <w:t>15-027 Białystok</w:t>
      </w:r>
    </w:p>
    <w:p w:rsidR="00E13FFB" w:rsidRPr="00BA7683" w:rsidRDefault="00E13FFB" w:rsidP="00E13FFB">
      <w:pPr>
        <w:spacing w:line="360" w:lineRule="auto"/>
        <w:rPr>
          <w:rFonts w:asciiTheme="minorHAnsi" w:hAnsiTheme="minorHAnsi" w:cstheme="minorHAnsi"/>
          <w:color w:val="000000"/>
        </w:rPr>
      </w:pPr>
      <w:r w:rsidRPr="00BA7683">
        <w:rPr>
          <w:rFonts w:asciiTheme="minorHAnsi" w:hAnsiTheme="minorHAnsi" w:cstheme="minorHAnsi"/>
          <w:color w:val="000000"/>
        </w:rPr>
        <w:t>5) Samodzielny Szpital Miejski im. PCK, ul. Sienkiewicza 79, 15-003 Białystok</w:t>
      </w:r>
    </w:p>
    <w:p w:rsidR="00E13FFB" w:rsidRPr="00BA7683" w:rsidRDefault="00E13FFB" w:rsidP="00E13FFB">
      <w:pPr>
        <w:spacing w:line="360" w:lineRule="auto"/>
        <w:rPr>
          <w:rFonts w:asciiTheme="minorHAnsi" w:hAnsiTheme="minorHAnsi" w:cstheme="minorHAnsi"/>
          <w:color w:val="000000"/>
        </w:rPr>
      </w:pPr>
      <w:r w:rsidRPr="00BA7683">
        <w:rPr>
          <w:rFonts w:asciiTheme="minorHAnsi" w:hAnsiTheme="minorHAnsi" w:cstheme="minorHAnsi"/>
          <w:color w:val="000000"/>
        </w:rPr>
        <w:t xml:space="preserve">6) N ZOZ ,,POLIKLINIKA” Ginekologiczno-Położnicza dr K. Arciszewski, </w:t>
      </w:r>
    </w:p>
    <w:p w:rsidR="00E13FFB" w:rsidRPr="00BA7683" w:rsidRDefault="00E13FFB" w:rsidP="00E13FFB">
      <w:pPr>
        <w:spacing w:line="360" w:lineRule="auto"/>
        <w:rPr>
          <w:rFonts w:asciiTheme="minorHAnsi" w:hAnsiTheme="minorHAnsi" w:cstheme="minorHAnsi"/>
          <w:color w:val="000000"/>
        </w:rPr>
      </w:pPr>
      <w:r w:rsidRPr="00BA7683">
        <w:rPr>
          <w:rFonts w:asciiTheme="minorHAnsi" w:hAnsiTheme="minorHAnsi" w:cstheme="minorHAnsi"/>
          <w:color w:val="000000"/>
        </w:rPr>
        <w:t>ul. L. Zamenhofa 19, 15-435 Białystok</w:t>
      </w:r>
    </w:p>
    <w:p w:rsidR="00E13FFB" w:rsidRPr="00BA7683" w:rsidRDefault="00E13FFB" w:rsidP="00E13FFB">
      <w:pPr>
        <w:spacing w:line="360" w:lineRule="auto"/>
        <w:rPr>
          <w:rFonts w:asciiTheme="minorHAnsi" w:hAnsiTheme="minorHAnsi" w:cstheme="minorHAnsi"/>
          <w:color w:val="000000"/>
        </w:rPr>
      </w:pPr>
      <w:r w:rsidRPr="00BA7683">
        <w:rPr>
          <w:rFonts w:asciiTheme="minorHAnsi" w:hAnsiTheme="minorHAnsi" w:cstheme="minorHAnsi"/>
          <w:color w:val="000000"/>
        </w:rPr>
        <w:t>7) Prywatna Klinika  Położniczo-Ginekologiczna, ul. Parkowa 6, 15-224 Białystok</w:t>
      </w:r>
    </w:p>
    <w:p w:rsidR="00E13FFB" w:rsidRPr="00BA7683" w:rsidRDefault="00E13FFB" w:rsidP="00E13FFB">
      <w:pPr>
        <w:spacing w:line="360" w:lineRule="auto"/>
        <w:rPr>
          <w:rFonts w:asciiTheme="minorHAnsi" w:hAnsiTheme="minorHAnsi" w:cstheme="minorHAnsi"/>
        </w:rPr>
      </w:pPr>
      <w:r w:rsidRPr="00BA7683">
        <w:rPr>
          <w:rFonts w:asciiTheme="minorHAnsi" w:hAnsiTheme="minorHAnsi" w:cstheme="minorHAnsi"/>
        </w:rPr>
        <w:t>8) Humana Medica Omeda Sp. z o.o. ul. Fabryczna 39, 15-482 Białystok</w:t>
      </w:r>
    </w:p>
    <w:p w:rsidR="00E13FFB" w:rsidRPr="00BA7683" w:rsidRDefault="00E13FFB" w:rsidP="00E13FFB">
      <w:pPr>
        <w:spacing w:line="360" w:lineRule="auto"/>
        <w:rPr>
          <w:rFonts w:asciiTheme="minorHAnsi" w:hAnsiTheme="minorHAnsi" w:cstheme="minorHAnsi"/>
        </w:rPr>
      </w:pPr>
      <w:r w:rsidRPr="00BA7683">
        <w:rPr>
          <w:rFonts w:asciiTheme="minorHAnsi" w:hAnsiTheme="minorHAnsi" w:cstheme="minorHAnsi"/>
        </w:rPr>
        <w:t>9) ORTOTRAUMA Sp. z o. o. ul. Ogrodniczki 51, Białystok</w:t>
      </w:r>
    </w:p>
    <w:p w:rsidR="00E13FFB" w:rsidRPr="00BA7683" w:rsidRDefault="00E13FFB" w:rsidP="00E13FFB">
      <w:pPr>
        <w:spacing w:line="360" w:lineRule="auto"/>
        <w:rPr>
          <w:rFonts w:asciiTheme="minorHAnsi" w:hAnsiTheme="minorHAnsi" w:cstheme="minorHAnsi"/>
          <w:b/>
        </w:rPr>
      </w:pPr>
      <w:r w:rsidRPr="00BA7683">
        <w:rPr>
          <w:rFonts w:asciiTheme="minorHAnsi" w:hAnsiTheme="minorHAnsi" w:cstheme="minorHAnsi"/>
          <w:b/>
        </w:rPr>
        <w:t>w tym jednego dnia</w:t>
      </w:r>
    </w:p>
    <w:p w:rsidR="00E13FFB" w:rsidRPr="00BA7683" w:rsidRDefault="00E13FFB" w:rsidP="00E13FFB">
      <w:pPr>
        <w:spacing w:line="360" w:lineRule="auto"/>
        <w:rPr>
          <w:rFonts w:asciiTheme="minorHAnsi" w:hAnsiTheme="minorHAnsi" w:cstheme="minorHAnsi"/>
          <w:color w:val="000000"/>
        </w:rPr>
      </w:pPr>
      <w:r w:rsidRPr="00BA7683">
        <w:rPr>
          <w:rFonts w:asciiTheme="minorHAnsi" w:hAnsiTheme="minorHAnsi" w:cstheme="minorHAnsi"/>
          <w:color w:val="000000"/>
        </w:rPr>
        <w:t>10) N ZOZ Ośrodek Okulistyczny ,,Tęczówka”,  ul. Węglowa 6, 15-121 Białystok</w:t>
      </w:r>
    </w:p>
    <w:p w:rsidR="00E13FFB" w:rsidRPr="00BA7683" w:rsidRDefault="00E13FFB" w:rsidP="00E13FFB">
      <w:pPr>
        <w:spacing w:line="360" w:lineRule="auto"/>
        <w:rPr>
          <w:rFonts w:asciiTheme="minorHAnsi" w:hAnsiTheme="minorHAnsi" w:cstheme="minorHAnsi"/>
          <w:color w:val="000000"/>
        </w:rPr>
      </w:pPr>
      <w:r w:rsidRPr="00BA7683">
        <w:rPr>
          <w:rFonts w:asciiTheme="minorHAnsi" w:hAnsiTheme="minorHAnsi" w:cstheme="minorHAnsi"/>
          <w:color w:val="000000"/>
        </w:rPr>
        <w:t>11) ,,B. Larsen” Alicja Szafałowicz, Krzysztof Szafałowicz, Spółka  jawna</w:t>
      </w:r>
      <w:r w:rsidRPr="00BA7683">
        <w:rPr>
          <w:rFonts w:asciiTheme="minorHAnsi" w:hAnsiTheme="minorHAnsi" w:cstheme="minorHAnsi"/>
          <w:color w:val="000000"/>
        </w:rPr>
        <w:br/>
        <w:t>ul. Chrobrego 16A lok. 2, 15-057 Białystok</w:t>
      </w:r>
    </w:p>
    <w:p w:rsidR="00E13FFB" w:rsidRPr="00BA7683" w:rsidRDefault="00E13FFB" w:rsidP="00E13FFB">
      <w:pPr>
        <w:spacing w:line="360" w:lineRule="auto"/>
        <w:rPr>
          <w:rFonts w:asciiTheme="minorHAnsi" w:hAnsiTheme="minorHAnsi" w:cstheme="minorHAnsi"/>
          <w:color w:val="000000"/>
        </w:rPr>
      </w:pPr>
      <w:r w:rsidRPr="00BA7683">
        <w:rPr>
          <w:rFonts w:asciiTheme="minorHAnsi" w:hAnsiTheme="minorHAnsi" w:cstheme="minorHAnsi"/>
          <w:color w:val="000000"/>
        </w:rPr>
        <w:t>12) N ZOZ ,,VISUS”, Ośrodek Okulistyki Klinicznej Jerzy Michnowski, ul. Św. Rocha 12A, 15-879 Białystok</w:t>
      </w:r>
    </w:p>
    <w:p w:rsidR="00E13FFB" w:rsidRPr="00BA7683" w:rsidRDefault="00E13FFB" w:rsidP="00E13FFB">
      <w:pPr>
        <w:spacing w:line="360" w:lineRule="auto"/>
        <w:rPr>
          <w:rFonts w:asciiTheme="minorHAnsi" w:hAnsiTheme="minorHAnsi" w:cstheme="minorHAnsi"/>
          <w:color w:val="000000"/>
        </w:rPr>
      </w:pPr>
      <w:r w:rsidRPr="00BA7683">
        <w:rPr>
          <w:rFonts w:asciiTheme="minorHAnsi" w:hAnsiTheme="minorHAnsi" w:cstheme="minorHAnsi"/>
          <w:color w:val="000000"/>
        </w:rPr>
        <w:t xml:space="preserve">13) Centrum Medycyny Oddechowej Mróz Spółka jawna, ul. Piasta 19a, 15-044 Białystok </w:t>
      </w:r>
    </w:p>
    <w:p w:rsidR="00E13FFB" w:rsidRPr="00BA7683" w:rsidRDefault="00E13FFB" w:rsidP="00E13FFB">
      <w:pPr>
        <w:spacing w:line="360" w:lineRule="auto"/>
        <w:rPr>
          <w:rFonts w:asciiTheme="minorHAnsi" w:hAnsiTheme="minorHAnsi" w:cstheme="minorHAnsi"/>
          <w:color w:val="000000"/>
        </w:rPr>
      </w:pPr>
      <w:r w:rsidRPr="00BA7683">
        <w:rPr>
          <w:rFonts w:asciiTheme="minorHAnsi" w:hAnsiTheme="minorHAnsi" w:cstheme="minorHAnsi"/>
          <w:color w:val="000000"/>
        </w:rPr>
        <w:t xml:space="preserve">14) ,,Inter Hem” </w:t>
      </w:r>
      <w:r w:rsidRPr="00BA7683">
        <w:rPr>
          <w:rFonts w:asciiTheme="minorHAnsi" w:hAnsiTheme="minorHAnsi" w:cstheme="minorHAnsi"/>
          <w:bCs/>
        </w:rPr>
        <w:t>Katarzyna Mazgajska-Barczyk, Marek Milewski, Jarosław Piszcz, Janusz Kłoczko, Piotr Radziwon Spółka Jawna</w:t>
      </w:r>
      <w:r w:rsidRPr="00BA7683">
        <w:rPr>
          <w:rFonts w:asciiTheme="minorHAnsi" w:hAnsiTheme="minorHAnsi" w:cstheme="minorHAnsi"/>
          <w:color w:val="000000"/>
        </w:rPr>
        <w:t>, ul. Choroszczańska 24, 15-732 Białystok</w:t>
      </w:r>
    </w:p>
    <w:p w:rsidR="00E13FFB" w:rsidRPr="00BA7683" w:rsidRDefault="00E13FFB" w:rsidP="00E13FFB">
      <w:pPr>
        <w:spacing w:line="360" w:lineRule="auto"/>
        <w:ind w:right="84"/>
        <w:jc w:val="both"/>
        <w:rPr>
          <w:rFonts w:asciiTheme="minorHAnsi" w:hAnsiTheme="minorHAnsi" w:cstheme="minorHAnsi"/>
        </w:rPr>
      </w:pPr>
      <w:r w:rsidRPr="00BA7683">
        <w:rPr>
          <w:rFonts w:asciiTheme="minorHAnsi" w:hAnsiTheme="minorHAnsi" w:cstheme="minorHAnsi"/>
        </w:rPr>
        <w:t xml:space="preserve">15) Centrum Okulistyczne dr n. med. Jan Grochowski ul. 42 Pułku Piechoty 35, </w:t>
      </w:r>
      <w:r w:rsidRPr="00BA7683">
        <w:rPr>
          <w:rFonts w:asciiTheme="minorHAnsi" w:hAnsiTheme="minorHAnsi" w:cstheme="minorHAnsi"/>
        </w:rPr>
        <w:br/>
        <w:t>15-161 Białystok</w:t>
      </w:r>
    </w:p>
    <w:p w:rsidR="00E13FFB" w:rsidRPr="00BA7683" w:rsidRDefault="00E13FFB" w:rsidP="00E13FFB">
      <w:pPr>
        <w:spacing w:line="360" w:lineRule="auto"/>
        <w:ind w:right="84" w:firstLine="400"/>
        <w:jc w:val="both"/>
        <w:rPr>
          <w:rFonts w:asciiTheme="minorHAnsi" w:hAnsiTheme="minorHAnsi" w:cstheme="minorHAnsi"/>
          <w:bCs/>
        </w:rPr>
      </w:pPr>
      <w:r w:rsidRPr="00BA7683">
        <w:rPr>
          <w:rFonts w:asciiTheme="minorHAnsi" w:hAnsiTheme="minorHAnsi" w:cstheme="minorHAnsi"/>
        </w:rPr>
        <w:t>Białostockie Centrum Onkologii zakończyło rozbudowę. W listopadzie 2015r. blok operacyjny, oddział chirurgii, pracownia endoskopowa, przychodnia specjalistyczna oraz izba przyjęć przeniosły się do nowego budynku.  Pozostałe oddziały zostały odnowione i spełniają one kryteria sanitarno techniczne.  Szpital ten w ostatnich latach nie tylko uległ dużej poprawie pod względem technicznym ale także zapewniono w nim wysokie  normy higieniczne.</w:t>
      </w:r>
    </w:p>
    <w:p w:rsidR="00E13FFB" w:rsidRPr="00BA7683" w:rsidRDefault="00E13FFB" w:rsidP="00E13FFB">
      <w:pPr>
        <w:tabs>
          <w:tab w:val="left" w:pos="9440"/>
        </w:tabs>
        <w:spacing w:line="360" w:lineRule="auto"/>
        <w:ind w:right="-58"/>
        <w:jc w:val="both"/>
        <w:rPr>
          <w:rFonts w:asciiTheme="minorHAnsi" w:hAnsiTheme="minorHAnsi" w:cstheme="minorHAnsi"/>
        </w:rPr>
      </w:pPr>
      <w:r w:rsidRPr="00BA7683">
        <w:rPr>
          <w:rFonts w:asciiTheme="minorHAnsi" w:hAnsiTheme="minorHAnsi" w:cstheme="minorHAnsi"/>
        </w:rPr>
        <w:t xml:space="preserve">Na terenie SP ZOZ Wojewódzkiego Szpitala im. J. Śniadeckiego w Białymstoku trwa nadal, rozpoczęta w 2011r. restrukturyzacja i modernizacja całego obiektu. W 2017 roku do  przebudowanego  budynku przy ul. M. </w:t>
      </w:r>
      <w:r w:rsidRPr="00BA7683">
        <w:rPr>
          <w:rFonts w:asciiTheme="minorHAnsi" w:hAnsiTheme="minorHAnsi" w:cstheme="minorHAnsi"/>
        </w:rPr>
        <w:lastRenderedPageBreak/>
        <w:t xml:space="preserve">Skłodowskiej – Curie 26 przeniesione zostały oddziały położniczo – ginekologiczne z salą porodową i cięć oraz blokiem operacyjnym. </w:t>
      </w:r>
    </w:p>
    <w:p w:rsidR="00E13FFB" w:rsidRPr="00BA7683" w:rsidRDefault="00E13FFB" w:rsidP="00E13FFB">
      <w:pPr>
        <w:tabs>
          <w:tab w:val="left" w:pos="9440"/>
        </w:tabs>
        <w:spacing w:line="360" w:lineRule="auto"/>
        <w:ind w:right="-58"/>
        <w:jc w:val="both"/>
        <w:rPr>
          <w:rFonts w:asciiTheme="minorHAnsi" w:hAnsiTheme="minorHAnsi" w:cstheme="minorHAnsi"/>
        </w:rPr>
      </w:pPr>
      <w:r w:rsidRPr="00BA7683">
        <w:rPr>
          <w:rFonts w:asciiTheme="minorHAnsi" w:hAnsiTheme="minorHAnsi" w:cstheme="minorHAnsi"/>
        </w:rPr>
        <w:t xml:space="preserve">Budynek przy ul. Warszawskiej 15 został przekazany Białostockiemu Centrum Onkologii. </w:t>
      </w:r>
    </w:p>
    <w:p w:rsidR="00E13FFB" w:rsidRPr="00BA7683" w:rsidRDefault="00E13FFB" w:rsidP="00E13FFB">
      <w:pPr>
        <w:tabs>
          <w:tab w:val="left" w:pos="9440"/>
        </w:tabs>
        <w:spacing w:line="360" w:lineRule="auto"/>
        <w:ind w:right="-58"/>
        <w:jc w:val="both"/>
        <w:rPr>
          <w:rFonts w:asciiTheme="minorHAnsi" w:hAnsiTheme="minorHAnsi" w:cstheme="minorHAnsi"/>
        </w:rPr>
      </w:pPr>
      <w:r w:rsidRPr="00BA7683">
        <w:rPr>
          <w:rFonts w:asciiTheme="minorHAnsi" w:hAnsiTheme="minorHAnsi" w:cstheme="minorHAnsi"/>
        </w:rPr>
        <w:t>W budynku przy ul. Skłodowskiej – Curie 24 prowadzone są prace budowlane, niemniej oddział neurologii z pododdziałem udarowym, rehabilitacji neurologicznej, rehabilitacji ogólnoustrojowej są w bardzo złym stanie technicznym.</w:t>
      </w:r>
    </w:p>
    <w:p w:rsidR="00E13FFB" w:rsidRPr="00BA7683" w:rsidRDefault="00E13FFB" w:rsidP="00E13FFB">
      <w:pPr>
        <w:tabs>
          <w:tab w:val="left" w:pos="9440"/>
        </w:tabs>
        <w:spacing w:line="360" w:lineRule="auto"/>
        <w:ind w:right="-58"/>
        <w:jc w:val="both"/>
        <w:rPr>
          <w:rFonts w:asciiTheme="minorHAnsi" w:hAnsiTheme="minorHAnsi" w:cstheme="minorHAnsi"/>
        </w:rPr>
      </w:pPr>
      <w:r w:rsidRPr="00BA7683">
        <w:rPr>
          <w:rFonts w:asciiTheme="minorHAnsi" w:hAnsiTheme="minorHAnsi" w:cstheme="minorHAnsi"/>
        </w:rPr>
        <w:t>Dostosowania do przepisów prawa wymaga pracownia endoskopii.</w:t>
      </w:r>
    </w:p>
    <w:p w:rsidR="00E13FFB" w:rsidRPr="00BA7683" w:rsidRDefault="00E13FFB" w:rsidP="00E13FFB">
      <w:pPr>
        <w:spacing w:line="360" w:lineRule="auto"/>
        <w:ind w:right="-58"/>
        <w:jc w:val="both"/>
        <w:rPr>
          <w:rFonts w:asciiTheme="minorHAnsi" w:hAnsiTheme="minorHAnsi" w:cstheme="minorHAnsi"/>
        </w:rPr>
      </w:pPr>
      <w:r w:rsidRPr="00BA7683">
        <w:rPr>
          <w:rFonts w:asciiTheme="minorHAnsi" w:hAnsiTheme="minorHAnsi" w:cstheme="minorHAnsi"/>
        </w:rPr>
        <w:t xml:space="preserve">      W </w:t>
      </w:r>
      <w:r w:rsidRPr="00BA7683">
        <w:rPr>
          <w:rFonts w:asciiTheme="minorHAnsi" w:hAnsiTheme="minorHAnsi" w:cstheme="minorHAnsi"/>
          <w:color w:val="000000"/>
        </w:rPr>
        <w:t xml:space="preserve">Uniwersyteckim Dziecięcym Szpitalu Klinicznym im. dr L. Zamenhofa </w:t>
      </w:r>
      <w:r w:rsidRPr="00BA7683">
        <w:rPr>
          <w:rFonts w:asciiTheme="minorHAnsi" w:hAnsiTheme="minorHAnsi" w:cstheme="minorHAnsi"/>
        </w:rPr>
        <w:t xml:space="preserve">w Białymstoku, </w:t>
      </w:r>
      <w:r w:rsidRPr="00BA7683">
        <w:rPr>
          <w:rFonts w:asciiTheme="minorHAnsi" w:hAnsiTheme="minorHAnsi" w:cstheme="minorHAnsi"/>
        </w:rPr>
        <w:br/>
      </w:r>
      <w:r w:rsidRPr="00BA7683">
        <w:rPr>
          <w:rFonts w:asciiTheme="minorHAnsi" w:hAnsiTheme="minorHAnsi" w:cstheme="minorHAnsi"/>
          <w:color w:val="000000"/>
        </w:rPr>
        <w:t>ul. Waszyngtona 17</w:t>
      </w:r>
      <w:r w:rsidRPr="00BA7683">
        <w:rPr>
          <w:rFonts w:asciiTheme="minorHAnsi" w:hAnsiTheme="minorHAnsi" w:cstheme="minorHAnsi"/>
        </w:rPr>
        <w:t>, oprócz drobnych usterek technicznych nie stwierdzono uchybień, które w sposób znaczący wpływałyby na stan higieniczny szpitala.  Szpital zrealizował program dostosowawczy na dotychczas zmodernizowanych odcinkach: SOR, Blok Operacyjny, Klinika Obserwacyjno-Zakaźna – nowa część, I Klinika Pediatrii i Nefrologii, Klinika Onkologii – nowa część, Oddział Dzienny Psychiatryczny. Remonty przebiegają bez przerwania pracy klinik.</w:t>
      </w:r>
    </w:p>
    <w:p w:rsidR="00E13FFB" w:rsidRPr="00BA7683" w:rsidRDefault="00E13FFB" w:rsidP="00E13FFB">
      <w:pPr>
        <w:spacing w:line="360" w:lineRule="auto"/>
        <w:ind w:right="-58"/>
        <w:jc w:val="both"/>
        <w:rPr>
          <w:rFonts w:asciiTheme="minorHAnsi" w:hAnsiTheme="minorHAnsi" w:cstheme="minorHAnsi"/>
        </w:rPr>
      </w:pPr>
      <w:r w:rsidRPr="00BA7683">
        <w:rPr>
          <w:rFonts w:asciiTheme="minorHAnsi" w:hAnsiTheme="minorHAnsi" w:cstheme="minorHAnsi"/>
        </w:rPr>
        <w:t>Aktualnie rozpatrywane są w Ministerstwie Zdrowia dwa projekty inwestycyjne  „Poprawa opieki nad dzieckiem w UDSK w Białymstoku” i „Rozbudowa/przebudowa istniejących budynków UDSK w Białymstoku”.</w:t>
      </w:r>
    </w:p>
    <w:p w:rsidR="00E13FFB" w:rsidRPr="00BA7683" w:rsidRDefault="00E13FFB" w:rsidP="00E13FFB">
      <w:pPr>
        <w:tabs>
          <w:tab w:val="left" w:pos="9440"/>
        </w:tabs>
        <w:spacing w:line="360" w:lineRule="auto"/>
        <w:ind w:right="-58"/>
        <w:jc w:val="both"/>
        <w:rPr>
          <w:rFonts w:asciiTheme="minorHAnsi" w:hAnsiTheme="minorHAnsi" w:cstheme="minorHAnsi"/>
        </w:rPr>
      </w:pPr>
      <w:r w:rsidRPr="00BA7683">
        <w:rPr>
          <w:rFonts w:asciiTheme="minorHAnsi" w:hAnsiTheme="minorHAnsi" w:cstheme="minorHAnsi"/>
        </w:rPr>
        <w:t>Stwierdzone nieprawidłowości natury technicznej na terenie Samodzielnego Szpitala Miejskiego im. PCK, ul. Sienkiewicza 79 w Białymstoku usuwano na bieżąco.</w:t>
      </w:r>
    </w:p>
    <w:p w:rsidR="00E13FFB" w:rsidRPr="00BA7683" w:rsidRDefault="00E13FFB" w:rsidP="00E13FFB">
      <w:pPr>
        <w:spacing w:line="360" w:lineRule="auto"/>
        <w:ind w:right="84"/>
        <w:jc w:val="both"/>
        <w:rPr>
          <w:rFonts w:asciiTheme="minorHAnsi" w:hAnsiTheme="minorHAnsi" w:cstheme="minorHAnsi"/>
        </w:rPr>
      </w:pPr>
      <w:r w:rsidRPr="00BA7683">
        <w:rPr>
          <w:rFonts w:asciiTheme="minorHAnsi" w:hAnsiTheme="minorHAnsi" w:cstheme="minorHAnsi"/>
        </w:rPr>
        <w:t xml:space="preserve">       W Samodzielnym Publicznym Psychiatrycznym ZOZ w Choroszczy – nie stwierdzono rażących uchybień, które rzutowałyby na stan higieniczno-sanitarny. W złym stanie sanitarno-technicznym pozostała klinika psychiatrii UM w Białymstoku. SPP ZOZ w Choroszczy opracował kompletną dokumentację projektową na przebudowę kompleksu budynków  w których będzie funkcjonował Oddział IV Kliniki Psychiatrii UM w Białymstoku i w czerwcu 2017 roku złożył wniosek o dofinansowanie z Programu Współpracy Transgranicznej Polska-Białoruś-Ukraina 2014-2020. Obecnie rozpoczęła się ocena złożonych wniosków. W połowie 2018 roku oczekiwane są wyniki oceny. </w:t>
      </w:r>
    </w:p>
    <w:p w:rsidR="00E13FFB" w:rsidRPr="00BA7683" w:rsidRDefault="00E13FFB" w:rsidP="00E13FFB">
      <w:pPr>
        <w:spacing w:line="360" w:lineRule="auto"/>
        <w:ind w:right="84" w:firstLine="400"/>
        <w:jc w:val="both"/>
        <w:rPr>
          <w:rFonts w:asciiTheme="minorHAnsi" w:hAnsiTheme="minorHAnsi" w:cstheme="minorHAnsi"/>
        </w:rPr>
      </w:pPr>
      <w:r w:rsidRPr="00BA7683">
        <w:rPr>
          <w:rFonts w:asciiTheme="minorHAnsi" w:hAnsiTheme="minorHAnsi" w:cstheme="minorHAnsi"/>
        </w:rPr>
        <w:t>Ogólnie należy zaznaczyć, iż w „publicznych szpitalach” najczęściej stwierdzane uchybienia to: zniszczone powierzchnie ścian i sufitów oraz sprzętu będącego na wyposażeniu, uszkodzenia stolarki drzwiowej i okiennej, nieszczelności wykładziny podłogowej, ubytki oraz pęknięcia płytek PCV, glazury i terakoty, popękana, zużyta armatura łazienkowa, popękana tapicerka foteli, ubytki farby na szafkach przyłóżkowych, i itp.</w:t>
      </w:r>
    </w:p>
    <w:p w:rsidR="00E13FFB" w:rsidRPr="00BA7683" w:rsidRDefault="00E13FFB" w:rsidP="00E13FFB">
      <w:pPr>
        <w:tabs>
          <w:tab w:val="left" w:pos="9440"/>
        </w:tabs>
        <w:spacing w:line="360" w:lineRule="auto"/>
        <w:ind w:right="-58"/>
        <w:jc w:val="both"/>
        <w:rPr>
          <w:rFonts w:asciiTheme="minorHAnsi" w:hAnsiTheme="minorHAnsi" w:cstheme="minorHAnsi"/>
        </w:rPr>
      </w:pPr>
      <w:r w:rsidRPr="00BA7683">
        <w:rPr>
          <w:rFonts w:asciiTheme="minorHAnsi" w:hAnsiTheme="minorHAnsi" w:cstheme="minorHAnsi"/>
        </w:rPr>
        <w:t>Na niezgodności wynikające z obowiązującego przepisu prawnego szpitale mają opracowane programy dostosowawcze,  termin realizacji tych programów upłynął 31 grudnia 2017r.</w:t>
      </w:r>
    </w:p>
    <w:p w:rsidR="00E13FFB" w:rsidRPr="001D7BB0" w:rsidRDefault="00E13FFB" w:rsidP="00E13FFB">
      <w:pPr>
        <w:pStyle w:val="Tekstpodstawowy2"/>
        <w:jc w:val="both"/>
        <w:rPr>
          <w:rFonts w:asciiTheme="minorHAnsi" w:hAnsiTheme="minorHAnsi" w:cstheme="minorHAnsi"/>
          <w:sz w:val="20"/>
        </w:rPr>
      </w:pPr>
      <w:r w:rsidRPr="001D7BB0">
        <w:rPr>
          <w:rFonts w:asciiTheme="minorHAnsi" w:hAnsiTheme="minorHAnsi" w:cstheme="minorHAnsi"/>
          <w:sz w:val="20"/>
        </w:rPr>
        <w:t xml:space="preserve">Zmiana </w:t>
      </w:r>
      <w:r w:rsidRPr="001D7BB0">
        <w:rPr>
          <w:rFonts w:asciiTheme="minorHAnsi" w:hAnsiTheme="minorHAnsi" w:cstheme="minorHAnsi"/>
          <w:iCs/>
          <w:sz w:val="20"/>
        </w:rPr>
        <w:t xml:space="preserve">w </w:t>
      </w:r>
      <w:r w:rsidRPr="001D7BB0">
        <w:rPr>
          <w:rFonts w:asciiTheme="minorHAnsi" w:hAnsiTheme="minorHAnsi" w:cstheme="minorHAnsi"/>
          <w:sz w:val="20"/>
        </w:rPr>
        <w:t>ustawie</w:t>
      </w:r>
      <w:r w:rsidRPr="001D7BB0">
        <w:rPr>
          <w:rFonts w:asciiTheme="minorHAnsi" w:hAnsiTheme="minorHAnsi" w:cstheme="minorHAnsi"/>
          <w:iCs/>
          <w:sz w:val="20"/>
        </w:rPr>
        <w:t xml:space="preserve"> </w:t>
      </w:r>
      <w:r w:rsidRPr="001D7BB0">
        <w:rPr>
          <w:rFonts w:asciiTheme="minorHAnsi" w:hAnsiTheme="minorHAnsi" w:cstheme="minorHAnsi"/>
          <w:sz w:val="20"/>
        </w:rPr>
        <w:t>z</w:t>
      </w:r>
      <w:r w:rsidRPr="001D7BB0">
        <w:rPr>
          <w:rFonts w:asciiTheme="minorHAnsi" w:hAnsiTheme="minorHAnsi" w:cstheme="minorHAnsi"/>
          <w:iCs/>
          <w:sz w:val="20"/>
        </w:rPr>
        <w:t xml:space="preserve"> </w:t>
      </w:r>
      <w:r w:rsidRPr="001D7BB0">
        <w:rPr>
          <w:rFonts w:asciiTheme="minorHAnsi" w:hAnsiTheme="minorHAnsi" w:cstheme="minorHAnsi"/>
          <w:sz w:val="20"/>
        </w:rPr>
        <w:t>dnia 15</w:t>
      </w:r>
      <w:r w:rsidRPr="001D7BB0">
        <w:rPr>
          <w:rFonts w:asciiTheme="minorHAnsi" w:hAnsiTheme="minorHAnsi" w:cstheme="minorHAnsi"/>
          <w:iCs/>
          <w:sz w:val="20"/>
        </w:rPr>
        <w:t xml:space="preserve"> </w:t>
      </w:r>
      <w:r w:rsidRPr="001D7BB0">
        <w:rPr>
          <w:rFonts w:asciiTheme="minorHAnsi" w:hAnsiTheme="minorHAnsi" w:cstheme="minorHAnsi"/>
          <w:sz w:val="20"/>
        </w:rPr>
        <w:t>kwietnia 2011r. o</w:t>
      </w:r>
      <w:r w:rsidRPr="001D7BB0">
        <w:rPr>
          <w:rFonts w:asciiTheme="minorHAnsi" w:hAnsiTheme="minorHAnsi" w:cstheme="minorHAnsi"/>
          <w:iCs/>
          <w:sz w:val="20"/>
        </w:rPr>
        <w:t xml:space="preserve"> </w:t>
      </w:r>
      <w:r w:rsidRPr="001D7BB0">
        <w:rPr>
          <w:rFonts w:asciiTheme="minorHAnsi" w:hAnsiTheme="minorHAnsi" w:cstheme="minorHAnsi"/>
          <w:sz w:val="20"/>
        </w:rPr>
        <w:t>działalności leczniczej p</w:t>
      </w:r>
      <w:r w:rsidRPr="001D7BB0">
        <w:rPr>
          <w:rFonts w:asciiTheme="minorHAnsi" w:hAnsiTheme="minorHAnsi" w:cstheme="minorHAnsi"/>
          <w:iCs/>
          <w:sz w:val="20"/>
        </w:rPr>
        <w:t>ozwoliła p</w:t>
      </w:r>
      <w:r w:rsidRPr="001D7BB0">
        <w:rPr>
          <w:rFonts w:asciiTheme="minorHAnsi" w:hAnsiTheme="minorHAnsi" w:cstheme="minorHAnsi"/>
          <w:sz w:val="20"/>
        </w:rPr>
        <w:t>odmiot</w:t>
      </w:r>
      <w:r w:rsidRPr="001D7BB0">
        <w:rPr>
          <w:rFonts w:asciiTheme="minorHAnsi" w:hAnsiTheme="minorHAnsi" w:cstheme="minorHAnsi"/>
          <w:iCs/>
          <w:sz w:val="20"/>
        </w:rPr>
        <w:t xml:space="preserve">om,  które </w:t>
      </w:r>
      <w:r w:rsidRPr="001D7BB0">
        <w:rPr>
          <w:rFonts w:asciiTheme="minorHAnsi" w:hAnsiTheme="minorHAnsi" w:cstheme="minorHAnsi"/>
          <w:sz w:val="20"/>
        </w:rPr>
        <w:t>co najmniej częściowo nie zrealiz</w:t>
      </w:r>
      <w:r w:rsidRPr="001D7BB0">
        <w:rPr>
          <w:rFonts w:asciiTheme="minorHAnsi" w:hAnsiTheme="minorHAnsi" w:cstheme="minorHAnsi"/>
          <w:iCs/>
          <w:sz w:val="20"/>
        </w:rPr>
        <w:t xml:space="preserve">owały </w:t>
      </w:r>
      <w:r w:rsidRPr="001D7BB0">
        <w:rPr>
          <w:rFonts w:asciiTheme="minorHAnsi" w:hAnsiTheme="minorHAnsi" w:cstheme="minorHAnsi"/>
          <w:sz w:val="20"/>
        </w:rPr>
        <w:t xml:space="preserve"> programu dostosowania, </w:t>
      </w:r>
      <w:r w:rsidRPr="001D7BB0">
        <w:rPr>
          <w:rFonts w:asciiTheme="minorHAnsi" w:hAnsiTheme="minorHAnsi" w:cstheme="minorHAnsi"/>
          <w:iCs/>
          <w:sz w:val="20"/>
        </w:rPr>
        <w:t xml:space="preserve">wystąpić do Państwowego Powiatowego Inspektora Sanitarnego w Białymstoku </w:t>
      </w:r>
      <w:r w:rsidRPr="001D7BB0">
        <w:rPr>
          <w:rFonts w:asciiTheme="minorHAnsi" w:hAnsiTheme="minorHAnsi" w:cstheme="minorHAnsi"/>
          <w:sz w:val="20"/>
        </w:rPr>
        <w:t xml:space="preserve"> z</w:t>
      </w:r>
      <w:r w:rsidRPr="001D7BB0">
        <w:rPr>
          <w:rFonts w:asciiTheme="minorHAnsi" w:hAnsiTheme="minorHAnsi" w:cstheme="minorHAnsi"/>
          <w:iCs/>
          <w:sz w:val="20"/>
        </w:rPr>
        <w:t xml:space="preserve"> </w:t>
      </w:r>
      <w:r w:rsidRPr="001D7BB0">
        <w:rPr>
          <w:rFonts w:asciiTheme="minorHAnsi" w:hAnsiTheme="minorHAnsi" w:cstheme="minorHAnsi"/>
          <w:sz w:val="20"/>
        </w:rPr>
        <w:t>wnioskiem o</w:t>
      </w:r>
      <w:r w:rsidRPr="001D7BB0">
        <w:rPr>
          <w:rFonts w:asciiTheme="minorHAnsi" w:hAnsiTheme="minorHAnsi" w:cstheme="minorHAnsi"/>
          <w:iCs/>
          <w:sz w:val="20"/>
        </w:rPr>
        <w:t xml:space="preserve"> </w:t>
      </w:r>
      <w:r w:rsidRPr="001D7BB0">
        <w:rPr>
          <w:rFonts w:asciiTheme="minorHAnsi" w:hAnsiTheme="minorHAnsi" w:cstheme="minorHAnsi"/>
          <w:sz w:val="20"/>
        </w:rPr>
        <w:t>wydanie opinii o</w:t>
      </w:r>
      <w:r w:rsidRPr="001D7BB0">
        <w:rPr>
          <w:rFonts w:asciiTheme="minorHAnsi" w:hAnsiTheme="minorHAnsi" w:cstheme="minorHAnsi"/>
          <w:iCs/>
          <w:sz w:val="20"/>
        </w:rPr>
        <w:t xml:space="preserve"> </w:t>
      </w:r>
      <w:r w:rsidRPr="001D7BB0">
        <w:rPr>
          <w:rFonts w:asciiTheme="minorHAnsi" w:hAnsiTheme="minorHAnsi" w:cstheme="minorHAnsi"/>
          <w:sz w:val="20"/>
        </w:rPr>
        <w:t xml:space="preserve">wpływie niespełniania wymagań, </w:t>
      </w:r>
      <w:r w:rsidRPr="001D7BB0">
        <w:rPr>
          <w:rFonts w:asciiTheme="minorHAnsi" w:hAnsiTheme="minorHAnsi" w:cstheme="minorHAnsi"/>
          <w:iCs/>
          <w:sz w:val="20"/>
        </w:rPr>
        <w:t xml:space="preserve"> </w:t>
      </w:r>
      <w:r w:rsidRPr="001D7BB0">
        <w:rPr>
          <w:rFonts w:asciiTheme="minorHAnsi" w:hAnsiTheme="minorHAnsi" w:cstheme="minorHAnsi"/>
          <w:sz w:val="20"/>
        </w:rPr>
        <w:t>na bezpieczeństwo pacjentów. O opinię wydawaną  w formie postanowienia zwróciły się 4 szpitale publiczne:</w:t>
      </w:r>
    </w:p>
    <w:p w:rsidR="00E13FFB" w:rsidRPr="00BA7683" w:rsidRDefault="00E13FFB" w:rsidP="00E13FFB">
      <w:pPr>
        <w:spacing w:line="360" w:lineRule="auto"/>
        <w:rPr>
          <w:rFonts w:asciiTheme="minorHAnsi" w:hAnsiTheme="minorHAnsi" w:cstheme="minorHAnsi"/>
          <w:color w:val="000000"/>
        </w:rPr>
      </w:pPr>
      <w:r w:rsidRPr="00BA7683">
        <w:rPr>
          <w:rFonts w:asciiTheme="minorHAnsi" w:hAnsiTheme="minorHAnsi" w:cstheme="minorHAnsi"/>
          <w:color w:val="000000"/>
        </w:rPr>
        <w:t>- Samodzielny Publiczny ZOZ Wojewódzki Szpital Zespolony im. J. Śniadeckiego,  ul. M. Skłodowskiej-Curie 26, 15-950 Białystok</w:t>
      </w:r>
    </w:p>
    <w:p w:rsidR="00E13FFB" w:rsidRPr="00BA7683" w:rsidRDefault="00E13FFB" w:rsidP="00E13FFB">
      <w:pPr>
        <w:spacing w:line="360" w:lineRule="auto"/>
        <w:rPr>
          <w:rFonts w:asciiTheme="minorHAnsi" w:hAnsiTheme="minorHAnsi" w:cstheme="minorHAnsi"/>
          <w:color w:val="000000"/>
        </w:rPr>
      </w:pPr>
      <w:r w:rsidRPr="00BA7683">
        <w:rPr>
          <w:rFonts w:asciiTheme="minorHAnsi" w:hAnsiTheme="minorHAnsi" w:cstheme="minorHAnsi"/>
          <w:color w:val="000000"/>
        </w:rPr>
        <w:t>- Uniwersytecki Szpital Kliniczny w Białymstoku, ul. M. Skłodowskiej-Curie 24A,  15-276 Białystok</w:t>
      </w:r>
    </w:p>
    <w:p w:rsidR="00E13FFB" w:rsidRPr="00BA7683" w:rsidRDefault="00E13FFB" w:rsidP="00E13FFB">
      <w:pPr>
        <w:spacing w:line="360" w:lineRule="auto"/>
        <w:rPr>
          <w:rFonts w:asciiTheme="minorHAnsi" w:hAnsiTheme="minorHAnsi" w:cstheme="minorHAnsi"/>
          <w:color w:val="000000"/>
        </w:rPr>
      </w:pPr>
      <w:r w:rsidRPr="00BA7683">
        <w:rPr>
          <w:rFonts w:asciiTheme="minorHAnsi" w:hAnsiTheme="minorHAnsi" w:cstheme="minorHAnsi"/>
          <w:color w:val="000000"/>
        </w:rPr>
        <w:t>- Uniwersytecki Dziecięcy Szpital Kliniczny im. dr L. Zamenhofa ul. Waszyngtona 17, 15-274 Białystok</w:t>
      </w:r>
    </w:p>
    <w:p w:rsidR="00E13FFB" w:rsidRPr="00BA7683" w:rsidRDefault="00E13FFB" w:rsidP="00E13FFB">
      <w:pPr>
        <w:spacing w:line="360" w:lineRule="auto"/>
        <w:rPr>
          <w:rFonts w:asciiTheme="minorHAnsi" w:hAnsiTheme="minorHAnsi" w:cstheme="minorHAnsi"/>
          <w:color w:val="000000"/>
        </w:rPr>
      </w:pPr>
      <w:r w:rsidRPr="00BA7683">
        <w:rPr>
          <w:rFonts w:asciiTheme="minorHAnsi" w:hAnsiTheme="minorHAnsi" w:cstheme="minorHAnsi"/>
          <w:color w:val="000000"/>
        </w:rPr>
        <w:t>- Samodzielny Publiczny Psychiatryczny ZOZ im. S. Deresza, Pl. Brodowicza 1, 16-070 Choroszcz</w:t>
      </w:r>
    </w:p>
    <w:p w:rsidR="00E13FFB" w:rsidRPr="00BA7683" w:rsidRDefault="00E13FFB" w:rsidP="00E13FFB">
      <w:pPr>
        <w:spacing w:line="360" w:lineRule="auto"/>
        <w:ind w:right="84"/>
        <w:jc w:val="both"/>
        <w:rPr>
          <w:rFonts w:asciiTheme="minorHAnsi" w:hAnsiTheme="minorHAnsi" w:cstheme="minorHAnsi"/>
        </w:rPr>
      </w:pPr>
      <w:r w:rsidRPr="00BA7683">
        <w:rPr>
          <w:rFonts w:asciiTheme="minorHAnsi" w:hAnsiTheme="minorHAnsi" w:cstheme="minorHAnsi"/>
        </w:rPr>
        <w:lastRenderedPageBreak/>
        <w:t xml:space="preserve">W Uniwersyteckim Szpitalu Klinicznym w Białymstoku z uwagi na toczący się proces przebudowy i rozbudowy w latach 2008 – 2018 nastąpiło opóźnienie terminu zakończenia prac dostosowawczych określonych w Programie Dostosowawczym Uniwersyteckiego Szpitala Klinicznego w Białymstoku oraz Programie Dostosowawczym obejmujący Kliniki Uniwersyteckiego Szpitala przy ul. Żurawiej 14 – opracowany jeszcze  przez Wojewódzki Szpital Specjalistyczny im. K. Dłuskiego w Białymstoku (połączenie szpitali nastąpiło w 2013 roku). </w:t>
      </w:r>
    </w:p>
    <w:p w:rsidR="00E13FFB" w:rsidRPr="00BA7683" w:rsidRDefault="00E13FFB" w:rsidP="00E13FFB">
      <w:pPr>
        <w:spacing w:line="360" w:lineRule="auto"/>
        <w:ind w:right="84"/>
        <w:jc w:val="both"/>
        <w:rPr>
          <w:rFonts w:asciiTheme="minorHAnsi" w:hAnsiTheme="minorHAnsi" w:cstheme="minorHAnsi"/>
        </w:rPr>
      </w:pPr>
      <w:r w:rsidRPr="00BA7683">
        <w:rPr>
          <w:rFonts w:asciiTheme="minorHAnsi" w:hAnsiTheme="minorHAnsi" w:cstheme="minorHAnsi"/>
        </w:rPr>
        <w:t>W styczniu 2017r. przeniesiony został szpital z ul. Warszawskiej 18 na ul. Żurawią 14.</w:t>
      </w:r>
    </w:p>
    <w:p w:rsidR="00E13FFB" w:rsidRPr="00BA7683" w:rsidRDefault="00E13FFB" w:rsidP="00E13FFB">
      <w:pPr>
        <w:tabs>
          <w:tab w:val="left" w:pos="9356"/>
        </w:tabs>
        <w:spacing w:line="360" w:lineRule="auto"/>
        <w:ind w:right="84" w:firstLine="400"/>
        <w:jc w:val="both"/>
        <w:rPr>
          <w:rFonts w:asciiTheme="minorHAnsi" w:hAnsiTheme="minorHAnsi" w:cstheme="minorHAnsi"/>
          <w:color w:val="FF0000"/>
        </w:rPr>
      </w:pPr>
      <w:r w:rsidRPr="00BA7683">
        <w:rPr>
          <w:rFonts w:asciiTheme="minorHAnsi" w:hAnsiTheme="minorHAnsi" w:cstheme="minorHAnsi"/>
        </w:rPr>
        <w:t xml:space="preserve">Indywidualne, specjalistyczne i grupowe praktyki lekarskie oraz indywidualna i grupowa praktyka pielęgniarska pod względem przystosowania pomieszczeń i wyposażenia w większości przypadków spełniają wymagania przepisów prawnych. W nielicznych stwierdzano drobne usterki natury technicznej. Naprawy wykonywane są w krótkich terminach, często jeszcze przed wydaniem decyzji administracyjnej.  </w:t>
      </w:r>
    </w:p>
    <w:p w:rsidR="00E13FFB" w:rsidRPr="00BA7683" w:rsidRDefault="00E13FFB" w:rsidP="00E13FFB">
      <w:pPr>
        <w:tabs>
          <w:tab w:val="left" w:pos="9356"/>
        </w:tabs>
        <w:spacing w:line="360" w:lineRule="auto"/>
        <w:ind w:right="84" w:firstLine="400"/>
        <w:jc w:val="both"/>
        <w:rPr>
          <w:rFonts w:asciiTheme="minorHAnsi" w:hAnsiTheme="minorHAnsi" w:cstheme="minorHAnsi"/>
        </w:rPr>
      </w:pPr>
      <w:r w:rsidRPr="00BA7683">
        <w:rPr>
          <w:rFonts w:asciiTheme="minorHAnsi" w:hAnsiTheme="minorHAnsi" w:cstheme="minorHAnsi"/>
        </w:rPr>
        <w:t>Na podstawie prowadzonego nadzoru należy stwierdzić, iż kierownicy podmiotów leczniczych przejawiają ogromną dbałość w zakresie zapewnienia jak najlepszego stanu higienicznego. Bieżące naprawy odbywają się sukcesywnie i w krótkim czasie. Znacznie podniósł się standard obiektów i dostosowanie pomieszczeń do obowiązujących przepisów prawnych.</w:t>
      </w:r>
    </w:p>
    <w:p w:rsidR="00E13FFB" w:rsidRPr="00BA7683" w:rsidRDefault="00E13FFB" w:rsidP="00030BED">
      <w:pPr>
        <w:tabs>
          <w:tab w:val="left" w:pos="9356"/>
        </w:tabs>
        <w:spacing w:line="360" w:lineRule="auto"/>
        <w:ind w:right="84" w:firstLine="400"/>
        <w:jc w:val="both"/>
        <w:rPr>
          <w:rFonts w:asciiTheme="minorHAnsi" w:hAnsiTheme="minorHAnsi" w:cstheme="minorHAnsi"/>
        </w:rPr>
      </w:pPr>
      <w:r w:rsidRPr="00BA7683">
        <w:rPr>
          <w:rFonts w:asciiTheme="minorHAnsi" w:hAnsiTheme="minorHAnsi" w:cstheme="minorHAnsi"/>
        </w:rPr>
        <w:t xml:space="preserve">Pod nadzorem Powiatowej Stacji Sanitarno-Epidemiologicznej w Białymstoku w roku sprawozdawczym było: 9 laboratoriów, znajdujących  się na terenie miast. Bieżący stan techniczny laboratoriów nie budził zastrzeżeń. Znacznie podniesione zostały standardy ich wyposażenia. Większość analiz wykonywana jest w zamkniętym systemie. </w:t>
      </w:r>
    </w:p>
    <w:p w:rsidR="00E13FFB" w:rsidRPr="00BA7683" w:rsidRDefault="00E13FFB" w:rsidP="00E13FFB">
      <w:pPr>
        <w:pStyle w:val="FR1"/>
        <w:tabs>
          <w:tab w:val="left" w:pos="9356"/>
        </w:tabs>
        <w:spacing w:line="360" w:lineRule="auto"/>
        <w:ind w:left="0" w:right="84"/>
        <w:jc w:val="both"/>
        <w:rPr>
          <w:rFonts w:asciiTheme="minorHAnsi" w:hAnsiTheme="minorHAnsi" w:cstheme="minorHAnsi"/>
          <w:sz w:val="22"/>
          <w:szCs w:val="22"/>
        </w:rPr>
      </w:pPr>
      <w:r w:rsidRPr="00BA7683">
        <w:rPr>
          <w:rFonts w:asciiTheme="minorHAnsi" w:hAnsiTheme="minorHAnsi" w:cstheme="minorHAnsi"/>
          <w:sz w:val="22"/>
          <w:szCs w:val="22"/>
        </w:rPr>
        <w:t>Utrzymanie bieżącej czystości i porządku</w:t>
      </w:r>
    </w:p>
    <w:p w:rsidR="00E13FFB" w:rsidRPr="001D7BB0" w:rsidRDefault="00E13FFB" w:rsidP="00E13FFB">
      <w:pPr>
        <w:pStyle w:val="NormalnyWeb"/>
        <w:spacing w:line="360" w:lineRule="auto"/>
        <w:ind w:firstLine="720"/>
        <w:jc w:val="both"/>
        <w:rPr>
          <w:rFonts w:asciiTheme="minorHAnsi" w:hAnsiTheme="minorHAnsi" w:cstheme="minorHAnsi"/>
          <w:sz w:val="20"/>
          <w:szCs w:val="20"/>
        </w:rPr>
      </w:pPr>
      <w:r w:rsidRPr="001D7BB0">
        <w:rPr>
          <w:rFonts w:asciiTheme="minorHAnsi" w:hAnsiTheme="minorHAnsi" w:cstheme="minorHAnsi"/>
          <w:sz w:val="20"/>
          <w:szCs w:val="20"/>
        </w:rPr>
        <w:t xml:space="preserve">Pracownicy Oddziału Epidemiologii kontrolowali przestrzeganie procedur poprzez sposób prowadzenia zabiegów </w:t>
      </w:r>
      <w:r w:rsidRPr="001D7BB0">
        <w:rPr>
          <w:rFonts w:asciiTheme="minorHAnsi" w:hAnsiTheme="minorHAnsi" w:cstheme="minorHAnsi"/>
          <w:bCs/>
          <w:sz w:val="20"/>
          <w:szCs w:val="20"/>
        </w:rPr>
        <w:t>dekontaminacji</w:t>
      </w:r>
      <w:r w:rsidRPr="001D7BB0">
        <w:rPr>
          <w:rFonts w:asciiTheme="minorHAnsi" w:hAnsiTheme="minorHAnsi" w:cstheme="minorHAnsi"/>
          <w:b/>
          <w:bCs/>
          <w:sz w:val="20"/>
          <w:szCs w:val="20"/>
        </w:rPr>
        <w:t xml:space="preserve"> </w:t>
      </w:r>
      <w:r w:rsidRPr="001D7BB0">
        <w:rPr>
          <w:rFonts w:asciiTheme="minorHAnsi" w:hAnsiTheme="minorHAnsi" w:cstheme="minorHAnsi"/>
          <w:sz w:val="20"/>
          <w:szCs w:val="20"/>
        </w:rPr>
        <w:t xml:space="preserve">narzędzi, sprzętu medycznego, bielizny szpitalnej, powierzchni bezpośredniego kontaktu, postępowania z odpadami medycznymi. Szczególnie zwracano uwagę na przestrzegania higieny rąk i stosowanie odzieży ochronnej. </w:t>
      </w:r>
    </w:p>
    <w:p w:rsidR="00E13FFB" w:rsidRPr="00BA7683" w:rsidRDefault="00E13FFB" w:rsidP="00E13FFB">
      <w:pPr>
        <w:spacing w:line="360" w:lineRule="auto"/>
        <w:jc w:val="both"/>
        <w:rPr>
          <w:rFonts w:asciiTheme="minorHAnsi" w:hAnsiTheme="minorHAnsi" w:cstheme="minorHAnsi"/>
        </w:rPr>
      </w:pPr>
      <w:r w:rsidRPr="00BA7683">
        <w:rPr>
          <w:rFonts w:asciiTheme="minorHAnsi" w:hAnsiTheme="minorHAnsi" w:cstheme="minorHAnsi"/>
          <w:iCs/>
        </w:rPr>
        <w:t xml:space="preserve">         </w:t>
      </w:r>
      <w:r w:rsidRPr="00BA7683">
        <w:rPr>
          <w:rFonts w:asciiTheme="minorHAnsi" w:hAnsiTheme="minorHAnsi" w:cstheme="minorHAnsi"/>
        </w:rPr>
        <w:t>Wszystkie szpitale mają opracowane i wdrożone programy higieny szpitalnej, zatwierdzone przez kierownika. Podkreślić należy, że procedury obowiązujące w placówkach są ujednolicone a personel został wyposażony w odpowiedni sprzęt i środki do ich wykonania. Kierownicy lub osoby wyznaczone przez kierowników  prowadzą nadzór nad procedurami zapobiegającymi zakażeniom i chorobom zakaźnym związanych z udzielaniem świadczeń zdrowotnych.</w:t>
      </w:r>
    </w:p>
    <w:p w:rsidR="00E13FFB" w:rsidRPr="00BA7683" w:rsidRDefault="00E13FFB" w:rsidP="00E13FFB">
      <w:pPr>
        <w:spacing w:line="360" w:lineRule="auto"/>
        <w:ind w:firstLine="720"/>
        <w:jc w:val="both"/>
        <w:rPr>
          <w:rFonts w:asciiTheme="minorHAnsi" w:hAnsiTheme="minorHAnsi" w:cstheme="minorHAnsi"/>
        </w:rPr>
      </w:pPr>
      <w:r w:rsidRPr="00BA7683">
        <w:rPr>
          <w:rFonts w:asciiTheme="minorHAnsi" w:hAnsiTheme="minorHAnsi" w:cstheme="minorHAnsi"/>
        </w:rPr>
        <w:t xml:space="preserve">W programie uwzględnione są: szczegółowy plan higieny z wykazem pomieszczeń szpitala w poszczególnych strefach, technologię dekontaminacji sprzętu, czynności i częstotliwość sprzątania (mycie, dezynfekcja), dobór preparatu myjącego i/lub dezynfekcyjnego. </w:t>
      </w:r>
    </w:p>
    <w:p w:rsidR="00E13FFB" w:rsidRPr="00BA7683" w:rsidRDefault="00E13FFB" w:rsidP="00E13FFB">
      <w:pPr>
        <w:spacing w:line="360" w:lineRule="auto"/>
        <w:ind w:firstLine="720"/>
        <w:jc w:val="both"/>
        <w:rPr>
          <w:rFonts w:asciiTheme="minorHAnsi" w:hAnsiTheme="minorHAnsi" w:cstheme="minorHAnsi"/>
        </w:rPr>
      </w:pPr>
      <w:r w:rsidRPr="00BA7683">
        <w:rPr>
          <w:rFonts w:asciiTheme="minorHAnsi" w:hAnsiTheme="minorHAnsi" w:cstheme="minorHAnsi"/>
        </w:rPr>
        <w:t xml:space="preserve">Za utrzymanie należytego stanu higienicznego w szpitalach odpowiada personel szpitalny lub firma sprzątająca zewnętrzna. </w:t>
      </w:r>
    </w:p>
    <w:p w:rsidR="00E13FFB" w:rsidRPr="00BA7683" w:rsidRDefault="00E13FFB" w:rsidP="00E13FFB">
      <w:pPr>
        <w:spacing w:before="40" w:line="360" w:lineRule="auto"/>
        <w:ind w:firstLine="720"/>
        <w:jc w:val="both"/>
        <w:rPr>
          <w:rFonts w:asciiTheme="minorHAnsi" w:hAnsiTheme="minorHAnsi" w:cstheme="minorHAnsi"/>
        </w:rPr>
      </w:pPr>
      <w:r w:rsidRPr="00BA7683">
        <w:rPr>
          <w:rFonts w:asciiTheme="minorHAnsi" w:hAnsiTheme="minorHAnsi" w:cstheme="minorHAnsi"/>
        </w:rPr>
        <w:t>Skontrolowane stanowiska do mycia rąk personelu zazwyczaj wyposażone były w podajnik z ręcznikiem jednorazowego użytku,  pojemnik na mydło w płynie oraz preparat dezynfekcyjny do rąk. W nielicznych przypadkach stwierdzano ich brak lub wnoszono zastrzeżenia, co do  stanu czystości pojemników.</w:t>
      </w:r>
    </w:p>
    <w:p w:rsidR="00E13FFB" w:rsidRPr="00BA7683" w:rsidRDefault="00E13FFB" w:rsidP="00E13FFB">
      <w:pPr>
        <w:spacing w:line="360" w:lineRule="auto"/>
        <w:ind w:firstLine="400"/>
        <w:jc w:val="both"/>
        <w:rPr>
          <w:rFonts w:asciiTheme="minorHAnsi" w:hAnsiTheme="minorHAnsi" w:cstheme="minorHAnsi"/>
        </w:rPr>
      </w:pPr>
      <w:r w:rsidRPr="00BA7683">
        <w:rPr>
          <w:rFonts w:asciiTheme="minorHAnsi" w:hAnsiTheme="minorHAnsi" w:cstheme="minorHAnsi"/>
        </w:rPr>
        <w:lastRenderedPageBreak/>
        <w:t xml:space="preserve">W szpitalach  w miarę potrzeby prowadzone są posiewy bakteriologiczne ze środowiska oraz w ramach kontroli wewnętrznych pracownicy z zespołu ds. zakażeń szpitalnych przeprowadzają  kontrole procedur higienicznych wg obowiązujących standardów. </w:t>
      </w:r>
    </w:p>
    <w:p w:rsidR="00E13FFB" w:rsidRPr="00BA7683" w:rsidRDefault="00E13FFB" w:rsidP="00E13FFB">
      <w:pPr>
        <w:spacing w:line="360" w:lineRule="auto"/>
        <w:ind w:firstLine="400"/>
        <w:jc w:val="both"/>
        <w:rPr>
          <w:rFonts w:asciiTheme="minorHAnsi" w:hAnsiTheme="minorHAnsi" w:cstheme="minorHAnsi"/>
        </w:rPr>
      </w:pPr>
      <w:r w:rsidRPr="00BA7683">
        <w:rPr>
          <w:rFonts w:asciiTheme="minorHAnsi" w:hAnsiTheme="minorHAnsi" w:cstheme="minorHAnsi"/>
        </w:rPr>
        <w:t xml:space="preserve">W szpitalach, ambulatoriach/przychodniach, gabinetach lekarskich i pielęgniarskich sprzątanie odbywa się na podstawie opracowanych procedur. </w:t>
      </w:r>
    </w:p>
    <w:p w:rsidR="00E13FFB" w:rsidRPr="00BA7683" w:rsidRDefault="00E13FFB" w:rsidP="00E13FFB">
      <w:pPr>
        <w:spacing w:line="360" w:lineRule="auto"/>
        <w:ind w:firstLine="400"/>
        <w:jc w:val="both"/>
        <w:rPr>
          <w:rFonts w:asciiTheme="minorHAnsi" w:hAnsiTheme="minorHAnsi" w:cstheme="minorHAnsi"/>
        </w:rPr>
      </w:pPr>
      <w:r w:rsidRPr="00BA7683">
        <w:rPr>
          <w:rFonts w:asciiTheme="minorHAnsi" w:hAnsiTheme="minorHAnsi" w:cstheme="minorHAnsi"/>
        </w:rPr>
        <w:t xml:space="preserve">We wszystkich obiektach obowiązuje zasada sprzątania na mokro. </w:t>
      </w:r>
    </w:p>
    <w:p w:rsidR="001D7BB0" w:rsidRDefault="00E13FFB" w:rsidP="00E13FFB">
      <w:pPr>
        <w:pStyle w:val="Tekstpodstawowy2"/>
        <w:jc w:val="both"/>
        <w:rPr>
          <w:rFonts w:asciiTheme="minorHAnsi" w:hAnsiTheme="minorHAnsi" w:cstheme="minorHAnsi"/>
          <w:color w:val="FF0000"/>
          <w:sz w:val="22"/>
          <w:szCs w:val="22"/>
        </w:rPr>
      </w:pPr>
      <w:r w:rsidRPr="00BA7683">
        <w:rPr>
          <w:rFonts w:asciiTheme="minorHAnsi" w:hAnsiTheme="minorHAnsi" w:cstheme="minorHAnsi"/>
          <w:color w:val="FF0000"/>
          <w:sz w:val="22"/>
          <w:szCs w:val="22"/>
        </w:rPr>
        <w:tab/>
      </w:r>
    </w:p>
    <w:p w:rsidR="00FE488E" w:rsidRPr="00AB1800" w:rsidRDefault="00E13FFB" w:rsidP="001D7BB0">
      <w:pPr>
        <w:pStyle w:val="Tekstpodstawowy2"/>
        <w:ind w:firstLine="709"/>
        <w:jc w:val="both"/>
        <w:rPr>
          <w:rFonts w:asciiTheme="minorHAnsi" w:hAnsiTheme="minorHAnsi" w:cstheme="minorHAnsi"/>
          <w:sz w:val="20"/>
        </w:rPr>
      </w:pPr>
      <w:r w:rsidRPr="00AB1800">
        <w:rPr>
          <w:rFonts w:asciiTheme="minorHAnsi" w:hAnsiTheme="minorHAnsi" w:cstheme="minorHAnsi"/>
          <w:sz w:val="20"/>
        </w:rPr>
        <w:t>W takcie prowadzonego nadzoru sanitarnego pracownicy pionu epidemiologii podobnie jak w latach ubiegłych kontynuowali prowadzenie instruktaży w zakresie zakażeń szpitalnych, chorób zakaźnych, a także zagadnień z zakresu dezynfekcji i sterylizacji oraz szczepień ochronnych.</w:t>
      </w:r>
    </w:p>
    <w:p w:rsidR="001D7BB0" w:rsidRDefault="001D7BB0" w:rsidP="00AB1800">
      <w:pPr>
        <w:spacing w:before="240" w:line="360" w:lineRule="auto"/>
        <w:jc w:val="both"/>
        <w:rPr>
          <w:rFonts w:asciiTheme="minorHAnsi" w:hAnsiTheme="minorHAnsi" w:cstheme="minorHAnsi"/>
          <w:b/>
          <w:color w:val="000080"/>
          <w:sz w:val="22"/>
          <w:szCs w:val="22"/>
        </w:rPr>
      </w:pPr>
      <w:bookmarkStart w:id="1" w:name="_GoBack"/>
      <w:bookmarkEnd w:id="1"/>
    </w:p>
    <w:p w:rsidR="00E13FFB" w:rsidRPr="00255756" w:rsidRDefault="00E13FFB" w:rsidP="00AB1800">
      <w:pPr>
        <w:spacing w:before="240" w:line="360" w:lineRule="auto"/>
        <w:jc w:val="both"/>
        <w:rPr>
          <w:rFonts w:asciiTheme="minorHAnsi" w:hAnsiTheme="minorHAnsi" w:cstheme="minorHAnsi"/>
          <w:b/>
          <w:color w:val="000080"/>
          <w:sz w:val="22"/>
          <w:szCs w:val="22"/>
        </w:rPr>
      </w:pPr>
      <w:r w:rsidRPr="00255756">
        <w:rPr>
          <w:rFonts w:asciiTheme="minorHAnsi" w:hAnsiTheme="minorHAnsi" w:cstheme="minorHAnsi"/>
          <w:b/>
          <w:color w:val="000080"/>
          <w:sz w:val="22"/>
          <w:szCs w:val="22"/>
        </w:rPr>
        <w:t>Ocena w zakresie szczepień ochronnych za rok 2017</w:t>
      </w:r>
      <w:r w:rsidR="006063EF" w:rsidRPr="00255756">
        <w:rPr>
          <w:rFonts w:asciiTheme="minorHAnsi" w:hAnsiTheme="minorHAnsi" w:cstheme="minorHAnsi"/>
          <w:b/>
          <w:color w:val="000080"/>
          <w:sz w:val="22"/>
          <w:szCs w:val="22"/>
        </w:rPr>
        <w:t xml:space="preserve"> </w:t>
      </w:r>
      <w:r w:rsidRPr="00255756">
        <w:rPr>
          <w:rFonts w:asciiTheme="minorHAnsi" w:hAnsiTheme="minorHAnsi" w:cstheme="minorHAnsi"/>
          <w:b/>
          <w:color w:val="000080"/>
          <w:sz w:val="22"/>
          <w:szCs w:val="22"/>
        </w:rPr>
        <w:t>(miasto)</w:t>
      </w:r>
    </w:p>
    <w:p w:rsidR="00E13FFB" w:rsidRPr="00FE488E" w:rsidRDefault="00E13FFB" w:rsidP="00E13FFB">
      <w:pPr>
        <w:spacing w:line="360" w:lineRule="auto"/>
        <w:jc w:val="both"/>
        <w:rPr>
          <w:rFonts w:asciiTheme="minorHAnsi" w:hAnsiTheme="minorHAnsi" w:cstheme="minorHAnsi"/>
          <w:b/>
          <w:color w:val="000080"/>
          <w:sz w:val="6"/>
          <w:szCs w:val="6"/>
        </w:rPr>
      </w:pPr>
    </w:p>
    <w:p w:rsidR="00E13FFB" w:rsidRPr="00BA7683" w:rsidRDefault="00E13FFB" w:rsidP="00E13FFB">
      <w:pPr>
        <w:spacing w:after="120" w:line="360" w:lineRule="auto"/>
        <w:rPr>
          <w:rFonts w:asciiTheme="minorHAnsi" w:hAnsiTheme="minorHAnsi" w:cstheme="minorHAnsi"/>
        </w:rPr>
      </w:pPr>
      <w:r w:rsidRPr="00BA7683">
        <w:rPr>
          <w:rFonts w:asciiTheme="minorHAnsi" w:hAnsiTheme="minorHAnsi" w:cstheme="minorHAnsi"/>
        </w:rPr>
        <w:tab/>
        <w:t>W 2017 roku  81</w:t>
      </w:r>
      <w:r w:rsidRPr="00BA7683">
        <w:rPr>
          <w:rFonts w:asciiTheme="minorHAnsi" w:hAnsiTheme="minorHAnsi" w:cstheme="minorHAnsi"/>
          <w:color w:val="FF0000"/>
        </w:rPr>
        <w:t xml:space="preserve"> </w:t>
      </w:r>
      <w:r w:rsidRPr="00BA7683">
        <w:rPr>
          <w:rFonts w:asciiTheme="minorHAnsi" w:hAnsiTheme="minorHAnsi" w:cstheme="minorHAnsi"/>
        </w:rPr>
        <w:t xml:space="preserve"> świadczeniodawców  prowadziło szczepienia ochronne w  mieście.</w:t>
      </w:r>
    </w:p>
    <w:p w:rsidR="00E13FFB" w:rsidRPr="00BA7683" w:rsidRDefault="00E13FFB" w:rsidP="00E13FFB">
      <w:pPr>
        <w:spacing w:line="360" w:lineRule="auto"/>
        <w:jc w:val="both"/>
        <w:rPr>
          <w:rFonts w:asciiTheme="minorHAnsi" w:hAnsiTheme="minorHAnsi" w:cstheme="minorHAnsi"/>
        </w:rPr>
      </w:pPr>
      <w:r w:rsidRPr="00BA7683">
        <w:rPr>
          <w:rFonts w:asciiTheme="minorHAnsi" w:hAnsiTheme="minorHAnsi" w:cstheme="minorHAnsi"/>
        </w:rPr>
        <w:tab/>
        <w:t>W trakcie wykonywania czynności kontrolnych w placówkach podlegających nadzorowi Powiatowej Stacji Sanitarno-epidemiologicznej w Białymstoku pracownicy zwracali szczególną uwagę na:</w:t>
      </w:r>
    </w:p>
    <w:p w:rsidR="00E13FFB" w:rsidRPr="00BA7683" w:rsidRDefault="00E13FFB" w:rsidP="00E13FFB">
      <w:pPr>
        <w:spacing w:line="360" w:lineRule="auto"/>
        <w:jc w:val="both"/>
        <w:rPr>
          <w:rFonts w:asciiTheme="minorHAnsi" w:hAnsiTheme="minorHAnsi" w:cstheme="minorHAnsi"/>
        </w:rPr>
      </w:pPr>
      <w:r w:rsidRPr="00BA7683">
        <w:rPr>
          <w:rFonts w:asciiTheme="minorHAnsi" w:hAnsiTheme="minorHAnsi" w:cstheme="minorHAnsi"/>
        </w:rPr>
        <w:t>a) opracowanie  i wdrożenie  przez kierowników podmiotów leczniczych procedur zapobiegających zakażeniom i chorobom zakaźnym związanych z udzielaniem świadczeń zdrowotnych,</w:t>
      </w:r>
    </w:p>
    <w:p w:rsidR="00E13FFB" w:rsidRPr="00BA7683" w:rsidRDefault="00E13FFB" w:rsidP="00E13FFB">
      <w:pPr>
        <w:spacing w:line="360" w:lineRule="auto"/>
        <w:jc w:val="both"/>
        <w:rPr>
          <w:rFonts w:asciiTheme="minorHAnsi" w:hAnsiTheme="minorHAnsi" w:cstheme="minorHAnsi"/>
        </w:rPr>
      </w:pPr>
      <w:r w:rsidRPr="00BA7683">
        <w:rPr>
          <w:rFonts w:asciiTheme="minorHAnsi" w:hAnsiTheme="minorHAnsi" w:cstheme="minorHAnsi"/>
        </w:rPr>
        <w:t>b) stan sanitarno –techniczny pomieszczeń przychodni,</w:t>
      </w:r>
    </w:p>
    <w:p w:rsidR="00E13FFB" w:rsidRPr="00BA7683" w:rsidRDefault="00E13FFB" w:rsidP="00E13FFB">
      <w:pPr>
        <w:spacing w:line="360" w:lineRule="auto"/>
        <w:jc w:val="both"/>
        <w:rPr>
          <w:rFonts w:asciiTheme="minorHAnsi" w:hAnsiTheme="minorHAnsi" w:cstheme="minorHAnsi"/>
        </w:rPr>
      </w:pPr>
      <w:r w:rsidRPr="00BA7683">
        <w:rPr>
          <w:rFonts w:asciiTheme="minorHAnsi" w:hAnsiTheme="minorHAnsi" w:cstheme="minorHAnsi"/>
        </w:rPr>
        <w:t xml:space="preserve">c) kwalifikacje w zakresie szczepień ochronnych personelu medycznego pracującego </w:t>
      </w:r>
      <w:r w:rsidRPr="00BA7683">
        <w:rPr>
          <w:rFonts w:asciiTheme="minorHAnsi" w:hAnsiTheme="minorHAnsi" w:cstheme="minorHAnsi"/>
        </w:rPr>
        <w:br/>
        <w:t xml:space="preserve">w punktach szczepień, </w:t>
      </w:r>
    </w:p>
    <w:p w:rsidR="00E13FFB" w:rsidRPr="00BA7683" w:rsidRDefault="00E13FFB" w:rsidP="00E13FFB">
      <w:pPr>
        <w:spacing w:line="360" w:lineRule="auto"/>
        <w:jc w:val="both"/>
        <w:rPr>
          <w:rFonts w:asciiTheme="minorHAnsi" w:hAnsiTheme="minorHAnsi" w:cstheme="minorHAnsi"/>
        </w:rPr>
      </w:pPr>
      <w:r w:rsidRPr="00BA7683">
        <w:rPr>
          <w:rFonts w:asciiTheme="minorHAnsi" w:hAnsiTheme="minorHAnsi" w:cstheme="minorHAnsi"/>
        </w:rPr>
        <w:t>d) sposób przekazywania kart uodpornienia między świadczeniodawcami,</w:t>
      </w:r>
    </w:p>
    <w:p w:rsidR="00E13FFB" w:rsidRPr="00BA7683" w:rsidRDefault="00E13FFB" w:rsidP="00E13FFB">
      <w:pPr>
        <w:spacing w:line="360" w:lineRule="auto"/>
        <w:jc w:val="both"/>
        <w:rPr>
          <w:rFonts w:asciiTheme="minorHAnsi" w:hAnsiTheme="minorHAnsi" w:cstheme="minorHAnsi"/>
        </w:rPr>
      </w:pPr>
      <w:r w:rsidRPr="00BA7683">
        <w:rPr>
          <w:rFonts w:asciiTheme="minorHAnsi" w:hAnsiTheme="minorHAnsi" w:cstheme="minorHAnsi"/>
        </w:rPr>
        <w:t>e) sposób prowadzenia rejestrów osób przybyłych i  wypisanych z placówek,</w:t>
      </w:r>
    </w:p>
    <w:p w:rsidR="00E13FFB" w:rsidRPr="00BA7683" w:rsidRDefault="00E13FFB" w:rsidP="00E13FFB">
      <w:pPr>
        <w:spacing w:line="360" w:lineRule="auto"/>
        <w:jc w:val="both"/>
        <w:rPr>
          <w:rFonts w:asciiTheme="minorHAnsi" w:hAnsiTheme="minorHAnsi" w:cstheme="minorHAnsi"/>
        </w:rPr>
      </w:pPr>
      <w:r w:rsidRPr="00BA7683">
        <w:rPr>
          <w:rFonts w:asciiTheme="minorHAnsi" w:hAnsiTheme="minorHAnsi" w:cstheme="minorHAnsi"/>
        </w:rPr>
        <w:t>f) prawidłową gospodarkę szczepionkami,</w:t>
      </w:r>
    </w:p>
    <w:p w:rsidR="00E13FFB" w:rsidRPr="00BA7683" w:rsidRDefault="00E13FFB" w:rsidP="00E13FFB">
      <w:pPr>
        <w:spacing w:line="360" w:lineRule="auto"/>
        <w:jc w:val="both"/>
        <w:rPr>
          <w:rFonts w:asciiTheme="minorHAnsi" w:hAnsiTheme="minorHAnsi" w:cstheme="minorHAnsi"/>
        </w:rPr>
      </w:pPr>
      <w:r w:rsidRPr="00BA7683">
        <w:rPr>
          <w:rFonts w:asciiTheme="minorHAnsi" w:hAnsiTheme="minorHAnsi" w:cstheme="minorHAnsi"/>
        </w:rPr>
        <w:t>g) zachowanie warunków łańcucha chłodniczego,</w:t>
      </w:r>
    </w:p>
    <w:p w:rsidR="00E13FFB" w:rsidRPr="00BA7683" w:rsidRDefault="00E13FFB" w:rsidP="00E13FFB">
      <w:pPr>
        <w:spacing w:line="360" w:lineRule="auto"/>
        <w:jc w:val="both"/>
        <w:rPr>
          <w:rFonts w:asciiTheme="minorHAnsi" w:hAnsiTheme="minorHAnsi" w:cstheme="minorHAnsi"/>
        </w:rPr>
      </w:pPr>
      <w:r w:rsidRPr="00BA7683">
        <w:rPr>
          <w:rFonts w:asciiTheme="minorHAnsi" w:hAnsiTheme="minorHAnsi" w:cstheme="minorHAnsi"/>
          <w:color w:val="000000"/>
          <w:kern w:val="24"/>
        </w:rPr>
        <w:t xml:space="preserve">h) wyposażenie gabinetów zabiegowych w urządzenia chłodnicze  służące do przechowywania  tylko preparatów szczepionkowych oraz </w:t>
      </w:r>
      <w:r w:rsidRPr="00BA7683">
        <w:rPr>
          <w:rFonts w:asciiTheme="minorHAnsi" w:hAnsiTheme="minorHAnsi" w:cstheme="minorHAnsi"/>
        </w:rPr>
        <w:t>stan sanitarno-techniczny,</w:t>
      </w:r>
    </w:p>
    <w:p w:rsidR="00E13FFB" w:rsidRPr="00BA7683" w:rsidRDefault="00E13FFB" w:rsidP="00E13FFB">
      <w:pPr>
        <w:spacing w:line="360" w:lineRule="auto"/>
        <w:contextualSpacing/>
        <w:jc w:val="both"/>
        <w:textAlignment w:val="baseline"/>
        <w:rPr>
          <w:rFonts w:asciiTheme="minorHAnsi" w:hAnsiTheme="minorHAnsi" w:cstheme="minorHAnsi"/>
          <w:color w:val="000000"/>
          <w:kern w:val="24"/>
        </w:rPr>
      </w:pPr>
      <w:r w:rsidRPr="00BA7683">
        <w:rPr>
          <w:rFonts w:asciiTheme="minorHAnsi" w:hAnsiTheme="minorHAnsi" w:cstheme="minorHAnsi"/>
          <w:color w:val="000000"/>
          <w:kern w:val="24"/>
        </w:rPr>
        <w:t>i) realizacja szczepień ochronnych oraz właściwe ich dokumentowanie,</w:t>
      </w:r>
    </w:p>
    <w:p w:rsidR="00E13FFB" w:rsidRPr="00BA7683" w:rsidRDefault="00E13FFB" w:rsidP="00E13FFB">
      <w:pPr>
        <w:spacing w:line="360" w:lineRule="auto"/>
        <w:jc w:val="both"/>
        <w:rPr>
          <w:rFonts w:asciiTheme="minorHAnsi" w:hAnsiTheme="minorHAnsi" w:cstheme="minorHAnsi"/>
        </w:rPr>
      </w:pPr>
      <w:r w:rsidRPr="00BA7683">
        <w:rPr>
          <w:rFonts w:asciiTheme="minorHAnsi" w:hAnsiTheme="minorHAnsi" w:cstheme="minorHAnsi"/>
        </w:rPr>
        <w:t xml:space="preserve"> j) prawidłowe wykonywanie sprawozdań kwartalnych i rocznych,</w:t>
      </w:r>
      <w:r w:rsidRPr="00BA7683">
        <w:rPr>
          <w:rFonts w:asciiTheme="minorHAnsi" w:hAnsiTheme="minorHAnsi" w:cstheme="minorHAnsi"/>
        </w:rPr>
        <w:br/>
        <w:t xml:space="preserve"> k) wykorzystanie preparatów szczepionkowych wysoce skojarzonych u dzieci do 2 r. ż,</w:t>
      </w:r>
      <w:r w:rsidRPr="00BA7683">
        <w:rPr>
          <w:rFonts w:asciiTheme="minorHAnsi" w:hAnsiTheme="minorHAnsi" w:cstheme="minorHAnsi"/>
        </w:rPr>
        <w:br/>
        <w:t xml:space="preserve"> do szczepień zgodnie z Programem Szczepień Ochronnych,</w:t>
      </w:r>
    </w:p>
    <w:p w:rsidR="00E13FFB" w:rsidRPr="00BA7683" w:rsidRDefault="00E13FFB" w:rsidP="00E13FFB">
      <w:pPr>
        <w:spacing w:line="360" w:lineRule="auto"/>
        <w:jc w:val="both"/>
        <w:rPr>
          <w:rFonts w:asciiTheme="minorHAnsi" w:hAnsiTheme="minorHAnsi" w:cstheme="minorHAnsi"/>
        </w:rPr>
      </w:pPr>
      <w:r w:rsidRPr="00BA7683">
        <w:rPr>
          <w:rFonts w:asciiTheme="minorHAnsi" w:hAnsiTheme="minorHAnsi" w:cstheme="minorHAnsi"/>
        </w:rPr>
        <w:t>l) terminowość zgłaszania chorób zakaźnych i niepożądanych odczynów poszczepiennych,</w:t>
      </w:r>
    </w:p>
    <w:p w:rsidR="00E13FFB" w:rsidRPr="00BA7683" w:rsidRDefault="00E13FFB" w:rsidP="00E13FFB">
      <w:pPr>
        <w:spacing w:line="360" w:lineRule="auto"/>
        <w:rPr>
          <w:rFonts w:asciiTheme="minorHAnsi" w:hAnsiTheme="minorHAnsi" w:cstheme="minorHAnsi"/>
        </w:rPr>
      </w:pPr>
      <w:r w:rsidRPr="00BA7683">
        <w:rPr>
          <w:rFonts w:asciiTheme="minorHAnsi" w:hAnsiTheme="minorHAnsi" w:cstheme="minorHAnsi"/>
        </w:rPr>
        <w:t xml:space="preserve">ł) prowadzono bieżący instruktaż w zakresie   szczepień ochronnych i chorób zakaźnych, </w:t>
      </w:r>
      <w:r w:rsidRPr="00BA7683">
        <w:rPr>
          <w:rFonts w:asciiTheme="minorHAnsi" w:hAnsiTheme="minorHAnsi" w:cstheme="minorHAnsi"/>
        </w:rPr>
        <w:br/>
        <w:t>a także zagadnień z zakresu dezynfekcji , sterylizacji.</w:t>
      </w:r>
    </w:p>
    <w:p w:rsidR="009A77E5" w:rsidRDefault="00E13FFB" w:rsidP="00E13FFB">
      <w:pPr>
        <w:spacing w:line="360" w:lineRule="auto"/>
        <w:rPr>
          <w:rFonts w:asciiTheme="minorHAnsi" w:hAnsiTheme="minorHAnsi" w:cstheme="minorHAnsi"/>
          <w:b/>
          <w:bCs/>
        </w:rPr>
      </w:pPr>
      <w:r w:rsidRPr="00BA7683">
        <w:rPr>
          <w:rFonts w:asciiTheme="minorHAnsi" w:hAnsiTheme="minorHAnsi" w:cstheme="minorHAnsi"/>
          <w:b/>
          <w:bCs/>
        </w:rPr>
        <w:t xml:space="preserve">             </w:t>
      </w:r>
    </w:p>
    <w:p w:rsidR="009A77E5" w:rsidRDefault="009A77E5" w:rsidP="00E13FFB">
      <w:pPr>
        <w:spacing w:line="360" w:lineRule="auto"/>
        <w:rPr>
          <w:rFonts w:asciiTheme="minorHAnsi" w:hAnsiTheme="minorHAnsi" w:cstheme="minorHAnsi"/>
          <w:b/>
          <w:bCs/>
        </w:rPr>
      </w:pPr>
    </w:p>
    <w:p w:rsidR="009A77E5" w:rsidRDefault="009A77E5" w:rsidP="00E13FFB">
      <w:pPr>
        <w:spacing w:line="360" w:lineRule="auto"/>
        <w:rPr>
          <w:rFonts w:asciiTheme="minorHAnsi" w:hAnsiTheme="minorHAnsi" w:cstheme="minorHAnsi"/>
          <w:b/>
          <w:bCs/>
        </w:rPr>
      </w:pPr>
    </w:p>
    <w:p w:rsidR="009A77E5" w:rsidRDefault="009A77E5" w:rsidP="00E13FFB">
      <w:pPr>
        <w:spacing w:line="360" w:lineRule="auto"/>
        <w:rPr>
          <w:rFonts w:asciiTheme="minorHAnsi" w:hAnsiTheme="minorHAnsi" w:cstheme="minorHAnsi"/>
          <w:b/>
          <w:bCs/>
        </w:rPr>
      </w:pPr>
    </w:p>
    <w:p w:rsidR="009A77E5" w:rsidRDefault="009A77E5" w:rsidP="00E13FFB">
      <w:pPr>
        <w:spacing w:line="360" w:lineRule="auto"/>
        <w:rPr>
          <w:rFonts w:asciiTheme="minorHAnsi" w:hAnsiTheme="minorHAnsi" w:cstheme="minorHAnsi"/>
          <w:b/>
          <w:bCs/>
        </w:rPr>
      </w:pPr>
    </w:p>
    <w:p w:rsidR="00E13FFB" w:rsidRDefault="00E13FFB" w:rsidP="00E13FFB">
      <w:pPr>
        <w:spacing w:line="360" w:lineRule="auto"/>
        <w:rPr>
          <w:rFonts w:asciiTheme="minorHAnsi" w:hAnsiTheme="minorHAnsi" w:cstheme="minorHAnsi"/>
          <w:b/>
          <w:bCs/>
        </w:rPr>
      </w:pPr>
      <w:r w:rsidRPr="00BA7683">
        <w:rPr>
          <w:rFonts w:asciiTheme="minorHAnsi" w:hAnsiTheme="minorHAnsi" w:cstheme="minorHAnsi"/>
          <w:b/>
          <w:bCs/>
        </w:rPr>
        <w:lastRenderedPageBreak/>
        <w:t xml:space="preserve">    Analiza procentowa wykonawstwa szczepień na terenie miasta za rok 2017</w:t>
      </w:r>
    </w:p>
    <w:p w:rsidR="001D7BB0" w:rsidRPr="00BA7683" w:rsidRDefault="001D7BB0" w:rsidP="00E13FFB">
      <w:pPr>
        <w:spacing w:line="360" w:lineRule="auto"/>
        <w:rPr>
          <w:rFonts w:asciiTheme="minorHAnsi" w:hAnsiTheme="minorHAnsi" w:cstheme="minorHAnsi"/>
          <w:b/>
          <w:bCs/>
        </w:rPr>
      </w:pPr>
    </w:p>
    <w:p w:rsidR="00E13FFB" w:rsidRPr="00BA7683" w:rsidRDefault="00E13FFB" w:rsidP="00B971D7">
      <w:pPr>
        <w:numPr>
          <w:ilvl w:val="0"/>
          <w:numId w:val="54"/>
        </w:numPr>
        <w:spacing w:line="360" w:lineRule="auto"/>
        <w:rPr>
          <w:rFonts w:asciiTheme="minorHAnsi" w:hAnsiTheme="minorHAnsi" w:cstheme="minorHAnsi"/>
        </w:rPr>
      </w:pPr>
      <w:r w:rsidRPr="00BA7683">
        <w:rPr>
          <w:rFonts w:asciiTheme="minorHAnsi" w:hAnsiTheme="minorHAnsi" w:cstheme="minorHAnsi"/>
        </w:rPr>
        <w:t>p/WZW typ B</w:t>
      </w:r>
      <w:r w:rsidRPr="00BA7683">
        <w:rPr>
          <w:rFonts w:asciiTheme="minorHAnsi" w:hAnsiTheme="minorHAnsi" w:cstheme="minorHAnsi"/>
        </w:rPr>
        <w:tab/>
        <w:t>-       93,3 % ( rocznik 2017-2013)</w:t>
      </w:r>
      <w:r w:rsidRPr="00BA7683">
        <w:rPr>
          <w:rFonts w:asciiTheme="minorHAnsi" w:hAnsiTheme="minorHAnsi" w:cstheme="minorHAnsi"/>
        </w:rPr>
        <w:tab/>
      </w:r>
    </w:p>
    <w:p w:rsidR="00E13FFB" w:rsidRPr="00BA7683" w:rsidRDefault="00E13FFB" w:rsidP="00B971D7">
      <w:pPr>
        <w:numPr>
          <w:ilvl w:val="0"/>
          <w:numId w:val="54"/>
        </w:numPr>
        <w:spacing w:line="360" w:lineRule="auto"/>
        <w:rPr>
          <w:rFonts w:asciiTheme="minorHAnsi" w:hAnsiTheme="minorHAnsi" w:cstheme="minorHAnsi"/>
        </w:rPr>
      </w:pPr>
      <w:r w:rsidRPr="00BA7683">
        <w:rPr>
          <w:rFonts w:asciiTheme="minorHAnsi" w:hAnsiTheme="minorHAnsi" w:cstheme="minorHAnsi"/>
        </w:rPr>
        <w:t>p/błonicy, tężcowi  -    94,9% ( rocznik2017- 1998)</w:t>
      </w:r>
      <w:r w:rsidRPr="00BA7683">
        <w:rPr>
          <w:rFonts w:asciiTheme="minorHAnsi" w:hAnsiTheme="minorHAnsi" w:cstheme="minorHAnsi"/>
        </w:rPr>
        <w:tab/>
      </w:r>
    </w:p>
    <w:p w:rsidR="00E13FFB" w:rsidRPr="00BA7683" w:rsidRDefault="00E13FFB" w:rsidP="00B971D7">
      <w:pPr>
        <w:numPr>
          <w:ilvl w:val="0"/>
          <w:numId w:val="54"/>
        </w:numPr>
        <w:spacing w:line="360" w:lineRule="auto"/>
        <w:rPr>
          <w:rFonts w:asciiTheme="minorHAnsi" w:hAnsiTheme="minorHAnsi" w:cstheme="minorHAnsi"/>
        </w:rPr>
      </w:pPr>
      <w:r w:rsidRPr="00BA7683">
        <w:rPr>
          <w:rFonts w:asciiTheme="minorHAnsi" w:hAnsiTheme="minorHAnsi" w:cstheme="minorHAnsi"/>
        </w:rPr>
        <w:t>p/krztuścowi</w:t>
      </w:r>
      <w:r w:rsidRPr="00BA7683">
        <w:rPr>
          <w:rFonts w:asciiTheme="minorHAnsi" w:hAnsiTheme="minorHAnsi" w:cstheme="minorHAnsi"/>
        </w:rPr>
        <w:tab/>
        <w:t>-       93,5%(rocznik 2017-2004)</w:t>
      </w:r>
    </w:p>
    <w:p w:rsidR="00E13FFB" w:rsidRPr="00BA7683" w:rsidRDefault="00E13FFB" w:rsidP="00B971D7">
      <w:pPr>
        <w:numPr>
          <w:ilvl w:val="0"/>
          <w:numId w:val="54"/>
        </w:numPr>
        <w:spacing w:line="360" w:lineRule="auto"/>
        <w:rPr>
          <w:rFonts w:asciiTheme="minorHAnsi" w:hAnsiTheme="minorHAnsi" w:cstheme="minorHAnsi"/>
        </w:rPr>
      </w:pPr>
      <w:r w:rsidRPr="00BA7683">
        <w:rPr>
          <w:rFonts w:asciiTheme="minorHAnsi" w:hAnsiTheme="minorHAnsi" w:cstheme="minorHAnsi"/>
        </w:rPr>
        <w:t>p/polio</w:t>
      </w:r>
      <w:r w:rsidRPr="00BA7683">
        <w:rPr>
          <w:rFonts w:asciiTheme="minorHAnsi" w:hAnsiTheme="minorHAnsi" w:cstheme="minorHAnsi"/>
        </w:rPr>
        <w:tab/>
        <w:t xml:space="preserve"> </w:t>
      </w:r>
      <w:r w:rsidR="00342D1B">
        <w:rPr>
          <w:rFonts w:asciiTheme="minorHAnsi" w:hAnsiTheme="minorHAnsi" w:cstheme="minorHAnsi"/>
        </w:rPr>
        <w:t xml:space="preserve">               -       </w:t>
      </w:r>
      <w:r w:rsidRPr="00BA7683">
        <w:rPr>
          <w:rFonts w:asciiTheme="minorHAnsi" w:hAnsiTheme="minorHAnsi" w:cstheme="minorHAnsi"/>
        </w:rPr>
        <w:t>91,0% (rocznik 2017-2008)</w:t>
      </w:r>
      <w:r w:rsidRPr="00BA7683">
        <w:rPr>
          <w:rFonts w:asciiTheme="minorHAnsi" w:hAnsiTheme="minorHAnsi" w:cstheme="minorHAnsi"/>
        </w:rPr>
        <w:tab/>
      </w:r>
    </w:p>
    <w:p w:rsidR="00E13FFB" w:rsidRPr="00BA7683" w:rsidRDefault="00E13FFB" w:rsidP="00B971D7">
      <w:pPr>
        <w:numPr>
          <w:ilvl w:val="0"/>
          <w:numId w:val="54"/>
        </w:numPr>
        <w:spacing w:line="360" w:lineRule="auto"/>
        <w:rPr>
          <w:rFonts w:asciiTheme="minorHAnsi" w:hAnsiTheme="minorHAnsi" w:cstheme="minorHAnsi"/>
        </w:rPr>
      </w:pPr>
      <w:r w:rsidRPr="00BA7683">
        <w:rPr>
          <w:rFonts w:asciiTheme="minorHAnsi" w:hAnsiTheme="minorHAnsi" w:cstheme="minorHAnsi"/>
        </w:rPr>
        <w:t>p/śwince-odrze-różyczce  -  93,5% (rocznik 2016-2004)</w:t>
      </w:r>
      <w:r w:rsidRPr="00BA7683">
        <w:rPr>
          <w:rFonts w:asciiTheme="minorHAnsi" w:hAnsiTheme="minorHAnsi" w:cstheme="minorHAnsi"/>
        </w:rPr>
        <w:tab/>
      </w:r>
    </w:p>
    <w:p w:rsidR="00E13FFB" w:rsidRPr="00BA7683" w:rsidRDefault="00E13FFB" w:rsidP="00B971D7">
      <w:pPr>
        <w:numPr>
          <w:ilvl w:val="0"/>
          <w:numId w:val="54"/>
        </w:numPr>
        <w:spacing w:line="360" w:lineRule="auto"/>
        <w:rPr>
          <w:rFonts w:asciiTheme="minorHAnsi" w:hAnsiTheme="minorHAnsi" w:cstheme="minorHAnsi"/>
        </w:rPr>
      </w:pPr>
      <w:r w:rsidRPr="00BA7683">
        <w:rPr>
          <w:rFonts w:asciiTheme="minorHAnsi" w:hAnsiTheme="minorHAnsi" w:cstheme="minorHAnsi"/>
        </w:rPr>
        <w:t>p/różyczce dziewczynki – 95,8%  ( roczniki 2008-1998)</w:t>
      </w:r>
    </w:p>
    <w:p w:rsidR="00E13FFB" w:rsidRPr="00BA7683" w:rsidRDefault="00E13FFB" w:rsidP="00E13FFB">
      <w:pPr>
        <w:spacing w:line="360" w:lineRule="auto"/>
        <w:rPr>
          <w:rFonts w:asciiTheme="minorHAnsi" w:hAnsiTheme="minorHAnsi" w:cstheme="minorHAnsi"/>
        </w:rPr>
      </w:pPr>
      <w:r w:rsidRPr="00BA7683">
        <w:rPr>
          <w:rFonts w:asciiTheme="minorHAnsi" w:hAnsiTheme="minorHAnsi" w:cstheme="minorHAnsi"/>
        </w:rPr>
        <w:t xml:space="preserve"> Spadek wykonawstwa szczepień w poszczególnych rocznikach związany jest:</w:t>
      </w:r>
      <w:r w:rsidRPr="00BA7683">
        <w:rPr>
          <w:rFonts w:asciiTheme="minorHAnsi" w:hAnsiTheme="minorHAnsi" w:cstheme="minorHAnsi"/>
        </w:rPr>
        <w:br/>
        <w:t>- ze wzrostem dzieci nie szczepionych, których rodzice nie wyrażają zgody na szczepienia,</w:t>
      </w:r>
    </w:p>
    <w:p w:rsidR="00E13FFB" w:rsidRPr="00BA7683" w:rsidRDefault="00E13FFB" w:rsidP="00E13FFB">
      <w:pPr>
        <w:spacing w:line="360" w:lineRule="auto"/>
        <w:jc w:val="both"/>
        <w:rPr>
          <w:rFonts w:asciiTheme="minorHAnsi" w:hAnsiTheme="minorHAnsi" w:cstheme="minorHAnsi"/>
        </w:rPr>
      </w:pPr>
      <w:r w:rsidRPr="00BA7683">
        <w:rPr>
          <w:rFonts w:asciiTheme="minorHAnsi" w:hAnsiTheme="minorHAnsi" w:cstheme="minorHAnsi"/>
        </w:rPr>
        <w:t>- emigracją</w:t>
      </w:r>
    </w:p>
    <w:p w:rsidR="00E13FFB" w:rsidRPr="00BA7683" w:rsidRDefault="00E13FFB" w:rsidP="00E13FFB">
      <w:pPr>
        <w:spacing w:line="360" w:lineRule="auto"/>
        <w:jc w:val="both"/>
        <w:rPr>
          <w:rFonts w:asciiTheme="minorHAnsi" w:hAnsiTheme="minorHAnsi" w:cstheme="minorHAnsi"/>
        </w:rPr>
      </w:pPr>
      <w:r w:rsidRPr="00BA7683">
        <w:rPr>
          <w:rFonts w:asciiTheme="minorHAnsi" w:hAnsiTheme="minorHAnsi" w:cstheme="minorHAnsi"/>
        </w:rPr>
        <w:t>- przekładaniem szczepień na późniejsze terminy</w:t>
      </w:r>
    </w:p>
    <w:p w:rsidR="00E13FFB" w:rsidRPr="00BA7683" w:rsidRDefault="00E13FFB" w:rsidP="00E13FFB">
      <w:pPr>
        <w:spacing w:line="360" w:lineRule="auto"/>
        <w:jc w:val="both"/>
        <w:rPr>
          <w:rFonts w:asciiTheme="minorHAnsi" w:hAnsiTheme="minorHAnsi" w:cstheme="minorHAnsi"/>
        </w:rPr>
      </w:pPr>
      <w:r w:rsidRPr="00BA7683">
        <w:rPr>
          <w:rFonts w:asciiTheme="minorHAnsi" w:hAnsiTheme="minorHAnsi" w:cstheme="minorHAnsi"/>
        </w:rPr>
        <w:t>- brakiem szczepionki.</w:t>
      </w:r>
    </w:p>
    <w:p w:rsidR="00FE488E" w:rsidRPr="00FE488E" w:rsidRDefault="00E13FFB" w:rsidP="00E13FFB">
      <w:pPr>
        <w:spacing w:line="360" w:lineRule="auto"/>
        <w:jc w:val="both"/>
        <w:rPr>
          <w:rFonts w:asciiTheme="minorHAnsi" w:hAnsiTheme="minorHAnsi" w:cstheme="minorHAnsi"/>
        </w:rPr>
      </w:pPr>
      <w:r w:rsidRPr="00BA7683">
        <w:rPr>
          <w:rFonts w:asciiTheme="minorHAnsi" w:hAnsiTheme="minorHAnsi" w:cstheme="minorHAnsi"/>
        </w:rPr>
        <w:t>- przeciwwskazaniami do szczepień.</w:t>
      </w:r>
    </w:p>
    <w:p w:rsidR="00AB1800" w:rsidRDefault="00E13FFB" w:rsidP="00FE488E">
      <w:pPr>
        <w:jc w:val="both"/>
        <w:rPr>
          <w:rFonts w:asciiTheme="minorHAnsi" w:hAnsiTheme="minorHAnsi" w:cstheme="minorHAnsi"/>
        </w:rPr>
      </w:pPr>
      <w:r w:rsidRPr="00BA7683">
        <w:rPr>
          <w:rFonts w:asciiTheme="minorHAnsi" w:hAnsiTheme="minorHAnsi" w:cstheme="minorHAnsi"/>
        </w:rPr>
        <w:t>Ogółem w 2017 roku, ze wskazań indywidualnych, uodporniono 7235 osób narażonych na zakażenie tężcem,</w:t>
      </w:r>
      <w:r w:rsidRPr="00BA7683">
        <w:rPr>
          <w:rFonts w:asciiTheme="minorHAnsi" w:hAnsiTheme="minorHAnsi" w:cstheme="minorHAnsi"/>
          <w:bCs/>
        </w:rPr>
        <w:t xml:space="preserve"> </w:t>
      </w:r>
      <w:r w:rsidRPr="00BA7683">
        <w:rPr>
          <w:rFonts w:asciiTheme="minorHAnsi" w:hAnsiTheme="minorHAnsi" w:cstheme="minorHAnsi"/>
        </w:rPr>
        <w:t>9</w:t>
      </w:r>
      <w:r w:rsidR="00FE488E">
        <w:rPr>
          <w:rFonts w:asciiTheme="minorHAnsi" w:hAnsiTheme="minorHAnsi" w:cstheme="minorHAnsi"/>
        </w:rPr>
        <w:t xml:space="preserve">451 osób zaszczepiono p/grypie </w:t>
      </w: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Default="009A77E5" w:rsidP="00FE488E">
      <w:pPr>
        <w:jc w:val="both"/>
        <w:rPr>
          <w:rFonts w:asciiTheme="minorHAnsi" w:hAnsiTheme="minorHAnsi" w:cstheme="minorHAnsi"/>
        </w:rPr>
      </w:pPr>
    </w:p>
    <w:p w:rsidR="009A77E5" w:rsidRPr="00FE488E" w:rsidRDefault="009A77E5" w:rsidP="00FE488E">
      <w:pPr>
        <w:jc w:val="both"/>
        <w:rPr>
          <w:rFonts w:asciiTheme="minorHAnsi" w:hAnsiTheme="minorHAnsi" w:cstheme="minorHAnsi"/>
        </w:rPr>
      </w:pPr>
    </w:p>
    <w:p w:rsidR="00E102F6" w:rsidRDefault="00E102F6">
      <w:pPr>
        <w:rPr>
          <w:rFonts w:asciiTheme="minorHAnsi" w:hAnsiTheme="minorHAnsi"/>
        </w:rPr>
      </w:pPr>
    </w:p>
    <w:p w:rsidR="00707BC6" w:rsidRDefault="00854543" w:rsidP="00707BC6">
      <w:pPr>
        <w:spacing w:line="360" w:lineRule="auto"/>
        <w:jc w:val="both"/>
        <w:rPr>
          <w:rFonts w:asciiTheme="minorHAnsi" w:hAnsiTheme="minorHAnsi"/>
        </w:rPr>
      </w:pPr>
      <w:r w:rsidRPr="002A636C">
        <w:rPr>
          <w:rFonts w:asciiTheme="minorHAnsi" w:hAnsiTheme="minorHAnsi"/>
          <w:noProof/>
          <w:color w:val="002060"/>
        </w:rPr>
        <mc:AlternateContent>
          <mc:Choice Requires="wps">
            <w:drawing>
              <wp:anchor distT="0" distB="0" distL="114300" distR="114300" simplePos="0" relativeHeight="251719680" behindDoc="0" locked="0" layoutInCell="1" allowOverlap="1" wp14:anchorId="41AA60C7" wp14:editId="404F7727">
                <wp:simplePos x="0" y="0"/>
                <wp:positionH relativeFrom="margin">
                  <wp:posOffset>-36195</wp:posOffset>
                </wp:positionH>
                <wp:positionV relativeFrom="paragraph">
                  <wp:posOffset>-180340</wp:posOffset>
                </wp:positionV>
                <wp:extent cx="6411600" cy="781200"/>
                <wp:effectExtent l="0" t="0" r="27305" b="19050"/>
                <wp:wrapNone/>
                <wp:docPr id="3" name="Pole tekstowe 3"/>
                <wp:cNvGraphicFramePr/>
                <a:graphic xmlns:a="http://schemas.openxmlformats.org/drawingml/2006/main">
                  <a:graphicData uri="http://schemas.microsoft.com/office/word/2010/wordprocessingShape">
                    <wps:wsp>
                      <wps:cNvSpPr txBox="1"/>
                      <wps:spPr>
                        <a:xfrm>
                          <a:off x="0" y="0"/>
                          <a:ext cx="6411600" cy="781200"/>
                        </a:xfrm>
                        <a:prstGeom prst="rect">
                          <a:avLst/>
                        </a:prstGeom>
                        <a:gradFill>
                          <a:gsLst>
                            <a:gs pos="0">
                              <a:srgbClr val="002060"/>
                            </a:gs>
                            <a:gs pos="75000">
                              <a:srgbClr val="002060"/>
                            </a:gs>
                            <a:gs pos="100000">
                              <a:srgbClr val="4F81BD">
                                <a:hueOff val="0"/>
                                <a:satOff val="0"/>
                                <a:lumOff val="0"/>
                                <a:alphaOff val="0"/>
                                <a:shade val="94000"/>
                                <a:satMod val="135000"/>
                              </a:srgbClr>
                            </a:gs>
                          </a:gsLst>
                          <a:lin ang="16200000" scaled="0"/>
                        </a:gradFill>
                        <a:ln w="6350">
                          <a:solidFill>
                            <a:prstClr val="black"/>
                          </a:solidFill>
                        </a:ln>
                        <a:effectLst/>
                      </wps:spPr>
                      <wps:txbx>
                        <w:txbxContent>
                          <w:p w:rsidR="006977B5" w:rsidRPr="001A3368" w:rsidRDefault="006977B5" w:rsidP="00854543">
                            <w:pPr>
                              <w:numPr>
                                <w:ilvl w:val="0"/>
                                <w:numId w:val="1"/>
                              </w:numPr>
                              <w:tabs>
                                <w:tab w:val="clear" w:pos="1080"/>
                                <w:tab w:val="num" w:pos="540"/>
                              </w:tabs>
                              <w:ind w:left="540" w:hanging="540"/>
                              <w:rPr>
                                <w:rFonts w:asciiTheme="minorHAnsi" w:hAnsiTheme="minorHAnsi" w:cs="Arial"/>
                                <w:b/>
                                <w:color w:val="FFFFFF" w:themeColor="background1"/>
                                <w:sz w:val="44"/>
                                <w:szCs w:val="36"/>
                              </w:rPr>
                            </w:pPr>
                            <w:r>
                              <w:rPr>
                                <w:rFonts w:asciiTheme="minorHAnsi" w:hAnsiTheme="minorHAnsi" w:cs="Arial"/>
                                <w:b/>
                                <w:color w:val="FFFFFF" w:themeColor="background1"/>
                                <w:sz w:val="44"/>
                                <w:szCs w:val="36"/>
                              </w:rPr>
                              <w:t>WARUNKI</w:t>
                            </w:r>
                            <w:r w:rsidRPr="001A3368">
                              <w:rPr>
                                <w:rFonts w:asciiTheme="minorHAnsi" w:hAnsiTheme="minorHAnsi" w:cs="Arial"/>
                                <w:b/>
                                <w:color w:val="FFFFFF" w:themeColor="background1"/>
                                <w:sz w:val="44"/>
                                <w:szCs w:val="36"/>
                              </w:rPr>
                              <w:t xml:space="preserve"> </w:t>
                            </w:r>
                            <w:r>
                              <w:rPr>
                                <w:rFonts w:asciiTheme="minorHAnsi" w:hAnsiTheme="minorHAnsi" w:cs="Arial"/>
                                <w:b/>
                                <w:color w:val="FFFFFF" w:themeColor="background1"/>
                                <w:sz w:val="44"/>
                                <w:szCs w:val="36"/>
                              </w:rPr>
                              <w:t>ZDROWOTNE BYTOWANIA CZŁOWIEKA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3" o:spid="_x0000_s1031" type="#_x0000_t202" style="position:absolute;left:0;text-align:left;margin-left:-2.85pt;margin-top:-14.2pt;width:504.85pt;height:61.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" fillcolor="#002060" strokeweight=".5pt">
                <v:fill color2="#3a7ccb" angle="180" colors="0 #002060;.75 #002060;1 #3a7ccb" focus="100%" type="gradient">
                  <o:fill v:ext="view" type="gradientUnscaled"/>
                </v:fill>
                <v:textbox>
                  <w:txbxContent>
                    <w:p w:rsidR="006977B5" w:rsidRPr="001A3368" w:rsidRDefault="006977B5" w:rsidP="00854543">
                      <w:pPr>
                        <w:numPr>
                          <w:ilvl w:val="0"/>
                          <w:numId w:val="1"/>
                        </w:numPr>
                        <w:tabs>
                          <w:tab w:val="clear" w:pos="1080"/>
                          <w:tab w:val="num" w:pos="540"/>
                        </w:tabs>
                        <w:ind w:left="540" w:hanging="540"/>
                        <w:rPr>
                          <w:rFonts w:asciiTheme="minorHAnsi" w:hAnsiTheme="minorHAnsi" w:cs="Arial"/>
                          <w:b/>
                          <w:color w:val="FFFFFF" w:themeColor="background1"/>
                          <w:sz w:val="44"/>
                          <w:szCs w:val="36"/>
                        </w:rPr>
                      </w:pPr>
                      <w:r>
                        <w:rPr>
                          <w:rFonts w:asciiTheme="minorHAnsi" w:hAnsiTheme="minorHAnsi" w:cs="Arial"/>
                          <w:b/>
                          <w:color w:val="FFFFFF" w:themeColor="background1"/>
                          <w:sz w:val="44"/>
                          <w:szCs w:val="36"/>
                        </w:rPr>
                        <w:t>WARUNKI</w:t>
                      </w:r>
                      <w:r w:rsidRPr="001A3368">
                        <w:rPr>
                          <w:rFonts w:asciiTheme="minorHAnsi" w:hAnsiTheme="minorHAnsi" w:cs="Arial"/>
                          <w:b/>
                          <w:color w:val="FFFFFF" w:themeColor="background1"/>
                          <w:sz w:val="44"/>
                          <w:szCs w:val="36"/>
                        </w:rPr>
                        <w:t xml:space="preserve"> </w:t>
                      </w:r>
                      <w:r>
                        <w:rPr>
                          <w:rFonts w:asciiTheme="minorHAnsi" w:hAnsiTheme="minorHAnsi" w:cs="Arial"/>
                          <w:b/>
                          <w:color w:val="FFFFFF" w:themeColor="background1"/>
                          <w:sz w:val="44"/>
                          <w:szCs w:val="36"/>
                        </w:rPr>
                        <w:t>ZDROWOTNE BYTOWANIA CZŁOWIEKA</w:t>
                      </w:r>
                    </w:p>
                  </w:txbxContent>
                </v:textbox>
                <w10:wrap anchorx="margin"/>
              </v:shape>
            </w:pict>
          </mc:Fallback>
        </mc:AlternateContent>
      </w:r>
    </w:p>
    <w:p w:rsidR="00707BC6" w:rsidRDefault="00707BC6" w:rsidP="00707BC6">
      <w:pPr>
        <w:spacing w:line="360" w:lineRule="auto"/>
        <w:jc w:val="both"/>
        <w:rPr>
          <w:rFonts w:asciiTheme="minorHAnsi" w:hAnsiTheme="minorHAnsi"/>
        </w:rPr>
      </w:pPr>
    </w:p>
    <w:p w:rsidR="00707BC6" w:rsidRPr="00D924AF" w:rsidRDefault="00707BC6" w:rsidP="00707BC6">
      <w:pPr>
        <w:rPr>
          <w:rFonts w:asciiTheme="minorHAnsi" w:hAnsiTheme="minorHAnsi"/>
        </w:rPr>
      </w:pPr>
    </w:p>
    <w:p w:rsidR="00707BC6" w:rsidRPr="00D924AF" w:rsidRDefault="00707BC6" w:rsidP="00707BC6">
      <w:pPr>
        <w:rPr>
          <w:rFonts w:asciiTheme="minorHAnsi" w:hAnsiTheme="minorHAnsi"/>
        </w:rPr>
      </w:pPr>
    </w:p>
    <w:p w:rsidR="00707BC6" w:rsidRDefault="00707BC6" w:rsidP="00707BC6">
      <w:pPr>
        <w:rPr>
          <w:rFonts w:asciiTheme="minorHAnsi" w:hAnsiTheme="minorHAnsi"/>
        </w:rPr>
      </w:pPr>
      <w:r>
        <w:rPr>
          <w:rFonts w:ascii="Arial" w:hAnsi="Arial" w:cs="Arial"/>
          <w:noProof/>
          <w:sz w:val="22"/>
          <w:szCs w:val="22"/>
        </w:rPr>
        <w:drawing>
          <wp:inline distT="0" distB="0" distL="0" distR="0" wp14:anchorId="7479D1D6" wp14:editId="0073E972">
            <wp:extent cx="5760720" cy="4281984"/>
            <wp:effectExtent l="38100" t="38100" r="87630" b="6159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707BC6" w:rsidRPr="00D924AF" w:rsidRDefault="00707BC6" w:rsidP="00707BC6">
      <w:pPr>
        <w:rPr>
          <w:rFonts w:asciiTheme="minorHAnsi" w:hAnsiTheme="minorHAnsi"/>
        </w:rPr>
      </w:pPr>
    </w:p>
    <w:p w:rsidR="00707BC6" w:rsidRDefault="00707BC6" w:rsidP="00707BC6">
      <w:pPr>
        <w:rPr>
          <w:rFonts w:asciiTheme="minorHAnsi" w:hAnsiTheme="minorHAnsi"/>
        </w:rPr>
      </w:pPr>
    </w:p>
    <w:p w:rsidR="00707BC6" w:rsidRDefault="00707BC6" w:rsidP="00707BC6">
      <w:pPr>
        <w:rPr>
          <w:rFonts w:asciiTheme="minorHAnsi" w:hAnsiTheme="minorHAnsi"/>
        </w:rPr>
      </w:pPr>
    </w:p>
    <w:p w:rsidR="00A170FD" w:rsidRDefault="00A170FD">
      <w:pPr>
        <w:rPr>
          <w:rFonts w:asciiTheme="minorHAnsi" w:hAnsiTheme="minorHAnsi"/>
        </w:rPr>
      </w:pPr>
      <w:r>
        <w:rPr>
          <w:rFonts w:asciiTheme="minorHAnsi" w:hAnsiTheme="minorHAnsi"/>
        </w:rPr>
        <w:br w:type="page"/>
      </w:r>
    </w:p>
    <w:p w:rsidR="005F2A44" w:rsidRPr="0010080F" w:rsidRDefault="005F2A44" w:rsidP="005F2A44">
      <w:pPr>
        <w:spacing w:line="360" w:lineRule="auto"/>
        <w:rPr>
          <w:rFonts w:asciiTheme="minorHAnsi" w:hAnsiTheme="minorHAnsi" w:cstheme="minorHAnsi"/>
        </w:rPr>
      </w:pPr>
      <w:r w:rsidRPr="0010080F">
        <w:rPr>
          <w:rFonts w:asciiTheme="minorHAnsi" w:hAnsiTheme="minorHAnsi" w:cstheme="minorHAnsi"/>
          <w:noProof/>
        </w:rPr>
        <w:lastRenderedPageBreak/>
        <w:drawing>
          <wp:inline distT="0" distB="0" distL="0" distR="0" wp14:anchorId="2DA822C1" wp14:editId="264A111E">
            <wp:extent cx="5486400" cy="885825"/>
            <wp:effectExtent l="38100" t="38100" r="9525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5F2A44" w:rsidRPr="0010080F" w:rsidRDefault="005F2A44" w:rsidP="005F2A44">
      <w:pPr>
        <w:spacing w:line="360" w:lineRule="auto"/>
        <w:rPr>
          <w:rFonts w:asciiTheme="minorHAnsi" w:hAnsiTheme="minorHAnsi" w:cstheme="minorHAnsi"/>
        </w:rPr>
      </w:pPr>
    </w:p>
    <w:p w:rsidR="005F2A44" w:rsidRPr="0010080F" w:rsidRDefault="005F2A44" w:rsidP="005F2A44">
      <w:pPr>
        <w:spacing w:line="360" w:lineRule="auto"/>
        <w:rPr>
          <w:rFonts w:asciiTheme="minorHAnsi" w:hAnsiTheme="minorHAnsi" w:cstheme="minorHAnsi"/>
        </w:rPr>
      </w:pPr>
    </w:p>
    <w:p w:rsidR="005F2A44" w:rsidRPr="00D30103" w:rsidRDefault="005F2A44" w:rsidP="00B971D7">
      <w:pPr>
        <w:pStyle w:val="Akapitzlist"/>
        <w:numPr>
          <w:ilvl w:val="0"/>
          <w:numId w:val="3"/>
        </w:numPr>
        <w:spacing w:line="360" w:lineRule="auto"/>
        <w:jc w:val="both"/>
        <w:rPr>
          <w:rFonts w:asciiTheme="minorHAnsi" w:hAnsiTheme="minorHAnsi" w:cstheme="minorHAnsi"/>
          <w:b/>
          <w:color w:val="0F243E" w:themeColor="text2" w:themeShade="80"/>
          <w:sz w:val="28"/>
          <w:szCs w:val="28"/>
        </w:rPr>
      </w:pPr>
      <w:r w:rsidRPr="00D30103">
        <w:rPr>
          <w:rFonts w:asciiTheme="minorHAnsi" w:hAnsiTheme="minorHAnsi" w:cstheme="minorHAnsi"/>
          <w:b/>
          <w:color w:val="0F243E" w:themeColor="text2" w:themeShade="80"/>
          <w:sz w:val="28"/>
          <w:szCs w:val="28"/>
        </w:rPr>
        <w:t xml:space="preserve">Ocena zaopatrzenia ludności w wodę przeznaczoną do spożycia </w:t>
      </w:r>
    </w:p>
    <w:p w:rsidR="005F2A44" w:rsidRPr="0010080F" w:rsidRDefault="005F2A44" w:rsidP="005F2A44">
      <w:pPr>
        <w:spacing w:line="360" w:lineRule="auto"/>
        <w:ind w:firstLine="720"/>
        <w:jc w:val="both"/>
        <w:rPr>
          <w:rFonts w:asciiTheme="minorHAnsi" w:hAnsiTheme="minorHAnsi" w:cstheme="minorHAnsi"/>
          <w:color w:val="000000"/>
        </w:rPr>
      </w:pPr>
      <w:r w:rsidRPr="0010080F">
        <w:rPr>
          <w:rFonts w:asciiTheme="minorHAnsi" w:hAnsiTheme="minorHAnsi" w:cstheme="minorHAnsi"/>
        </w:rPr>
        <w:t>Wszyscy mieszkańcy powiatu białostockiego grodzkiego (296 628 osób) spożywali wodę o kontrolowanej jakości. Byli zaopatrywani w wodę do spożycia z dwóch wodociągów - wodociągu zbiorowego zaopatrzenia - BIAŁYSTOK i wodociągu lokalnego o charakterze publicznym - „</w:t>
      </w:r>
      <w:r w:rsidRPr="0010080F">
        <w:rPr>
          <w:rFonts w:asciiTheme="minorHAnsi" w:hAnsiTheme="minorHAnsi" w:cstheme="minorHAnsi"/>
          <w:color w:val="000000"/>
        </w:rPr>
        <w:t>FADOM-BUD”.</w:t>
      </w:r>
    </w:p>
    <w:p w:rsidR="005F2A44" w:rsidRPr="0010080F" w:rsidRDefault="005F2A44" w:rsidP="005F2A44">
      <w:pPr>
        <w:spacing w:line="360" w:lineRule="auto"/>
        <w:ind w:firstLine="720"/>
        <w:jc w:val="both"/>
        <w:rPr>
          <w:rFonts w:asciiTheme="minorHAnsi" w:hAnsiTheme="minorHAnsi" w:cstheme="minorHAnsi"/>
        </w:rPr>
      </w:pPr>
      <w:r w:rsidRPr="0010080F">
        <w:rPr>
          <w:rFonts w:asciiTheme="minorHAnsi" w:hAnsiTheme="minorHAnsi" w:cstheme="minorHAnsi"/>
        </w:rPr>
        <w:t xml:space="preserve">Wodociąg Białystok dostarczał wodę dla 296 458 osób, a wodociąg FADOM-BUD - dla 170 osób. </w:t>
      </w:r>
    </w:p>
    <w:p w:rsidR="005F2A44" w:rsidRPr="0010080F" w:rsidRDefault="005F2A44" w:rsidP="005F2A44">
      <w:pPr>
        <w:spacing w:line="360" w:lineRule="auto"/>
        <w:ind w:firstLine="720"/>
        <w:jc w:val="both"/>
        <w:rPr>
          <w:rFonts w:asciiTheme="minorHAnsi" w:hAnsiTheme="minorHAnsi" w:cstheme="minorHAnsi"/>
        </w:rPr>
      </w:pPr>
      <w:r w:rsidRPr="0010080F">
        <w:rPr>
          <w:rFonts w:asciiTheme="minorHAnsi" w:hAnsiTheme="minorHAnsi" w:cstheme="minorHAnsi"/>
        </w:rPr>
        <w:t>Średnie dobowe zaopatrzenie mieszkańców Białegostoku w wodę do spożycia z tych wodociągów wynosiło 39179,93 m</w:t>
      </w:r>
      <w:r w:rsidRPr="0010080F">
        <w:rPr>
          <w:rFonts w:asciiTheme="minorHAnsi" w:hAnsiTheme="minorHAnsi" w:cstheme="minorHAnsi"/>
          <w:vertAlign w:val="superscript"/>
        </w:rPr>
        <w:t>3</w:t>
      </w:r>
      <w:r w:rsidRPr="0010080F">
        <w:rPr>
          <w:rFonts w:asciiTheme="minorHAnsi" w:hAnsiTheme="minorHAnsi" w:cstheme="minorHAnsi"/>
        </w:rPr>
        <w:t>/d, w tym wodociąg Białystok dostarczał – 39144,93 m</w:t>
      </w:r>
      <w:r w:rsidRPr="0010080F">
        <w:rPr>
          <w:rFonts w:asciiTheme="minorHAnsi" w:hAnsiTheme="minorHAnsi" w:cstheme="minorHAnsi"/>
          <w:vertAlign w:val="superscript"/>
        </w:rPr>
        <w:t>3</w:t>
      </w:r>
      <w:r w:rsidRPr="0010080F">
        <w:rPr>
          <w:rFonts w:asciiTheme="minorHAnsi" w:hAnsiTheme="minorHAnsi" w:cstheme="minorHAnsi"/>
        </w:rPr>
        <w:t>/d oraz FADOM- BUD – 35 m</w:t>
      </w:r>
      <w:r w:rsidRPr="0010080F">
        <w:rPr>
          <w:rFonts w:asciiTheme="minorHAnsi" w:hAnsiTheme="minorHAnsi" w:cstheme="minorHAnsi"/>
          <w:vertAlign w:val="superscript"/>
        </w:rPr>
        <w:t>3</w:t>
      </w:r>
      <w:r w:rsidRPr="0010080F">
        <w:rPr>
          <w:rFonts w:asciiTheme="minorHAnsi" w:hAnsiTheme="minorHAnsi" w:cstheme="minorHAnsi"/>
        </w:rPr>
        <w:t>/d.</w:t>
      </w:r>
    </w:p>
    <w:p w:rsidR="005F2A44" w:rsidRPr="0010080F" w:rsidRDefault="005F2A44" w:rsidP="005F2A44">
      <w:pPr>
        <w:spacing w:line="360" w:lineRule="auto"/>
        <w:ind w:firstLine="708"/>
        <w:jc w:val="both"/>
        <w:rPr>
          <w:rFonts w:asciiTheme="minorHAnsi" w:hAnsiTheme="minorHAnsi" w:cstheme="minorHAnsi"/>
        </w:rPr>
      </w:pPr>
      <w:r w:rsidRPr="0010080F">
        <w:rPr>
          <w:rFonts w:asciiTheme="minorHAnsi" w:hAnsiTheme="minorHAnsi" w:cstheme="minorHAnsi"/>
        </w:rPr>
        <w:t xml:space="preserve">Woda dla potrzeb wodociągu Białystok eksploatowana była z trzech ujęć, tj. ujęcia wody głębinowej w Jurowcach oraz ujęć wody powierzchniowej i infiltracyjnej w Wasilkowie. </w:t>
      </w:r>
    </w:p>
    <w:p w:rsidR="005F2A44" w:rsidRPr="0010080F" w:rsidRDefault="005F2A44" w:rsidP="005F2A44">
      <w:pPr>
        <w:spacing w:line="360" w:lineRule="auto"/>
        <w:ind w:firstLine="708"/>
        <w:jc w:val="both"/>
        <w:rPr>
          <w:rFonts w:asciiTheme="minorHAnsi" w:hAnsiTheme="minorHAnsi" w:cstheme="minorHAnsi"/>
        </w:rPr>
      </w:pPr>
      <w:r w:rsidRPr="0010080F">
        <w:rPr>
          <w:rFonts w:asciiTheme="minorHAnsi" w:hAnsiTheme="minorHAnsi" w:cstheme="minorHAnsi"/>
        </w:rPr>
        <w:t xml:space="preserve">Woda pochodząca z ujęcia głębinowego w Jurowcach pobierana była z 10 studni o głębokości 33,4 - 131,5m. Następnie woda była uzdatniana w Wydziale Produkcji Wody Jurowce w Białymstoku przy  ul. 1000-lecia PP 77 – poddawano ją wstępnemu ozonowaniu, filtracji na filtrach antracytowo-piaskowych i dezynfekcji chlorem. </w:t>
      </w:r>
    </w:p>
    <w:p w:rsidR="005F2A44" w:rsidRPr="0010080F" w:rsidRDefault="005F2A44" w:rsidP="005F2A44">
      <w:pPr>
        <w:spacing w:line="360" w:lineRule="auto"/>
        <w:ind w:firstLine="708"/>
        <w:jc w:val="both"/>
        <w:rPr>
          <w:rFonts w:asciiTheme="minorHAnsi" w:hAnsiTheme="minorHAnsi" w:cstheme="minorHAnsi"/>
        </w:rPr>
      </w:pPr>
      <w:r w:rsidRPr="0010080F">
        <w:rPr>
          <w:rFonts w:asciiTheme="minorHAnsi" w:hAnsiTheme="minorHAnsi" w:cstheme="minorHAnsi"/>
        </w:rPr>
        <w:t xml:space="preserve">Woda z ujęcia infiltracyjnego (ujmowana przez 19 studni o głębokości 17,5m - 40,8m) była ozonowana, filtrowana na filtrach kontaktowych w Wydziale Produkcji Wody Pietrasze - Wasilków w Wasilkowie i przesyłana do Wydziału Produkcji Wody Pietrasze-Wasilków w Białymstoku w celu dalszego jej uzdatnienia, tj. filtracji na filtrach pospiesznych, pośredniemu ozonowaniu, filtracji na filtrach węglowych, dezynfekcji końcowej chlorem gazowym. Woda powierzchniowa ujmowana ze stawu infiltracyjnego w Wasilkowie była przesyłana do Działu Produkcji Wody Pietrasze-Wasilków w Białymstoku przy ul. Wysockiego 160, następnie była poddawana wstępnemu ozonowaniu, koagulacji, flokulacji, filtracji na filtrach pospiesznych, pośredniemu ozonowaniu, filtracji na filtrach węglowych i dezynfekcji chlorem gazowym. W drugim kwartale 2017r. zaprzestano dezynfekcji końcowej chlorem gazowym wody dostarczanej mieszkańcom Wasilkowa. </w:t>
      </w:r>
    </w:p>
    <w:p w:rsidR="005F2A44" w:rsidRPr="0010080F" w:rsidRDefault="005F2A44" w:rsidP="005F2A44">
      <w:pPr>
        <w:spacing w:line="360" w:lineRule="auto"/>
        <w:ind w:firstLine="708"/>
        <w:jc w:val="both"/>
        <w:rPr>
          <w:rFonts w:asciiTheme="minorHAnsi" w:hAnsiTheme="minorHAnsi" w:cstheme="minorHAnsi"/>
        </w:rPr>
      </w:pPr>
      <w:r w:rsidRPr="0010080F">
        <w:rPr>
          <w:rFonts w:asciiTheme="minorHAnsi" w:hAnsiTheme="minorHAnsi" w:cstheme="minorHAnsi"/>
        </w:rPr>
        <w:t xml:space="preserve">Woda powierzchniowa w zakresie wykonanych badań ( w ramach kontroli wewnętrznej) spełniała dziesięciokrotnie - dla kategorii A2, dwukrotnie – dla kategorii A3 oraz jednokrotnie nie odpowiadała warunkom kategorii jakości wody A1, A2 i A3, określonym w załączniku Nr1 do Rozporządzenia Ministra Środowiska z dnia 27 listopada 2002r. w sprawie wymagań, jakim powinny odpowiadać wody powierzchniowe wykorzystywane do zaopatrzenia ludności w wodę przeznaczoną do spożycia (Dz.U. Nr 204, poz. 1728). Wyniki  badań w załączeniu. </w:t>
      </w:r>
    </w:p>
    <w:p w:rsidR="005F2A44" w:rsidRPr="0010080F" w:rsidRDefault="005F2A44" w:rsidP="005F2A44">
      <w:pPr>
        <w:spacing w:line="360" w:lineRule="auto"/>
        <w:ind w:firstLine="708"/>
        <w:jc w:val="both"/>
        <w:rPr>
          <w:rFonts w:asciiTheme="minorHAnsi" w:hAnsiTheme="minorHAnsi" w:cstheme="minorHAnsi"/>
          <w:color w:val="000000"/>
        </w:rPr>
      </w:pPr>
      <w:r w:rsidRPr="0010080F">
        <w:rPr>
          <w:rFonts w:asciiTheme="minorHAnsi" w:hAnsiTheme="minorHAnsi" w:cstheme="minorHAnsi"/>
          <w:color w:val="000000"/>
        </w:rPr>
        <w:t>Nadzór nad jakością wody w wodociągu Białystok na terenie analizowanego powiatu obejmował pobór próbek wody przeznaczonej do spożycia w Białymstoku do badań laboratoryjnych. Ponadto n</w:t>
      </w:r>
      <w:r w:rsidRPr="0010080F">
        <w:rPr>
          <w:rFonts w:asciiTheme="minorHAnsi" w:hAnsiTheme="minorHAnsi" w:cstheme="minorHAnsi"/>
        </w:rPr>
        <w:t xml:space="preserve">a podstawie sprawozdań z wyników badań realizowanych według ustalonego harmonogramu (PIS i kontroli wewnętrznej przez przedsiębiorstwo wodociągowe) Państwowy Powiatowy Inspektor Sanitarny w Białymstoku wydawał bieżące, okresowe i obszarowe oceny jakości wody. </w:t>
      </w:r>
      <w:r w:rsidRPr="0010080F">
        <w:rPr>
          <w:rFonts w:asciiTheme="minorHAnsi" w:hAnsiTheme="minorHAnsi" w:cstheme="minorHAnsi"/>
          <w:color w:val="000000"/>
        </w:rPr>
        <w:t xml:space="preserve"> Harmonogram poboru próbek wody w ramach kontroli wewnętrznej został opracowany przez administratora wodociągu Białystok – Wodociągi Białostockie Sp. z o.o. </w:t>
      </w:r>
      <w:r w:rsidRPr="0010080F">
        <w:rPr>
          <w:rFonts w:asciiTheme="minorHAnsi" w:hAnsiTheme="minorHAnsi" w:cstheme="minorHAnsi"/>
          <w:color w:val="000000"/>
        </w:rPr>
        <w:lastRenderedPageBreak/>
        <w:t>zgodnie z obowiązującymi przepisami. Próbki wody do badań pobierano z właściwą częstotliwością i w pełnym zakresie badań. Nie odnotowano nieprawidłowości w tym zakresie.</w:t>
      </w:r>
    </w:p>
    <w:p w:rsidR="005F2A44" w:rsidRPr="0010080F" w:rsidRDefault="005F2A44" w:rsidP="005F2A44">
      <w:pPr>
        <w:spacing w:line="360" w:lineRule="auto"/>
        <w:jc w:val="both"/>
        <w:rPr>
          <w:rFonts w:asciiTheme="minorHAnsi" w:hAnsiTheme="minorHAnsi" w:cstheme="minorHAnsi"/>
        </w:rPr>
      </w:pPr>
      <w:r w:rsidRPr="0010080F">
        <w:rPr>
          <w:rFonts w:asciiTheme="minorHAnsi" w:hAnsiTheme="minorHAnsi" w:cstheme="minorHAnsi"/>
        </w:rPr>
        <w:t>Łącznie pobrano do badań 264 próbek wody przeznaczonej do spożycia</w:t>
      </w:r>
      <w:r>
        <w:rPr>
          <w:rFonts w:asciiTheme="minorHAnsi" w:hAnsiTheme="minorHAnsi" w:cstheme="minorHAnsi"/>
        </w:rPr>
        <w:t>,</w:t>
      </w:r>
      <w:r w:rsidRPr="0010080F">
        <w:rPr>
          <w:rFonts w:asciiTheme="minorHAnsi" w:hAnsiTheme="minorHAnsi" w:cstheme="minorHAnsi"/>
        </w:rPr>
        <w:t xml:space="preserve"> w tym 120 próbek przez pracowników PSSE w Białymstoku oraz 144 próbki wody w ramach kontroli wewnętrznej przez Wodociągi Białostockie Sp. z o.o. Badania ww. wody wykonywan</w:t>
      </w:r>
      <w:r>
        <w:rPr>
          <w:rFonts w:asciiTheme="minorHAnsi" w:hAnsiTheme="minorHAnsi" w:cstheme="minorHAnsi"/>
        </w:rPr>
        <w:t>e</w:t>
      </w:r>
      <w:r w:rsidRPr="0010080F">
        <w:rPr>
          <w:rFonts w:asciiTheme="minorHAnsi" w:hAnsiTheme="minorHAnsi" w:cstheme="minorHAnsi"/>
        </w:rPr>
        <w:t xml:space="preserve"> w zakresie monitoringu kontrolnego oraz monitoringu przeglądowego odpowiadały wymaganiom rozporządzenia Ministra Zdrowia z dnia 13 listopada 2015r. w sprawie jakości wody przeznaczonej do spożycia przez ludzi ( Dz. U. z 2015r. poz. 1989). </w:t>
      </w:r>
    </w:p>
    <w:p w:rsidR="005F2A44" w:rsidRPr="0010080F" w:rsidRDefault="005F2A44" w:rsidP="005F2A44">
      <w:pPr>
        <w:spacing w:line="360" w:lineRule="auto"/>
        <w:ind w:firstLine="708"/>
        <w:jc w:val="both"/>
        <w:rPr>
          <w:rFonts w:asciiTheme="minorHAnsi" w:hAnsiTheme="minorHAnsi" w:cstheme="minorHAnsi"/>
          <w:color w:val="000000"/>
        </w:rPr>
      </w:pPr>
      <w:r w:rsidRPr="0010080F">
        <w:rPr>
          <w:rFonts w:asciiTheme="minorHAnsi" w:hAnsiTheme="minorHAnsi" w:cstheme="minorHAnsi"/>
          <w:color w:val="000000"/>
        </w:rPr>
        <w:t xml:space="preserve">Nadzór nad jakością wody w wodociągu </w:t>
      </w:r>
      <w:r w:rsidRPr="0010080F">
        <w:rPr>
          <w:rFonts w:asciiTheme="minorHAnsi" w:hAnsiTheme="minorHAnsi" w:cstheme="minorHAnsi"/>
        </w:rPr>
        <w:t>FADOM-BUD</w:t>
      </w:r>
      <w:r w:rsidRPr="0010080F">
        <w:rPr>
          <w:rFonts w:asciiTheme="minorHAnsi" w:hAnsiTheme="minorHAnsi" w:cstheme="minorHAnsi"/>
          <w:color w:val="FF0000"/>
        </w:rPr>
        <w:t xml:space="preserve"> </w:t>
      </w:r>
      <w:r w:rsidRPr="0010080F">
        <w:rPr>
          <w:rFonts w:asciiTheme="minorHAnsi" w:hAnsiTheme="minorHAnsi" w:cstheme="minorHAnsi"/>
          <w:color w:val="000000"/>
        </w:rPr>
        <w:t>obejmował pobór próbek wody przeznaczonej do spożycia przez ludzi do badań laboratoryjnych. N</w:t>
      </w:r>
      <w:r w:rsidRPr="0010080F">
        <w:rPr>
          <w:rFonts w:asciiTheme="minorHAnsi" w:hAnsiTheme="minorHAnsi" w:cstheme="minorHAnsi"/>
        </w:rPr>
        <w:t xml:space="preserve">a podstawie sprawozdań z wyników badań realizowanych według ustalonego harmonogramu (PIS i kontroli wewnętrznej przez FADOM- BUD) Państwowy Powiatowy Inspektor Sanitarny w Białymstoku wydawał bieżące, okresowe i obszarowe oceny jakości wody. </w:t>
      </w:r>
      <w:r w:rsidRPr="0010080F">
        <w:rPr>
          <w:rFonts w:asciiTheme="minorHAnsi" w:hAnsiTheme="minorHAnsi" w:cstheme="minorHAnsi"/>
          <w:color w:val="000000"/>
        </w:rPr>
        <w:t xml:space="preserve"> Harmonogram poboru próbek wody w ramach kontroli wewnętrznej został opracowany przez administratora wodociągu zgodnie z obowiązującymi przepisami. Próbki wody do badań pobierano z właściwą częstotliwością i w pełnym zakresie badań. Nie odnotowano nieprawidłowości w tym zakresie.</w:t>
      </w:r>
    </w:p>
    <w:p w:rsidR="005F2A44" w:rsidRPr="0010080F" w:rsidRDefault="005F2A44" w:rsidP="005F2A44">
      <w:pPr>
        <w:spacing w:line="360" w:lineRule="auto"/>
        <w:ind w:firstLine="708"/>
        <w:jc w:val="both"/>
        <w:rPr>
          <w:rFonts w:asciiTheme="minorHAnsi" w:hAnsiTheme="minorHAnsi" w:cstheme="minorHAnsi"/>
          <w:color w:val="000000"/>
        </w:rPr>
      </w:pPr>
      <w:r w:rsidRPr="0010080F">
        <w:rPr>
          <w:rFonts w:asciiTheme="minorHAnsi" w:hAnsiTheme="minorHAnsi" w:cstheme="minorHAnsi"/>
        </w:rPr>
        <w:t>W wyniku nadzoru nad wodociągiem FADOM-BUD łącznie pobrano do badań 3 próbki wody</w:t>
      </w:r>
      <w:r>
        <w:rPr>
          <w:rFonts w:asciiTheme="minorHAnsi" w:hAnsiTheme="minorHAnsi" w:cstheme="minorHAnsi"/>
        </w:rPr>
        <w:t>,</w:t>
      </w:r>
      <w:r w:rsidRPr="0010080F">
        <w:rPr>
          <w:rFonts w:asciiTheme="minorHAnsi" w:hAnsiTheme="minorHAnsi" w:cstheme="minorHAnsi"/>
        </w:rPr>
        <w:t xml:space="preserve"> w tym 1 próbkę w ramach nadzoru PSSE w Białymstoku oraz 2 próbki w ramach kontroli wewnętrznej. </w:t>
      </w:r>
      <w:r w:rsidRPr="0010080F">
        <w:rPr>
          <w:rFonts w:asciiTheme="minorHAnsi" w:hAnsiTheme="minorHAnsi" w:cstheme="minorHAnsi"/>
          <w:color w:val="000000"/>
        </w:rPr>
        <w:t>Wszystkie próbki odpowiadały wymaganiom rozporządzenia Ministra Zdrowia z dnia 13 listopada 2015r. w sprawie jakości wody przeznaczonej do spożycia przez ludzi ( Dz. U. z 2015r. poz. 1989).</w:t>
      </w:r>
    </w:p>
    <w:p w:rsidR="005F2A44" w:rsidRPr="0010080F" w:rsidRDefault="005F2A44" w:rsidP="005F2A44">
      <w:pPr>
        <w:spacing w:line="360" w:lineRule="auto"/>
        <w:ind w:firstLine="708"/>
        <w:jc w:val="both"/>
        <w:rPr>
          <w:rFonts w:asciiTheme="minorHAnsi" w:hAnsiTheme="minorHAnsi" w:cstheme="minorHAnsi"/>
          <w:color w:val="000000"/>
        </w:rPr>
      </w:pPr>
      <w:r w:rsidRPr="0010080F">
        <w:rPr>
          <w:rFonts w:asciiTheme="minorHAnsi" w:hAnsiTheme="minorHAnsi" w:cstheme="minorHAnsi"/>
          <w:color w:val="000000"/>
        </w:rPr>
        <w:t xml:space="preserve">Poza wyżej wymienionymi wodociągami zbiorowego zaopatrzenia w wodę do spożycia na terenie powiatu białostockiego grodzkiego PSSE w Białymstoku objęła nadzorem </w:t>
      </w:r>
      <w:r w:rsidRPr="0010080F">
        <w:rPr>
          <w:rFonts w:asciiTheme="minorHAnsi" w:hAnsiTheme="minorHAnsi" w:cstheme="minorHAnsi"/>
        </w:rPr>
        <w:t xml:space="preserve">trzy </w:t>
      </w:r>
      <w:r w:rsidRPr="0010080F">
        <w:rPr>
          <w:rFonts w:asciiTheme="minorHAnsi" w:hAnsiTheme="minorHAnsi" w:cstheme="minorHAnsi"/>
          <w:color w:val="000000"/>
        </w:rPr>
        <w:t xml:space="preserve">inne podmioty zaopatrujące w wodę, tj. wodociąg Samodzielnego Szpitala Miejskiego im. PCK w Białymstoku przy ul. Sienkiewicza 79, wodociąg Uniwersyteckiego Dziecięcego Szpitala Klinicznego im. L. Zamenhofa w Białymstoku przy ul. Waszyngtona 17, wodociąg Lotniczego Pogotowia Ratunkowego w Białymstoku przy ul. Ciołkowskiego 2. </w:t>
      </w:r>
    </w:p>
    <w:p w:rsidR="005F2A44" w:rsidRPr="0010080F" w:rsidRDefault="005F2A44" w:rsidP="005F2A44">
      <w:pPr>
        <w:spacing w:line="360" w:lineRule="auto"/>
        <w:jc w:val="both"/>
        <w:rPr>
          <w:rFonts w:asciiTheme="minorHAnsi" w:hAnsiTheme="minorHAnsi" w:cstheme="minorHAnsi"/>
          <w:color w:val="000000"/>
        </w:rPr>
      </w:pPr>
      <w:r w:rsidRPr="0010080F">
        <w:rPr>
          <w:rFonts w:asciiTheme="minorHAnsi" w:hAnsiTheme="minorHAnsi" w:cstheme="minorHAnsi"/>
          <w:color w:val="000000"/>
        </w:rPr>
        <w:t>Nadzór nad jakością wody w ww. wodociągach obejmował pobór próbek wody do badań laboratoryjnych. N</w:t>
      </w:r>
      <w:r w:rsidRPr="0010080F">
        <w:rPr>
          <w:rFonts w:asciiTheme="minorHAnsi" w:hAnsiTheme="minorHAnsi" w:cstheme="minorHAnsi"/>
        </w:rPr>
        <w:t xml:space="preserve">a podstawie sprawozdań z wyników badań realizowanych według ustalonego harmonogramu (PIS i kontroli wewnętrznej) Państwowy Powiatowy Inspektor Sanitarny w Białymstoku wydawał bieżące, okresowe i obszarowe oceny jakości wody. </w:t>
      </w:r>
      <w:r w:rsidRPr="0010080F">
        <w:rPr>
          <w:rFonts w:asciiTheme="minorHAnsi" w:hAnsiTheme="minorHAnsi" w:cstheme="minorHAnsi"/>
          <w:color w:val="000000"/>
        </w:rPr>
        <w:t xml:space="preserve">Harmonogramy poboru próbek wody w ramach kontroli wewnętrznej zostały opracowane przez administratorów wodociągów zgodnie z obowiązującymi przepisami. Próbki wody do badań pobierano z właściwą częstotliwością i w pełnym zakresie badań. Nie odnotowano nieprawidłowości w tym zakresie.  W wyniku </w:t>
      </w:r>
      <w:r>
        <w:rPr>
          <w:rFonts w:asciiTheme="minorHAnsi" w:hAnsiTheme="minorHAnsi" w:cstheme="minorHAnsi"/>
          <w:color w:val="000000"/>
        </w:rPr>
        <w:t xml:space="preserve">prowadzonego </w:t>
      </w:r>
      <w:r w:rsidRPr="0010080F">
        <w:rPr>
          <w:rFonts w:asciiTheme="minorHAnsi" w:hAnsiTheme="minorHAnsi" w:cstheme="minorHAnsi"/>
          <w:color w:val="000000"/>
        </w:rPr>
        <w:t>nadzoru stwierdzono, że tylko jedna próbka wody pobrana w ramach kontroli wewnętrznej z wodociągu Lotniczego Pogotowia Ratunkowego w Białymstoku nie odpowiadała wymaganiom określonym w ww. rozporządzeniu. Pozostałe próbki wody pobrane z ww. wodociągów odpowiadały wymaganiom ww. rozporządzenia</w:t>
      </w:r>
    </w:p>
    <w:p w:rsidR="005F2A44" w:rsidRPr="0010080F" w:rsidRDefault="005F2A44" w:rsidP="005F2A44">
      <w:pPr>
        <w:spacing w:line="360" w:lineRule="auto"/>
        <w:ind w:firstLine="708"/>
        <w:jc w:val="both"/>
        <w:rPr>
          <w:rFonts w:asciiTheme="minorHAnsi" w:hAnsiTheme="minorHAnsi" w:cstheme="minorHAnsi"/>
          <w:color w:val="000000"/>
        </w:rPr>
      </w:pPr>
      <w:r w:rsidRPr="0010080F">
        <w:rPr>
          <w:rFonts w:asciiTheme="minorHAnsi" w:hAnsiTheme="minorHAnsi" w:cstheme="minorHAnsi"/>
          <w:color w:val="000000"/>
        </w:rPr>
        <w:t xml:space="preserve">W próbce wody pobranej z Lotniczego Pogotowia Ratunkowego w Białymstoku wykryto bakterie grupy coli – 74 (jtk) w 100 ml wody oraz podwyższoną barwę -28 NTU. W związku z powyższym Państwowy Powiatowy Inspektor Sanitarny w Białymstoku wydał decyzję o unieruchomieniu przedmiotowego wodociągu. Wodociąg został ponownie uruchomiony po przeprowadzaniu przez właściciela wodociągu stosownych przedsięwzięć naprawczych (płukanie i dezynfekcja urządzeń na SUW oraz sieci wodociągowej) i badań laboratoryjnych wody przeznaczonej do spożycia przez ludzi, wykazujących właściwą jej jakość oraz po </w:t>
      </w:r>
      <w:r w:rsidRPr="0010080F">
        <w:rPr>
          <w:rFonts w:asciiTheme="minorHAnsi" w:hAnsiTheme="minorHAnsi" w:cstheme="minorHAnsi"/>
          <w:color w:val="000000"/>
        </w:rPr>
        <w:lastRenderedPageBreak/>
        <w:t xml:space="preserve">wykonaniu przez Państwową Inspekcję Sanitarną kontrolnego badania wody, potwierdzającego jej przydatność do spożycia przez ludzi. </w:t>
      </w:r>
    </w:p>
    <w:p w:rsidR="005F2A44" w:rsidRPr="0010080F" w:rsidRDefault="005F2A44" w:rsidP="005F2A44">
      <w:pPr>
        <w:spacing w:line="360" w:lineRule="auto"/>
        <w:ind w:firstLine="708"/>
        <w:jc w:val="both"/>
        <w:rPr>
          <w:rFonts w:asciiTheme="minorHAnsi" w:hAnsiTheme="minorHAnsi" w:cstheme="minorHAnsi"/>
          <w:color w:val="000000"/>
        </w:rPr>
      </w:pPr>
    </w:p>
    <w:p w:rsidR="005F2A44" w:rsidRPr="00D30103" w:rsidRDefault="005F2A44" w:rsidP="00B971D7">
      <w:pPr>
        <w:pStyle w:val="Akapitzlist"/>
        <w:numPr>
          <w:ilvl w:val="0"/>
          <w:numId w:val="3"/>
        </w:numPr>
        <w:spacing w:line="360" w:lineRule="auto"/>
        <w:jc w:val="both"/>
        <w:rPr>
          <w:rFonts w:asciiTheme="minorHAnsi" w:hAnsiTheme="minorHAnsi" w:cstheme="minorHAnsi"/>
          <w:b/>
          <w:color w:val="17365D" w:themeColor="text2" w:themeShade="BF"/>
          <w:sz w:val="28"/>
          <w:szCs w:val="28"/>
        </w:rPr>
      </w:pPr>
      <w:r w:rsidRPr="00D30103">
        <w:rPr>
          <w:rFonts w:asciiTheme="minorHAnsi" w:hAnsiTheme="minorHAnsi" w:cstheme="minorHAnsi"/>
          <w:b/>
          <w:color w:val="17365D" w:themeColor="text2" w:themeShade="BF"/>
          <w:sz w:val="28"/>
          <w:szCs w:val="28"/>
        </w:rPr>
        <w:t>Obiekty użyteczności publicznej</w:t>
      </w:r>
    </w:p>
    <w:p w:rsidR="005F2A44" w:rsidRPr="0010080F" w:rsidRDefault="005F2A44" w:rsidP="005F2A44">
      <w:pPr>
        <w:spacing w:line="360" w:lineRule="auto"/>
        <w:jc w:val="both"/>
        <w:rPr>
          <w:rFonts w:asciiTheme="minorHAnsi" w:hAnsiTheme="minorHAnsi" w:cstheme="minorHAnsi"/>
        </w:rPr>
      </w:pPr>
    </w:p>
    <w:p w:rsidR="005F2A44" w:rsidRPr="00E820A5" w:rsidRDefault="005F2A44" w:rsidP="005F2A44">
      <w:pPr>
        <w:spacing w:line="360" w:lineRule="auto"/>
        <w:jc w:val="both"/>
        <w:rPr>
          <w:rFonts w:asciiTheme="minorHAnsi" w:hAnsiTheme="minorHAnsi" w:cstheme="minorHAnsi"/>
          <w:b/>
          <w:color w:val="17365D" w:themeColor="text2" w:themeShade="BF"/>
          <w:sz w:val="24"/>
          <w:szCs w:val="24"/>
        </w:rPr>
      </w:pPr>
      <w:r w:rsidRPr="00E820A5">
        <w:rPr>
          <w:rFonts w:asciiTheme="minorHAnsi" w:hAnsiTheme="minorHAnsi" w:cstheme="minorHAnsi"/>
          <w:b/>
          <w:color w:val="17365D" w:themeColor="text2" w:themeShade="BF"/>
          <w:sz w:val="24"/>
          <w:szCs w:val="24"/>
        </w:rPr>
        <w:t>Baseny kąpielowe</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 xml:space="preserve">W Białymstoku funkcjonowało 6 pływalni. Pływalnia Rodzinna przy ul. Stromej była w trakcie remontu i modernizacji. Została uruchomiona 27.10.2017 r. </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 xml:space="preserve">Kontrole przeprowadzone przez pracowników PSSE w Białymstoku wykazały uchybienia w następujących obiektach: </w:t>
      </w:r>
    </w:p>
    <w:p w:rsidR="005F2A44" w:rsidRPr="0010080F" w:rsidRDefault="005F2A44" w:rsidP="00B971D7">
      <w:pPr>
        <w:numPr>
          <w:ilvl w:val="0"/>
          <w:numId w:val="55"/>
        </w:numPr>
        <w:spacing w:after="200" w:line="360" w:lineRule="auto"/>
        <w:ind w:left="0" w:firstLine="0"/>
        <w:contextualSpacing/>
        <w:jc w:val="both"/>
        <w:rPr>
          <w:rFonts w:asciiTheme="minorHAnsi" w:hAnsiTheme="minorHAnsi" w:cstheme="minorHAnsi"/>
          <w:lang w:eastAsia="ar-SA"/>
        </w:rPr>
      </w:pPr>
      <w:r w:rsidRPr="0010080F">
        <w:rPr>
          <w:rFonts w:asciiTheme="minorHAnsi" w:hAnsiTheme="minorHAnsi" w:cstheme="minorHAnsi"/>
          <w:lang w:eastAsia="ar-SA"/>
        </w:rPr>
        <w:t xml:space="preserve">Park Wodny </w:t>
      </w:r>
      <w:r w:rsidRPr="00E57352">
        <w:rPr>
          <w:rFonts w:asciiTheme="minorHAnsi" w:hAnsiTheme="minorHAnsi" w:cstheme="minorHAnsi"/>
          <w:b/>
          <w:lang w:eastAsia="ar-SA"/>
        </w:rPr>
        <w:t>„Tropikana”</w:t>
      </w:r>
      <w:r w:rsidRPr="0010080F">
        <w:rPr>
          <w:rFonts w:asciiTheme="minorHAnsi" w:hAnsiTheme="minorHAnsi" w:cstheme="minorHAnsi"/>
          <w:lang w:eastAsia="ar-SA"/>
        </w:rPr>
        <w:t xml:space="preserve"> przy Hotelu Gołębiewskim w Białymstoku, ul. Pałacowa 4 – badania wody na pływalni nie odpowiadały wymaganiom rozporządzenia Ministra Zdrowia  z dnia 09.11.2015r. w sprawie wymagań jakim powinna odpowiadać woda na pływalniach ( Dz. U. z 2015r. poz. 2016)</w:t>
      </w:r>
      <w:r>
        <w:rPr>
          <w:rFonts w:asciiTheme="minorHAnsi" w:hAnsiTheme="minorHAnsi" w:cstheme="minorHAnsi"/>
          <w:lang w:eastAsia="ar-SA"/>
        </w:rPr>
        <w:t>. Stwierdzono</w:t>
      </w:r>
      <w:r w:rsidRPr="0010080F">
        <w:rPr>
          <w:rFonts w:asciiTheme="minorHAnsi" w:hAnsiTheme="minorHAnsi" w:cstheme="minorHAnsi"/>
          <w:lang w:eastAsia="ar-SA"/>
        </w:rPr>
        <w:t xml:space="preserve"> nieprawidłow</w:t>
      </w:r>
      <w:r>
        <w:rPr>
          <w:rFonts w:asciiTheme="minorHAnsi" w:hAnsiTheme="minorHAnsi" w:cstheme="minorHAnsi"/>
          <w:lang w:eastAsia="ar-SA"/>
        </w:rPr>
        <w:t>ą</w:t>
      </w:r>
      <w:r w:rsidRPr="0010080F">
        <w:rPr>
          <w:rFonts w:asciiTheme="minorHAnsi" w:hAnsiTheme="minorHAnsi" w:cstheme="minorHAnsi"/>
          <w:lang w:eastAsia="ar-SA"/>
        </w:rPr>
        <w:t xml:space="preserve"> klasyfikacj</w:t>
      </w:r>
      <w:r>
        <w:rPr>
          <w:rFonts w:asciiTheme="minorHAnsi" w:hAnsiTheme="minorHAnsi" w:cstheme="minorHAnsi"/>
          <w:lang w:eastAsia="ar-SA"/>
        </w:rPr>
        <w:t>ę</w:t>
      </w:r>
      <w:r w:rsidRPr="0010080F">
        <w:rPr>
          <w:rFonts w:asciiTheme="minorHAnsi" w:hAnsiTheme="minorHAnsi" w:cstheme="minorHAnsi"/>
          <w:lang w:eastAsia="ar-SA"/>
        </w:rPr>
        <w:t xml:space="preserve"> dwóch niecek basenowych, nieprawidłow</w:t>
      </w:r>
      <w:r>
        <w:rPr>
          <w:rFonts w:asciiTheme="minorHAnsi" w:hAnsiTheme="minorHAnsi" w:cstheme="minorHAnsi"/>
          <w:lang w:eastAsia="ar-SA"/>
        </w:rPr>
        <w:t>ą</w:t>
      </w:r>
      <w:r w:rsidRPr="0010080F">
        <w:rPr>
          <w:rFonts w:asciiTheme="minorHAnsi" w:hAnsiTheme="minorHAnsi" w:cstheme="minorHAnsi"/>
          <w:lang w:eastAsia="ar-SA"/>
        </w:rPr>
        <w:t xml:space="preserve"> częstotliwość i zakres badań w dwóch nieckach ( basen FALA i brodzik dla dzieci), ubytki laminatu na dnach niecek basenów, pęknięcia, ubytki i odpryski farby i tynku na suficie w części mokrej i suchej pływalni, zniszczone drzwi prowadzące na zaplecze pływalni. Realizacja harmonogramu wewnętrznej kontroli jakości wody nie była w pełni zrealizowana z uwagi na </w:t>
      </w:r>
      <w:r w:rsidRPr="002C2BA4">
        <w:rPr>
          <w:rFonts w:asciiTheme="minorHAnsi" w:hAnsiTheme="minorHAnsi" w:cstheme="minorHAnsi"/>
          <w:color w:val="000000"/>
        </w:rPr>
        <w:t xml:space="preserve">brak badań mętności z dwóch niecek </w:t>
      </w:r>
      <w:r w:rsidRPr="0010080F">
        <w:rPr>
          <w:rFonts w:asciiTheme="minorHAnsi" w:hAnsiTheme="minorHAnsi" w:cstheme="minorHAnsi"/>
          <w:color w:val="000000"/>
        </w:rPr>
        <w:t>w</w:t>
      </w:r>
      <w:r w:rsidRPr="002C2BA4">
        <w:rPr>
          <w:rFonts w:asciiTheme="minorHAnsi" w:hAnsiTheme="minorHAnsi" w:cstheme="minorHAnsi"/>
          <w:color w:val="000000"/>
        </w:rPr>
        <w:t xml:space="preserve"> grudni</w:t>
      </w:r>
      <w:r w:rsidRPr="0010080F">
        <w:rPr>
          <w:rFonts w:asciiTheme="minorHAnsi" w:hAnsiTheme="minorHAnsi" w:cstheme="minorHAnsi"/>
          <w:color w:val="000000"/>
        </w:rPr>
        <w:t>u</w:t>
      </w:r>
      <w:r w:rsidRPr="002C2BA4">
        <w:rPr>
          <w:rFonts w:asciiTheme="minorHAnsi" w:hAnsiTheme="minorHAnsi" w:cstheme="minorHAnsi"/>
          <w:color w:val="000000"/>
        </w:rPr>
        <w:t xml:space="preserve"> oraz brak badań wody wprowadzanej do niecki brodzika z systemu cyrkulacji </w:t>
      </w:r>
      <w:r w:rsidRPr="0010080F">
        <w:rPr>
          <w:rFonts w:asciiTheme="minorHAnsi" w:hAnsiTheme="minorHAnsi" w:cstheme="minorHAnsi"/>
          <w:color w:val="000000"/>
        </w:rPr>
        <w:t>w</w:t>
      </w:r>
      <w:r w:rsidRPr="002C2BA4">
        <w:rPr>
          <w:rFonts w:asciiTheme="minorHAnsi" w:hAnsiTheme="minorHAnsi" w:cstheme="minorHAnsi"/>
          <w:color w:val="000000"/>
        </w:rPr>
        <w:t xml:space="preserve"> lipc</w:t>
      </w:r>
      <w:r w:rsidRPr="0010080F">
        <w:rPr>
          <w:rFonts w:asciiTheme="minorHAnsi" w:hAnsiTheme="minorHAnsi" w:cstheme="minorHAnsi"/>
          <w:color w:val="000000"/>
        </w:rPr>
        <w:t>u</w:t>
      </w:r>
      <w:r w:rsidRPr="002C2BA4">
        <w:rPr>
          <w:rFonts w:asciiTheme="minorHAnsi" w:hAnsiTheme="minorHAnsi" w:cstheme="minorHAnsi"/>
          <w:color w:val="000000"/>
        </w:rPr>
        <w:t xml:space="preserve"> 2017r.</w:t>
      </w:r>
      <w:r w:rsidRPr="0010080F">
        <w:rPr>
          <w:rFonts w:asciiTheme="minorHAnsi" w:hAnsiTheme="minorHAnsi" w:cstheme="minorHAnsi"/>
          <w:color w:val="000000"/>
        </w:rPr>
        <w:t xml:space="preserve"> </w:t>
      </w:r>
      <w:r w:rsidRPr="002C2BA4">
        <w:rPr>
          <w:rFonts w:asciiTheme="minorHAnsi" w:hAnsiTheme="minorHAnsi" w:cstheme="minorHAnsi"/>
          <w:color w:val="000000"/>
        </w:rPr>
        <w:t>Kwestionowano wodę w nieckach basenowych, wodę wprowadzaną do niecek basenowych z systemu cyrkulacji. Wodę w nieckach basenowych wyposażonych w urządzenia wytwarzające aerozol wodno- powietrzny  kwestionowano z uwagi na: chloroform, Σ THM-ów, potencjał redox, utlenialnoś</w:t>
      </w:r>
      <w:r>
        <w:rPr>
          <w:rFonts w:asciiTheme="minorHAnsi" w:hAnsiTheme="minorHAnsi" w:cstheme="minorHAnsi"/>
          <w:color w:val="000000"/>
        </w:rPr>
        <w:t>ć</w:t>
      </w:r>
      <w:r w:rsidRPr="002C2BA4">
        <w:rPr>
          <w:rFonts w:asciiTheme="minorHAnsi" w:hAnsiTheme="minorHAnsi" w:cstheme="minorHAnsi"/>
          <w:color w:val="000000"/>
        </w:rPr>
        <w:t xml:space="preserve">. Woda w nieckach basenowych nie spełniała obowiązujących wymagań w zakresie: chloru wolnego i chloru związanego, chloroformu. Woda z systemu cyrkulacji nie odpowiadała obowiązującym wymaganiom w zakresie: chloroformu. </w:t>
      </w:r>
      <w:r>
        <w:rPr>
          <w:rFonts w:asciiTheme="minorHAnsi" w:hAnsiTheme="minorHAnsi" w:cstheme="minorHAnsi"/>
          <w:color w:val="000000"/>
        </w:rPr>
        <w:t>Wszystkie nieprawidłowości zostały zawarte w decyzji nakazującej ich usunięcie, co zostało już zrealizowane.</w:t>
      </w:r>
    </w:p>
    <w:p w:rsidR="005F2A44" w:rsidRPr="0010080F" w:rsidRDefault="005F2A44" w:rsidP="005F2A44">
      <w:pPr>
        <w:spacing w:line="360" w:lineRule="auto"/>
        <w:contextualSpacing/>
        <w:jc w:val="both"/>
        <w:rPr>
          <w:rFonts w:asciiTheme="minorHAnsi" w:hAnsiTheme="minorHAnsi" w:cstheme="minorHAnsi"/>
          <w:lang w:eastAsia="ar-SA"/>
        </w:rPr>
      </w:pPr>
    </w:p>
    <w:p w:rsidR="005F2A44" w:rsidRPr="00B07440" w:rsidRDefault="005F2A44" w:rsidP="00B971D7">
      <w:pPr>
        <w:numPr>
          <w:ilvl w:val="0"/>
          <w:numId w:val="55"/>
        </w:numPr>
        <w:spacing w:after="200" w:line="360" w:lineRule="auto"/>
        <w:ind w:left="0" w:firstLine="0"/>
        <w:contextualSpacing/>
        <w:jc w:val="both"/>
        <w:rPr>
          <w:rFonts w:asciiTheme="minorHAnsi" w:hAnsiTheme="minorHAnsi" w:cstheme="minorHAnsi"/>
          <w:lang w:eastAsia="ar-SA"/>
        </w:rPr>
      </w:pPr>
      <w:r w:rsidRPr="00E57352">
        <w:rPr>
          <w:rFonts w:asciiTheme="minorHAnsi" w:hAnsiTheme="minorHAnsi" w:cstheme="minorHAnsi"/>
          <w:b/>
          <w:lang w:eastAsia="ar-SA"/>
        </w:rPr>
        <w:t>Pływalnia przy Szkole Podstawowej Nr 32 im. mjr. Henryka Dobrzańskiego ps. „Hubal”</w:t>
      </w:r>
      <w:r w:rsidRPr="0010080F">
        <w:rPr>
          <w:rFonts w:asciiTheme="minorHAnsi" w:hAnsiTheme="minorHAnsi" w:cstheme="minorHAnsi"/>
          <w:lang w:eastAsia="ar-SA"/>
        </w:rPr>
        <w:t xml:space="preserve">, ul. Pietrasze 29 w Białymstoku – badania wody na pływalni </w:t>
      </w:r>
      <w:r>
        <w:rPr>
          <w:rFonts w:asciiTheme="minorHAnsi" w:hAnsiTheme="minorHAnsi" w:cstheme="minorHAnsi"/>
          <w:lang w:eastAsia="ar-SA"/>
        </w:rPr>
        <w:t xml:space="preserve">w ramach kontroli urzędowej </w:t>
      </w:r>
      <w:r w:rsidRPr="0010080F">
        <w:rPr>
          <w:rFonts w:asciiTheme="minorHAnsi" w:hAnsiTheme="minorHAnsi" w:cstheme="minorHAnsi"/>
          <w:lang w:eastAsia="ar-SA"/>
        </w:rPr>
        <w:t>nie odpowiadały</w:t>
      </w:r>
      <w:r>
        <w:rPr>
          <w:rFonts w:asciiTheme="minorHAnsi" w:hAnsiTheme="minorHAnsi" w:cstheme="minorHAnsi"/>
          <w:lang w:eastAsia="ar-SA"/>
        </w:rPr>
        <w:t xml:space="preserve"> obecnie obowiązującym wymaganiom.</w:t>
      </w:r>
      <w:r w:rsidRPr="0010080F">
        <w:rPr>
          <w:rFonts w:asciiTheme="minorHAnsi" w:hAnsiTheme="minorHAnsi" w:cstheme="minorHAnsi"/>
          <w:lang w:eastAsia="ar-SA"/>
        </w:rPr>
        <w:t xml:space="preserve"> Wydano 1 decyzję nakazującą doprowadzeni</w:t>
      </w:r>
      <w:r>
        <w:rPr>
          <w:rFonts w:asciiTheme="minorHAnsi" w:hAnsiTheme="minorHAnsi" w:cstheme="minorHAnsi"/>
          <w:lang w:eastAsia="ar-SA"/>
        </w:rPr>
        <w:t>e do właściwego stanu sanitarno</w:t>
      </w:r>
      <w:r w:rsidRPr="0010080F">
        <w:rPr>
          <w:rFonts w:asciiTheme="minorHAnsi" w:hAnsiTheme="minorHAnsi" w:cstheme="minorHAnsi"/>
          <w:lang w:eastAsia="ar-SA"/>
        </w:rPr>
        <w:t>-technicznego pomieszczenia pływalni (odpryski farby i tynku, ubytki, widoczne pęknięcia, zacieki, szary nalot na suficie i ścianach w części mokrej pływalni i w SUW) oraz doprowadzenie do właściwej jakości wodę na pływalni</w:t>
      </w:r>
      <w:r>
        <w:rPr>
          <w:rFonts w:asciiTheme="minorHAnsi" w:hAnsiTheme="minorHAnsi" w:cstheme="minorHAnsi"/>
          <w:lang w:eastAsia="ar-SA"/>
        </w:rPr>
        <w:t xml:space="preserve"> i</w:t>
      </w:r>
      <w:r w:rsidRPr="0010080F">
        <w:rPr>
          <w:rFonts w:asciiTheme="minorHAnsi" w:hAnsiTheme="minorHAnsi" w:cstheme="minorHAnsi"/>
        </w:rPr>
        <w:t xml:space="preserve"> </w:t>
      </w:r>
      <w:r>
        <w:rPr>
          <w:rFonts w:asciiTheme="minorHAnsi" w:hAnsiTheme="minorHAnsi" w:cstheme="minorHAnsi"/>
        </w:rPr>
        <w:t xml:space="preserve">pełną realizację </w:t>
      </w:r>
      <w:r w:rsidRPr="0010080F">
        <w:rPr>
          <w:rFonts w:asciiTheme="minorHAnsi" w:hAnsiTheme="minorHAnsi" w:cstheme="minorHAnsi"/>
          <w:lang w:eastAsia="ar-SA"/>
        </w:rPr>
        <w:t>wewnętrznej kontroli jakości wody</w:t>
      </w:r>
      <w:r>
        <w:rPr>
          <w:rFonts w:asciiTheme="minorHAnsi" w:hAnsiTheme="minorHAnsi" w:cstheme="minorHAnsi"/>
          <w:lang w:eastAsia="ar-SA"/>
        </w:rPr>
        <w:t>.</w:t>
      </w:r>
      <w:r w:rsidRPr="0010080F">
        <w:rPr>
          <w:rFonts w:asciiTheme="minorHAnsi" w:hAnsiTheme="minorHAnsi" w:cstheme="minorHAnsi"/>
          <w:color w:val="000000"/>
        </w:rPr>
        <w:t xml:space="preserve"> </w:t>
      </w:r>
    </w:p>
    <w:p w:rsidR="005F2A44" w:rsidRDefault="005F2A44" w:rsidP="005F2A44">
      <w:pPr>
        <w:pStyle w:val="Akapitzlist"/>
        <w:rPr>
          <w:rFonts w:asciiTheme="minorHAnsi" w:hAnsiTheme="minorHAnsi" w:cstheme="minorHAnsi"/>
          <w:color w:val="000000"/>
        </w:rPr>
      </w:pPr>
    </w:p>
    <w:p w:rsidR="005F2A44" w:rsidRPr="0010080F" w:rsidRDefault="005F2A44" w:rsidP="005F2A44">
      <w:pPr>
        <w:spacing w:after="200" w:line="360" w:lineRule="auto"/>
        <w:contextualSpacing/>
        <w:jc w:val="both"/>
        <w:rPr>
          <w:rFonts w:asciiTheme="minorHAnsi" w:hAnsiTheme="minorHAnsi" w:cstheme="minorHAnsi"/>
          <w:lang w:eastAsia="ar-SA"/>
        </w:rPr>
      </w:pPr>
      <w:r w:rsidRPr="00D4269B">
        <w:rPr>
          <w:rFonts w:asciiTheme="minorHAnsi" w:hAnsiTheme="minorHAnsi" w:cstheme="minorHAnsi"/>
          <w:color w:val="000000"/>
        </w:rPr>
        <w:t xml:space="preserve">Kwestionowano </w:t>
      </w:r>
      <w:r>
        <w:rPr>
          <w:rFonts w:asciiTheme="minorHAnsi" w:hAnsiTheme="minorHAnsi" w:cstheme="minorHAnsi"/>
          <w:color w:val="000000"/>
        </w:rPr>
        <w:t>jakość wody pobieranej w ramach kontroli wewnętrznej</w:t>
      </w:r>
      <w:r w:rsidRPr="00D4269B">
        <w:rPr>
          <w:rFonts w:asciiTheme="minorHAnsi" w:hAnsiTheme="minorHAnsi" w:cstheme="minorHAnsi"/>
          <w:color w:val="000000"/>
        </w:rPr>
        <w:t xml:space="preserve"> w nieckach basenowych, wodę wprowadzaną do niecek basenowych z systemu cyrkulacji. Wodę w nieckach basenowych kwestionowano z uwagi na: chloroform, utlenialność, ogólną liczbę mikroorganizmów w 36±2°C po 48 h, potencjał redox, chlor wolny i związany, bakterie Pseudomonas aeruginosa. Woda z systemu cyrkulacji nie odpowiadała obowiązującym wymaganiom w zakresie: chloroformu, chlor związanego, ogólnej liczby mikroorganizmów w 36±2°C po 48 h. </w:t>
      </w:r>
      <w:r>
        <w:rPr>
          <w:rFonts w:asciiTheme="minorHAnsi" w:hAnsiTheme="minorHAnsi" w:cstheme="minorHAnsi"/>
          <w:color w:val="000000"/>
        </w:rPr>
        <w:t xml:space="preserve">W każdym przypadku wydawano wystąpienie z nakazem podjęcia działań naprawczych, co </w:t>
      </w:r>
      <w:r>
        <w:rPr>
          <w:rFonts w:asciiTheme="minorHAnsi" w:hAnsiTheme="minorHAnsi" w:cstheme="minorHAnsi"/>
          <w:color w:val="000000"/>
        </w:rPr>
        <w:lastRenderedPageBreak/>
        <w:t>właściciel basenu realizował przedstawiając laboratoryjne wyniki badania wody spełniające obowiązujące wymagania.</w:t>
      </w:r>
    </w:p>
    <w:p w:rsidR="005F2A44" w:rsidRPr="00276C1A" w:rsidRDefault="005F2A44" w:rsidP="00B971D7">
      <w:pPr>
        <w:pStyle w:val="Akapitzlist"/>
        <w:numPr>
          <w:ilvl w:val="0"/>
          <w:numId w:val="55"/>
        </w:numPr>
        <w:spacing w:after="200" w:line="360" w:lineRule="auto"/>
        <w:ind w:left="0" w:firstLine="0"/>
        <w:contextualSpacing/>
        <w:jc w:val="both"/>
        <w:rPr>
          <w:rFonts w:asciiTheme="minorHAnsi" w:hAnsiTheme="minorHAnsi" w:cstheme="minorHAnsi"/>
          <w:sz w:val="20"/>
          <w:szCs w:val="20"/>
        </w:rPr>
      </w:pPr>
      <w:r w:rsidRPr="00E57352">
        <w:rPr>
          <w:rFonts w:asciiTheme="minorHAnsi" w:hAnsiTheme="minorHAnsi" w:cstheme="minorHAnsi"/>
          <w:b/>
          <w:sz w:val="20"/>
          <w:szCs w:val="20"/>
        </w:rPr>
        <w:t>Pływalnia SPORTOWA BOSiR, ul. Włókiennicza 4 w Białymstoku</w:t>
      </w:r>
      <w:r w:rsidRPr="00327464">
        <w:rPr>
          <w:rFonts w:asciiTheme="minorHAnsi" w:hAnsiTheme="minorHAnsi" w:cstheme="minorHAnsi"/>
          <w:sz w:val="20"/>
          <w:szCs w:val="20"/>
        </w:rPr>
        <w:t xml:space="preserve"> – badania wody </w:t>
      </w:r>
      <w:r>
        <w:rPr>
          <w:rFonts w:asciiTheme="minorHAnsi" w:hAnsiTheme="minorHAnsi" w:cstheme="minorHAnsi"/>
          <w:sz w:val="20"/>
          <w:szCs w:val="20"/>
        </w:rPr>
        <w:t xml:space="preserve">pobranej przez pracowników Państwowej Inspekcji Sanitarnej </w:t>
      </w:r>
      <w:r w:rsidRPr="00327464">
        <w:rPr>
          <w:rFonts w:asciiTheme="minorHAnsi" w:hAnsiTheme="minorHAnsi" w:cstheme="minorHAnsi"/>
          <w:sz w:val="20"/>
          <w:szCs w:val="20"/>
        </w:rPr>
        <w:t>nie odpowiadały wymaganiom rozporządzenia Ministra Zdrowia  z dnia 09.11.2015r. w sprawie wymagań jakim powinna odpowiadać woda na pływalniach ( Dz. U. z 2015r. poz. 2016)</w:t>
      </w:r>
      <w:r>
        <w:rPr>
          <w:rFonts w:asciiTheme="minorHAnsi" w:hAnsiTheme="minorHAnsi" w:cstheme="minorHAnsi"/>
          <w:sz w:val="20"/>
          <w:szCs w:val="20"/>
        </w:rPr>
        <w:t>.</w:t>
      </w:r>
      <w:r w:rsidRPr="00327464">
        <w:rPr>
          <w:rFonts w:asciiTheme="minorHAnsi" w:hAnsiTheme="minorHAnsi" w:cstheme="minorHAnsi"/>
          <w:sz w:val="20"/>
          <w:szCs w:val="20"/>
        </w:rPr>
        <w:t xml:space="preserve"> </w:t>
      </w:r>
      <w:r>
        <w:rPr>
          <w:rFonts w:asciiTheme="minorHAnsi" w:hAnsiTheme="minorHAnsi" w:cstheme="minorHAnsi"/>
          <w:sz w:val="20"/>
          <w:szCs w:val="20"/>
        </w:rPr>
        <w:t>W</w:t>
      </w:r>
      <w:r>
        <w:rPr>
          <w:rFonts w:asciiTheme="minorHAnsi" w:hAnsiTheme="minorHAnsi" w:cstheme="minorHAnsi"/>
          <w:color w:val="000000"/>
          <w:sz w:val="20"/>
          <w:szCs w:val="20"/>
        </w:rPr>
        <w:t>ykazano</w:t>
      </w:r>
      <w:r w:rsidRPr="00327464">
        <w:rPr>
          <w:rFonts w:asciiTheme="minorHAnsi" w:hAnsiTheme="minorHAnsi" w:cstheme="minorHAnsi"/>
          <w:color w:val="000000"/>
          <w:sz w:val="20"/>
          <w:szCs w:val="20"/>
        </w:rPr>
        <w:t xml:space="preserve"> następujące nieprawidłowości: - w nieckach basenowych- chlor związany, potencjał redox, chlor wolny,</w:t>
      </w:r>
      <w:r>
        <w:rPr>
          <w:rFonts w:asciiTheme="minorHAnsi" w:hAnsiTheme="minorHAnsi" w:cstheme="minorHAnsi"/>
          <w:color w:val="000000"/>
          <w:sz w:val="20"/>
          <w:szCs w:val="20"/>
        </w:rPr>
        <w:t xml:space="preserve"> </w:t>
      </w:r>
      <w:r w:rsidRPr="00327464">
        <w:rPr>
          <w:rFonts w:asciiTheme="minorHAnsi" w:hAnsiTheme="minorHAnsi" w:cstheme="minorHAnsi"/>
          <w:color w:val="000000"/>
          <w:sz w:val="20"/>
          <w:szCs w:val="20"/>
        </w:rPr>
        <w:t xml:space="preserve">bakterie Pseudomonas aeruginosa; system cyrkulacji - chlor związany, mętność. Powyższe  nieprawidłowości zostały usunięte, potwierdzone wynikami badań wody. </w:t>
      </w:r>
    </w:p>
    <w:p w:rsidR="005F2A44" w:rsidRDefault="005F2A44" w:rsidP="005F2A44">
      <w:pPr>
        <w:pStyle w:val="Akapitzlist"/>
        <w:spacing w:after="200" w:line="360" w:lineRule="auto"/>
        <w:ind w:left="0"/>
        <w:contextualSpacing/>
        <w:jc w:val="both"/>
        <w:rPr>
          <w:rFonts w:asciiTheme="minorHAnsi" w:hAnsiTheme="minorHAnsi" w:cstheme="minorHAnsi"/>
          <w:color w:val="000000"/>
          <w:sz w:val="20"/>
          <w:szCs w:val="20"/>
        </w:rPr>
      </w:pPr>
      <w:r w:rsidRPr="00327464">
        <w:rPr>
          <w:rFonts w:asciiTheme="minorHAnsi" w:hAnsiTheme="minorHAnsi" w:cstheme="minorHAnsi"/>
          <w:sz w:val="20"/>
          <w:szCs w:val="20"/>
        </w:rPr>
        <w:t xml:space="preserve">Woda pobierana w ramach kontroli wewnętrznej </w:t>
      </w:r>
      <w:r>
        <w:rPr>
          <w:rFonts w:asciiTheme="minorHAnsi" w:hAnsiTheme="minorHAnsi" w:cstheme="minorHAnsi"/>
          <w:sz w:val="20"/>
          <w:szCs w:val="20"/>
        </w:rPr>
        <w:t xml:space="preserve">również </w:t>
      </w:r>
      <w:r w:rsidRPr="00327464">
        <w:rPr>
          <w:rFonts w:asciiTheme="minorHAnsi" w:hAnsiTheme="minorHAnsi" w:cstheme="minorHAnsi"/>
          <w:sz w:val="20"/>
          <w:szCs w:val="20"/>
        </w:rPr>
        <w:t xml:space="preserve">nie spełniała obowiązujących wymagań. </w:t>
      </w:r>
      <w:r w:rsidRPr="00820DAB">
        <w:rPr>
          <w:rFonts w:asciiTheme="minorHAnsi" w:hAnsiTheme="minorHAnsi" w:cstheme="minorHAnsi"/>
          <w:color w:val="000000"/>
          <w:sz w:val="20"/>
          <w:szCs w:val="20"/>
        </w:rPr>
        <w:t xml:space="preserve">Kwestionowano wodę w nieckach basenowych, wodę wprowadzaną do niecek basenowych z systemu cyrkulacji. Wodę w nieckach basenowych wyposażonych w urządzenia wytwarzające aerozol wodno- powietrzny kwestionowano z uwagi na: chlor wolny i związany, chloroform, potencjał redox, mętność, utlenialność oraz ogólną liczbę mikroorganizmów w 36±2°C po 48h. Woda w </w:t>
      </w:r>
      <w:r>
        <w:rPr>
          <w:rFonts w:asciiTheme="minorHAnsi" w:hAnsiTheme="minorHAnsi" w:cstheme="minorHAnsi"/>
          <w:color w:val="000000"/>
          <w:sz w:val="20"/>
          <w:szCs w:val="20"/>
        </w:rPr>
        <w:t xml:space="preserve">pozostałych </w:t>
      </w:r>
      <w:r w:rsidRPr="00820DAB">
        <w:rPr>
          <w:rFonts w:asciiTheme="minorHAnsi" w:hAnsiTheme="minorHAnsi" w:cstheme="minorHAnsi"/>
          <w:color w:val="000000"/>
          <w:sz w:val="20"/>
          <w:szCs w:val="20"/>
        </w:rPr>
        <w:t xml:space="preserve">nieckach basenowych nie spełniała obowiązujących wymagań w zakresie: chloru wolnego, chloroformu, Σ THM-ów oraz mętności. Woda z systemu cyrkulacji nie odpowiadała obowiązującym wymaganiom w zakresie: chloru związanego, chloroformu, mętności, i ogólnej liczby mikroorganizmów w 36±2°C po 48h. </w:t>
      </w:r>
      <w:r>
        <w:rPr>
          <w:rFonts w:asciiTheme="minorHAnsi" w:hAnsiTheme="minorHAnsi" w:cstheme="minorHAnsi"/>
          <w:color w:val="000000"/>
          <w:sz w:val="20"/>
          <w:szCs w:val="20"/>
        </w:rPr>
        <w:t xml:space="preserve">W każdym przypadku wystąpienia nieprawidłowości wydawano wystąpienia z nakazem podjęcia stosownych działań. </w:t>
      </w:r>
      <w:r w:rsidRPr="005120E0">
        <w:rPr>
          <w:rFonts w:asciiTheme="minorHAnsi" w:hAnsiTheme="minorHAnsi" w:cstheme="minorHAnsi"/>
          <w:color w:val="000000"/>
          <w:sz w:val="20"/>
          <w:szCs w:val="20"/>
        </w:rPr>
        <w:t>Powyższe  nieprawidłowości zostały usunięte,</w:t>
      </w:r>
      <w:r>
        <w:rPr>
          <w:rFonts w:asciiTheme="minorHAnsi" w:hAnsiTheme="minorHAnsi" w:cstheme="minorHAnsi"/>
          <w:color w:val="000000"/>
          <w:sz w:val="20"/>
          <w:szCs w:val="20"/>
        </w:rPr>
        <w:t xml:space="preserve"> co</w:t>
      </w:r>
      <w:r w:rsidRPr="005120E0">
        <w:rPr>
          <w:rFonts w:asciiTheme="minorHAnsi" w:hAnsiTheme="minorHAnsi" w:cstheme="minorHAnsi"/>
          <w:color w:val="000000"/>
          <w:sz w:val="20"/>
          <w:szCs w:val="20"/>
        </w:rPr>
        <w:t xml:space="preserve"> potwierdzon</w:t>
      </w:r>
      <w:r>
        <w:rPr>
          <w:rFonts w:asciiTheme="minorHAnsi" w:hAnsiTheme="minorHAnsi" w:cstheme="minorHAnsi"/>
          <w:color w:val="000000"/>
          <w:sz w:val="20"/>
          <w:szCs w:val="20"/>
        </w:rPr>
        <w:t>o</w:t>
      </w:r>
      <w:r w:rsidRPr="005120E0">
        <w:rPr>
          <w:rFonts w:asciiTheme="minorHAnsi" w:hAnsiTheme="minorHAnsi" w:cstheme="minorHAnsi"/>
          <w:color w:val="000000"/>
          <w:sz w:val="20"/>
          <w:szCs w:val="20"/>
        </w:rPr>
        <w:t xml:space="preserve"> wynikami badań wody.</w:t>
      </w:r>
    </w:p>
    <w:p w:rsidR="005F2A44" w:rsidRPr="00327464" w:rsidRDefault="005F2A44" w:rsidP="005F2A44">
      <w:pPr>
        <w:pStyle w:val="Akapitzlist"/>
        <w:spacing w:after="200" w:line="360" w:lineRule="auto"/>
        <w:ind w:left="0"/>
        <w:contextualSpacing/>
        <w:jc w:val="both"/>
        <w:rPr>
          <w:rFonts w:asciiTheme="minorHAnsi" w:hAnsiTheme="minorHAnsi" w:cstheme="minorHAnsi"/>
          <w:sz w:val="20"/>
          <w:szCs w:val="20"/>
        </w:rPr>
      </w:pPr>
    </w:p>
    <w:p w:rsidR="005F2A44" w:rsidRPr="0010080F" w:rsidRDefault="005F2A44" w:rsidP="00B971D7">
      <w:pPr>
        <w:pStyle w:val="Akapitzlist"/>
        <w:numPr>
          <w:ilvl w:val="0"/>
          <w:numId w:val="55"/>
        </w:numPr>
        <w:spacing w:line="360" w:lineRule="auto"/>
        <w:ind w:left="0" w:firstLine="0"/>
        <w:jc w:val="both"/>
        <w:rPr>
          <w:rFonts w:asciiTheme="minorHAnsi" w:hAnsiTheme="minorHAnsi" w:cstheme="minorHAnsi"/>
          <w:color w:val="000000"/>
          <w:sz w:val="20"/>
          <w:szCs w:val="20"/>
        </w:rPr>
      </w:pPr>
      <w:r w:rsidRPr="00E57352">
        <w:rPr>
          <w:rFonts w:asciiTheme="minorHAnsi" w:hAnsiTheme="minorHAnsi" w:cstheme="minorHAnsi"/>
          <w:b/>
          <w:sz w:val="20"/>
          <w:szCs w:val="20"/>
        </w:rPr>
        <w:t>Pływalnia KAMERALNA BOSiR, ul. Mazowiecka 39C w Białymstoku</w:t>
      </w:r>
      <w:r w:rsidRPr="0010080F">
        <w:rPr>
          <w:rFonts w:asciiTheme="minorHAnsi" w:hAnsiTheme="minorHAnsi" w:cstheme="minorHAnsi"/>
          <w:sz w:val="20"/>
          <w:szCs w:val="20"/>
        </w:rPr>
        <w:t xml:space="preserve"> – badania wody na pływalni pobranej w ramach kontroli urzędowej nie odpowiadały wymaganiom rozporządzenia Ministra Zdrowia  </w:t>
      </w:r>
      <w:r w:rsidRPr="0010080F">
        <w:rPr>
          <w:rFonts w:asciiTheme="minorHAnsi" w:hAnsiTheme="minorHAnsi" w:cstheme="minorHAnsi"/>
          <w:color w:val="000000"/>
          <w:sz w:val="20"/>
          <w:szCs w:val="20"/>
        </w:rPr>
        <w:t xml:space="preserve">. Stwierdzono następujące nieprawidłowości: - w nieckach basenowych- chlor związany, potencjał redox, </w:t>
      </w:r>
      <w:r>
        <w:rPr>
          <w:rFonts w:asciiTheme="minorHAnsi" w:hAnsiTheme="minorHAnsi" w:cstheme="minorHAnsi"/>
          <w:color w:val="000000"/>
          <w:sz w:val="20"/>
          <w:szCs w:val="20"/>
        </w:rPr>
        <w:t>odczyn</w:t>
      </w:r>
      <w:r w:rsidRPr="0010080F">
        <w:rPr>
          <w:rFonts w:asciiTheme="minorHAnsi" w:hAnsiTheme="minorHAnsi" w:cstheme="minorHAnsi"/>
          <w:color w:val="000000"/>
          <w:sz w:val="20"/>
          <w:szCs w:val="20"/>
        </w:rPr>
        <w:t xml:space="preserve">; - system cyrkulacji - chlor związany, </w:t>
      </w:r>
      <w:r>
        <w:rPr>
          <w:rFonts w:asciiTheme="minorHAnsi" w:hAnsiTheme="minorHAnsi" w:cstheme="minorHAnsi"/>
          <w:color w:val="000000"/>
          <w:sz w:val="20"/>
          <w:szCs w:val="20"/>
        </w:rPr>
        <w:t>odczyn</w:t>
      </w:r>
      <w:r w:rsidRPr="0010080F">
        <w:rPr>
          <w:rFonts w:asciiTheme="minorHAnsi" w:hAnsiTheme="minorHAnsi" w:cstheme="minorHAnsi"/>
          <w:color w:val="000000"/>
          <w:sz w:val="20"/>
          <w:szCs w:val="20"/>
        </w:rPr>
        <w:t>. Powyższe  nieprawidłowości zostały usunięte, co zostało potwierdzone wynikami badania wody.</w:t>
      </w:r>
    </w:p>
    <w:p w:rsidR="005F2A44" w:rsidRPr="0010080F" w:rsidRDefault="005F2A44" w:rsidP="005F2A44">
      <w:pPr>
        <w:spacing w:after="200" w:line="360" w:lineRule="auto"/>
        <w:contextualSpacing/>
        <w:jc w:val="both"/>
        <w:rPr>
          <w:rFonts w:asciiTheme="minorHAnsi" w:eastAsiaTheme="minorHAnsi" w:hAnsiTheme="minorHAnsi" w:cstheme="minorHAnsi"/>
          <w:lang w:eastAsia="en-US"/>
        </w:rPr>
      </w:pPr>
      <w:r w:rsidRPr="0010080F">
        <w:rPr>
          <w:rFonts w:asciiTheme="minorHAnsi" w:hAnsiTheme="minorHAnsi" w:cstheme="minorHAnsi"/>
          <w:lang w:eastAsia="ar-SA"/>
        </w:rPr>
        <w:t xml:space="preserve">Częstotliwość poboru wody w ramach kontroli wewnętrznej była prawidłowa. </w:t>
      </w:r>
      <w:r w:rsidRPr="007E40EA">
        <w:rPr>
          <w:rFonts w:asciiTheme="minorHAnsi" w:hAnsiTheme="minorHAnsi" w:cstheme="minorHAnsi"/>
          <w:color w:val="000000"/>
        </w:rPr>
        <w:t xml:space="preserve">Kwestionowano </w:t>
      </w:r>
      <w:r w:rsidRPr="0010080F">
        <w:rPr>
          <w:rFonts w:asciiTheme="minorHAnsi" w:hAnsiTheme="minorHAnsi" w:cstheme="minorHAnsi"/>
          <w:color w:val="000000"/>
        </w:rPr>
        <w:t>jakość wody</w:t>
      </w:r>
      <w:r w:rsidRPr="007E40EA">
        <w:rPr>
          <w:rFonts w:asciiTheme="minorHAnsi" w:hAnsiTheme="minorHAnsi" w:cstheme="minorHAnsi"/>
          <w:color w:val="000000"/>
        </w:rPr>
        <w:t xml:space="preserve"> w nieckach basenowych z uwagi na: chlor wolny, chloroform i  potencjał redox. </w:t>
      </w:r>
      <w:r>
        <w:rPr>
          <w:rFonts w:asciiTheme="minorHAnsi" w:hAnsiTheme="minorHAnsi" w:cstheme="minorHAnsi"/>
          <w:color w:val="000000"/>
        </w:rPr>
        <w:t>Działania prowadzone przez administratora pływalni doprowadziły wodę do właściwej jakości.</w:t>
      </w:r>
    </w:p>
    <w:p w:rsidR="005F2A44" w:rsidRPr="0010080F" w:rsidRDefault="005F2A44" w:rsidP="005F2A44">
      <w:pPr>
        <w:spacing w:after="200" w:line="360" w:lineRule="auto"/>
        <w:contextualSpacing/>
        <w:jc w:val="both"/>
        <w:rPr>
          <w:rFonts w:asciiTheme="minorHAnsi" w:eastAsiaTheme="minorHAnsi" w:hAnsiTheme="minorHAnsi" w:cstheme="minorHAnsi"/>
          <w:lang w:eastAsia="en-US"/>
        </w:rPr>
      </w:pPr>
    </w:p>
    <w:p w:rsidR="005F2A44" w:rsidRDefault="005F2A44" w:rsidP="00B971D7">
      <w:pPr>
        <w:numPr>
          <w:ilvl w:val="0"/>
          <w:numId w:val="55"/>
        </w:numPr>
        <w:spacing w:after="200" w:line="360" w:lineRule="auto"/>
        <w:ind w:left="0" w:firstLine="0"/>
        <w:contextualSpacing/>
        <w:jc w:val="both"/>
        <w:rPr>
          <w:rFonts w:asciiTheme="minorHAnsi" w:hAnsiTheme="minorHAnsi" w:cstheme="minorHAnsi"/>
          <w:lang w:eastAsia="ar-SA"/>
        </w:rPr>
      </w:pPr>
      <w:r w:rsidRPr="007F70E4">
        <w:rPr>
          <w:rFonts w:asciiTheme="minorHAnsi" w:eastAsiaTheme="minorHAnsi" w:hAnsiTheme="minorHAnsi" w:cstheme="minorHAnsi"/>
          <w:lang w:eastAsia="en-US"/>
        </w:rPr>
        <w:t xml:space="preserve"> </w:t>
      </w:r>
      <w:r w:rsidRPr="00E57352">
        <w:rPr>
          <w:rFonts w:asciiTheme="minorHAnsi" w:hAnsiTheme="minorHAnsi" w:cstheme="minorHAnsi"/>
          <w:b/>
          <w:lang w:eastAsia="ar-SA"/>
        </w:rPr>
        <w:t>Pływalnia w MANIAC GYM, ul. Warszawska 79A w Białymstoku</w:t>
      </w:r>
      <w:r w:rsidRPr="007F70E4">
        <w:rPr>
          <w:rFonts w:asciiTheme="minorHAnsi" w:hAnsiTheme="minorHAnsi" w:cstheme="minorHAnsi"/>
          <w:lang w:eastAsia="ar-SA"/>
        </w:rPr>
        <w:t xml:space="preserve"> – badania wody na pływalni pobranej przez pracowników PIS nie odpowiadały wymaganiom rozporządzenia Ministra Zdrowia  z dnia 09.11.2015r. w sprawie wymagań, jakim powinna odpowiadać woda na było informacji o braku spełnienia przez wodę na pływalni wymagań określonych w ww. rozporządzeniu oraz nie informowano użytkowników pływalni o podjętych działaniach naprawczych oraz planowanym doprowadzeniu jakości wody na pływalni do odpowiednich wymagań. Brak było pomiarów jakości wody przez zarządzającego pływalnią przed rozpoczęciem jej użytkowania – pierwszy pomiar wykonano o godzinie 8.00, a pływalnia jest użytkowana od godziny 6.30. Brak było również pomiarów potencjału redoks z niecek basenowych, stwierdzono przebarwienia płytek wokół basenu rekreacyjnego, odpryski i pęknięcia w obudowie basenu z hydromasażem, przebarwienia na ścianie wokół basenu z hydromasażem, odbarwienia oraz odpryski farby na dnie basenu rekreacyjnego. Częstotliwość poboru próbek wody w ramach kontroli wewnętrznej była nieprawidłowa. </w:t>
      </w:r>
      <w:r>
        <w:rPr>
          <w:rFonts w:asciiTheme="minorHAnsi" w:hAnsiTheme="minorHAnsi" w:cstheme="minorHAnsi"/>
          <w:lang w:eastAsia="ar-SA"/>
        </w:rPr>
        <w:t>W związku z ww. uchybieniami została wydana decyzja z nakazem ich usunięcia, co zostało wykonane.</w:t>
      </w:r>
    </w:p>
    <w:p w:rsidR="005F2A44" w:rsidRPr="007F70E4" w:rsidRDefault="005F2A44" w:rsidP="00B971D7">
      <w:pPr>
        <w:numPr>
          <w:ilvl w:val="0"/>
          <w:numId w:val="55"/>
        </w:numPr>
        <w:spacing w:after="200" w:line="360" w:lineRule="auto"/>
        <w:ind w:left="0" w:firstLine="0"/>
        <w:contextualSpacing/>
        <w:jc w:val="both"/>
        <w:rPr>
          <w:rFonts w:asciiTheme="minorHAnsi" w:hAnsiTheme="minorHAnsi" w:cstheme="minorHAnsi"/>
          <w:lang w:eastAsia="ar-SA"/>
        </w:rPr>
      </w:pPr>
      <w:r w:rsidRPr="007F70E4">
        <w:rPr>
          <w:rFonts w:asciiTheme="minorHAnsi" w:hAnsiTheme="minorHAnsi" w:cstheme="minorHAnsi"/>
          <w:color w:val="000000"/>
        </w:rPr>
        <w:lastRenderedPageBreak/>
        <w:t xml:space="preserve">Woda pobierana w ramach kontroli wewnętrznej nie spełniała obowiązujących  wymagań. Kwestionowano wodę w nieckach basenowych, wodę wprowadzaną do niecek basenowych z systemu cyrkulacji. Wodę w nieckach basenowych wyposażonych w urządzenia wytwarzające aerozol wodno- powietrzny  kwestionowano z uwagi na: chloroform, potencjał redox, utlenialność, chlor wolny, mętność, azotany, bakterie Pseudomonas aeruginosa, ogólną liczbę mikroorganizmów w 36±2°C po 48h. Woda z systemu cyrkulacji nie odpowiadała obowiązującym wymaganiom w zakresie: chloroformu, ogólnej liczby mikroorganizmów w 36±2°C po 48h. </w:t>
      </w:r>
      <w:r>
        <w:rPr>
          <w:rFonts w:asciiTheme="minorHAnsi" w:hAnsiTheme="minorHAnsi" w:cstheme="minorHAnsi"/>
          <w:color w:val="000000"/>
        </w:rPr>
        <w:t>Każdorazowo w przypadku niewłaściwej jakości wody są wydawane wystąpienia z nakazem podjęcia działań naprawczych. Właściciel pływalni podjął odpowiednie działania i doprowadził wodę do właściwej jakości.</w:t>
      </w:r>
    </w:p>
    <w:p w:rsidR="005F2A44" w:rsidRPr="0010080F" w:rsidRDefault="005F2A44" w:rsidP="005F2A44">
      <w:pPr>
        <w:spacing w:after="200" w:line="360" w:lineRule="auto"/>
        <w:contextualSpacing/>
        <w:rPr>
          <w:rFonts w:asciiTheme="minorHAnsi" w:hAnsiTheme="minorHAnsi" w:cstheme="minorHAnsi"/>
          <w:lang w:eastAsia="ar-SA"/>
        </w:rPr>
      </w:pPr>
    </w:p>
    <w:p w:rsidR="005F2A44" w:rsidRPr="00E820A5" w:rsidRDefault="005F2A44" w:rsidP="00B971D7">
      <w:pPr>
        <w:numPr>
          <w:ilvl w:val="0"/>
          <w:numId w:val="55"/>
        </w:numPr>
        <w:spacing w:after="200" w:line="360" w:lineRule="auto"/>
        <w:ind w:left="0" w:firstLine="0"/>
        <w:contextualSpacing/>
        <w:jc w:val="both"/>
        <w:rPr>
          <w:rFonts w:asciiTheme="minorHAnsi" w:hAnsiTheme="minorHAnsi" w:cstheme="minorHAnsi"/>
          <w:lang w:eastAsia="ar-SA"/>
        </w:rPr>
      </w:pPr>
      <w:r w:rsidRPr="00E57352">
        <w:rPr>
          <w:rFonts w:asciiTheme="minorHAnsi" w:hAnsiTheme="minorHAnsi" w:cstheme="minorHAnsi"/>
          <w:b/>
          <w:lang w:eastAsia="ar-SA"/>
        </w:rPr>
        <w:t>Pływalnia w P</w:t>
      </w:r>
      <w:r w:rsidRPr="00E57352">
        <w:rPr>
          <w:rFonts w:asciiTheme="minorHAnsi" w:eastAsiaTheme="minorHAnsi" w:hAnsiTheme="minorHAnsi" w:cstheme="minorHAnsi"/>
          <w:b/>
          <w:lang w:eastAsia="en-US"/>
        </w:rPr>
        <w:t>rzedszkolu Samorządowym Nr 58 Integracyjnym im. Jana Wilkowskiego, ul. Palmowa 20A w Białymstoku</w:t>
      </w:r>
      <w:r w:rsidRPr="00E820A5">
        <w:rPr>
          <w:rFonts w:asciiTheme="minorHAnsi" w:hAnsiTheme="minorHAnsi" w:cstheme="minorHAnsi"/>
          <w:lang w:eastAsia="ar-SA"/>
        </w:rPr>
        <w:t xml:space="preserve"> – wyniki badania wody na pływalni nie odpowiadały wymaganiom rozporządzenia Ministra Zdrowia  z dnia 09.11.2015r. w sprawie wymagań jakim powinna odpowiadać woda na pływalniach.</w:t>
      </w:r>
      <w:r w:rsidRPr="00E820A5">
        <w:rPr>
          <w:rFonts w:asciiTheme="minorHAnsi" w:hAnsiTheme="minorHAnsi" w:cstheme="minorHAnsi"/>
        </w:rPr>
        <w:t xml:space="preserve"> </w:t>
      </w:r>
      <w:r w:rsidRPr="00E820A5">
        <w:rPr>
          <w:rFonts w:asciiTheme="minorHAnsi" w:hAnsiTheme="minorHAnsi" w:cstheme="minorHAnsi"/>
          <w:lang w:eastAsia="ar-SA"/>
        </w:rPr>
        <w:t xml:space="preserve">Państwowy Powiatowy Inspektor Sanitarny w Białymstoku ocenił w GUS na koniec 2017r. omawiany basen jako zły ze względu na wystąpienie w niecce basenowej bakterii Pseudomonas aeruginosa i w systemie cyrkulacji Escherichia coli. Częstotliwość poboru próbek wody w ramach kontroli wewnętrznej była </w:t>
      </w:r>
      <w:r w:rsidRPr="00E820A5">
        <w:rPr>
          <w:rFonts w:asciiTheme="minorHAnsi" w:hAnsiTheme="minorHAnsi" w:cstheme="minorHAnsi"/>
          <w:color w:val="000000"/>
        </w:rPr>
        <w:t>nieprawidłowa - brak badań Legionella sp. w maju z niecki basenowej i wody wprowadzanej do niecek basenowych z systemu cyrkulacji oraz w niecce basenowej- brak badań mętności w lutym i grudniu. Woda pobierana w ramach kontroli wewnętrznej nie spełniała obowiązujących  wymagań. Kwestionowano wodę w nieckach basenowych, wodę wprowadzaną do niecek basenowych z systemu cyrkulacji. Wodę w nieckach basenowych kwestionowano z uwagi na: potencjał redox, pH, chlor wolny i związany, bakterie Pseudomonas aeruginosa, ogólną liczbę mikroorganizmów w 36±2°C po 48h. Woda z systemu cyrkulacji nie odpowiadała obowiązującym wymaganiom w zakresie: ogólnej liczby mikroorganizmów w 36±2°C po 48h, bakterii Escherichia coli, chloru związanego. Właściciel pływalni podjął odpowiednie działania i doprowadził wodę do właściwej jakości.</w:t>
      </w:r>
    </w:p>
    <w:p w:rsidR="005F2A44" w:rsidRPr="0010080F" w:rsidRDefault="005F2A44" w:rsidP="005F2A44">
      <w:pPr>
        <w:spacing w:after="200" w:line="360" w:lineRule="auto"/>
        <w:contextualSpacing/>
        <w:jc w:val="both"/>
        <w:rPr>
          <w:rFonts w:asciiTheme="minorHAnsi" w:hAnsiTheme="minorHAnsi" w:cstheme="minorHAnsi"/>
          <w:lang w:eastAsia="ar-SA"/>
        </w:rPr>
      </w:pPr>
    </w:p>
    <w:p w:rsidR="005F2A44" w:rsidRPr="0010080F" w:rsidRDefault="005F2A44" w:rsidP="005F2A44">
      <w:pPr>
        <w:spacing w:after="200" w:line="360" w:lineRule="auto"/>
        <w:contextualSpacing/>
        <w:jc w:val="both"/>
        <w:rPr>
          <w:rFonts w:asciiTheme="minorHAnsi" w:hAnsiTheme="minorHAnsi" w:cstheme="minorHAnsi"/>
          <w:lang w:eastAsia="ar-SA"/>
        </w:rPr>
      </w:pPr>
      <w:r w:rsidRPr="0010080F">
        <w:rPr>
          <w:rFonts w:asciiTheme="minorHAnsi" w:hAnsiTheme="minorHAnsi" w:cstheme="minorHAnsi"/>
          <w:lang w:eastAsia="ar-SA"/>
        </w:rPr>
        <w:t>Państwowy Powiatowy Inspektor Sanitarny w Białymstoku każdorazowo po przeprowadzonych przez zarządc</w:t>
      </w:r>
      <w:r>
        <w:rPr>
          <w:rFonts w:asciiTheme="minorHAnsi" w:hAnsiTheme="minorHAnsi" w:cstheme="minorHAnsi"/>
          <w:lang w:eastAsia="ar-SA"/>
        </w:rPr>
        <w:t>ów</w:t>
      </w:r>
      <w:r w:rsidRPr="0010080F">
        <w:rPr>
          <w:rFonts w:asciiTheme="minorHAnsi" w:hAnsiTheme="minorHAnsi" w:cstheme="minorHAnsi"/>
          <w:lang w:eastAsia="ar-SA"/>
        </w:rPr>
        <w:t xml:space="preserve"> pływalni badań wody dokonywał ich oceny. W przypadku stwierdzenia przekroczenia normatywów określonych w rozporządzeniu dot. pływalni nakazywał podjęcie stosownych działań w celu doprowadzenia jakości wody do wymagań określonych w rozporządzeniu.</w:t>
      </w:r>
    </w:p>
    <w:p w:rsidR="005F2A44" w:rsidRDefault="005F2A44" w:rsidP="005F2A44">
      <w:pPr>
        <w:spacing w:line="360" w:lineRule="auto"/>
        <w:jc w:val="both"/>
        <w:rPr>
          <w:rFonts w:asciiTheme="minorHAnsi" w:hAnsiTheme="minorHAnsi" w:cstheme="minorHAnsi"/>
          <w:color w:val="17365D" w:themeColor="text2" w:themeShade="BF"/>
        </w:rPr>
      </w:pPr>
    </w:p>
    <w:p w:rsidR="005F2A44" w:rsidRPr="00E95640" w:rsidRDefault="005F2A44" w:rsidP="005F2A44">
      <w:pPr>
        <w:spacing w:line="360" w:lineRule="auto"/>
        <w:jc w:val="both"/>
        <w:rPr>
          <w:rFonts w:asciiTheme="minorHAnsi" w:hAnsiTheme="minorHAnsi" w:cstheme="minorHAnsi"/>
          <w:b/>
          <w:color w:val="17365D" w:themeColor="text2" w:themeShade="BF"/>
          <w:sz w:val="24"/>
          <w:szCs w:val="24"/>
        </w:rPr>
      </w:pPr>
      <w:r w:rsidRPr="00E95640">
        <w:rPr>
          <w:rFonts w:asciiTheme="minorHAnsi" w:hAnsiTheme="minorHAnsi" w:cstheme="minorHAnsi"/>
          <w:b/>
          <w:color w:val="17365D" w:themeColor="text2" w:themeShade="BF"/>
          <w:sz w:val="24"/>
          <w:szCs w:val="24"/>
        </w:rPr>
        <w:t>Ustępy publiczne i dostępne publicznie</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 xml:space="preserve">Na terenie miasta znajdowało się 5 ustępów publicznych oraz 1 dostępny publicznie (na dworcu PKP w Białymstoku). Wszystkie były objęte nadzorem. Podczas kontroli uchybień nie stwierdzono. Czystość bieżąca nie budziła zastrzeżeń. Kabiny były zaopatrzone w papier toaletowy, środki dezynfekcyjne, kosze na odpadki z workami foliowymi. Przy umywalkach było mydło oraz ręcznik jednorazowego użytku. </w:t>
      </w:r>
    </w:p>
    <w:p w:rsidR="005F2A44" w:rsidRPr="0010080F" w:rsidRDefault="005F2A44" w:rsidP="005F2A44">
      <w:pPr>
        <w:spacing w:line="360" w:lineRule="auto"/>
        <w:jc w:val="both"/>
        <w:rPr>
          <w:rFonts w:asciiTheme="minorHAnsi" w:hAnsiTheme="minorHAnsi" w:cstheme="minorHAnsi"/>
        </w:rPr>
      </w:pPr>
    </w:p>
    <w:p w:rsidR="005F2A44" w:rsidRPr="009A0096" w:rsidRDefault="005F2A44" w:rsidP="005F2A44">
      <w:pPr>
        <w:spacing w:line="360" w:lineRule="auto"/>
        <w:jc w:val="both"/>
        <w:rPr>
          <w:rFonts w:asciiTheme="minorHAnsi" w:hAnsiTheme="minorHAnsi" w:cstheme="minorHAnsi"/>
          <w:b/>
          <w:color w:val="17365D" w:themeColor="text2" w:themeShade="BF"/>
          <w:sz w:val="24"/>
          <w:szCs w:val="24"/>
        </w:rPr>
      </w:pPr>
      <w:r w:rsidRPr="009A0096">
        <w:rPr>
          <w:rFonts w:asciiTheme="minorHAnsi" w:hAnsiTheme="minorHAnsi" w:cstheme="minorHAnsi"/>
          <w:b/>
          <w:color w:val="17365D" w:themeColor="text2" w:themeShade="BF"/>
          <w:sz w:val="24"/>
          <w:szCs w:val="24"/>
        </w:rPr>
        <w:t>Zakłady fryzjerskie, kosmetyczne, solaria oraz zakłady odnowy biologicznej</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 xml:space="preserve">Skontrolowano 59 zakładów fryzjerskich, 48 kosmetycznych, 7 tatuażu, 6 zakładów, w których świadczy się więcej, niż jeden rodzaj usług, razem 120 obiektów. Ich stan sanitarno-techniczny był zróżnicowany. Z reguły były zaopatrzone w bieżącą wodę ciepłą i zimną. Posiadały środki do dezynfekcji narzędzi. Elementy </w:t>
      </w:r>
      <w:r w:rsidRPr="0010080F">
        <w:rPr>
          <w:rFonts w:asciiTheme="minorHAnsi" w:hAnsiTheme="minorHAnsi" w:cstheme="minorHAnsi"/>
          <w:lang w:eastAsia="ar-SA"/>
        </w:rPr>
        <w:lastRenderedPageBreak/>
        <w:t>wyposażenia miały na ogół powierzchnię umożliwiającą mycie i dezynfekcję. Bielizna czysta była przechowywana w wydzielonych szafach. Coraz częściej stosuje się bieliznę jednorazową w zakładach kosmetycznych i jednorazowe ręczniki w zakładach fryzjerskich. Stan sanitarno-higieniczny zakładów ulega ciągłej poprawie.</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 xml:space="preserve">Nieprawidłowości stwierdzono w 4 zakładach fryzjerskich, 8 kosmetycznych, 2 gabinetach tatuażu, łącznie w 14 zakładach. </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Najczęściej dotyczyły one: złego stany sanitarnego pomieszczeń zakładu, wykonywania usług brudnymi przyborami fryzjerskimi i kosmetycznymi, braku sterylizacji i dezynfekcji narzędzi do wykonywania usług, braku procedur postępowania przy zabiegach naruszających ciągłość tkanek, braku umywalki z wodą w pomieszczeniu wykonywania usług, braku wentylacji w zakładzie.</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 xml:space="preserve">W każdym przypadku wydawano decyzje mające na celu likwidację nieprawidłowości. </w:t>
      </w:r>
    </w:p>
    <w:p w:rsidR="005F2A44" w:rsidRPr="0010080F" w:rsidRDefault="005F2A44" w:rsidP="005F2A44">
      <w:pPr>
        <w:spacing w:line="360" w:lineRule="auto"/>
        <w:ind w:firstLine="708"/>
        <w:jc w:val="both"/>
        <w:rPr>
          <w:rFonts w:asciiTheme="minorHAnsi" w:hAnsiTheme="minorHAnsi" w:cstheme="minorHAnsi"/>
          <w:lang w:eastAsia="ar-SA"/>
        </w:rPr>
      </w:pPr>
      <w:r w:rsidRPr="0010080F">
        <w:rPr>
          <w:rFonts w:asciiTheme="minorHAnsi" w:hAnsiTheme="minorHAnsi" w:cstheme="minorHAnsi"/>
          <w:lang w:eastAsia="ar-SA"/>
        </w:rPr>
        <w:t>Ponadto nałożono 12 mandatów karnych na sumę 1950 zł, głównie z powodu wykonywania usług kosmetycznych niesterylnymi narzędziami, używania brudnych, niedezynfekowanych przyborów fryzjerskich, niewłaściwego stanu higieniczno-sanitarnego zakładów, wielokrotne używanie narzędzi jednorazowych oraz bielizny (pelerynki fryzjerskie).</w:t>
      </w:r>
    </w:p>
    <w:p w:rsidR="005F2A44" w:rsidRPr="0010080F" w:rsidRDefault="005F2A44" w:rsidP="005F2A44">
      <w:pPr>
        <w:spacing w:line="360" w:lineRule="auto"/>
        <w:jc w:val="both"/>
        <w:rPr>
          <w:rFonts w:asciiTheme="minorHAnsi" w:hAnsiTheme="minorHAnsi" w:cstheme="minorHAnsi"/>
        </w:rPr>
      </w:pPr>
    </w:p>
    <w:p w:rsidR="005F2A44" w:rsidRPr="00E95640" w:rsidRDefault="005F2A44" w:rsidP="005F2A44">
      <w:pPr>
        <w:spacing w:line="360" w:lineRule="auto"/>
        <w:jc w:val="both"/>
        <w:rPr>
          <w:rFonts w:asciiTheme="minorHAnsi" w:hAnsiTheme="minorHAnsi" w:cstheme="minorHAnsi"/>
          <w:b/>
          <w:color w:val="17365D" w:themeColor="text2" w:themeShade="BF"/>
          <w:sz w:val="24"/>
          <w:szCs w:val="24"/>
        </w:rPr>
      </w:pPr>
      <w:r w:rsidRPr="00E95640">
        <w:rPr>
          <w:rFonts w:asciiTheme="minorHAnsi" w:hAnsiTheme="minorHAnsi" w:cstheme="minorHAnsi"/>
          <w:b/>
          <w:color w:val="17365D" w:themeColor="text2" w:themeShade="BF"/>
          <w:sz w:val="24"/>
          <w:szCs w:val="24"/>
        </w:rPr>
        <w:t xml:space="preserve">Zakłady opieki dla osób starszych </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Skontrolowano 4 obiekty.</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 xml:space="preserve">-Dom Opieki Kościoła Chrześcijan Baptystów, ul. Kujawska 24, </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 xml:space="preserve">-Dom Opieki Społecznej Zgromadzenia Sióstr Franciszkanek od Cierpiących przy ul. Proletariackiej 8, </w:t>
      </w:r>
    </w:p>
    <w:p w:rsidR="005F2A44" w:rsidRPr="0010080F" w:rsidRDefault="005F2A44" w:rsidP="005F2A44">
      <w:pPr>
        <w:tabs>
          <w:tab w:val="left" w:pos="360"/>
        </w:tabs>
        <w:spacing w:line="360" w:lineRule="auto"/>
        <w:jc w:val="both"/>
        <w:rPr>
          <w:rFonts w:asciiTheme="minorHAnsi" w:hAnsiTheme="minorHAnsi" w:cstheme="minorHAnsi"/>
          <w:lang w:eastAsia="ar-SA"/>
        </w:rPr>
      </w:pPr>
      <w:r w:rsidRPr="0010080F">
        <w:rPr>
          <w:rFonts w:asciiTheme="minorHAnsi" w:hAnsiTheme="minorHAnsi" w:cstheme="minorHAnsi"/>
          <w:lang w:eastAsia="ar-SA"/>
        </w:rPr>
        <w:t>-Dom Opieki „Lawendowy Zaścianek” ul. Marcina 11</w:t>
      </w:r>
    </w:p>
    <w:p w:rsidR="005F2A44" w:rsidRPr="0010080F" w:rsidRDefault="005F2A44" w:rsidP="005F2A44">
      <w:pPr>
        <w:tabs>
          <w:tab w:val="left" w:pos="360"/>
        </w:tabs>
        <w:spacing w:line="360" w:lineRule="auto"/>
        <w:jc w:val="both"/>
        <w:rPr>
          <w:rFonts w:asciiTheme="minorHAnsi" w:hAnsiTheme="minorHAnsi" w:cstheme="minorHAnsi"/>
          <w:lang w:eastAsia="ar-SA"/>
        </w:rPr>
      </w:pPr>
      <w:r w:rsidRPr="0010080F">
        <w:rPr>
          <w:rFonts w:asciiTheme="minorHAnsi" w:hAnsiTheme="minorHAnsi" w:cstheme="minorHAnsi"/>
          <w:lang w:eastAsia="ar-SA"/>
        </w:rPr>
        <w:t>-Dzienny Dom Pomocy Społecznej, ul. Nowogródzka 5/1, Białystok</w:t>
      </w:r>
    </w:p>
    <w:p w:rsidR="005F2A44" w:rsidRPr="0010080F" w:rsidRDefault="005F2A44" w:rsidP="005F2A44">
      <w:pPr>
        <w:tabs>
          <w:tab w:val="left" w:pos="0"/>
        </w:tabs>
        <w:spacing w:line="360" w:lineRule="auto"/>
        <w:jc w:val="both"/>
        <w:rPr>
          <w:rFonts w:asciiTheme="minorHAnsi" w:hAnsiTheme="minorHAnsi" w:cstheme="minorHAnsi"/>
          <w:lang w:eastAsia="ar-SA"/>
        </w:rPr>
      </w:pPr>
      <w:r w:rsidRPr="0010080F">
        <w:rPr>
          <w:rFonts w:asciiTheme="minorHAnsi" w:hAnsiTheme="minorHAnsi" w:cstheme="minorHAnsi"/>
          <w:lang w:eastAsia="ar-SA"/>
        </w:rPr>
        <w:t>Kontrolowane obiekty były utrzymane we właściwym stanie sanitarnym.</w:t>
      </w:r>
    </w:p>
    <w:p w:rsidR="005F2A44" w:rsidRPr="0010080F" w:rsidRDefault="005F2A44" w:rsidP="005F2A44">
      <w:pPr>
        <w:tabs>
          <w:tab w:val="left" w:pos="0"/>
        </w:tabs>
        <w:spacing w:line="360" w:lineRule="auto"/>
        <w:jc w:val="both"/>
        <w:rPr>
          <w:rFonts w:asciiTheme="minorHAnsi" w:hAnsiTheme="minorHAnsi" w:cstheme="minorHAnsi"/>
          <w:lang w:eastAsia="ar-SA"/>
        </w:rPr>
      </w:pPr>
      <w:r w:rsidRPr="0010080F">
        <w:rPr>
          <w:rFonts w:asciiTheme="minorHAnsi" w:hAnsiTheme="minorHAnsi" w:cstheme="minorHAnsi"/>
          <w:lang w:eastAsia="ar-SA"/>
        </w:rPr>
        <w:t>Zaopatrzenie w wodę z wodociągu miejskiego. Ścieki odprowadza się do kanalizacji miejskiej. Odpady komunalne były gromadzone w kontenerach i odbierane przez uprawnione firmy. Otoczenie budynków uporządkowane.</w:t>
      </w:r>
    </w:p>
    <w:p w:rsidR="005F2A44" w:rsidRPr="0010080F" w:rsidRDefault="005F2A44" w:rsidP="005F2A44">
      <w:pPr>
        <w:tabs>
          <w:tab w:val="left" w:pos="0"/>
        </w:tabs>
        <w:spacing w:line="360" w:lineRule="auto"/>
        <w:jc w:val="both"/>
        <w:rPr>
          <w:rFonts w:asciiTheme="minorHAnsi" w:hAnsiTheme="minorHAnsi" w:cstheme="minorHAnsi"/>
          <w:lang w:eastAsia="ar-SA"/>
        </w:rPr>
      </w:pPr>
    </w:p>
    <w:p w:rsidR="005F2A44" w:rsidRPr="00E95640" w:rsidRDefault="005F2A44" w:rsidP="005F2A44">
      <w:pPr>
        <w:spacing w:line="360" w:lineRule="auto"/>
        <w:jc w:val="both"/>
        <w:rPr>
          <w:rFonts w:asciiTheme="minorHAnsi" w:hAnsiTheme="minorHAnsi" w:cstheme="minorHAnsi"/>
          <w:b/>
          <w:color w:val="17365D" w:themeColor="text2" w:themeShade="BF"/>
          <w:sz w:val="24"/>
          <w:szCs w:val="24"/>
        </w:rPr>
      </w:pPr>
      <w:r w:rsidRPr="00E95640">
        <w:rPr>
          <w:rFonts w:asciiTheme="minorHAnsi" w:hAnsiTheme="minorHAnsi" w:cstheme="minorHAnsi"/>
          <w:b/>
          <w:color w:val="17365D" w:themeColor="text2" w:themeShade="BF"/>
          <w:sz w:val="24"/>
          <w:szCs w:val="24"/>
        </w:rPr>
        <w:t>Noclegownie dla osób bezdomnych</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Skontrolowano 2 obiekty. Uchybień nie stwierdzono. Obiekty były utrzymane we właściwym stanie sanitarno-technicznym.</w:t>
      </w:r>
    </w:p>
    <w:p w:rsidR="005F2A44" w:rsidRPr="0010080F" w:rsidRDefault="005F2A44" w:rsidP="005F2A44">
      <w:pPr>
        <w:spacing w:line="360" w:lineRule="auto"/>
        <w:jc w:val="both"/>
        <w:rPr>
          <w:rFonts w:asciiTheme="minorHAnsi" w:hAnsiTheme="minorHAnsi" w:cstheme="minorHAnsi"/>
          <w:lang w:eastAsia="ar-SA"/>
        </w:rPr>
      </w:pPr>
    </w:p>
    <w:p w:rsidR="005F2A44" w:rsidRPr="00342D1B" w:rsidRDefault="005F2A44" w:rsidP="005F2A44">
      <w:pPr>
        <w:keepNext/>
        <w:spacing w:line="360" w:lineRule="auto"/>
        <w:outlineLvl w:val="2"/>
        <w:rPr>
          <w:rFonts w:asciiTheme="minorHAnsi" w:hAnsiTheme="minorHAnsi" w:cstheme="minorHAnsi"/>
          <w:b/>
          <w:color w:val="17365D" w:themeColor="text2" w:themeShade="BF"/>
          <w:sz w:val="24"/>
          <w:szCs w:val="24"/>
          <w:lang w:eastAsia="ar-SA"/>
        </w:rPr>
      </w:pPr>
      <w:r w:rsidRPr="00342D1B">
        <w:rPr>
          <w:rFonts w:asciiTheme="minorHAnsi" w:hAnsiTheme="minorHAnsi" w:cstheme="minorHAnsi"/>
          <w:b/>
          <w:color w:val="17365D" w:themeColor="text2" w:themeShade="BF"/>
          <w:sz w:val="24"/>
          <w:szCs w:val="24"/>
          <w:lang w:eastAsia="ar-SA"/>
        </w:rPr>
        <w:t>Izba wytrz</w:t>
      </w:r>
      <w:r w:rsidR="00342D1B">
        <w:rPr>
          <w:rFonts w:asciiTheme="minorHAnsi" w:hAnsiTheme="minorHAnsi" w:cstheme="minorHAnsi"/>
          <w:b/>
          <w:color w:val="17365D" w:themeColor="text2" w:themeShade="BF"/>
          <w:sz w:val="24"/>
          <w:szCs w:val="24"/>
          <w:lang w:eastAsia="ar-SA"/>
        </w:rPr>
        <w:t>eźwień przy ul. Zaściańskiej 84</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Kontrola nie wykazała uchybień.</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W obiekcie stosuje się ręczniki jednorazowe, mydło w płynie, papier toaletowy oraz bieliznę jednorazową, której zapas jest przetrzymywany w wydzielonej szafie.</w:t>
      </w:r>
    </w:p>
    <w:p w:rsidR="005F2A44" w:rsidRPr="0010080F" w:rsidRDefault="005F2A44" w:rsidP="005F2A44">
      <w:pPr>
        <w:spacing w:line="360" w:lineRule="auto"/>
        <w:jc w:val="both"/>
        <w:rPr>
          <w:rFonts w:asciiTheme="minorHAnsi" w:hAnsiTheme="minorHAnsi" w:cstheme="minorHAnsi"/>
        </w:rPr>
      </w:pPr>
    </w:p>
    <w:p w:rsidR="005F2A44" w:rsidRPr="00E95640" w:rsidRDefault="005F2A44" w:rsidP="005F2A44">
      <w:pPr>
        <w:spacing w:line="360" w:lineRule="auto"/>
        <w:jc w:val="both"/>
        <w:rPr>
          <w:rFonts w:asciiTheme="minorHAnsi" w:hAnsiTheme="minorHAnsi" w:cstheme="minorHAnsi"/>
          <w:b/>
          <w:color w:val="17365D" w:themeColor="text2" w:themeShade="BF"/>
          <w:sz w:val="24"/>
          <w:szCs w:val="24"/>
        </w:rPr>
      </w:pPr>
      <w:r w:rsidRPr="00E95640">
        <w:rPr>
          <w:rFonts w:asciiTheme="minorHAnsi" w:hAnsiTheme="minorHAnsi" w:cstheme="minorHAnsi"/>
          <w:b/>
          <w:color w:val="17365D" w:themeColor="text2" w:themeShade="BF"/>
          <w:sz w:val="24"/>
          <w:szCs w:val="24"/>
        </w:rPr>
        <w:t>Zakład Karny ul. Hetmańska 89</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Kontrola kompleksowa nie wykazała uchybień.</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 xml:space="preserve">Stan sanitarno-porządkowy był właściwy. Skazani sami sprzątają i są odpowiedzialni za utrzymanie czystości. Środki do utrzymania higieny osobistej osadzonych oraz czystości w celach były zapewnione. Zakład korzystał  z </w:t>
      </w:r>
      <w:r w:rsidRPr="0010080F">
        <w:rPr>
          <w:rFonts w:asciiTheme="minorHAnsi" w:hAnsiTheme="minorHAnsi" w:cstheme="minorHAnsi"/>
          <w:lang w:eastAsia="ar-SA"/>
        </w:rPr>
        <w:lastRenderedPageBreak/>
        <w:t xml:space="preserve">pralni Aresztu Śledczego. Czysta bielizna była przechowywana prawidłowo, w wydzielonym pomieszczeniu utrzymanym we właściwym stanie sanitarnym. </w:t>
      </w:r>
    </w:p>
    <w:p w:rsidR="005F2A44" w:rsidRPr="0010080F" w:rsidRDefault="005F2A44" w:rsidP="005F2A44">
      <w:pPr>
        <w:spacing w:line="360" w:lineRule="auto"/>
        <w:jc w:val="both"/>
        <w:rPr>
          <w:rFonts w:asciiTheme="minorHAnsi" w:hAnsiTheme="minorHAnsi" w:cstheme="minorHAnsi"/>
        </w:rPr>
      </w:pPr>
    </w:p>
    <w:p w:rsidR="005F2A44" w:rsidRPr="00E95640" w:rsidRDefault="005F2A44" w:rsidP="005F2A44">
      <w:pPr>
        <w:spacing w:line="360" w:lineRule="auto"/>
        <w:jc w:val="both"/>
        <w:rPr>
          <w:rFonts w:asciiTheme="minorHAnsi" w:hAnsiTheme="minorHAnsi" w:cstheme="minorHAnsi"/>
          <w:b/>
          <w:color w:val="17365D" w:themeColor="text2" w:themeShade="BF"/>
        </w:rPr>
      </w:pPr>
      <w:r w:rsidRPr="00E95640">
        <w:rPr>
          <w:rFonts w:asciiTheme="minorHAnsi" w:hAnsiTheme="minorHAnsi" w:cstheme="minorHAnsi"/>
          <w:b/>
          <w:color w:val="17365D" w:themeColor="text2" w:themeShade="BF"/>
        </w:rPr>
        <w:t>Areszt Śledczy ul. Kopernika 21</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 xml:space="preserve">Obiekt jest zlokalizowany w bardzo starym budynku, dlatego wymaga ciągłych remontów, co jest sukcesywnie wykonywane. </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Kontrola przeprowadzona w związku z interwencją wykazała brak kratek wentylacyjnych oraz zaciek na suficie w łaźni, w kąciku sanitarnym w jednej celi szary nalot i przebarwienia na suficie i ścianach. Wydano decyzję z nakazem likwidacji</w:t>
      </w:r>
      <w:r>
        <w:rPr>
          <w:rFonts w:asciiTheme="minorHAnsi" w:hAnsiTheme="minorHAnsi" w:cstheme="minorHAnsi"/>
          <w:lang w:eastAsia="ar-SA"/>
        </w:rPr>
        <w:t xml:space="preserve"> uchybień</w:t>
      </w:r>
      <w:r w:rsidRPr="0010080F">
        <w:rPr>
          <w:rFonts w:asciiTheme="minorHAnsi" w:hAnsiTheme="minorHAnsi" w:cstheme="minorHAnsi"/>
          <w:lang w:eastAsia="ar-SA"/>
        </w:rPr>
        <w:t>.</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 xml:space="preserve">Stan sanitarno-porządkowy obiektu nie budził zastrzeżeń. Osadzeni posiadają środki do utrzymania higieny osobistej i czystości. Sami sprzątają swoje cele i są odpowiedzialni za utrzymanie w nich czystości. Areszt ma własną pralnię w wydzielonym budynku. Czysta bielizna jest przechowywana w magazynie. </w:t>
      </w:r>
    </w:p>
    <w:p w:rsidR="005F2A44" w:rsidRPr="0010080F" w:rsidRDefault="005F2A44" w:rsidP="005F2A44">
      <w:pPr>
        <w:spacing w:line="360" w:lineRule="auto"/>
        <w:jc w:val="both"/>
        <w:rPr>
          <w:rFonts w:asciiTheme="minorHAnsi" w:hAnsiTheme="minorHAnsi" w:cstheme="minorHAnsi"/>
          <w:lang w:eastAsia="ar-SA"/>
        </w:rPr>
      </w:pPr>
    </w:p>
    <w:p w:rsidR="005F2A44" w:rsidRPr="00E95640" w:rsidRDefault="005F2A44" w:rsidP="005F2A44">
      <w:pPr>
        <w:spacing w:line="360" w:lineRule="auto"/>
        <w:jc w:val="both"/>
        <w:rPr>
          <w:rFonts w:asciiTheme="minorHAnsi" w:hAnsiTheme="minorHAnsi" w:cstheme="minorHAnsi"/>
          <w:b/>
          <w:color w:val="17365D" w:themeColor="text2" w:themeShade="BF"/>
          <w:sz w:val="24"/>
          <w:szCs w:val="24"/>
        </w:rPr>
      </w:pPr>
      <w:r w:rsidRPr="00E95640">
        <w:rPr>
          <w:rFonts w:asciiTheme="minorHAnsi" w:hAnsiTheme="minorHAnsi" w:cstheme="minorHAnsi"/>
          <w:b/>
          <w:color w:val="17365D" w:themeColor="text2" w:themeShade="BF"/>
          <w:sz w:val="24"/>
          <w:szCs w:val="24"/>
        </w:rPr>
        <w:t>Baza noclegowa</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 xml:space="preserve">W 2017 roku przeprowadzono 15 kontroli sanitarnych obiektów należących do bazy noclegowej miasta Białegostoku. </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Kontrolowane obiekty były we właściwym stanie sanitarno-technicznym.</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Prowadzone jest postępowanie z lat wcześniejszych dotyczące odnowienia klatki schodowej, suszarni oraz dwóch pokoi w obiekcie świadczącym usługi noclegowe - „Tanona – Chaber” ul. Skalna 1.</w:t>
      </w:r>
    </w:p>
    <w:p w:rsidR="005F2A44" w:rsidRPr="0010080F" w:rsidRDefault="005F2A44" w:rsidP="005F2A44">
      <w:pPr>
        <w:spacing w:line="360" w:lineRule="auto"/>
        <w:jc w:val="both"/>
        <w:rPr>
          <w:rFonts w:asciiTheme="minorHAnsi" w:hAnsiTheme="minorHAnsi" w:cstheme="minorHAnsi"/>
        </w:rPr>
      </w:pPr>
    </w:p>
    <w:p w:rsidR="005F2A44" w:rsidRPr="00E95640" w:rsidRDefault="005F2A44" w:rsidP="005F2A44">
      <w:pPr>
        <w:spacing w:line="360" w:lineRule="auto"/>
        <w:jc w:val="both"/>
        <w:rPr>
          <w:rFonts w:asciiTheme="minorHAnsi" w:hAnsiTheme="minorHAnsi" w:cstheme="minorHAnsi"/>
          <w:b/>
          <w:color w:val="17365D" w:themeColor="text2" w:themeShade="BF"/>
          <w:sz w:val="24"/>
          <w:szCs w:val="24"/>
        </w:rPr>
      </w:pPr>
      <w:r w:rsidRPr="00E95640">
        <w:rPr>
          <w:rFonts w:asciiTheme="minorHAnsi" w:hAnsiTheme="minorHAnsi" w:cstheme="minorHAnsi"/>
          <w:b/>
          <w:color w:val="17365D" w:themeColor="text2" w:themeShade="BF"/>
          <w:sz w:val="24"/>
          <w:szCs w:val="24"/>
        </w:rPr>
        <w:t>Obiekty sportowe</w:t>
      </w:r>
    </w:p>
    <w:p w:rsidR="005F2A44" w:rsidRPr="0010080F" w:rsidRDefault="005F2A44" w:rsidP="005F2A44">
      <w:pPr>
        <w:spacing w:line="360" w:lineRule="auto"/>
        <w:rPr>
          <w:rFonts w:asciiTheme="minorHAnsi" w:hAnsiTheme="minorHAnsi" w:cstheme="minorHAnsi"/>
          <w:lang w:eastAsia="ar-SA"/>
        </w:rPr>
      </w:pPr>
      <w:r w:rsidRPr="0010080F">
        <w:rPr>
          <w:rFonts w:asciiTheme="minorHAnsi" w:hAnsiTheme="minorHAnsi" w:cstheme="minorHAnsi"/>
          <w:lang w:eastAsia="ar-SA"/>
        </w:rPr>
        <w:t>W 2017 r. roku skontrolowano 3 obiekty sportowe na terenie miasta Białegostoku:</w:t>
      </w:r>
    </w:p>
    <w:p w:rsidR="005F2A44" w:rsidRPr="0010080F" w:rsidRDefault="005F2A44" w:rsidP="005F2A44">
      <w:pPr>
        <w:spacing w:line="360" w:lineRule="auto"/>
        <w:rPr>
          <w:rFonts w:asciiTheme="minorHAnsi" w:hAnsiTheme="minorHAnsi" w:cstheme="minorHAnsi"/>
          <w:lang w:eastAsia="ar-SA"/>
        </w:rPr>
      </w:pPr>
      <w:r w:rsidRPr="0010080F">
        <w:rPr>
          <w:rFonts w:asciiTheme="minorHAnsi" w:hAnsiTheme="minorHAnsi" w:cstheme="minorHAnsi"/>
          <w:lang w:eastAsia="ar-SA"/>
        </w:rPr>
        <w:t>- Lodowisko sztuczne przy ul. 11 Listopada – kontrola nie wykazała uchybień. Czystość bieżąca zachowana.</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 Stadion Miejski ul. Słoneczna 1 – nie stwierdzono uchybień.</w:t>
      </w:r>
    </w:p>
    <w:p w:rsidR="005F2A44" w:rsidRPr="0010080F" w:rsidRDefault="005F2A44" w:rsidP="005F2A44">
      <w:pPr>
        <w:spacing w:line="360" w:lineRule="auto"/>
        <w:rPr>
          <w:rFonts w:asciiTheme="minorHAnsi" w:hAnsiTheme="minorHAnsi" w:cstheme="minorHAnsi"/>
          <w:lang w:eastAsia="ar-SA"/>
        </w:rPr>
      </w:pPr>
      <w:r w:rsidRPr="0010080F">
        <w:rPr>
          <w:rFonts w:asciiTheme="minorHAnsi" w:hAnsiTheme="minorHAnsi" w:cstheme="minorHAnsi"/>
          <w:lang w:eastAsia="ar-SA"/>
        </w:rPr>
        <w:t xml:space="preserve">- Stadion Lekkoatletyczny ul. 11 Listopada 28 –  stan sanitarno-porządkowy obiektu zastrzeżeń nie budził. </w:t>
      </w:r>
    </w:p>
    <w:p w:rsidR="005F2A44" w:rsidRPr="0010080F" w:rsidRDefault="005F2A44" w:rsidP="005F2A44">
      <w:pPr>
        <w:spacing w:line="360" w:lineRule="auto"/>
        <w:rPr>
          <w:rFonts w:asciiTheme="minorHAnsi" w:hAnsiTheme="minorHAnsi" w:cstheme="minorHAnsi"/>
          <w:lang w:eastAsia="ar-SA"/>
        </w:rPr>
      </w:pPr>
      <w:r w:rsidRPr="0010080F">
        <w:rPr>
          <w:rFonts w:asciiTheme="minorHAnsi" w:hAnsiTheme="minorHAnsi" w:cstheme="minorHAnsi"/>
          <w:lang w:eastAsia="ar-SA"/>
        </w:rPr>
        <w:t>W Białymstoku brak jest nowoczesnej hali widowiskowo-sportowej, w której mogłyby się odbywać imprezy masowe.</w:t>
      </w:r>
    </w:p>
    <w:p w:rsidR="005F2A44" w:rsidRDefault="005F2A44" w:rsidP="005F2A44">
      <w:pPr>
        <w:spacing w:line="360" w:lineRule="auto"/>
        <w:jc w:val="both"/>
        <w:rPr>
          <w:rFonts w:asciiTheme="minorHAnsi" w:hAnsiTheme="minorHAnsi" w:cstheme="minorHAnsi"/>
        </w:rPr>
      </w:pPr>
    </w:p>
    <w:p w:rsidR="005F2A44" w:rsidRPr="00E95640" w:rsidRDefault="005F2A44" w:rsidP="005F2A44">
      <w:pPr>
        <w:spacing w:line="360" w:lineRule="auto"/>
        <w:jc w:val="both"/>
        <w:rPr>
          <w:rFonts w:asciiTheme="minorHAnsi" w:hAnsiTheme="minorHAnsi" w:cstheme="minorHAnsi"/>
          <w:b/>
          <w:color w:val="17365D" w:themeColor="text2" w:themeShade="BF"/>
          <w:sz w:val="24"/>
          <w:szCs w:val="24"/>
        </w:rPr>
      </w:pPr>
      <w:r w:rsidRPr="00E95640">
        <w:rPr>
          <w:rFonts w:asciiTheme="minorHAnsi" w:hAnsiTheme="minorHAnsi" w:cstheme="minorHAnsi"/>
          <w:b/>
          <w:color w:val="17365D" w:themeColor="text2" w:themeShade="BF"/>
          <w:sz w:val="24"/>
          <w:szCs w:val="24"/>
        </w:rPr>
        <w:t>Dworzec autobusowy i kolejowy</w:t>
      </w:r>
    </w:p>
    <w:p w:rsidR="005F2A44" w:rsidRPr="0010080F" w:rsidRDefault="005F2A44" w:rsidP="005F2A44">
      <w:pPr>
        <w:spacing w:line="360" w:lineRule="auto"/>
        <w:jc w:val="both"/>
        <w:rPr>
          <w:rFonts w:asciiTheme="minorHAnsi" w:hAnsiTheme="minorHAnsi" w:cstheme="minorHAnsi"/>
          <w:spacing w:val="-2"/>
          <w:lang w:eastAsia="ar-SA"/>
        </w:rPr>
      </w:pPr>
      <w:r w:rsidRPr="0010080F">
        <w:rPr>
          <w:rFonts w:asciiTheme="minorHAnsi" w:hAnsiTheme="minorHAnsi" w:cstheme="minorHAnsi"/>
          <w:spacing w:val="-2"/>
          <w:lang w:eastAsia="ar-SA"/>
        </w:rPr>
        <w:t>- Dworzec PKS w Białymstoku został zburzony i powstał nowy obiekt. Został oddany do użytku pod koniec roku i nie był kontrolowany.</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 xml:space="preserve">- Dworzec PKP jest w dobrym stanie sanitarnym i technicznym. W czasie kontroli nie stwierdzono nieprawidłowości. Toalety były utrzymane czysto, dezynfekowane, zaopatrzone w niezbędne środki dezynfekcyjne oraz środki higieniczne (papier toaletowy, mydło w płynie, ręczniki jednorazowe). </w:t>
      </w:r>
    </w:p>
    <w:p w:rsidR="005F2A44" w:rsidRPr="0010080F" w:rsidRDefault="005F2A44" w:rsidP="005F2A44">
      <w:pPr>
        <w:spacing w:line="360" w:lineRule="auto"/>
        <w:jc w:val="both"/>
        <w:rPr>
          <w:rFonts w:asciiTheme="minorHAnsi" w:hAnsiTheme="minorHAnsi" w:cstheme="minorHAnsi"/>
          <w:lang w:eastAsia="ar-SA"/>
        </w:rPr>
      </w:pPr>
    </w:p>
    <w:p w:rsidR="005F2A44" w:rsidRPr="00E95640" w:rsidRDefault="005F2A44" w:rsidP="005F2A44">
      <w:pPr>
        <w:spacing w:line="360" w:lineRule="auto"/>
        <w:jc w:val="both"/>
        <w:rPr>
          <w:rFonts w:asciiTheme="minorHAnsi" w:hAnsiTheme="minorHAnsi" w:cstheme="minorHAnsi"/>
          <w:b/>
          <w:color w:val="17365D" w:themeColor="text2" w:themeShade="BF"/>
          <w:sz w:val="24"/>
          <w:szCs w:val="24"/>
        </w:rPr>
      </w:pPr>
      <w:r w:rsidRPr="00E95640">
        <w:rPr>
          <w:rFonts w:asciiTheme="minorHAnsi" w:hAnsiTheme="minorHAnsi" w:cstheme="minorHAnsi"/>
          <w:b/>
          <w:color w:val="17365D" w:themeColor="text2" w:themeShade="BF"/>
          <w:sz w:val="24"/>
          <w:szCs w:val="24"/>
        </w:rPr>
        <w:t>Transport osobowy</w:t>
      </w:r>
    </w:p>
    <w:p w:rsidR="005F2A44" w:rsidRPr="0010080F" w:rsidRDefault="005F2A44" w:rsidP="005F2A44">
      <w:pPr>
        <w:spacing w:line="360" w:lineRule="auto"/>
        <w:ind w:left="-15"/>
        <w:jc w:val="both"/>
        <w:rPr>
          <w:rFonts w:asciiTheme="minorHAnsi" w:hAnsiTheme="minorHAnsi" w:cstheme="minorHAnsi"/>
          <w:lang w:eastAsia="ar-SA"/>
        </w:rPr>
      </w:pPr>
      <w:r w:rsidRPr="0010080F">
        <w:rPr>
          <w:rFonts w:asciiTheme="minorHAnsi" w:hAnsiTheme="minorHAnsi" w:cstheme="minorHAnsi"/>
          <w:lang w:eastAsia="ar-SA"/>
        </w:rPr>
        <w:t>W roku 2017 r. skontrolowano 19 autobusów komunikacji miejskiej oraz 19 wagonów w pociągach podmiejskich. Skontrolowane środki transportu były utrzymane we właściwym stanie higieniczno-porządkowym.</w:t>
      </w:r>
    </w:p>
    <w:p w:rsidR="005F2A44" w:rsidRPr="0010080F" w:rsidRDefault="005F2A44" w:rsidP="005F2A44">
      <w:pPr>
        <w:tabs>
          <w:tab w:val="left" w:pos="6945"/>
          <w:tab w:val="left" w:pos="7200"/>
          <w:tab w:val="right" w:pos="8697"/>
        </w:tabs>
        <w:spacing w:line="360" w:lineRule="auto"/>
        <w:ind w:left="-15"/>
        <w:rPr>
          <w:rFonts w:asciiTheme="minorHAnsi" w:hAnsiTheme="minorHAnsi" w:cstheme="minorHAnsi"/>
          <w:lang w:eastAsia="ar-SA"/>
        </w:rPr>
      </w:pPr>
      <w:r w:rsidRPr="0010080F">
        <w:rPr>
          <w:rFonts w:asciiTheme="minorHAnsi" w:hAnsiTheme="minorHAnsi" w:cstheme="minorHAnsi"/>
          <w:lang w:eastAsia="ar-SA"/>
        </w:rPr>
        <w:t xml:space="preserve">Ponadto skontrolowano 4 karetki do przewozu chorych. Uchybień nie stwierdzono. </w:t>
      </w:r>
    </w:p>
    <w:p w:rsidR="005F2A44" w:rsidRPr="0010080F" w:rsidRDefault="005F2A44" w:rsidP="005F2A44">
      <w:pPr>
        <w:tabs>
          <w:tab w:val="left" w:pos="6945"/>
          <w:tab w:val="left" w:pos="7200"/>
          <w:tab w:val="right" w:pos="8697"/>
        </w:tabs>
        <w:spacing w:line="360" w:lineRule="auto"/>
        <w:ind w:left="-15"/>
        <w:rPr>
          <w:rFonts w:asciiTheme="minorHAnsi" w:hAnsiTheme="minorHAnsi" w:cstheme="minorHAnsi"/>
          <w:lang w:eastAsia="ar-SA"/>
        </w:rPr>
      </w:pPr>
      <w:r w:rsidRPr="0010080F">
        <w:rPr>
          <w:rFonts w:asciiTheme="minorHAnsi" w:hAnsiTheme="minorHAnsi" w:cstheme="minorHAnsi"/>
          <w:lang w:eastAsia="ar-SA"/>
        </w:rPr>
        <w:lastRenderedPageBreak/>
        <w:t>Skontrolowano także 20 samochodów do przewozu zwłok. Wszystkie były utrzymane we właściwym stanie sanitarnym oraz prawidłowo oznakowane.</w:t>
      </w:r>
    </w:p>
    <w:p w:rsidR="005F2A44" w:rsidRPr="009A77E5" w:rsidRDefault="005F2A44" w:rsidP="005F2A44">
      <w:pPr>
        <w:spacing w:line="360" w:lineRule="auto"/>
        <w:jc w:val="both"/>
        <w:rPr>
          <w:rFonts w:asciiTheme="minorHAnsi" w:hAnsiTheme="minorHAnsi" w:cstheme="minorHAnsi"/>
          <w:sz w:val="16"/>
          <w:szCs w:val="16"/>
        </w:rPr>
      </w:pPr>
    </w:p>
    <w:p w:rsidR="005F2A44" w:rsidRPr="00E95640" w:rsidRDefault="005F2A44" w:rsidP="005F2A44">
      <w:pPr>
        <w:spacing w:line="360" w:lineRule="auto"/>
        <w:jc w:val="both"/>
        <w:rPr>
          <w:rFonts w:asciiTheme="minorHAnsi" w:hAnsiTheme="minorHAnsi" w:cstheme="minorHAnsi"/>
          <w:b/>
          <w:color w:val="17365D" w:themeColor="text2" w:themeShade="BF"/>
          <w:sz w:val="24"/>
          <w:szCs w:val="24"/>
        </w:rPr>
      </w:pPr>
      <w:r w:rsidRPr="00E95640">
        <w:rPr>
          <w:rFonts w:asciiTheme="minorHAnsi" w:hAnsiTheme="minorHAnsi" w:cstheme="minorHAnsi"/>
          <w:b/>
          <w:color w:val="17365D" w:themeColor="text2" w:themeShade="BF"/>
          <w:sz w:val="24"/>
          <w:szCs w:val="24"/>
        </w:rPr>
        <w:t>Domy dla bezdomnych</w:t>
      </w:r>
    </w:p>
    <w:p w:rsidR="005F2A44" w:rsidRPr="0010080F" w:rsidRDefault="005F2A44" w:rsidP="005F2A44">
      <w:pPr>
        <w:spacing w:line="360" w:lineRule="auto"/>
        <w:rPr>
          <w:rFonts w:asciiTheme="minorHAnsi" w:hAnsiTheme="minorHAnsi" w:cstheme="minorHAnsi"/>
          <w:lang w:eastAsia="ar-SA"/>
        </w:rPr>
      </w:pPr>
      <w:r w:rsidRPr="0010080F">
        <w:rPr>
          <w:rFonts w:asciiTheme="minorHAnsi" w:hAnsiTheme="minorHAnsi" w:cstheme="minorHAnsi"/>
          <w:lang w:eastAsia="ar-SA"/>
        </w:rPr>
        <w:t>Skontrolowano 2 obiekty mające na celu zapewnienie pomocy ludziom bezdomnym. Są to:</w:t>
      </w:r>
    </w:p>
    <w:p w:rsidR="005F2A44" w:rsidRPr="0010080F" w:rsidRDefault="005F2A44" w:rsidP="005F2A44">
      <w:pPr>
        <w:spacing w:line="360" w:lineRule="auto"/>
        <w:rPr>
          <w:rFonts w:asciiTheme="minorHAnsi" w:hAnsiTheme="minorHAnsi" w:cstheme="minorHAnsi"/>
          <w:lang w:eastAsia="ar-SA"/>
        </w:rPr>
      </w:pPr>
      <w:r w:rsidRPr="0010080F">
        <w:rPr>
          <w:rFonts w:asciiTheme="minorHAnsi" w:hAnsiTheme="minorHAnsi" w:cstheme="minorHAnsi"/>
          <w:lang w:eastAsia="ar-SA"/>
        </w:rPr>
        <w:t>-Dom dla bezdomnych przy ul. Sienkiewicza 81/9,</w:t>
      </w:r>
    </w:p>
    <w:p w:rsidR="005F2A44" w:rsidRPr="0010080F" w:rsidRDefault="005F2A44" w:rsidP="005F2A44">
      <w:pPr>
        <w:spacing w:line="360" w:lineRule="auto"/>
        <w:rPr>
          <w:rFonts w:asciiTheme="minorHAnsi" w:hAnsiTheme="minorHAnsi" w:cstheme="minorHAnsi"/>
          <w:lang w:eastAsia="ar-SA"/>
        </w:rPr>
      </w:pPr>
      <w:r w:rsidRPr="0010080F">
        <w:rPr>
          <w:rFonts w:asciiTheme="minorHAnsi" w:hAnsiTheme="minorHAnsi" w:cstheme="minorHAnsi"/>
          <w:lang w:eastAsia="ar-SA"/>
        </w:rPr>
        <w:t>-noclegownia przy ul. Raginisa 55</w:t>
      </w:r>
    </w:p>
    <w:p w:rsidR="005F2A44" w:rsidRPr="0010080F" w:rsidRDefault="005F2A44" w:rsidP="005F2A44">
      <w:pPr>
        <w:spacing w:line="360" w:lineRule="auto"/>
        <w:rPr>
          <w:rFonts w:asciiTheme="minorHAnsi" w:hAnsiTheme="minorHAnsi" w:cstheme="minorHAnsi"/>
          <w:lang w:eastAsia="ar-SA"/>
        </w:rPr>
      </w:pPr>
      <w:r w:rsidRPr="0010080F">
        <w:rPr>
          <w:rFonts w:asciiTheme="minorHAnsi" w:hAnsiTheme="minorHAnsi" w:cstheme="minorHAnsi"/>
          <w:lang w:eastAsia="ar-SA"/>
        </w:rPr>
        <w:t>Nie stwierdzono nieprawidłowości. Obiekty były utrzymane w czystości.</w:t>
      </w:r>
    </w:p>
    <w:p w:rsidR="005F2A44" w:rsidRPr="0010080F" w:rsidRDefault="005F2A44" w:rsidP="005F2A44">
      <w:pPr>
        <w:spacing w:line="360" w:lineRule="auto"/>
        <w:jc w:val="both"/>
        <w:rPr>
          <w:rFonts w:asciiTheme="minorHAnsi" w:hAnsiTheme="minorHAnsi" w:cstheme="minorHAnsi"/>
        </w:rPr>
      </w:pPr>
    </w:p>
    <w:p w:rsidR="005F2A44" w:rsidRPr="00E95640" w:rsidRDefault="005F2A44" w:rsidP="005F2A44">
      <w:pPr>
        <w:spacing w:line="360" w:lineRule="auto"/>
        <w:jc w:val="both"/>
        <w:rPr>
          <w:rFonts w:asciiTheme="minorHAnsi" w:hAnsiTheme="minorHAnsi" w:cstheme="minorHAnsi"/>
          <w:b/>
          <w:color w:val="17365D" w:themeColor="text2" w:themeShade="BF"/>
          <w:sz w:val="24"/>
          <w:szCs w:val="24"/>
        </w:rPr>
      </w:pPr>
      <w:r w:rsidRPr="00E95640">
        <w:rPr>
          <w:rFonts w:asciiTheme="minorHAnsi" w:hAnsiTheme="minorHAnsi" w:cstheme="minorHAnsi"/>
          <w:b/>
          <w:color w:val="17365D" w:themeColor="text2" w:themeShade="BF"/>
          <w:sz w:val="24"/>
          <w:szCs w:val="24"/>
        </w:rPr>
        <w:t>Miejsce wyznaczone do kąpieli</w:t>
      </w:r>
    </w:p>
    <w:p w:rsidR="005F2A44" w:rsidRPr="0010080F" w:rsidRDefault="005F2A44" w:rsidP="005F2A44">
      <w:pPr>
        <w:spacing w:line="360" w:lineRule="auto"/>
        <w:jc w:val="both"/>
        <w:rPr>
          <w:rFonts w:asciiTheme="minorHAnsi" w:hAnsiTheme="minorHAnsi" w:cstheme="minorHAnsi"/>
          <w:lang w:eastAsia="ar-SA"/>
        </w:rPr>
      </w:pPr>
      <w:r w:rsidRPr="0010080F">
        <w:rPr>
          <w:rFonts w:asciiTheme="minorHAnsi" w:hAnsiTheme="minorHAnsi" w:cstheme="minorHAnsi"/>
          <w:lang w:eastAsia="ar-SA"/>
        </w:rPr>
        <w:t>Białystok posiada jedno miejsce wyznaczone do kąpieli na Zalewie w Dojlidach przy ul. Plażowej. Kontrola nie wykazała uchybień. Jakość woda spełniała obowiązujące wymagania.</w:t>
      </w:r>
    </w:p>
    <w:p w:rsidR="005F2A44" w:rsidRPr="0010080F" w:rsidRDefault="005F2A44" w:rsidP="005F2A44">
      <w:pPr>
        <w:spacing w:line="360" w:lineRule="auto"/>
        <w:jc w:val="both"/>
        <w:rPr>
          <w:rFonts w:asciiTheme="minorHAnsi" w:hAnsiTheme="minorHAnsi" w:cstheme="minorHAnsi"/>
        </w:rPr>
      </w:pPr>
    </w:p>
    <w:p w:rsidR="005F2A44" w:rsidRPr="00E95640" w:rsidRDefault="005F2A44" w:rsidP="005F2A44">
      <w:pPr>
        <w:spacing w:line="360" w:lineRule="auto"/>
        <w:jc w:val="both"/>
        <w:rPr>
          <w:rFonts w:asciiTheme="minorHAnsi" w:hAnsiTheme="minorHAnsi" w:cstheme="minorHAnsi"/>
          <w:b/>
          <w:color w:val="17365D" w:themeColor="text2" w:themeShade="BF"/>
          <w:sz w:val="24"/>
          <w:szCs w:val="24"/>
        </w:rPr>
      </w:pPr>
      <w:r w:rsidRPr="00E95640">
        <w:rPr>
          <w:rFonts w:asciiTheme="minorHAnsi" w:hAnsiTheme="minorHAnsi" w:cstheme="minorHAnsi"/>
          <w:b/>
          <w:color w:val="17365D" w:themeColor="text2" w:themeShade="BF"/>
          <w:sz w:val="24"/>
          <w:szCs w:val="24"/>
        </w:rPr>
        <w:t>Badanie wody ciepłej w kierunku Legionella sp.</w:t>
      </w:r>
    </w:p>
    <w:p w:rsidR="005F2A44" w:rsidRPr="0010080F" w:rsidRDefault="005F2A44" w:rsidP="005F2A44">
      <w:pPr>
        <w:spacing w:line="360" w:lineRule="auto"/>
        <w:rPr>
          <w:rFonts w:asciiTheme="minorHAnsi" w:hAnsiTheme="minorHAnsi" w:cstheme="minorHAnsi"/>
          <w:lang w:eastAsia="ar-SA"/>
        </w:rPr>
      </w:pPr>
      <w:r w:rsidRPr="0010080F">
        <w:rPr>
          <w:rFonts w:asciiTheme="minorHAnsi" w:hAnsiTheme="minorHAnsi" w:cstheme="minorHAnsi"/>
          <w:lang w:eastAsia="ar-SA"/>
        </w:rPr>
        <w:t>W 2017r. przeprowadzono badania ciepłej wody pobranej z instalacji w kierunku obecności bakterii Legionella sp. w 5 szpitalach, w 6 budynkach. Łącznie pobrano 7 próbek wody.</w:t>
      </w:r>
    </w:p>
    <w:p w:rsidR="005F2A44" w:rsidRPr="0010080F" w:rsidRDefault="005F2A44" w:rsidP="005F2A44">
      <w:pPr>
        <w:spacing w:line="360" w:lineRule="auto"/>
        <w:rPr>
          <w:rFonts w:asciiTheme="minorHAnsi" w:hAnsiTheme="minorHAnsi" w:cstheme="minorHAnsi"/>
          <w:lang w:eastAsia="ar-SA"/>
        </w:rPr>
      </w:pPr>
      <w:r w:rsidRPr="0010080F">
        <w:rPr>
          <w:rFonts w:asciiTheme="minorHAnsi" w:hAnsiTheme="minorHAnsi" w:cstheme="minorHAnsi"/>
          <w:lang w:eastAsia="ar-SA"/>
        </w:rPr>
        <w:t>W 4 obiektach woda odpowiadała obowiązującym wymaganiom.</w:t>
      </w:r>
    </w:p>
    <w:p w:rsidR="005F2A44" w:rsidRPr="0010080F" w:rsidRDefault="005F2A44" w:rsidP="005F2A44">
      <w:pPr>
        <w:spacing w:line="360" w:lineRule="auto"/>
        <w:rPr>
          <w:rFonts w:asciiTheme="minorHAnsi" w:hAnsiTheme="minorHAnsi" w:cstheme="minorHAnsi"/>
          <w:lang w:eastAsia="ar-SA"/>
        </w:rPr>
      </w:pPr>
      <w:r w:rsidRPr="0010080F">
        <w:rPr>
          <w:rFonts w:asciiTheme="minorHAnsi" w:hAnsiTheme="minorHAnsi" w:cstheme="minorHAnsi"/>
          <w:lang w:eastAsia="ar-SA"/>
        </w:rPr>
        <w:t xml:space="preserve">Ponadnormatywną ilość bakterii Legionella sp. wykryto w: Uniwersyteckim Dziecięcym Szpitalu Klinicznym przy ul. Waszyngtona 17. Została wydana decyzja z nakazem podjęcia przedsięwzięć mających na celu doprowadzenie wody do właściwej jakości. </w:t>
      </w:r>
    </w:p>
    <w:p w:rsidR="005F2A44" w:rsidRPr="0010080F" w:rsidRDefault="005F2A44" w:rsidP="005F2A44">
      <w:pPr>
        <w:spacing w:line="360" w:lineRule="auto"/>
        <w:rPr>
          <w:rFonts w:asciiTheme="minorHAnsi" w:hAnsiTheme="minorHAnsi" w:cstheme="minorHAnsi"/>
          <w:lang w:eastAsia="ar-SA"/>
        </w:rPr>
      </w:pPr>
      <w:r w:rsidRPr="0010080F">
        <w:rPr>
          <w:rFonts w:asciiTheme="minorHAnsi" w:hAnsiTheme="minorHAnsi" w:cstheme="minorHAnsi"/>
          <w:lang w:eastAsia="ar-SA"/>
        </w:rPr>
        <w:t>Działania podjęte przez Szpital doprowadziły jakość wody do obowiązujących wymagań. Szpital ma obowiązek prowadzenia okresowych kontroli jakości wody ciepłej.</w:t>
      </w:r>
    </w:p>
    <w:p w:rsidR="005F2A44" w:rsidRPr="0010080F" w:rsidRDefault="005F2A44" w:rsidP="005F2A44">
      <w:pPr>
        <w:spacing w:line="360" w:lineRule="auto"/>
        <w:rPr>
          <w:rFonts w:asciiTheme="minorHAnsi" w:hAnsiTheme="minorHAnsi" w:cstheme="minorHAnsi"/>
          <w:lang w:eastAsia="ar-SA"/>
        </w:rPr>
      </w:pPr>
      <w:r w:rsidRPr="0010080F">
        <w:rPr>
          <w:rFonts w:asciiTheme="minorHAnsi" w:hAnsiTheme="minorHAnsi" w:cstheme="minorHAnsi"/>
          <w:lang w:eastAsia="ar-SA"/>
        </w:rPr>
        <w:t xml:space="preserve">Pobrano również próbkę wody w ramach kontroli sprawdzającej po działaniach naprawczych w Białostockim Centrum Onkologii przy ul. Ogrodowej 12. Badanie potwierdziło skuteczność działań podjętych przez Centrum, ponieważ woda nie wykazała obecności bakterii Legionella sp. </w:t>
      </w:r>
    </w:p>
    <w:p w:rsidR="005F2A44" w:rsidRPr="0010080F" w:rsidRDefault="005F2A44" w:rsidP="005F2A44">
      <w:pPr>
        <w:spacing w:line="360" w:lineRule="auto"/>
        <w:rPr>
          <w:rFonts w:asciiTheme="minorHAnsi" w:hAnsiTheme="minorHAnsi" w:cstheme="minorHAnsi"/>
          <w:lang w:eastAsia="ar-SA"/>
        </w:rPr>
      </w:pPr>
      <w:r w:rsidRPr="0010080F">
        <w:rPr>
          <w:rFonts w:asciiTheme="minorHAnsi" w:hAnsiTheme="minorHAnsi" w:cstheme="minorHAnsi"/>
          <w:lang w:eastAsia="ar-SA"/>
        </w:rPr>
        <w:t xml:space="preserve">Wydano także decyzję w związku z niewłaściwą jakością wody pod względem obecności bakterii Legionella sp. w Domu Studenta Nr 2 Uniwersytetu Medycznego w Białymstoku, znajdującym się przy ul. Waszyngtona 23. Uczelnia wykonała badania w związku z decyzją z roku 2016. Po działaniach naprawczych woda spełnia obowiązujące wymagania. </w:t>
      </w:r>
    </w:p>
    <w:p w:rsidR="006977B5" w:rsidRPr="009A77E5" w:rsidRDefault="006977B5" w:rsidP="005F2A44">
      <w:pPr>
        <w:spacing w:line="360" w:lineRule="auto"/>
        <w:jc w:val="both"/>
        <w:rPr>
          <w:rFonts w:asciiTheme="minorHAnsi" w:hAnsiTheme="minorHAnsi" w:cstheme="minorHAnsi"/>
          <w:sz w:val="6"/>
          <w:szCs w:val="6"/>
          <w:lang w:eastAsia="ar-SA"/>
        </w:rPr>
      </w:pPr>
    </w:p>
    <w:p w:rsidR="005F2A44" w:rsidRPr="00255756" w:rsidRDefault="005F2A44" w:rsidP="005F2A44">
      <w:pPr>
        <w:spacing w:line="360" w:lineRule="auto"/>
        <w:jc w:val="both"/>
        <w:rPr>
          <w:rFonts w:asciiTheme="minorHAnsi" w:hAnsiTheme="minorHAnsi" w:cstheme="minorHAnsi"/>
          <w:b/>
          <w:color w:val="17365D" w:themeColor="text2" w:themeShade="BF"/>
          <w:sz w:val="24"/>
          <w:szCs w:val="24"/>
        </w:rPr>
      </w:pPr>
      <w:r w:rsidRPr="00255756">
        <w:rPr>
          <w:rFonts w:asciiTheme="minorHAnsi" w:hAnsiTheme="minorHAnsi" w:cstheme="minorHAnsi"/>
          <w:b/>
          <w:color w:val="17365D" w:themeColor="text2" w:themeShade="BF"/>
          <w:sz w:val="24"/>
          <w:szCs w:val="24"/>
        </w:rPr>
        <w:t>Szpitale</w:t>
      </w:r>
    </w:p>
    <w:p w:rsidR="005F2A44" w:rsidRPr="0010080F" w:rsidRDefault="005F2A44" w:rsidP="005F2A44">
      <w:pPr>
        <w:spacing w:line="360" w:lineRule="auto"/>
        <w:jc w:val="both"/>
        <w:rPr>
          <w:rFonts w:asciiTheme="minorHAnsi" w:hAnsiTheme="minorHAnsi" w:cstheme="minorHAnsi"/>
          <w:spacing w:val="-2"/>
          <w:lang w:eastAsia="ar-SA"/>
        </w:rPr>
      </w:pPr>
      <w:r w:rsidRPr="0010080F">
        <w:rPr>
          <w:rFonts w:asciiTheme="minorHAnsi" w:hAnsiTheme="minorHAnsi" w:cstheme="minorHAnsi"/>
          <w:spacing w:val="-2"/>
          <w:lang w:eastAsia="ar-SA"/>
        </w:rPr>
        <w:t>Skontrolowano 14 szpitali oraz Wojewódzką Stację Pogotowia Ratunkowego przy ul. Poleskiej 89, Regionalne Centrum Krwiodawstwa i Krwiolecznictwa przy ul. M. Skłodowskiej 23 oraz Hospicjum „Dom Opatrzności Bożej” przy ul. Sobieskiego 1. Kontrole w zakresie higieny komunalnej wykazały następujące uchybienia:</w:t>
      </w:r>
    </w:p>
    <w:p w:rsidR="005F2A44" w:rsidRPr="0010080F" w:rsidRDefault="005F2A44" w:rsidP="005F2A44">
      <w:pPr>
        <w:spacing w:line="360" w:lineRule="auto"/>
        <w:jc w:val="both"/>
        <w:rPr>
          <w:rFonts w:asciiTheme="minorHAnsi" w:hAnsiTheme="minorHAnsi" w:cstheme="minorHAnsi"/>
          <w:spacing w:val="-2"/>
          <w:lang w:eastAsia="ar-SA"/>
        </w:rPr>
      </w:pPr>
      <w:r w:rsidRPr="0010080F">
        <w:rPr>
          <w:rFonts w:asciiTheme="minorHAnsi" w:hAnsiTheme="minorHAnsi" w:cstheme="minorHAnsi"/>
          <w:spacing w:val="-2"/>
          <w:lang w:eastAsia="ar-SA"/>
        </w:rPr>
        <w:t xml:space="preserve">-SP ZOZ Wojewódzki Szpital Zespolony im. J. Śniadeckiego ul. M. Skłodowskiej-Curie 26 –  ubytki tynku i złuszczenia farby na suficie w magazynie ubrań osób hospitalizowanych, uszkodzona futryna w pomieszczeniu </w:t>
      </w:r>
      <w:r>
        <w:rPr>
          <w:rFonts w:asciiTheme="minorHAnsi" w:hAnsiTheme="minorHAnsi" w:cstheme="minorHAnsi"/>
          <w:spacing w:val="-2"/>
          <w:lang w:eastAsia="ar-SA"/>
        </w:rPr>
        <w:t>przeznaczonym do przetrzymywania zwłok</w:t>
      </w:r>
      <w:r w:rsidRPr="0010080F">
        <w:rPr>
          <w:rFonts w:asciiTheme="minorHAnsi" w:hAnsiTheme="minorHAnsi" w:cstheme="minorHAnsi"/>
          <w:spacing w:val="-2"/>
          <w:lang w:eastAsia="ar-SA"/>
        </w:rPr>
        <w:t>,</w:t>
      </w:r>
    </w:p>
    <w:p w:rsidR="005F2A44" w:rsidRPr="0010080F" w:rsidRDefault="005F2A44" w:rsidP="005F2A44">
      <w:pPr>
        <w:spacing w:line="360" w:lineRule="auto"/>
        <w:jc w:val="both"/>
        <w:rPr>
          <w:rFonts w:asciiTheme="minorHAnsi" w:hAnsiTheme="minorHAnsi" w:cstheme="minorHAnsi"/>
          <w:spacing w:val="-2"/>
          <w:lang w:eastAsia="ar-SA"/>
        </w:rPr>
      </w:pPr>
      <w:r w:rsidRPr="0010080F">
        <w:rPr>
          <w:rFonts w:asciiTheme="minorHAnsi" w:hAnsiTheme="minorHAnsi" w:cstheme="minorHAnsi"/>
          <w:spacing w:val="-2"/>
          <w:lang w:eastAsia="ar-SA"/>
        </w:rPr>
        <w:t>-Uniwersytecki Szpital Kliniczny ul. M. Skłodowskiej-Curie 24A – niezgodna z katalogiem klasyfikacja odpadów 180104,</w:t>
      </w:r>
    </w:p>
    <w:p w:rsidR="005F2A44" w:rsidRPr="0010080F" w:rsidRDefault="005F2A44" w:rsidP="005F2A44">
      <w:pPr>
        <w:spacing w:line="360" w:lineRule="auto"/>
        <w:jc w:val="both"/>
        <w:rPr>
          <w:rFonts w:asciiTheme="minorHAnsi" w:hAnsiTheme="minorHAnsi" w:cstheme="minorHAnsi"/>
          <w:spacing w:val="-2"/>
          <w:lang w:eastAsia="ar-SA"/>
        </w:rPr>
      </w:pPr>
      <w:r w:rsidRPr="0010080F">
        <w:rPr>
          <w:rFonts w:asciiTheme="minorHAnsi" w:hAnsiTheme="minorHAnsi" w:cstheme="minorHAnsi"/>
          <w:spacing w:val="-2"/>
          <w:lang w:eastAsia="ar-SA"/>
        </w:rPr>
        <w:t>-Samodzielny Szpital Miejski. PCK ul. Sienkiewicza 79 – brak zamkniętych wózków do przewozu bielizny czystej.</w:t>
      </w:r>
    </w:p>
    <w:p w:rsidR="005F2A44" w:rsidRPr="0010080F" w:rsidRDefault="005F2A44" w:rsidP="005F2A44">
      <w:pPr>
        <w:spacing w:line="360" w:lineRule="auto"/>
        <w:jc w:val="both"/>
        <w:rPr>
          <w:rFonts w:asciiTheme="minorHAnsi" w:hAnsiTheme="minorHAnsi" w:cstheme="minorHAnsi"/>
          <w:spacing w:val="-2"/>
          <w:lang w:eastAsia="ar-SA"/>
        </w:rPr>
      </w:pPr>
      <w:r w:rsidRPr="0010080F">
        <w:rPr>
          <w:rFonts w:asciiTheme="minorHAnsi" w:hAnsiTheme="minorHAnsi" w:cstheme="minorHAnsi"/>
          <w:spacing w:val="-2"/>
          <w:lang w:eastAsia="ar-SA"/>
        </w:rPr>
        <w:t>W każdym przypadku wydano decyzję z nakazem usunięcia uchybień.</w:t>
      </w:r>
    </w:p>
    <w:p w:rsidR="005F2A44" w:rsidRDefault="005F2A44" w:rsidP="005F2A44">
      <w:pPr>
        <w:spacing w:line="360" w:lineRule="auto"/>
        <w:jc w:val="center"/>
        <w:rPr>
          <w:rFonts w:asciiTheme="minorHAnsi" w:hAnsiTheme="minorHAnsi" w:cstheme="minorHAnsi"/>
          <w:lang w:eastAsia="ar-SA"/>
        </w:rPr>
      </w:pPr>
    </w:p>
    <w:p w:rsidR="00172856" w:rsidRPr="003C51A0" w:rsidRDefault="003C51A0" w:rsidP="00172856">
      <w:pPr>
        <w:spacing w:line="360" w:lineRule="auto"/>
        <w:jc w:val="center"/>
        <w:rPr>
          <w:rFonts w:asciiTheme="minorHAnsi" w:hAnsiTheme="minorHAnsi" w:cstheme="minorHAnsi"/>
          <w:b/>
          <w:color w:val="17365D" w:themeColor="text2" w:themeShade="BF"/>
          <w:sz w:val="28"/>
          <w:szCs w:val="28"/>
        </w:rPr>
      </w:pPr>
      <w:r>
        <w:rPr>
          <w:rFonts w:asciiTheme="minorHAnsi" w:hAnsiTheme="minorHAnsi" w:cstheme="minorHAnsi"/>
          <w:b/>
          <w:color w:val="17365D" w:themeColor="text2" w:themeShade="BF"/>
          <w:sz w:val="28"/>
          <w:szCs w:val="28"/>
        </w:rPr>
        <w:t xml:space="preserve">Wnioski </w:t>
      </w:r>
    </w:p>
    <w:p w:rsidR="00172856" w:rsidRPr="0010080F" w:rsidRDefault="00172856" w:rsidP="005F2A44">
      <w:pPr>
        <w:spacing w:line="360" w:lineRule="auto"/>
        <w:jc w:val="center"/>
        <w:rPr>
          <w:rFonts w:asciiTheme="minorHAnsi" w:hAnsiTheme="minorHAnsi" w:cstheme="minorHAnsi"/>
          <w:lang w:eastAsia="ar-SA"/>
        </w:rPr>
      </w:pPr>
    </w:p>
    <w:p w:rsidR="005F2A44" w:rsidRPr="0010080F" w:rsidRDefault="005F2A44" w:rsidP="00172856">
      <w:pPr>
        <w:spacing w:line="360" w:lineRule="auto"/>
        <w:rPr>
          <w:rFonts w:asciiTheme="minorHAnsi" w:hAnsiTheme="minorHAnsi" w:cstheme="minorHAnsi"/>
          <w:lang w:eastAsia="ar-SA"/>
        </w:rPr>
      </w:pPr>
      <w:r w:rsidRPr="0010080F">
        <w:rPr>
          <w:rFonts w:asciiTheme="minorHAnsi" w:hAnsiTheme="minorHAnsi" w:cstheme="minorHAnsi"/>
          <w:lang w:eastAsia="ar-SA"/>
        </w:rPr>
        <w:t>1.</w:t>
      </w:r>
      <w:r w:rsidR="00172856">
        <w:rPr>
          <w:rFonts w:asciiTheme="minorHAnsi" w:hAnsiTheme="minorHAnsi" w:cstheme="minorHAnsi"/>
          <w:lang w:eastAsia="ar-SA"/>
        </w:rPr>
        <w:t xml:space="preserve"> </w:t>
      </w:r>
      <w:r w:rsidRPr="0010080F">
        <w:rPr>
          <w:rFonts w:asciiTheme="minorHAnsi" w:hAnsiTheme="minorHAnsi" w:cstheme="minorHAnsi"/>
          <w:lang w:eastAsia="ar-SA"/>
        </w:rPr>
        <w:t>Konieczne jest kontynuowanie budowy szaletów publicznych w mieście.</w:t>
      </w:r>
    </w:p>
    <w:p w:rsidR="005F2A44" w:rsidRPr="0010080F" w:rsidRDefault="005F2A44" w:rsidP="005F2A44">
      <w:pPr>
        <w:spacing w:line="360" w:lineRule="auto"/>
        <w:rPr>
          <w:rFonts w:asciiTheme="minorHAnsi" w:hAnsiTheme="minorHAnsi" w:cstheme="minorHAnsi"/>
          <w:lang w:eastAsia="ar-SA"/>
        </w:rPr>
      </w:pPr>
      <w:r w:rsidRPr="0010080F">
        <w:rPr>
          <w:rFonts w:asciiTheme="minorHAnsi" w:hAnsiTheme="minorHAnsi" w:cstheme="minorHAnsi"/>
          <w:lang w:eastAsia="ar-SA"/>
        </w:rPr>
        <w:t>2.</w:t>
      </w:r>
      <w:r w:rsidR="00172856">
        <w:rPr>
          <w:rFonts w:asciiTheme="minorHAnsi" w:hAnsiTheme="minorHAnsi" w:cstheme="minorHAnsi"/>
          <w:lang w:eastAsia="ar-SA"/>
        </w:rPr>
        <w:t xml:space="preserve"> </w:t>
      </w:r>
      <w:r w:rsidRPr="0010080F">
        <w:rPr>
          <w:rFonts w:asciiTheme="minorHAnsi" w:hAnsiTheme="minorHAnsi" w:cstheme="minorHAnsi"/>
          <w:lang w:eastAsia="ar-SA"/>
        </w:rPr>
        <w:t>Administratorzy pływalni muszą prowadzić dalsze działania mające na celu poprawę jakości wody w podległych obiektach.</w:t>
      </w:r>
    </w:p>
    <w:p w:rsidR="005F2A44" w:rsidRPr="0010080F" w:rsidRDefault="005F2A44" w:rsidP="005F2A44">
      <w:pPr>
        <w:spacing w:line="360" w:lineRule="auto"/>
        <w:jc w:val="both"/>
        <w:rPr>
          <w:rFonts w:asciiTheme="minorHAnsi" w:hAnsiTheme="minorHAnsi" w:cstheme="minorHAnsi"/>
          <w:color w:val="000000"/>
        </w:rPr>
      </w:pPr>
      <w:r w:rsidRPr="0010080F">
        <w:rPr>
          <w:rFonts w:asciiTheme="minorHAnsi" w:hAnsiTheme="minorHAnsi" w:cstheme="minorHAnsi"/>
          <w:lang w:eastAsia="ar-SA"/>
        </w:rPr>
        <w:t>3.</w:t>
      </w:r>
      <w:r w:rsidRPr="0010080F">
        <w:rPr>
          <w:rFonts w:asciiTheme="minorHAnsi" w:hAnsiTheme="minorHAnsi" w:cstheme="minorHAnsi"/>
          <w:color w:val="000000"/>
        </w:rPr>
        <w:t xml:space="preserve"> Mieszkańcy powiatu białostockiego grodzkiego zaopatrywani byli w wodę z dwóch wodociągów: Białystok i FADOM-BUD. Woda </w:t>
      </w:r>
      <w:r w:rsidRPr="0010080F">
        <w:rPr>
          <w:rFonts w:asciiTheme="minorHAnsi" w:hAnsiTheme="minorHAnsi" w:cstheme="minorHAnsi"/>
        </w:rPr>
        <w:t>w obu wodociągach w 2017r. odpowiadała obowiązującym wymaganiom.</w:t>
      </w:r>
    </w:p>
    <w:p w:rsidR="003B424C" w:rsidRDefault="003B424C">
      <w:pPr>
        <w:rPr>
          <w:rFonts w:asciiTheme="minorHAnsi" w:hAnsiTheme="minorHAnsi" w:cstheme="minorHAnsi"/>
          <w:spacing w:val="-2"/>
          <w:lang w:eastAsia="ar-SA"/>
        </w:rPr>
      </w:pPr>
      <w:r>
        <w:rPr>
          <w:rFonts w:asciiTheme="minorHAnsi" w:hAnsiTheme="minorHAnsi" w:cstheme="minorHAnsi"/>
          <w:spacing w:val="-2"/>
          <w:lang w:eastAsia="ar-SA"/>
        </w:rPr>
        <w:br w:type="page"/>
      </w:r>
    </w:p>
    <w:p w:rsidR="005F2A44" w:rsidRPr="005421C8" w:rsidRDefault="005F2A44" w:rsidP="005F2A44">
      <w:pPr>
        <w:spacing w:line="360" w:lineRule="auto"/>
        <w:jc w:val="both"/>
        <w:rPr>
          <w:rFonts w:ascii="Calibri" w:hAnsi="Calibri"/>
        </w:rPr>
      </w:pPr>
      <w:r>
        <w:rPr>
          <w:rFonts w:ascii="Arial" w:hAnsi="Arial" w:cs="Arial"/>
          <w:noProof/>
          <w:sz w:val="22"/>
          <w:szCs w:val="22"/>
        </w:rPr>
        <w:lastRenderedPageBreak/>
        <w:drawing>
          <wp:inline distT="0" distB="0" distL="0" distR="0">
            <wp:extent cx="5483225" cy="884555"/>
            <wp:effectExtent l="38100" t="38100" r="98425" b="0"/>
            <wp:docPr id="8"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5F2A44" w:rsidRPr="00FA7A8D" w:rsidRDefault="005F2A44" w:rsidP="00B971D7">
      <w:pPr>
        <w:pStyle w:val="Akapitzlist"/>
        <w:numPr>
          <w:ilvl w:val="0"/>
          <w:numId w:val="4"/>
        </w:numPr>
        <w:jc w:val="both"/>
        <w:rPr>
          <w:rFonts w:asciiTheme="minorHAnsi" w:hAnsiTheme="minorHAnsi"/>
          <w:b/>
          <w:color w:val="17365D" w:themeColor="text2" w:themeShade="BF"/>
          <w:sz w:val="28"/>
        </w:rPr>
      </w:pPr>
      <w:r w:rsidRPr="00FA7A8D">
        <w:rPr>
          <w:rFonts w:asciiTheme="minorHAnsi" w:hAnsiTheme="minorHAnsi"/>
          <w:b/>
          <w:color w:val="17365D" w:themeColor="text2" w:themeShade="BF"/>
          <w:sz w:val="28"/>
        </w:rPr>
        <w:t>Ocena stanu sanitarnego obiektów żywności, żywienia i przedmiotów użytku</w:t>
      </w:r>
    </w:p>
    <w:p w:rsidR="005F2A44" w:rsidRDefault="005F2A44" w:rsidP="005F2A44">
      <w:pPr>
        <w:ind w:firstLine="709"/>
        <w:jc w:val="both"/>
        <w:rPr>
          <w:sz w:val="22"/>
        </w:rPr>
      </w:pPr>
    </w:p>
    <w:p w:rsidR="006962DD" w:rsidRPr="00034943" w:rsidRDefault="005F2A44" w:rsidP="006063EF">
      <w:pPr>
        <w:spacing w:line="360" w:lineRule="auto"/>
        <w:jc w:val="both"/>
        <w:rPr>
          <w:rFonts w:ascii="Calibri" w:hAnsi="Calibri" w:cs="Calibri"/>
          <w:color w:val="FF0000"/>
        </w:rPr>
      </w:pPr>
      <w:r w:rsidRPr="00034943">
        <w:rPr>
          <w:rFonts w:ascii="Calibri" w:hAnsi="Calibri" w:cs="Calibri"/>
        </w:rPr>
        <w:t>W roku 2017 w rejestrze zakładów podlegających kontroli organów Państwowej Inspekcji Sanitarnej zlokalizowanych na terenie miasta Białystok łącznie wpisanych było 3174 zakłady, w tym 2678 zakłady żywności, żywienia oraz produkcji i obrotu materiałami i wyrobami przeznaczonymi do kontaktu z żywnością i 496 środków transportu przeznaczonych do przewozu żywności.</w:t>
      </w:r>
      <w:r w:rsidRPr="00034943">
        <w:rPr>
          <w:rFonts w:ascii="Calibri" w:hAnsi="Calibri" w:cs="Calibri"/>
          <w:color w:val="FF0000"/>
        </w:rPr>
        <w:t xml:space="preserve"> </w:t>
      </w:r>
    </w:p>
    <w:p w:rsidR="006962DD" w:rsidRPr="00034943" w:rsidRDefault="006962DD" w:rsidP="00034943">
      <w:pPr>
        <w:spacing w:line="276" w:lineRule="auto"/>
        <w:jc w:val="both"/>
        <w:rPr>
          <w:rFonts w:ascii="Calibri" w:hAnsi="Calibri" w:cs="Calibri"/>
          <w:color w:val="FF0000"/>
        </w:rPr>
      </w:pPr>
    </w:p>
    <w:p w:rsidR="005F2A44" w:rsidRPr="00034943" w:rsidRDefault="005F2A44" w:rsidP="006063EF">
      <w:pPr>
        <w:spacing w:line="360" w:lineRule="auto"/>
        <w:jc w:val="both"/>
        <w:rPr>
          <w:rFonts w:ascii="Calibri" w:hAnsi="Calibri" w:cs="Calibri"/>
        </w:rPr>
      </w:pPr>
      <w:r w:rsidRPr="00034943">
        <w:rPr>
          <w:rFonts w:ascii="Calibri" w:hAnsi="Calibri" w:cs="Calibri"/>
        </w:rPr>
        <w:t>W okresie sprawozdawczym skontrolowano 1469 zakłady, co stanowi 46,28% ogółu zakładów wpisanych do rejestru zakładów podlegających kontroli organów Państwowej Inspekcji Sanitarnej. W wyniku oceny przeprowadzonej w oparciu o jednolite w skali kraju kryteria zawarte w arkuszach oceny zakładu 13 zakładów nie spełniało wymagań obowiązującego prawa żywnościowego. Stanowi to 0,88% zakładów skontrolowanych.</w:t>
      </w:r>
    </w:p>
    <w:p w:rsidR="006962DD" w:rsidRPr="00034943" w:rsidRDefault="006962DD" w:rsidP="00034943">
      <w:pPr>
        <w:spacing w:line="276" w:lineRule="auto"/>
        <w:jc w:val="both"/>
        <w:rPr>
          <w:rFonts w:ascii="Calibri" w:hAnsi="Calibri" w:cs="Calibri"/>
        </w:rPr>
      </w:pPr>
    </w:p>
    <w:p w:rsidR="005F2A44" w:rsidRPr="00034943" w:rsidRDefault="005F2A44" w:rsidP="006063EF">
      <w:pPr>
        <w:spacing w:line="360" w:lineRule="auto"/>
        <w:jc w:val="both"/>
        <w:rPr>
          <w:rFonts w:ascii="Calibri" w:hAnsi="Calibri" w:cs="Calibri"/>
        </w:rPr>
      </w:pPr>
      <w:r w:rsidRPr="00034943">
        <w:rPr>
          <w:rFonts w:ascii="Calibri" w:hAnsi="Calibri" w:cs="Calibri"/>
        </w:rPr>
        <w:t>Należy stwierdzić, że stan sanitarny zakładów żywności i żywienia w roku 2017, w porównaniu do roku 2016 uległ poprawie. W roku 2017 oceny niezgodne z wymaganiami uzyskało 0,88% zakładów, w roku 2016 – 1,49%, a w roku 2015 – 2,11%, co przedstawia poniższa tabela.</w:t>
      </w:r>
    </w:p>
    <w:p w:rsidR="005F2A44" w:rsidRPr="00BA7683" w:rsidRDefault="005F2A44" w:rsidP="005F2A44">
      <w:pPr>
        <w:pStyle w:val="Tekstpodstawowywcity"/>
        <w:rPr>
          <w:rFonts w:asciiTheme="minorHAnsi" w:hAnsiTheme="minorHAnsi" w:cstheme="minorHAnsi"/>
          <w:color w:val="FF000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26"/>
        <w:gridCol w:w="1926"/>
        <w:gridCol w:w="1926"/>
        <w:gridCol w:w="3432"/>
      </w:tblGrid>
      <w:tr w:rsidR="005F2A44" w:rsidRPr="00BA7683" w:rsidTr="005F2A44">
        <w:tc>
          <w:tcPr>
            <w:tcW w:w="1926" w:type="dxa"/>
            <w:vAlign w:val="center"/>
          </w:tcPr>
          <w:p w:rsidR="005F2A44" w:rsidRPr="00F07BDD" w:rsidRDefault="005F2A44" w:rsidP="005F2A44">
            <w:pPr>
              <w:pStyle w:val="Tekstpodstawowywcity"/>
              <w:jc w:val="center"/>
              <w:rPr>
                <w:rFonts w:asciiTheme="minorHAnsi" w:hAnsiTheme="minorHAnsi" w:cstheme="minorHAnsi"/>
                <w:b/>
                <w:sz w:val="16"/>
              </w:rPr>
            </w:pPr>
            <w:r w:rsidRPr="00F07BDD">
              <w:rPr>
                <w:rFonts w:asciiTheme="minorHAnsi" w:hAnsiTheme="minorHAnsi" w:cstheme="minorHAnsi"/>
                <w:b/>
                <w:sz w:val="16"/>
              </w:rPr>
              <w:t>Rok</w:t>
            </w:r>
          </w:p>
        </w:tc>
        <w:tc>
          <w:tcPr>
            <w:tcW w:w="1926" w:type="dxa"/>
            <w:vAlign w:val="center"/>
          </w:tcPr>
          <w:p w:rsidR="005F2A44" w:rsidRPr="00F07BDD" w:rsidRDefault="005F2A44" w:rsidP="005F2A44">
            <w:pPr>
              <w:pStyle w:val="Tekstpodstawowywcity"/>
              <w:jc w:val="center"/>
              <w:rPr>
                <w:rFonts w:asciiTheme="minorHAnsi" w:hAnsiTheme="minorHAnsi" w:cstheme="minorHAnsi"/>
                <w:b/>
                <w:sz w:val="16"/>
              </w:rPr>
            </w:pPr>
            <w:r w:rsidRPr="00F07BDD">
              <w:rPr>
                <w:rFonts w:asciiTheme="minorHAnsi" w:hAnsiTheme="minorHAnsi" w:cstheme="minorHAnsi"/>
                <w:b/>
                <w:sz w:val="16"/>
              </w:rPr>
              <w:t>Ilość obiektów</w:t>
            </w:r>
          </w:p>
          <w:p w:rsidR="005F2A44" w:rsidRPr="00F07BDD" w:rsidRDefault="005F2A44" w:rsidP="005F2A44">
            <w:pPr>
              <w:pStyle w:val="Tekstpodstawowywcity"/>
              <w:jc w:val="center"/>
              <w:rPr>
                <w:rFonts w:asciiTheme="minorHAnsi" w:hAnsiTheme="minorHAnsi" w:cstheme="minorHAnsi"/>
                <w:b/>
                <w:sz w:val="16"/>
              </w:rPr>
            </w:pPr>
            <w:r w:rsidRPr="00F07BDD">
              <w:rPr>
                <w:rFonts w:asciiTheme="minorHAnsi" w:hAnsiTheme="minorHAnsi" w:cstheme="minorHAnsi"/>
                <w:b/>
                <w:sz w:val="16"/>
              </w:rPr>
              <w:t>skontrolowanych</w:t>
            </w:r>
          </w:p>
        </w:tc>
        <w:tc>
          <w:tcPr>
            <w:tcW w:w="1926" w:type="dxa"/>
            <w:vAlign w:val="center"/>
          </w:tcPr>
          <w:p w:rsidR="005F2A44" w:rsidRPr="00F07BDD" w:rsidRDefault="005F2A44" w:rsidP="005F2A44">
            <w:pPr>
              <w:pStyle w:val="Tekstpodstawowywcity"/>
              <w:jc w:val="center"/>
              <w:rPr>
                <w:rFonts w:asciiTheme="minorHAnsi" w:hAnsiTheme="minorHAnsi" w:cstheme="minorHAnsi"/>
                <w:b/>
                <w:sz w:val="16"/>
              </w:rPr>
            </w:pPr>
            <w:r w:rsidRPr="00F07BDD">
              <w:rPr>
                <w:rFonts w:asciiTheme="minorHAnsi" w:hAnsiTheme="minorHAnsi" w:cstheme="minorHAnsi"/>
                <w:b/>
                <w:sz w:val="16"/>
              </w:rPr>
              <w:t>Ilość obiektów złych</w:t>
            </w:r>
          </w:p>
        </w:tc>
        <w:tc>
          <w:tcPr>
            <w:tcW w:w="3432" w:type="dxa"/>
            <w:vAlign w:val="center"/>
          </w:tcPr>
          <w:p w:rsidR="005F2A44" w:rsidRPr="00F07BDD" w:rsidRDefault="005F2A44" w:rsidP="005F2A44">
            <w:pPr>
              <w:pStyle w:val="Tekstpodstawowywcity"/>
              <w:jc w:val="center"/>
              <w:rPr>
                <w:rFonts w:asciiTheme="minorHAnsi" w:hAnsiTheme="minorHAnsi" w:cstheme="minorHAnsi"/>
                <w:b/>
                <w:sz w:val="16"/>
              </w:rPr>
            </w:pPr>
            <w:r w:rsidRPr="00F07BDD">
              <w:rPr>
                <w:rFonts w:asciiTheme="minorHAnsi" w:hAnsiTheme="minorHAnsi" w:cstheme="minorHAnsi"/>
                <w:b/>
                <w:sz w:val="16"/>
              </w:rPr>
              <w:t>Ilość obiektów niezgodnych z wymaganiami</w:t>
            </w:r>
          </w:p>
          <w:p w:rsidR="005F2A44" w:rsidRPr="00F07BDD" w:rsidRDefault="005F2A44" w:rsidP="005F2A44">
            <w:pPr>
              <w:pStyle w:val="Tekstpodstawowywcity"/>
              <w:jc w:val="center"/>
              <w:rPr>
                <w:rFonts w:asciiTheme="minorHAnsi" w:hAnsiTheme="minorHAnsi" w:cstheme="minorHAnsi"/>
                <w:b/>
                <w:sz w:val="16"/>
              </w:rPr>
            </w:pPr>
            <w:r w:rsidRPr="00F07BDD">
              <w:rPr>
                <w:rFonts w:asciiTheme="minorHAnsi" w:hAnsiTheme="minorHAnsi" w:cstheme="minorHAnsi"/>
                <w:b/>
                <w:sz w:val="16"/>
              </w:rPr>
              <w:t>(o złym stanie sanitarnym) w %</w:t>
            </w:r>
          </w:p>
        </w:tc>
      </w:tr>
      <w:tr w:rsidR="005F2A44" w:rsidRPr="00BA7683" w:rsidTr="005F2A44">
        <w:tc>
          <w:tcPr>
            <w:tcW w:w="1926"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2017</w:t>
            </w:r>
          </w:p>
        </w:tc>
        <w:tc>
          <w:tcPr>
            <w:tcW w:w="1926"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1469</w:t>
            </w:r>
          </w:p>
        </w:tc>
        <w:tc>
          <w:tcPr>
            <w:tcW w:w="1926"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13</w:t>
            </w:r>
          </w:p>
        </w:tc>
        <w:tc>
          <w:tcPr>
            <w:tcW w:w="3432"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0,88</w:t>
            </w:r>
          </w:p>
        </w:tc>
      </w:tr>
      <w:tr w:rsidR="005F2A44" w:rsidRPr="00BA7683" w:rsidTr="005F2A44">
        <w:tc>
          <w:tcPr>
            <w:tcW w:w="1926"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2016</w:t>
            </w:r>
          </w:p>
        </w:tc>
        <w:tc>
          <w:tcPr>
            <w:tcW w:w="1926"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1534</w:t>
            </w:r>
          </w:p>
        </w:tc>
        <w:tc>
          <w:tcPr>
            <w:tcW w:w="1926"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23</w:t>
            </w:r>
          </w:p>
        </w:tc>
        <w:tc>
          <w:tcPr>
            <w:tcW w:w="3432"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1,49</w:t>
            </w:r>
          </w:p>
        </w:tc>
      </w:tr>
      <w:tr w:rsidR="005F2A44" w:rsidRPr="00BA7683" w:rsidTr="005F2A44">
        <w:tc>
          <w:tcPr>
            <w:tcW w:w="1926"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2015</w:t>
            </w:r>
          </w:p>
        </w:tc>
        <w:tc>
          <w:tcPr>
            <w:tcW w:w="1926"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1640</w:t>
            </w:r>
          </w:p>
        </w:tc>
        <w:tc>
          <w:tcPr>
            <w:tcW w:w="1926"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35</w:t>
            </w:r>
          </w:p>
        </w:tc>
        <w:tc>
          <w:tcPr>
            <w:tcW w:w="3432"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2,11</w:t>
            </w:r>
          </w:p>
        </w:tc>
      </w:tr>
    </w:tbl>
    <w:p w:rsidR="005F2A44" w:rsidRPr="00034943" w:rsidRDefault="005F2A44" w:rsidP="00034943">
      <w:pPr>
        <w:pStyle w:val="Tekstpodstawowywcity"/>
        <w:spacing w:before="240" w:line="360" w:lineRule="auto"/>
        <w:jc w:val="both"/>
        <w:rPr>
          <w:rFonts w:asciiTheme="minorHAnsi" w:hAnsiTheme="minorHAnsi" w:cstheme="minorHAnsi"/>
        </w:rPr>
      </w:pPr>
      <w:r w:rsidRPr="00034943">
        <w:rPr>
          <w:rFonts w:asciiTheme="minorHAnsi" w:hAnsiTheme="minorHAnsi" w:cstheme="minorHAnsi"/>
        </w:rPr>
        <w:t>W roku 2017 odnotowano pogorszenie stanu sanitarnego zakładów żywienia zbiorowego zamkniętego.</w:t>
      </w:r>
    </w:p>
    <w:p w:rsidR="005F2A44" w:rsidRPr="00034943" w:rsidRDefault="005F2A44" w:rsidP="00034943">
      <w:pPr>
        <w:pStyle w:val="Tekstpodstawowywcity"/>
        <w:spacing w:before="240" w:line="360" w:lineRule="auto"/>
        <w:jc w:val="both"/>
        <w:rPr>
          <w:rFonts w:asciiTheme="minorHAnsi" w:hAnsiTheme="minorHAnsi" w:cstheme="minorHAnsi"/>
        </w:rPr>
      </w:pPr>
      <w:r w:rsidRPr="00034943">
        <w:rPr>
          <w:rFonts w:asciiTheme="minorHAnsi" w:hAnsiTheme="minorHAnsi" w:cstheme="minorHAnsi"/>
        </w:rPr>
        <w:t xml:space="preserve">Poprawił się natomiast stan sanitarny w kioskach, sklepach spożywczych, w tym w hiper i supermarketach, zakładów żywienia zbiorowego otwartego, w tym w zakładach małej gastronomii  oraz w obiektów ruchomych i tymczasowych. </w:t>
      </w:r>
    </w:p>
    <w:p w:rsidR="005F2A44" w:rsidRDefault="005F2A44" w:rsidP="00034943">
      <w:pPr>
        <w:pStyle w:val="Tekstpodstawowywcity"/>
        <w:spacing w:before="240" w:line="360" w:lineRule="auto"/>
        <w:jc w:val="both"/>
        <w:rPr>
          <w:rFonts w:asciiTheme="minorHAnsi" w:hAnsiTheme="minorHAnsi" w:cstheme="minorHAnsi"/>
        </w:rPr>
      </w:pPr>
      <w:r w:rsidRPr="00034943">
        <w:rPr>
          <w:rFonts w:asciiTheme="minorHAnsi" w:hAnsiTheme="minorHAnsi" w:cstheme="minorHAnsi"/>
        </w:rPr>
        <w:t xml:space="preserve">Na takim samym poziomie utrzymywał się stan sanitarny wytwórni lodów, zakładów produkcji lodów z automatu, piekarni, ciastkarni, przetwórni owocowo-warzywnych, zakładów garmażeryjnych, zakładów przemysłu zbożowo-młynarskiego, obiektów należących do grupy zakładów „inne wytwórnie żywności”, magazynów hurtowych, środków transportu, zakładów należących do grupy „inne zakłady obrotu żywnością”. </w:t>
      </w:r>
    </w:p>
    <w:p w:rsidR="00034943" w:rsidRDefault="00034943" w:rsidP="00034943">
      <w:pPr>
        <w:pStyle w:val="Tekstpodstawowywcity"/>
        <w:spacing w:before="240" w:line="360" w:lineRule="auto"/>
        <w:jc w:val="both"/>
        <w:rPr>
          <w:rFonts w:asciiTheme="minorHAnsi" w:hAnsiTheme="minorHAnsi" w:cstheme="minorHAnsi"/>
        </w:rPr>
      </w:pPr>
    </w:p>
    <w:p w:rsidR="00034943" w:rsidRPr="00034943" w:rsidRDefault="00034943" w:rsidP="00034943">
      <w:pPr>
        <w:pStyle w:val="Tekstpodstawowywcity"/>
        <w:spacing w:before="240" w:line="360" w:lineRule="auto"/>
        <w:jc w:val="both"/>
        <w:rPr>
          <w:rFonts w:asciiTheme="minorHAnsi" w:hAnsiTheme="minorHAnsi" w:cstheme="minorHAnsi"/>
        </w:rPr>
      </w:pPr>
    </w:p>
    <w:p w:rsidR="000C48B0" w:rsidRDefault="000C48B0" w:rsidP="00034943">
      <w:pPr>
        <w:spacing w:line="360" w:lineRule="auto"/>
        <w:jc w:val="both"/>
        <w:rPr>
          <w:rFonts w:asciiTheme="minorHAnsi" w:hAnsiTheme="minorHAnsi" w:cstheme="minorHAnsi"/>
        </w:rPr>
      </w:pPr>
    </w:p>
    <w:p w:rsidR="005F2A44" w:rsidRPr="00034943" w:rsidRDefault="005F2A44" w:rsidP="00034943">
      <w:pPr>
        <w:spacing w:line="360" w:lineRule="auto"/>
        <w:jc w:val="both"/>
        <w:rPr>
          <w:rFonts w:asciiTheme="minorHAnsi" w:hAnsiTheme="minorHAnsi" w:cstheme="minorHAnsi"/>
        </w:rPr>
      </w:pPr>
      <w:r w:rsidRPr="00034943">
        <w:rPr>
          <w:rFonts w:asciiTheme="minorHAnsi" w:hAnsiTheme="minorHAnsi" w:cstheme="minorHAnsi"/>
        </w:rPr>
        <w:lastRenderedPageBreak/>
        <w:t>Odsetek negatywnie ocenianych poszczególnych grup zakładów na przestrzeni lat 2015-2017 przedstawia tabela:</w:t>
      </w:r>
    </w:p>
    <w:tbl>
      <w:tblPr>
        <w:tblW w:w="92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622"/>
        <w:gridCol w:w="732"/>
        <w:gridCol w:w="732"/>
        <w:gridCol w:w="732"/>
        <w:gridCol w:w="732"/>
        <w:gridCol w:w="732"/>
        <w:gridCol w:w="732"/>
        <w:gridCol w:w="732"/>
        <w:gridCol w:w="732"/>
        <w:gridCol w:w="732"/>
      </w:tblGrid>
      <w:tr w:rsidR="005F2A44" w:rsidRPr="00BA7683" w:rsidTr="005F2A44">
        <w:trPr>
          <w:cantSplit/>
          <w:trHeight w:val="111"/>
          <w:tblHeader/>
        </w:trPr>
        <w:tc>
          <w:tcPr>
            <w:tcW w:w="2622" w:type="dxa"/>
            <w:vMerge w:val="restart"/>
            <w:tcBorders>
              <w:righ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Rodzaj obiektu</w:t>
            </w:r>
          </w:p>
        </w:tc>
        <w:tc>
          <w:tcPr>
            <w:tcW w:w="2196" w:type="dxa"/>
            <w:gridSpan w:val="3"/>
            <w:vAlign w:val="center"/>
          </w:tcPr>
          <w:p w:rsidR="005F2A44" w:rsidRPr="00BA7683" w:rsidRDefault="005F2A44" w:rsidP="005F2A44">
            <w:pPr>
              <w:jc w:val="center"/>
              <w:rPr>
                <w:rFonts w:asciiTheme="minorHAnsi" w:hAnsiTheme="minorHAnsi" w:cstheme="minorHAnsi"/>
                <w:b/>
                <w:sz w:val="16"/>
              </w:rPr>
            </w:pPr>
            <w:r w:rsidRPr="00BA7683">
              <w:rPr>
                <w:rFonts w:asciiTheme="minorHAnsi" w:hAnsiTheme="minorHAnsi" w:cstheme="minorHAnsi"/>
                <w:b/>
                <w:sz w:val="16"/>
              </w:rPr>
              <w:t>2017</w:t>
            </w:r>
          </w:p>
        </w:tc>
        <w:tc>
          <w:tcPr>
            <w:tcW w:w="2196" w:type="dxa"/>
            <w:gridSpan w:val="3"/>
            <w:tcBorders>
              <w:right w:val="single" w:sz="6" w:space="0" w:color="auto"/>
            </w:tcBorders>
            <w:vAlign w:val="center"/>
          </w:tcPr>
          <w:p w:rsidR="005F2A44" w:rsidRPr="00BA7683" w:rsidRDefault="005F2A44" w:rsidP="005F2A44">
            <w:pPr>
              <w:jc w:val="center"/>
              <w:rPr>
                <w:rFonts w:asciiTheme="minorHAnsi" w:hAnsiTheme="minorHAnsi" w:cstheme="minorHAnsi"/>
                <w:b/>
                <w:sz w:val="16"/>
              </w:rPr>
            </w:pPr>
            <w:r w:rsidRPr="00BA7683">
              <w:rPr>
                <w:rFonts w:asciiTheme="minorHAnsi" w:hAnsiTheme="minorHAnsi" w:cstheme="minorHAnsi"/>
                <w:b/>
                <w:sz w:val="16"/>
              </w:rPr>
              <w:t>2016</w:t>
            </w:r>
          </w:p>
        </w:tc>
        <w:tc>
          <w:tcPr>
            <w:tcW w:w="2196" w:type="dxa"/>
            <w:gridSpan w:val="3"/>
            <w:tcBorders>
              <w:right w:val="single" w:sz="6" w:space="0" w:color="auto"/>
            </w:tcBorders>
            <w:vAlign w:val="center"/>
          </w:tcPr>
          <w:p w:rsidR="005F2A44" w:rsidRPr="00BA7683" w:rsidRDefault="005F2A44" w:rsidP="005F2A44">
            <w:pPr>
              <w:jc w:val="center"/>
              <w:rPr>
                <w:rFonts w:asciiTheme="minorHAnsi" w:hAnsiTheme="minorHAnsi" w:cstheme="minorHAnsi"/>
                <w:b/>
                <w:sz w:val="16"/>
              </w:rPr>
            </w:pPr>
            <w:r w:rsidRPr="00BA7683">
              <w:rPr>
                <w:rFonts w:asciiTheme="minorHAnsi" w:hAnsiTheme="minorHAnsi" w:cstheme="minorHAnsi"/>
                <w:b/>
                <w:sz w:val="16"/>
              </w:rPr>
              <w:t>2015</w:t>
            </w:r>
          </w:p>
        </w:tc>
      </w:tr>
      <w:tr w:rsidR="005F2A44" w:rsidRPr="00BA7683" w:rsidTr="005F2A44">
        <w:trPr>
          <w:cantSplit/>
          <w:tblHeader/>
        </w:trPr>
        <w:tc>
          <w:tcPr>
            <w:tcW w:w="2622" w:type="dxa"/>
            <w:vMerge/>
            <w:tcBorders>
              <w:right w:val="single" w:sz="6" w:space="0" w:color="auto"/>
            </w:tcBorders>
            <w:vAlign w:val="center"/>
          </w:tcPr>
          <w:p w:rsidR="005F2A44" w:rsidRPr="00BA7683" w:rsidRDefault="005F2A44" w:rsidP="005F2A44">
            <w:pPr>
              <w:jc w:val="center"/>
              <w:rPr>
                <w:rFonts w:asciiTheme="minorHAnsi" w:hAnsiTheme="minorHAnsi" w:cstheme="minorHAnsi"/>
                <w:sz w:val="14"/>
              </w:rPr>
            </w:pPr>
          </w:p>
        </w:tc>
        <w:tc>
          <w:tcPr>
            <w:tcW w:w="732" w:type="dxa"/>
            <w:vAlign w:val="center"/>
          </w:tcPr>
          <w:p w:rsidR="005F2A44" w:rsidRPr="00BA7683" w:rsidRDefault="005F2A44" w:rsidP="005F2A44">
            <w:pPr>
              <w:jc w:val="center"/>
              <w:rPr>
                <w:rFonts w:asciiTheme="minorHAnsi" w:hAnsiTheme="minorHAnsi" w:cstheme="minorHAnsi"/>
                <w:sz w:val="14"/>
              </w:rPr>
            </w:pPr>
            <w:r w:rsidRPr="00BA7683">
              <w:rPr>
                <w:rFonts w:asciiTheme="minorHAnsi" w:hAnsiTheme="minorHAnsi" w:cstheme="minorHAnsi"/>
                <w:sz w:val="14"/>
              </w:rPr>
              <w:t>Ilość</w:t>
            </w:r>
          </w:p>
          <w:p w:rsidR="005F2A44" w:rsidRPr="00BA7683" w:rsidRDefault="005F2A44" w:rsidP="005F2A44">
            <w:pPr>
              <w:jc w:val="center"/>
              <w:rPr>
                <w:rFonts w:asciiTheme="minorHAnsi" w:hAnsiTheme="minorHAnsi" w:cstheme="minorHAnsi"/>
                <w:sz w:val="14"/>
              </w:rPr>
            </w:pPr>
            <w:r w:rsidRPr="00BA7683">
              <w:rPr>
                <w:rFonts w:asciiTheme="minorHAnsi" w:hAnsiTheme="minorHAnsi" w:cstheme="minorHAnsi"/>
                <w:sz w:val="14"/>
              </w:rPr>
              <w:t>zakładów skontrolowanych</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4"/>
              </w:rPr>
            </w:pPr>
            <w:r w:rsidRPr="00BA7683">
              <w:rPr>
                <w:rFonts w:asciiTheme="minorHAnsi" w:hAnsiTheme="minorHAnsi" w:cstheme="minorHAnsi"/>
                <w:sz w:val="14"/>
              </w:rPr>
              <w:t>Ilość</w:t>
            </w:r>
          </w:p>
          <w:p w:rsidR="005F2A44" w:rsidRPr="00BA7683" w:rsidRDefault="005F2A44" w:rsidP="005F2A44">
            <w:pPr>
              <w:jc w:val="center"/>
              <w:rPr>
                <w:rFonts w:asciiTheme="minorHAnsi" w:hAnsiTheme="minorHAnsi" w:cstheme="minorHAnsi"/>
                <w:sz w:val="14"/>
              </w:rPr>
            </w:pPr>
            <w:r w:rsidRPr="00BA7683">
              <w:rPr>
                <w:rFonts w:asciiTheme="minorHAnsi" w:hAnsiTheme="minorHAnsi" w:cstheme="minorHAnsi"/>
                <w:sz w:val="14"/>
              </w:rPr>
              <w:t>zakładów złych</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4"/>
              </w:rPr>
            </w:pPr>
            <w:r w:rsidRPr="00BA7683">
              <w:rPr>
                <w:rFonts w:asciiTheme="minorHAnsi" w:hAnsiTheme="minorHAnsi" w:cstheme="minorHAnsi"/>
                <w:sz w:val="14"/>
              </w:rPr>
              <w:t>%</w:t>
            </w:r>
          </w:p>
          <w:p w:rsidR="005F2A44" w:rsidRPr="00BA7683" w:rsidRDefault="005F2A44" w:rsidP="005F2A44">
            <w:pPr>
              <w:jc w:val="center"/>
              <w:rPr>
                <w:rFonts w:asciiTheme="minorHAnsi" w:hAnsiTheme="minorHAnsi" w:cstheme="minorHAnsi"/>
                <w:sz w:val="14"/>
              </w:rPr>
            </w:pPr>
            <w:r w:rsidRPr="00BA7683">
              <w:rPr>
                <w:rFonts w:asciiTheme="minorHAnsi" w:hAnsiTheme="minorHAnsi" w:cstheme="minorHAnsi"/>
                <w:sz w:val="14"/>
              </w:rPr>
              <w:t>zakładów złych</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4"/>
              </w:rPr>
            </w:pPr>
            <w:r w:rsidRPr="00BA7683">
              <w:rPr>
                <w:rFonts w:asciiTheme="minorHAnsi" w:hAnsiTheme="minorHAnsi" w:cstheme="minorHAnsi"/>
                <w:sz w:val="14"/>
              </w:rPr>
              <w:t>Ilość</w:t>
            </w:r>
          </w:p>
          <w:p w:rsidR="005F2A44" w:rsidRPr="00BA7683" w:rsidRDefault="005F2A44" w:rsidP="005F2A44">
            <w:pPr>
              <w:jc w:val="center"/>
              <w:rPr>
                <w:rFonts w:asciiTheme="minorHAnsi" w:hAnsiTheme="minorHAnsi" w:cstheme="minorHAnsi"/>
                <w:sz w:val="14"/>
              </w:rPr>
            </w:pPr>
            <w:r w:rsidRPr="00BA7683">
              <w:rPr>
                <w:rFonts w:asciiTheme="minorHAnsi" w:hAnsiTheme="minorHAnsi" w:cstheme="minorHAnsi"/>
                <w:sz w:val="14"/>
              </w:rPr>
              <w:t>zakładów skontrolowanych</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sz w:val="14"/>
              </w:rPr>
            </w:pPr>
            <w:r w:rsidRPr="00BA7683">
              <w:rPr>
                <w:rFonts w:asciiTheme="minorHAnsi" w:hAnsiTheme="minorHAnsi" w:cstheme="minorHAnsi"/>
                <w:sz w:val="14"/>
              </w:rPr>
              <w:t>Ilość</w:t>
            </w:r>
          </w:p>
          <w:p w:rsidR="005F2A44" w:rsidRPr="00BA7683" w:rsidRDefault="005F2A44" w:rsidP="005F2A44">
            <w:pPr>
              <w:jc w:val="center"/>
              <w:rPr>
                <w:rFonts w:asciiTheme="minorHAnsi" w:hAnsiTheme="minorHAnsi" w:cstheme="minorHAnsi"/>
                <w:sz w:val="14"/>
              </w:rPr>
            </w:pPr>
            <w:r w:rsidRPr="00BA7683">
              <w:rPr>
                <w:rFonts w:asciiTheme="minorHAnsi" w:hAnsiTheme="minorHAnsi" w:cstheme="minorHAnsi"/>
                <w:sz w:val="14"/>
              </w:rPr>
              <w:t>zakładów złych</w:t>
            </w:r>
          </w:p>
        </w:tc>
        <w:tc>
          <w:tcPr>
            <w:tcW w:w="732" w:type="dxa"/>
            <w:vAlign w:val="center"/>
          </w:tcPr>
          <w:p w:rsidR="005F2A44" w:rsidRPr="00BA7683" w:rsidRDefault="005F2A44" w:rsidP="005F2A44">
            <w:pPr>
              <w:jc w:val="center"/>
              <w:rPr>
                <w:rFonts w:asciiTheme="minorHAnsi" w:hAnsiTheme="minorHAnsi" w:cstheme="minorHAnsi"/>
                <w:sz w:val="14"/>
              </w:rPr>
            </w:pPr>
            <w:r w:rsidRPr="00BA7683">
              <w:rPr>
                <w:rFonts w:asciiTheme="minorHAnsi" w:hAnsiTheme="minorHAnsi" w:cstheme="minorHAnsi"/>
                <w:sz w:val="14"/>
              </w:rPr>
              <w:t>%</w:t>
            </w:r>
          </w:p>
          <w:p w:rsidR="005F2A44" w:rsidRPr="00BA7683" w:rsidRDefault="005F2A44" w:rsidP="005F2A44">
            <w:pPr>
              <w:jc w:val="center"/>
              <w:rPr>
                <w:rFonts w:asciiTheme="minorHAnsi" w:hAnsiTheme="minorHAnsi" w:cstheme="minorHAnsi"/>
                <w:sz w:val="14"/>
              </w:rPr>
            </w:pPr>
            <w:r w:rsidRPr="00BA7683">
              <w:rPr>
                <w:rFonts w:asciiTheme="minorHAnsi" w:hAnsiTheme="minorHAnsi" w:cstheme="minorHAnsi"/>
                <w:sz w:val="14"/>
              </w:rPr>
              <w:t>zakładów złych</w:t>
            </w:r>
          </w:p>
        </w:tc>
        <w:tc>
          <w:tcPr>
            <w:tcW w:w="732" w:type="dxa"/>
            <w:tcBorders>
              <w:left w:val="single" w:sz="6" w:space="0" w:color="auto"/>
            </w:tcBorders>
            <w:shd w:val="clear" w:color="auto" w:fill="auto"/>
            <w:vAlign w:val="center"/>
          </w:tcPr>
          <w:p w:rsidR="005F2A44" w:rsidRPr="00BA7683" w:rsidRDefault="005F2A44" w:rsidP="005F2A44">
            <w:pPr>
              <w:jc w:val="center"/>
              <w:rPr>
                <w:rFonts w:asciiTheme="minorHAnsi" w:hAnsiTheme="minorHAnsi" w:cstheme="minorHAnsi"/>
                <w:sz w:val="14"/>
              </w:rPr>
            </w:pPr>
            <w:r w:rsidRPr="00BA7683">
              <w:rPr>
                <w:rFonts w:asciiTheme="minorHAnsi" w:hAnsiTheme="minorHAnsi" w:cstheme="minorHAnsi"/>
                <w:sz w:val="14"/>
              </w:rPr>
              <w:t>Ilość</w:t>
            </w:r>
          </w:p>
          <w:p w:rsidR="005F2A44" w:rsidRPr="00BA7683" w:rsidRDefault="005F2A44" w:rsidP="005F2A44">
            <w:pPr>
              <w:jc w:val="center"/>
              <w:rPr>
                <w:rFonts w:asciiTheme="minorHAnsi" w:hAnsiTheme="minorHAnsi" w:cstheme="minorHAnsi"/>
                <w:sz w:val="14"/>
              </w:rPr>
            </w:pPr>
            <w:r w:rsidRPr="00BA7683">
              <w:rPr>
                <w:rFonts w:asciiTheme="minorHAnsi" w:hAnsiTheme="minorHAnsi" w:cstheme="minorHAnsi"/>
                <w:sz w:val="14"/>
              </w:rPr>
              <w:t>zakładów skontrolowanych</w:t>
            </w:r>
          </w:p>
        </w:tc>
        <w:tc>
          <w:tcPr>
            <w:tcW w:w="732" w:type="dxa"/>
            <w:shd w:val="clear" w:color="auto" w:fill="auto"/>
            <w:vAlign w:val="center"/>
          </w:tcPr>
          <w:p w:rsidR="005F2A44" w:rsidRPr="00BA7683" w:rsidRDefault="005F2A44" w:rsidP="005F2A44">
            <w:pPr>
              <w:jc w:val="center"/>
              <w:rPr>
                <w:rFonts w:asciiTheme="minorHAnsi" w:hAnsiTheme="minorHAnsi" w:cstheme="minorHAnsi"/>
                <w:sz w:val="14"/>
              </w:rPr>
            </w:pPr>
            <w:r w:rsidRPr="00BA7683">
              <w:rPr>
                <w:rFonts w:asciiTheme="minorHAnsi" w:hAnsiTheme="minorHAnsi" w:cstheme="minorHAnsi"/>
                <w:sz w:val="14"/>
              </w:rPr>
              <w:t>Ilość</w:t>
            </w:r>
          </w:p>
          <w:p w:rsidR="005F2A44" w:rsidRPr="00BA7683" w:rsidRDefault="005F2A44" w:rsidP="005F2A44">
            <w:pPr>
              <w:jc w:val="center"/>
              <w:rPr>
                <w:rFonts w:asciiTheme="minorHAnsi" w:hAnsiTheme="minorHAnsi" w:cstheme="minorHAnsi"/>
                <w:sz w:val="14"/>
              </w:rPr>
            </w:pPr>
            <w:r w:rsidRPr="00BA7683">
              <w:rPr>
                <w:rFonts w:asciiTheme="minorHAnsi" w:hAnsiTheme="minorHAnsi" w:cstheme="minorHAnsi"/>
                <w:sz w:val="14"/>
              </w:rPr>
              <w:t>zakładów złych</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4"/>
              </w:rPr>
            </w:pPr>
            <w:r w:rsidRPr="00BA7683">
              <w:rPr>
                <w:rFonts w:asciiTheme="minorHAnsi" w:hAnsiTheme="minorHAnsi" w:cstheme="minorHAnsi"/>
                <w:sz w:val="14"/>
              </w:rPr>
              <w:t>%</w:t>
            </w:r>
          </w:p>
          <w:p w:rsidR="005F2A44" w:rsidRPr="00BA7683" w:rsidRDefault="005F2A44" w:rsidP="005F2A44">
            <w:pPr>
              <w:jc w:val="center"/>
              <w:rPr>
                <w:rFonts w:asciiTheme="minorHAnsi" w:hAnsiTheme="minorHAnsi" w:cstheme="minorHAnsi"/>
                <w:sz w:val="14"/>
              </w:rPr>
            </w:pPr>
            <w:r w:rsidRPr="00BA7683">
              <w:rPr>
                <w:rFonts w:asciiTheme="minorHAnsi" w:hAnsiTheme="minorHAnsi" w:cstheme="minorHAnsi"/>
                <w:sz w:val="14"/>
              </w:rPr>
              <w:t>zakładów złych</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rPr>
                <w:rFonts w:asciiTheme="minorHAnsi" w:hAnsiTheme="minorHAnsi" w:cstheme="minorHAnsi"/>
              </w:rPr>
            </w:pPr>
            <w:r w:rsidRPr="00BA7683">
              <w:rPr>
                <w:rFonts w:asciiTheme="minorHAnsi" w:hAnsiTheme="minorHAnsi" w:cstheme="minorHAnsi"/>
              </w:rPr>
              <w:t>Wytwórnie lodów</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12</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10</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7</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rPr>
                <w:rFonts w:asciiTheme="minorHAnsi" w:hAnsiTheme="minorHAnsi" w:cstheme="minorHAnsi"/>
              </w:rPr>
            </w:pPr>
            <w:r w:rsidRPr="00BA7683">
              <w:rPr>
                <w:rFonts w:asciiTheme="minorHAnsi" w:hAnsiTheme="minorHAnsi" w:cstheme="minorHAnsi"/>
              </w:rPr>
              <w:t>Automaty do lodów</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14</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20</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18</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rPr>
                <w:rFonts w:asciiTheme="minorHAnsi" w:hAnsiTheme="minorHAnsi" w:cstheme="minorHAnsi"/>
              </w:rPr>
            </w:pPr>
            <w:r w:rsidRPr="00BA7683">
              <w:rPr>
                <w:rFonts w:asciiTheme="minorHAnsi" w:hAnsiTheme="minorHAnsi" w:cstheme="minorHAnsi"/>
              </w:rPr>
              <w:t>Piekarnie</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9</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11,11</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15</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6,66</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9</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rPr>
                <w:rFonts w:asciiTheme="minorHAnsi" w:hAnsiTheme="minorHAnsi" w:cstheme="minorHAnsi"/>
              </w:rPr>
            </w:pPr>
            <w:r w:rsidRPr="00BA7683">
              <w:rPr>
                <w:rFonts w:asciiTheme="minorHAnsi" w:hAnsiTheme="minorHAnsi" w:cstheme="minorHAnsi"/>
              </w:rPr>
              <w:t>Ciastkarnie</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7</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14,24</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19</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5,26</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17</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5,88</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ind w:right="-70"/>
              <w:rPr>
                <w:rFonts w:asciiTheme="minorHAnsi" w:hAnsiTheme="minorHAnsi" w:cstheme="minorHAnsi"/>
                <w:spacing w:val="-6"/>
              </w:rPr>
            </w:pPr>
            <w:r w:rsidRPr="00BA7683">
              <w:rPr>
                <w:rFonts w:asciiTheme="minorHAnsi" w:hAnsiTheme="minorHAnsi" w:cstheme="minorHAnsi"/>
                <w:spacing w:val="-6"/>
              </w:rPr>
              <w:t>Przetwórnie owocowo-warzywne</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2</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2</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4</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rPr>
                <w:rFonts w:asciiTheme="minorHAnsi" w:hAnsiTheme="minorHAnsi" w:cstheme="minorHAnsi"/>
              </w:rPr>
            </w:pPr>
            <w:r w:rsidRPr="00BA7683">
              <w:rPr>
                <w:rFonts w:asciiTheme="minorHAnsi" w:hAnsiTheme="minorHAnsi" w:cstheme="minorHAnsi"/>
              </w:rPr>
              <w:t>Browar</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rPr>
                <w:rFonts w:asciiTheme="minorHAnsi" w:hAnsiTheme="minorHAnsi" w:cstheme="minorHAnsi"/>
              </w:rPr>
            </w:pPr>
            <w:r w:rsidRPr="00BA7683">
              <w:rPr>
                <w:rFonts w:asciiTheme="minorHAnsi" w:hAnsiTheme="minorHAnsi" w:cstheme="minorHAnsi"/>
              </w:rPr>
              <w:t>Zakłady garmażeryjne</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5</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6</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5</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rPr>
                <w:rFonts w:asciiTheme="minorHAnsi" w:hAnsiTheme="minorHAnsi" w:cstheme="minorHAnsi"/>
              </w:rPr>
            </w:pPr>
            <w:r w:rsidRPr="00BA7683">
              <w:rPr>
                <w:rFonts w:asciiTheme="minorHAnsi" w:hAnsiTheme="minorHAnsi" w:cstheme="minorHAnsi"/>
              </w:rPr>
              <w:t>Zakłady przemysłu zbożowo-młynarskiego</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rPr>
                <w:rFonts w:asciiTheme="minorHAnsi" w:hAnsiTheme="minorHAnsi" w:cstheme="minorHAnsi"/>
                <w:spacing w:val="-4"/>
              </w:rPr>
            </w:pPr>
            <w:r w:rsidRPr="00BA7683">
              <w:rPr>
                <w:rFonts w:asciiTheme="minorHAnsi" w:hAnsiTheme="minorHAnsi" w:cstheme="minorHAnsi"/>
                <w:spacing w:val="-4"/>
              </w:rPr>
              <w:t>Inne wytwórnie żywności</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13</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4</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9</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rPr>
                <w:rFonts w:asciiTheme="minorHAnsi" w:hAnsiTheme="minorHAnsi" w:cstheme="minorHAnsi"/>
              </w:rPr>
            </w:pPr>
            <w:r w:rsidRPr="00BA7683">
              <w:rPr>
                <w:rFonts w:asciiTheme="minorHAnsi" w:hAnsiTheme="minorHAnsi" w:cstheme="minorHAnsi"/>
              </w:rPr>
              <w:t>Sklepy spożywcze</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623</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4</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0,64</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608</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8</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1,32</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756</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13</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1,72</w:t>
            </w:r>
          </w:p>
        </w:tc>
      </w:tr>
      <w:tr w:rsidR="005F2A44" w:rsidRPr="00BA7683" w:rsidTr="005F2A44">
        <w:trPr>
          <w:cantSplit/>
        </w:trPr>
        <w:tc>
          <w:tcPr>
            <w:tcW w:w="2622" w:type="dxa"/>
            <w:tcBorders>
              <w:right w:val="single" w:sz="6" w:space="0" w:color="auto"/>
            </w:tcBorders>
            <w:vAlign w:val="center"/>
          </w:tcPr>
          <w:p w:rsidR="005F2A44" w:rsidRPr="00BA7683" w:rsidRDefault="005F2A44" w:rsidP="00B971D7">
            <w:pPr>
              <w:numPr>
                <w:ilvl w:val="0"/>
                <w:numId w:val="5"/>
              </w:numPr>
              <w:tabs>
                <w:tab w:val="num" w:pos="142"/>
              </w:tabs>
              <w:spacing w:after="200" w:line="276" w:lineRule="auto"/>
              <w:ind w:left="142" w:hanging="142"/>
              <w:rPr>
                <w:rFonts w:asciiTheme="minorHAnsi" w:hAnsiTheme="minorHAnsi" w:cstheme="minorHAnsi"/>
                <w:sz w:val="16"/>
              </w:rPr>
            </w:pPr>
            <w:r w:rsidRPr="00BA7683">
              <w:rPr>
                <w:rFonts w:asciiTheme="minorHAnsi" w:hAnsiTheme="minorHAnsi" w:cstheme="minorHAnsi"/>
                <w:sz w:val="16"/>
              </w:rPr>
              <w:t>w tym super- i hipermarkety</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66</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71</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2</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2,82</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68</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rPr>
                <w:rFonts w:asciiTheme="minorHAnsi" w:hAnsiTheme="minorHAnsi" w:cstheme="minorHAnsi"/>
              </w:rPr>
            </w:pPr>
            <w:r w:rsidRPr="00BA7683">
              <w:rPr>
                <w:rFonts w:asciiTheme="minorHAnsi" w:hAnsiTheme="minorHAnsi" w:cstheme="minorHAnsi"/>
              </w:rPr>
              <w:t>Kioski</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13</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9</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11,11</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25</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3</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12</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rPr>
                <w:rFonts w:asciiTheme="minorHAnsi" w:hAnsiTheme="minorHAnsi" w:cstheme="minorHAnsi"/>
              </w:rPr>
            </w:pPr>
            <w:r w:rsidRPr="00BA7683">
              <w:rPr>
                <w:rFonts w:asciiTheme="minorHAnsi" w:hAnsiTheme="minorHAnsi" w:cstheme="minorHAnsi"/>
              </w:rPr>
              <w:t>Magazyny hurtowe</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55</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sz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49</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63</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rPr>
                <w:rFonts w:asciiTheme="minorHAnsi" w:hAnsiTheme="minorHAnsi" w:cstheme="minorHAnsi"/>
                <w:sz w:val="16"/>
              </w:rPr>
            </w:pPr>
            <w:r w:rsidRPr="00BA7683">
              <w:rPr>
                <w:rFonts w:asciiTheme="minorHAnsi" w:hAnsiTheme="minorHAnsi" w:cstheme="minorHAnsi"/>
                <w:sz w:val="16"/>
              </w:rPr>
              <w:t>w tym: hurtownie suplementów diety</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2</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5</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4</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ind w:right="-70"/>
              <w:rPr>
                <w:rFonts w:asciiTheme="minorHAnsi" w:hAnsiTheme="minorHAnsi" w:cstheme="minorHAnsi"/>
              </w:rPr>
            </w:pPr>
            <w:r w:rsidRPr="00BA7683">
              <w:rPr>
                <w:rFonts w:asciiTheme="minorHAnsi" w:hAnsiTheme="minorHAnsi" w:cstheme="minorHAnsi"/>
              </w:rPr>
              <w:t>Obiekty ruchome i tymczasowe</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37</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55</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2</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3,64</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40</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rPr>
                <w:rFonts w:asciiTheme="minorHAnsi" w:hAnsiTheme="minorHAnsi" w:cstheme="minorHAnsi"/>
              </w:rPr>
            </w:pPr>
            <w:r w:rsidRPr="00BA7683">
              <w:rPr>
                <w:rFonts w:asciiTheme="minorHAnsi" w:hAnsiTheme="minorHAnsi" w:cstheme="minorHAnsi"/>
              </w:rPr>
              <w:t>Środki transportu</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101</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140</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84</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rPr>
                <w:rFonts w:asciiTheme="minorHAnsi" w:hAnsiTheme="minorHAnsi" w:cstheme="minorHAnsi"/>
              </w:rPr>
            </w:pPr>
            <w:r w:rsidRPr="00BA7683">
              <w:rPr>
                <w:rFonts w:asciiTheme="minorHAnsi" w:hAnsiTheme="minorHAnsi" w:cstheme="minorHAnsi"/>
              </w:rPr>
              <w:t>Inne obiekty obrotu żywnością</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39</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43</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31</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spacing w:line="216" w:lineRule="auto"/>
              <w:rPr>
                <w:rFonts w:asciiTheme="minorHAnsi" w:hAnsiTheme="minorHAnsi" w:cstheme="minorHAnsi"/>
              </w:rPr>
            </w:pPr>
            <w:r w:rsidRPr="00BA7683">
              <w:rPr>
                <w:rFonts w:asciiTheme="minorHAnsi" w:hAnsiTheme="minorHAnsi" w:cstheme="minorHAnsi"/>
              </w:rPr>
              <w:t>Zakłady żywienia zbiorowego otwartego</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355</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6</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1,69</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354</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10</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2,82</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370</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17</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4,59</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rPr>
                <w:rFonts w:asciiTheme="minorHAnsi" w:hAnsiTheme="minorHAnsi" w:cstheme="minorHAnsi"/>
                <w:sz w:val="16"/>
              </w:rPr>
            </w:pPr>
            <w:r w:rsidRPr="00BA7683">
              <w:rPr>
                <w:rFonts w:asciiTheme="minorHAnsi" w:hAnsiTheme="minorHAnsi" w:cstheme="minorHAnsi"/>
                <w:sz w:val="16"/>
              </w:rPr>
              <w:t>w tym: zakłady małej gastronomii</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128</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2</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1,56</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109</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4</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3,67</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147</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6</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4,08</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spacing w:line="216" w:lineRule="auto"/>
              <w:rPr>
                <w:rFonts w:asciiTheme="minorHAnsi" w:hAnsiTheme="minorHAnsi" w:cstheme="minorHAnsi"/>
                <w:spacing w:val="-6"/>
              </w:rPr>
            </w:pPr>
            <w:r w:rsidRPr="00BA7683">
              <w:rPr>
                <w:rFonts w:asciiTheme="minorHAnsi" w:hAnsiTheme="minorHAnsi" w:cstheme="minorHAnsi"/>
                <w:spacing w:val="-6"/>
              </w:rPr>
              <w:t xml:space="preserve">Zakłady żywienia zbiorowego zamkniętego, </w:t>
            </w:r>
            <w:r w:rsidRPr="00BA7683">
              <w:rPr>
                <w:rFonts w:asciiTheme="minorHAnsi" w:hAnsiTheme="minorHAnsi" w:cstheme="minorHAnsi"/>
                <w:spacing w:val="-6"/>
                <w:sz w:val="14"/>
              </w:rPr>
              <w:t>w tym:</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169</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0,59</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188</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180</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0,56</w:t>
            </w:r>
          </w:p>
        </w:tc>
      </w:tr>
      <w:tr w:rsidR="005F2A44" w:rsidRPr="00BA7683" w:rsidTr="005F2A44">
        <w:trPr>
          <w:cantSplit/>
        </w:trPr>
        <w:tc>
          <w:tcPr>
            <w:tcW w:w="2622" w:type="dxa"/>
            <w:tcBorders>
              <w:right w:val="single" w:sz="6" w:space="0" w:color="auto"/>
            </w:tcBorders>
            <w:vAlign w:val="center"/>
          </w:tcPr>
          <w:p w:rsidR="005F2A44" w:rsidRPr="00BA7683" w:rsidRDefault="005F2A44" w:rsidP="00B971D7">
            <w:pPr>
              <w:numPr>
                <w:ilvl w:val="0"/>
                <w:numId w:val="5"/>
              </w:numPr>
              <w:tabs>
                <w:tab w:val="num" w:pos="142"/>
              </w:tabs>
              <w:spacing w:after="200" w:line="276" w:lineRule="auto"/>
              <w:ind w:left="142" w:hanging="142"/>
              <w:rPr>
                <w:rFonts w:asciiTheme="minorHAnsi" w:hAnsiTheme="minorHAnsi" w:cstheme="minorHAnsi"/>
                <w:sz w:val="16"/>
              </w:rPr>
            </w:pPr>
            <w:r w:rsidRPr="00BA7683">
              <w:rPr>
                <w:rFonts w:asciiTheme="minorHAnsi" w:hAnsiTheme="minorHAnsi" w:cstheme="minorHAnsi"/>
                <w:sz w:val="16"/>
              </w:rPr>
              <w:t>stołówki pracownicze</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4</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8</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3</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B971D7">
            <w:pPr>
              <w:numPr>
                <w:ilvl w:val="0"/>
                <w:numId w:val="5"/>
              </w:numPr>
              <w:tabs>
                <w:tab w:val="num" w:pos="142"/>
              </w:tabs>
              <w:spacing w:after="200" w:line="276" w:lineRule="auto"/>
              <w:ind w:left="142" w:hanging="142"/>
              <w:rPr>
                <w:rFonts w:asciiTheme="minorHAnsi" w:hAnsiTheme="minorHAnsi" w:cstheme="minorHAnsi"/>
                <w:sz w:val="16"/>
              </w:rPr>
            </w:pPr>
            <w:r w:rsidRPr="00BA7683">
              <w:rPr>
                <w:rFonts w:asciiTheme="minorHAnsi" w:hAnsiTheme="minorHAnsi" w:cstheme="minorHAnsi"/>
                <w:sz w:val="16"/>
              </w:rPr>
              <w:t>bufety przy zakładach pracy</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16</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14</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25</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B971D7">
            <w:pPr>
              <w:numPr>
                <w:ilvl w:val="0"/>
                <w:numId w:val="5"/>
              </w:numPr>
              <w:tabs>
                <w:tab w:val="num" w:pos="142"/>
              </w:tabs>
              <w:spacing w:after="200" w:line="276" w:lineRule="auto"/>
              <w:ind w:left="142" w:hanging="142"/>
              <w:rPr>
                <w:rFonts w:asciiTheme="minorHAnsi" w:hAnsiTheme="minorHAnsi" w:cstheme="minorHAnsi"/>
                <w:sz w:val="16"/>
              </w:rPr>
            </w:pPr>
            <w:r w:rsidRPr="00BA7683">
              <w:rPr>
                <w:rFonts w:asciiTheme="minorHAnsi" w:hAnsiTheme="minorHAnsi" w:cstheme="minorHAnsi"/>
                <w:sz w:val="16"/>
              </w:rPr>
              <w:t>bloki żywienia w szpitalach</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8</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szCs w:val="16"/>
              </w:rPr>
              <w:t>1</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12,5</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9</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7</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ind w:left="142"/>
              <w:rPr>
                <w:rFonts w:asciiTheme="minorHAnsi" w:hAnsiTheme="minorHAnsi" w:cstheme="minorHAnsi"/>
                <w:sz w:val="16"/>
              </w:rPr>
            </w:pPr>
            <w:r w:rsidRPr="00BA7683">
              <w:rPr>
                <w:rFonts w:asciiTheme="minorHAnsi" w:hAnsiTheme="minorHAnsi" w:cstheme="minorHAnsi"/>
                <w:sz w:val="16"/>
              </w:rPr>
              <w:t>w tym: w systemie cateringowym</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7</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szCs w:val="16"/>
              </w:rPr>
              <w:t>1</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14,28</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7</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6</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B971D7">
            <w:pPr>
              <w:numPr>
                <w:ilvl w:val="0"/>
                <w:numId w:val="5"/>
              </w:numPr>
              <w:tabs>
                <w:tab w:val="num" w:pos="142"/>
              </w:tabs>
              <w:spacing w:after="200" w:line="276" w:lineRule="auto"/>
              <w:ind w:left="142" w:hanging="142"/>
              <w:rPr>
                <w:rFonts w:asciiTheme="minorHAnsi" w:hAnsiTheme="minorHAnsi" w:cstheme="minorHAnsi"/>
                <w:sz w:val="16"/>
              </w:rPr>
            </w:pPr>
            <w:r w:rsidRPr="00BA7683">
              <w:rPr>
                <w:rFonts w:asciiTheme="minorHAnsi" w:hAnsiTheme="minorHAnsi" w:cstheme="minorHAnsi"/>
                <w:sz w:val="16"/>
              </w:rPr>
              <w:t>kuchnie niemowlęce</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2</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B971D7">
            <w:pPr>
              <w:numPr>
                <w:ilvl w:val="0"/>
                <w:numId w:val="5"/>
              </w:numPr>
              <w:tabs>
                <w:tab w:val="num" w:pos="142"/>
              </w:tabs>
              <w:spacing w:after="200" w:line="276" w:lineRule="auto"/>
              <w:ind w:left="142" w:hanging="142"/>
              <w:rPr>
                <w:rFonts w:asciiTheme="minorHAnsi" w:hAnsiTheme="minorHAnsi" w:cstheme="minorHAnsi"/>
                <w:spacing w:val="-6"/>
                <w:sz w:val="16"/>
                <w:szCs w:val="16"/>
              </w:rPr>
            </w:pPr>
            <w:r w:rsidRPr="00BA7683">
              <w:rPr>
                <w:rFonts w:asciiTheme="minorHAnsi" w:hAnsiTheme="minorHAnsi" w:cstheme="minorHAnsi"/>
                <w:spacing w:val="-6"/>
                <w:sz w:val="16"/>
                <w:szCs w:val="16"/>
              </w:rPr>
              <w:t>bloki żywienia. w domach opieki społecznej</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2</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6</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3</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ind w:left="142"/>
              <w:rPr>
                <w:rFonts w:asciiTheme="minorHAnsi" w:hAnsiTheme="minorHAnsi" w:cstheme="minorHAnsi"/>
                <w:sz w:val="16"/>
              </w:rPr>
            </w:pPr>
            <w:r w:rsidRPr="00BA7683">
              <w:rPr>
                <w:rFonts w:asciiTheme="minorHAnsi" w:hAnsiTheme="minorHAnsi" w:cstheme="minorHAnsi"/>
                <w:sz w:val="16"/>
              </w:rPr>
              <w:t>w tym: w systemie cateringowym</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2</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B971D7">
            <w:pPr>
              <w:numPr>
                <w:ilvl w:val="0"/>
                <w:numId w:val="5"/>
              </w:numPr>
              <w:tabs>
                <w:tab w:val="num" w:pos="142"/>
              </w:tabs>
              <w:spacing w:after="200" w:line="276" w:lineRule="auto"/>
              <w:ind w:left="142" w:hanging="142"/>
              <w:rPr>
                <w:rFonts w:asciiTheme="minorHAnsi" w:hAnsiTheme="minorHAnsi" w:cstheme="minorHAnsi"/>
                <w:sz w:val="16"/>
              </w:rPr>
            </w:pPr>
            <w:r w:rsidRPr="00BA7683">
              <w:rPr>
                <w:rFonts w:asciiTheme="minorHAnsi" w:hAnsiTheme="minorHAnsi" w:cstheme="minorHAnsi"/>
                <w:sz w:val="16"/>
              </w:rPr>
              <w:t>stołówki w żłobkach</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12</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19</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11</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B971D7">
            <w:pPr>
              <w:numPr>
                <w:ilvl w:val="0"/>
                <w:numId w:val="5"/>
              </w:numPr>
              <w:tabs>
                <w:tab w:val="num" w:pos="142"/>
              </w:tabs>
              <w:spacing w:after="200" w:line="276" w:lineRule="auto"/>
              <w:ind w:left="142" w:hanging="142"/>
              <w:rPr>
                <w:rFonts w:asciiTheme="minorHAnsi" w:hAnsiTheme="minorHAnsi" w:cstheme="minorHAnsi"/>
                <w:sz w:val="16"/>
              </w:rPr>
            </w:pPr>
            <w:r w:rsidRPr="00BA7683">
              <w:rPr>
                <w:rFonts w:asciiTheme="minorHAnsi" w:hAnsiTheme="minorHAnsi" w:cstheme="minorHAnsi"/>
                <w:sz w:val="16"/>
              </w:rPr>
              <w:t>stołówki szkolne</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29</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39</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31</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ind w:left="142"/>
              <w:rPr>
                <w:rFonts w:asciiTheme="minorHAnsi" w:hAnsiTheme="minorHAnsi" w:cstheme="minorHAnsi"/>
                <w:sz w:val="16"/>
              </w:rPr>
            </w:pPr>
            <w:r w:rsidRPr="00BA7683">
              <w:rPr>
                <w:rFonts w:asciiTheme="minorHAnsi" w:hAnsiTheme="minorHAnsi" w:cstheme="minorHAnsi"/>
                <w:sz w:val="16"/>
              </w:rPr>
              <w:t>w tym: w systemie cateringowym</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6</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9</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9</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B971D7">
            <w:pPr>
              <w:numPr>
                <w:ilvl w:val="0"/>
                <w:numId w:val="5"/>
              </w:numPr>
              <w:tabs>
                <w:tab w:val="num" w:pos="142"/>
              </w:tabs>
              <w:spacing w:after="200" w:line="276" w:lineRule="auto"/>
              <w:ind w:left="142" w:hanging="142"/>
              <w:rPr>
                <w:rFonts w:asciiTheme="minorHAnsi" w:hAnsiTheme="minorHAnsi" w:cstheme="minorHAnsi"/>
                <w:sz w:val="16"/>
              </w:rPr>
            </w:pPr>
            <w:r w:rsidRPr="00BA7683">
              <w:rPr>
                <w:rFonts w:asciiTheme="minorHAnsi" w:hAnsiTheme="minorHAnsi" w:cstheme="minorHAnsi"/>
                <w:sz w:val="16"/>
              </w:rPr>
              <w:t>stołówki w bursach i internatach</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B971D7">
            <w:pPr>
              <w:numPr>
                <w:ilvl w:val="0"/>
                <w:numId w:val="5"/>
              </w:numPr>
              <w:tabs>
                <w:tab w:val="num" w:pos="142"/>
              </w:tabs>
              <w:spacing w:after="200" w:line="276" w:lineRule="auto"/>
              <w:ind w:left="142" w:hanging="142"/>
              <w:rPr>
                <w:rFonts w:asciiTheme="minorHAnsi" w:hAnsiTheme="minorHAnsi" w:cstheme="minorHAnsi"/>
                <w:sz w:val="16"/>
              </w:rPr>
            </w:pPr>
            <w:r w:rsidRPr="00BA7683">
              <w:rPr>
                <w:rFonts w:asciiTheme="minorHAnsi" w:hAnsiTheme="minorHAnsi" w:cstheme="minorHAnsi"/>
                <w:sz w:val="16"/>
              </w:rPr>
              <w:t>stołówki w przedszkolach</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71</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64</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69</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ind w:left="142"/>
              <w:rPr>
                <w:rFonts w:asciiTheme="minorHAnsi" w:hAnsiTheme="minorHAnsi" w:cstheme="minorHAnsi"/>
                <w:sz w:val="16"/>
              </w:rPr>
            </w:pPr>
            <w:r w:rsidRPr="00BA7683">
              <w:rPr>
                <w:rFonts w:asciiTheme="minorHAnsi" w:hAnsiTheme="minorHAnsi" w:cstheme="minorHAnsi"/>
                <w:sz w:val="16"/>
              </w:rPr>
              <w:t>w tym: w systemie cateringowym</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36</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32</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25</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B971D7">
            <w:pPr>
              <w:numPr>
                <w:ilvl w:val="0"/>
                <w:numId w:val="5"/>
              </w:numPr>
              <w:tabs>
                <w:tab w:val="num" w:pos="142"/>
              </w:tabs>
              <w:spacing w:after="200" w:line="276" w:lineRule="auto"/>
              <w:ind w:left="142" w:hanging="142"/>
              <w:rPr>
                <w:rFonts w:asciiTheme="minorHAnsi" w:hAnsiTheme="minorHAnsi" w:cstheme="minorHAnsi"/>
                <w:sz w:val="16"/>
              </w:rPr>
            </w:pPr>
            <w:r w:rsidRPr="00BA7683">
              <w:rPr>
                <w:rFonts w:asciiTheme="minorHAnsi" w:hAnsiTheme="minorHAnsi" w:cstheme="minorHAnsi"/>
                <w:sz w:val="16"/>
              </w:rPr>
              <w:t>stołówki w domach dziecka</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B971D7">
            <w:pPr>
              <w:numPr>
                <w:ilvl w:val="0"/>
                <w:numId w:val="5"/>
              </w:numPr>
              <w:tabs>
                <w:tab w:val="num" w:pos="142"/>
              </w:tabs>
              <w:spacing w:after="200" w:line="276" w:lineRule="auto"/>
              <w:ind w:left="142" w:hanging="142"/>
              <w:rPr>
                <w:rFonts w:asciiTheme="minorHAnsi" w:hAnsiTheme="minorHAnsi" w:cstheme="minorHAnsi"/>
                <w:sz w:val="16"/>
              </w:rPr>
            </w:pPr>
            <w:r w:rsidRPr="00BA7683">
              <w:rPr>
                <w:rFonts w:asciiTheme="minorHAnsi" w:hAnsiTheme="minorHAnsi" w:cstheme="minorHAnsi"/>
                <w:sz w:val="16"/>
              </w:rPr>
              <w:t>stołówki w zakładach specjalnych i wychowawczych</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5</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2</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4</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B971D7">
            <w:pPr>
              <w:numPr>
                <w:ilvl w:val="0"/>
                <w:numId w:val="5"/>
              </w:numPr>
              <w:tabs>
                <w:tab w:val="num" w:pos="142"/>
              </w:tabs>
              <w:spacing w:after="200" w:line="276" w:lineRule="auto"/>
              <w:ind w:left="142" w:hanging="142"/>
              <w:rPr>
                <w:rFonts w:asciiTheme="minorHAnsi" w:hAnsiTheme="minorHAnsi" w:cstheme="minorHAnsi"/>
                <w:sz w:val="16"/>
              </w:rPr>
            </w:pPr>
            <w:r w:rsidRPr="00BA7683">
              <w:rPr>
                <w:rFonts w:asciiTheme="minorHAnsi" w:hAnsiTheme="minorHAnsi" w:cstheme="minorHAnsi"/>
                <w:sz w:val="16"/>
              </w:rPr>
              <w:t>zakłady usług cateringowych</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13</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14</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8</w:t>
            </w:r>
          </w:p>
        </w:tc>
        <w:tc>
          <w:tcPr>
            <w:tcW w:w="732" w:type="dxa"/>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szCs w:val="16"/>
              </w:rPr>
              <w:t>1</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12,5</w:t>
            </w:r>
          </w:p>
        </w:tc>
      </w:tr>
      <w:tr w:rsidR="005F2A44" w:rsidRPr="00BA7683" w:rsidTr="005F2A44">
        <w:trPr>
          <w:cantSplit/>
        </w:trPr>
        <w:tc>
          <w:tcPr>
            <w:tcW w:w="2622" w:type="dxa"/>
            <w:tcBorders>
              <w:right w:val="single" w:sz="6" w:space="0" w:color="auto"/>
            </w:tcBorders>
            <w:vAlign w:val="center"/>
          </w:tcPr>
          <w:p w:rsidR="005F2A44" w:rsidRPr="00BA7683" w:rsidRDefault="005F2A44" w:rsidP="00B971D7">
            <w:pPr>
              <w:numPr>
                <w:ilvl w:val="0"/>
                <w:numId w:val="5"/>
              </w:numPr>
              <w:tabs>
                <w:tab w:val="num" w:pos="142"/>
              </w:tabs>
              <w:spacing w:after="200" w:line="276" w:lineRule="auto"/>
              <w:ind w:left="142" w:hanging="142"/>
              <w:rPr>
                <w:rFonts w:asciiTheme="minorHAnsi" w:hAnsiTheme="minorHAnsi" w:cstheme="minorHAnsi"/>
                <w:sz w:val="16"/>
              </w:rPr>
            </w:pPr>
            <w:r w:rsidRPr="00BA7683">
              <w:rPr>
                <w:rFonts w:asciiTheme="minorHAnsi" w:hAnsiTheme="minorHAnsi" w:cstheme="minorHAnsi"/>
                <w:sz w:val="16"/>
              </w:rPr>
              <w:t>inne zakłady żywienia</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7</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10</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15</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ind w:right="214"/>
              <w:jc w:val="right"/>
              <w:rPr>
                <w:rFonts w:asciiTheme="minorHAnsi" w:hAnsiTheme="minorHAnsi" w:cstheme="minorHAnsi"/>
                <w:b/>
              </w:rPr>
            </w:pPr>
            <w:r w:rsidRPr="00BA7683">
              <w:rPr>
                <w:rFonts w:asciiTheme="minorHAnsi" w:hAnsiTheme="minorHAnsi" w:cstheme="minorHAnsi"/>
                <w:b/>
              </w:rPr>
              <w:lastRenderedPageBreak/>
              <w:t>RAZEM</w:t>
            </w:r>
          </w:p>
        </w:tc>
        <w:tc>
          <w:tcPr>
            <w:tcW w:w="732" w:type="dxa"/>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1456</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13</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0,89</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1523</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23</w:t>
            </w:r>
          </w:p>
        </w:tc>
        <w:tc>
          <w:tcPr>
            <w:tcW w:w="732" w:type="dxa"/>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1,51</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1620</w:t>
            </w:r>
          </w:p>
        </w:tc>
        <w:tc>
          <w:tcPr>
            <w:tcW w:w="732" w:type="dxa"/>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35</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2,16</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ind w:right="-70"/>
              <w:rPr>
                <w:rFonts w:asciiTheme="minorHAnsi" w:hAnsiTheme="minorHAnsi" w:cstheme="minorHAnsi"/>
              </w:rPr>
            </w:pPr>
            <w:r w:rsidRPr="00BA7683">
              <w:rPr>
                <w:rFonts w:asciiTheme="minorHAnsi" w:hAnsiTheme="minorHAnsi" w:cstheme="minorHAnsi"/>
                <w:spacing w:val="-4"/>
              </w:rPr>
              <w:t>Wytwórnie przedmiotów użytku</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3</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sz w:val="16"/>
                <w:szCs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sz w:val="16"/>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3</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ind w:right="-70"/>
              <w:rPr>
                <w:rFonts w:asciiTheme="minorHAnsi" w:hAnsiTheme="minorHAnsi" w:cstheme="minorHAnsi"/>
                <w:spacing w:val="-14"/>
              </w:rPr>
            </w:pPr>
            <w:r w:rsidRPr="00BA7683">
              <w:rPr>
                <w:rFonts w:asciiTheme="minorHAnsi" w:hAnsiTheme="minorHAnsi" w:cstheme="minorHAnsi"/>
                <w:spacing w:val="-14"/>
              </w:rPr>
              <w:t>Miejsca obrotu przedmiotami użytku</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sz w:val="16"/>
                <w:szCs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sz w:val="16"/>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10</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17</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tabs>
                <w:tab w:val="left" w:pos="517"/>
              </w:tabs>
              <w:rPr>
                <w:rFonts w:asciiTheme="minorHAnsi" w:hAnsiTheme="minorHAnsi" w:cstheme="minorHAnsi"/>
                <w:sz w:val="16"/>
              </w:rPr>
            </w:pPr>
            <w:r w:rsidRPr="00BA7683">
              <w:rPr>
                <w:rFonts w:asciiTheme="minorHAnsi" w:hAnsiTheme="minorHAnsi" w:cstheme="minorHAnsi"/>
                <w:sz w:val="16"/>
              </w:rPr>
              <w:t>w tym:</w:t>
            </w:r>
            <w:r w:rsidRPr="00BA7683">
              <w:rPr>
                <w:rFonts w:asciiTheme="minorHAnsi" w:hAnsiTheme="minorHAnsi" w:cstheme="minorHAnsi"/>
                <w:sz w:val="16"/>
              </w:rPr>
              <w:tab/>
              <w:t>hurtownie</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5</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5</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szCs w:val="16"/>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8</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szCs w:val="16"/>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tabs>
                <w:tab w:val="left" w:pos="517"/>
              </w:tabs>
              <w:rPr>
                <w:rFonts w:asciiTheme="minorHAnsi" w:hAnsiTheme="minorHAnsi" w:cstheme="minorHAnsi"/>
                <w:sz w:val="16"/>
              </w:rPr>
            </w:pPr>
            <w:r w:rsidRPr="00BA7683">
              <w:rPr>
                <w:rFonts w:asciiTheme="minorHAnsi" w:hAnsiTheme="minorHAnsi" w:cstheme="minorHAnsi"/>
                <w:sz w:val="16"/>
              </w:rPr>
              <w:tab/>
              <w:t>sklepy</w:t>
            </w:r>
          </w:p>
        </w:tc>
        <w:tc>
          <w:tcPr>
            <w:tcW w:w="732" w:type="dxa"/>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5</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szCs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5</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szCs w:val="16"/>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sz w:val="16"/>
              </w:rPr>
            </w:pPr>
            <w:r w:rsidRPr="00BA7683">
              <w:rPr>
                <w:rFonts w:asciiTheme="minorHAnsi" w:hAnsiTheme="minorHAnsi" w:cstheme="minorHAnsi"/>
                <w:sz w:val="16"/>
              </w:rPr>
              <w:t>9</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sz w:val="16"/>
                <w:szCs w:val="16"/>
              </w:rPr>
            </w:pPr>
            <w:r w:rsidRPr="00BA7683">
              <w:rPr>
                <w:rFonts w:asciiTheme="minorHAnsi" w:hAnsiTheme="minorHAnsi" w:cstheme="minorHAnsi"/>
                <w:sz w:val="16"/>
                <w:szCs w:val="16"/>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ind w:right="214"/>
              <w:jc w:val="right"/>
              <w:rPr>
                <w:rFonts w:asciiTheme="minorHAnsi" w:hAnsiTheme="minorHAnsi" w:cstheme="minorHAnsi"/>
                <w:b/>
              </w:rPr>
            </w:pPr>
            <w:r w:rsidRPr="00BA7683">
              <w:rPr>
                <w:rFonts w:asciiTheme="minorHAnsi" w:hAnsiTheme="minorHAnsi" w:cstheme="minorHAnsi"/>
                <w:b/>
              </w:rPr>
              <w:t>RAZEM</w:t>
            </w:r>
          </w:p>
        </w:tc>
        <w:tc>
          <w:tcPr>
            <w:tcW w:w="732" w:type="dxa"/>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13</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sz w:val="16"/>
                <w:szCs w:val="16"/>
              </w:rPr>
              <w:t>–</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0</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11</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0</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20</w:t>
            </w:r>
          </w:p>
        </w:tc>
        <w:tc>
          <w:tcPr>
            <w:tcW w:w="732" w:type="dxa"/>
            <w:vAlign w:val="center"/>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0</w:t>
            </w:r>
          </w:p>
        </w:tc>
      </w:tr>
      <w:tr w:rsidR="005F2A44" w:rsidRPr="00BA7683" w:rsidTr="005F2A44">
        <w:trPr>
          <w:cantSplit/>
        </w:trPr>
        <w:tc>
          <w:tcPr>
            <w:tcW w:w="2622" w:type="dxa"/>
            <w:tcBorders>
              <w:right w:val="single" w:sz="6" w:space="0" w:color="auto"/>
            </w:tcBorders>
            <w:vAlign w:val="center"/>
          </w:tcPr>
          <w:p w:rsidR="005F2A44" w:rsidRPr="00BA7683" w:rsidRDefault="005F2A44" w:rsidP="005F2A44">
            <w:pPr>
              <w:ind w:right="214"/>
              <w:jc w:val="right"/>
              <w:rPr>
                <w:rFonts w:asciiTheme="minorHAnsi" w:hAnsiTheme="minorHAnsi" w:cstheme="minorHAnsi"/>
                <w:b/>
              </w:rPr>
            </w:pPr>
            <w:r w:rsidRPr="00BA7683">
              <w:rPr>
                <w:rFonts w:asciiTheme="minorHAnsi" w:hAnsiTheme="minorHAnsi" w:cstheme="minorHAnsi"/>
                <w:b/>
              </w:rPr>
              <w:t>OGÓŁEM</w:t>
            </w:r>
          </w:p>
        </w:tc>
        <w:tc>
          <w:tcPr>
            <w:tcW w:w="732" w:type="dxa"/>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1469</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13</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0,88</w:t>
            </w:r>
          </w:p>
        </w:tc>
        <w:tc>
          <w:tcPr>
            <w:tcW w:w="732" w:type="dxa"/>
            <w:tcBorders>
              <w:right w:val="single" w:sz="2"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1534</w:t>
            </w:r>
          </w:p>
        </w:tc>
        <w:tc>
          <w:tcPr>
            <w:tcW w:w="732" w:type="dxa"/>
            <w:tcBorders>
              <w:left w:val="single" w:sz="2"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23</w:t>
            </w:r>
          </w:p>
        </w:tc>
        <w:tc>
          <w:tcPr>
            <w:tcW w:w="732" w:type="dxa"/>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1,49</w:t>
            </w:r>
          </w:p>
        </w:tc>
        <w:tc>
          <w:tcPr>
            <w:tcW w:w="732" w:type="dxa"/>
            <w:tcBorders>
              <w:left w:val="single" w:sz="6"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1640</w:t>
            </w:r>
          </w:p>
        </w:tc>
        <w:tc>
          <w:tcPr>
            <w:tcW w:w="732" w:type="dxa"/>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35</w:t>
            </w:r>
          </w:p>
        </w:tc>
        <w:tc>
          <w:tcPr>
            <w:tcW w:w="732" w:type="dxa"/>
            <w:tcBorders>
              <w:right w:val="single" w:sz="6"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2,13</w:t>
            </w:r>
          </w:p>
        </w:tc>
      </w:tr>
    </w:tbl>
    <w:p w:rsidR="005F2A44" w:rsidRPr="00BA7683" w:rsidRDefault="005F2A44" w:rsidP="005F2A44">
      <w:pPr>
        <w:ind w:firstLine="709"/>
        <w:jc w:val="both"/>
        <w:rPr>
          <w:rFonts w:asciiTheme="minorHAnsi" w:hAnsiTheme="minorHAnsi" w:cstheme="minorHAnsi"/>
          <w:sz w:val="16"/>
        </w:rPr>
      </w:pPr>
    </w:p>
    <w:p w:rsidR="005F2A44" w:rsidRPr="00BA7683" w:rsidRDefault="005F2A44" w:rsidP="005F2A44">
      <w:pPr>
        <w:pStyle w:val="Tekstpodstawowywcity"/>
        <w:rPr>
          <w:rFonts w:asciiTheme="minorHAnsi" w:hAnsiTheme="minorHAnsi" w:cstheme="minorHAnsi"/>
          <w:sz w:val="16"/>
        </w:rPr>
      </w:pPr>
    </w:p>
    <w:p w:rsidR="005F2A44" w:rsidRPr="009A77E5" w:rsidRDefault="005F2A44" w:rsidP="00034943">
      <w:pPr>
        <w:pStyle w:val="Tekstpodstawowywcity"/>
        <w:spacing w:line="360" w:lineRule="auto"/>
        <w:jc w:val="both"/>
        <w:rPr>
          <w:rFonts w:asciiTheme="minorHAnsi" w:hAnsiTheme="minorHAnsi" w:cstheme="minorHAnsi"/>
        </w:rPr>
      </w:pPr>
      <w:r w:rsidRPr="009A77E5">
        <w:rPr>
          <w:rFonts w:asciiTheme="minorHAnsi" w:hAnsiTheme="minorHAnsi" w:cstheme="minorHAnsi"/>
        </w:rPr>
        <w:t>W skontrolowanych w 2017 roku zakładach stwierdzano najczęściej powtarzające się następujące uchybienia: niewłaściwy stan techniczny pomieszczeń zakładu – niewłaściwy stan techniczny pomieszczeń zakładu, w tym podłogi, ścian, sufitów, zniszczony sprzęt i naczynia wykorzystywane w procesie produkcji żywności, brak zachowanej segregacji asortymentowej w urządzeniach chłodniczych, nieprawidłowe warunki przechowywania środków spożywczych (niezachowanie ciągłości łańcucha chłodniczego, przechowywanie w temperaturze niezgodnej z deklaracją producentów), brak informacji  dla konsumenta o składnikach lub o produktach powodujących alergie lub reakcje nietolerancji wchodzących w skład serwowanych potraw, nieprzestrzeganie przez personel higieny osobistej, środki spożywcze nieopakowane oferowane do sprzedaży samoobsługowej narażone na zanieczyszczenie i dotykanie przez kupujących, brak do wglądu orzeczeń lekarskich do celów sanitarno-epidemiologicznych, brak systematycznych zapisów dokumentujących realizację GHP/GMP( Dobrej Praktyki Higienicznej/Dobrej Praktyki Produkcyjnej), brak podjętych działań dot. opracowania, wykonania i utrzymania stałej procedury lub procedur na podstawie zasad HACCP.</w:t>
      </w:r>
    </w:p>
    <w:p w:rsidR="006962DD" w:rsidRPr="009A77E5" w:rsidRDefault="005F2A44" w:rsidP="00034943">
      <w:pPr>
        <w:pStyle w:val="Tekstpodstawowywcity"/>
        <w:spacing w:before="240" w:line="360" w:lineRule="auto"/>
        <w:jc w:val="both"/>
        <w:rPr>
          <w:rFonts w:asciiTheme="minorHAnsi" w:hAnsiTheme="minorHAnsi" w:cstheme="minorHAnsi"/>
        </w:rPr>
      </w:pPr>
      <w:r w:rsidRPr="009A77E5">
        <w:rPr>
          <w:rFonts w:asciiTheme="minorHAnsi" w:hAnsiTheme="minorHAnsi" w:cstheme="minorHAnsi"/>
        </w:rPr>
        <w:t>Poza kontrolami urzędowymi przeprowadzano w zakładach również kontrole w związku z wnoszonymi przez klientów interwencjami na niewłaściwy stan sanitarny obiektów lub niewłaściwą jakość zdrowotną żywności.</w:t>
      </w:r>
      <w:r w:rsidRPr="009A77E5">
        <w:rPr>
          <w:rFonts w:asciiTheme="minorHAnsi" w:hAnsiTheme="minorHAnsi" w:cstheme="minorHAnsi"/>
          <w:i/>
        </w:rPr>
        <w:t xml:space="preserve"> </w:t>
      </w:r>
      <w:r w:rsidRPr="009A77E5">
        <w:rPr>
          <w:rFonts w:asciiTheme="minorHAnsi" w:hAnsiTheme="minorHAnsi" w:cstheme="minorHAnsi"/>
        </w:rPr>
        <w:t>W roku 2017 do PSSE w Białymstoku wpłynęły 143 interwencje. Interwencje potwierdziły się w 55 przypadkach, co stanowi 38,5%. Wszystkim osobom wnoszącym interwencje, które wpłynęły pocztą elektroniczną lub które podały dane adresowe, udzielono odpowiedzi odnośnie podjętych działań kontrolno-wyjaśniających.</w:t>
      </w:r>
    </w:p>
    <w:p w:rsidR="005F2A44" w:rsidRPr="00BA7683" w:rsidRDefault="005F2A44" w:rsidP="00B971D7">
      <w:pPr>
        <w:pStyle w:val="Akapitzlist"/>
        <w:numPr>
          <w:ilvl w:val="0"/>
          <w:numId w:val="4"/>
        </w:numPr>
        <w:jc w:val="both"/>
        <w:rPr>
          <w:rFonts w:asciiTheme="minorHAnsi" w:hAnsiTheme="minorHAnsi" w:cstheme="minorHAnsi"/>
          <w:b/>
          <w:color w:val="17365D" w:themeColor="text2" w:themeShade="BF"/>
          <w:sz w:val="28"/>
        </w:rPr>
      </w:pPr>
      <w:r w:rsidRPr="00BA7683">
        <w:rPr>
          <w:rFonts w:asciiTheme="minorHAnsi" w:hAnsiTheme="minorHAnsi" w:cstheme="minorHAnsi"/>
          <w:b/>
          <w:color w:val="17365D" w:themeColor="text2" w:themeShade="BF"/>
          <w:sz w:val="28"/>
        </w:rPr>
        <w:t>Ocena jakości zdrowotnej środków spożywczych oraz materiałów</w:t>
      </w:r>
      <w:r w:rsidRPr="00BA7683">
        <w:rPr>
          <w:rFonts w:asciiTheme="minorHAnsi" w:hAnsiTheme="minorHAnsi" w:cstheme="minorHAnsi"/>
          <w:b/>
          <w:color w:val="17365D" w:themeColor="text2" w:themeShade="BF"/>
          <w:sz w:val="28"/>
        </w:rPr>
        <w:br/>
        <w:t>i wyrobów przeznaczonych do kontaktu z żywnością produkowanych</w:t>
      </w:r>
      <w:r w:rsidRPr="00BA7683">
        <w:rPr>
          <w:rFonts w:asciiTheme="minorHAnsi" w:hAnsiTheme="minorHAnsi" w:cstheme="minorHAnsi"/>
          <w:b/>
          <w:color w:val="17365D" w:themeColor="text2" w:themeShade="BF"/>
          <w:sz w:val="28"/>
        </w:rPr>
        <w:br/>
        <w:t>i wprowadzanych do obrotu na terenie miasta Białystok</w:t>
      </w:r>
    </w:p>
    <w:p w:rsidR="005F2A44" w:rsidRPr="009A77E5" w:rsidRDefault="005F2A44" w:rsidP="00034943">
      <w:pPr>
        <w:pStyle w:val="Tekstpodstawowywcity"/>
        <w:spacing w:before="240" w:line="360" w:lineRule="auto"/>
        <w:jc w:val="both"/>
        <w:rPr>
          <w:rFonts w:asciiTheme="minorHAnsi" w:hAnsiTheme="minorHAnsi" w:cstheme="minorHAnsi"/>
        </w:rPr>
      </w:pPr>
      <w:r w:rsidRPr="009A77E5">
        <w:rPr>
          <w:rFonts w:asciiTheme="minorHAnsi" w:hAnsiTheme="minorHAnsi" w:cstheme="minorHAnsi"/>
        </w:rPr>
        <w:t>Plan pobierania próbek na terenie działania PSSE w Białymstoku został określony przez Podlaskiego Państwowego Wojewódzkiego Inspektora Sanitarnego na podstawie wskazań Głównego Inspektora Sanitarnego. Podlaski Państwowy Wojewódzki Inspektor Sanitarny określił ilość, asortyment oraz kierunki badań środków spożywczych, zarówno w ramach urzędowej kontroli żywności, jak i monitoringu.</w:t>
      </w:r>
    </w:p>
    <w:p w:rsidR="005F2A44" w:rsidRPr="0074533C" w:rsidRDefault="005F2A44" w:rsidP="00034943">
      <w:pPr>
        <w:pStyle w:val="Tekstpodstawowywcity"/>
        <w:spacing w:line="360" w:lineRule="auto"/>
        <w:jc w:val="both"/>
        <w:rPr>
          <w:rFonts w:asciiTheme="minorHAnsi" w:hAnsiTheme="minorHAnsi" w:cstheme="minorHAnsi"/>
        </w:rPr>
      </w:pPr>
      <w:r w:rsidRPr="0074533C">
        <w:rPr>
          <w:rFonts w:asciiTheme="minorHAnsi" w:hAnsiTheme="minorHAnsi" w:cstheme="minorHAnsi"/>
        </w:rPr>
        <w:t>Niezależnie od powyższego planu, pracownicy PSSE pobierali próbki do badań laboratoryjnych w przypadku podejrzenia niewłaściwej jakości zdrowotnej środków spożywczych, interwencji od ludności wpływających do PSSE oraz podejrzenia wystąpienia zatruć pokarmowych.</w:t>
      </w:r>
    </w:p>
    <w:p w:rsidR="005F2A44" w:rsidRPr="0074533C" w:rsidRDefault="005F2A44" w:rsidP="00034943">
      <w:pPr>
        <w:pStyle w:val="Tekstpodstawowywcity"/>
        <w:spacing w:line="360" w:lineRule="auto"/>
        <w:jc w:val="both"/>
        <w:rPr>
          <w:rFonts w:asciiTheme="minorHAnsi" w:hAnsiTheme="minorHAnsi" w:cstheme="minorHAnsi"/>
        </w:rPr>
      </w:pPr>
      <w:r w:rsidRPr="0074533C">
        <w:rPr>
          <w:rFonts w:asciiTheme="minorHAnsi" w:hAnsiTheme="minorHAnsi" w:cstheme="minorHAnsi"/>
        </w:rPr>
        <w:lastRenderedPageBreak/>
        <w:t>W roku 2017 z zakładów zlokalizowanych na terenie miasta pobrano do badań laboratoryjnych ogółem 491 próbek, z czego zakwestionowano 19 próbek, co stanowi 6,78%.</w:t>
      </w:r>
    </w:p>
    <w:p w:rsidR="005F2A44" w:rsidRPr="0074533C" w:rsidRDefault="005F2A44" w:rsidP="00034943">
      <w:pPr>
        <w:pStyle w:val="Tekstpodstawowywcity"/>
        <w:spacing w:line="360" w:lineRule="auto"/>
        <w:jc w:val="both"/>
        <w:rPr>
          <w:rFonts w:asciiTheme="minorHAnsi" w:hAnsiTheme="minorHAnsi" w:cstheme="minorHAnsi"/>
        </w:rPr>
      </w:pPr>
      <w:r w:rsidRPr="0074533C">
        <w:rPr>
          <w:rFonts w:asciiTheme="minorHAnsi" w:hAnsiTheme="minorHAnsi" w:cstheme="minorHAnsi"/>
        </w:rPr>
        <w:t>W celu oceny jakości zdrowotnej wprowadzanej do obrotu żywności pobrano do badań laboratoryjnych 457 próbek środków spożywczych. Zakwestionowano 16 próbek, co stanowi 3,5%.</w:t>
      </w:r>
    </w:p>
    <w:p w:rsidR="005F2A44" w:rsidRPr="0074533C" w:rsidRDefault="005F2A44" w:rsidP="00034943">
      <w:pPr>
        <w:pStyle w:val="Tekstpodstawowywcity"/>
        <w:spacing w:line="360" w:lineRule="auto"/>
        <w:jc w:val="both"/>
        <w:rPr>
          <w:rFonts w:asciiTheme="minorHAnsi" w:hAnsiTheme="minorHAnsi" w:cstheme="minorHAnsi"/>
        </w:rPr>
      </w:pPr>
      <w:r w:rsidRPr="0074533C">
        <w:rPr>
          <w:rFonts w:asciiTheme="minorHAnsi" w:hAnsiTheme="minorHAnsi" w:cstheme="minorHAnsi"/>
        </w:rPr>
        <w:t>Z uwagi na niespełnienie wymagań przepisów prawa zakwestionowano 17 próbek środków spożywczych pobranych zgodnie z planem pobierania próbek na rok 2017 oraz w wyniku składanych interwencji, w tym:</w:t>
      </w:r>
    </w:p>
    <w:p w:rsidR="005F2A44" w:rsidRPr="0074533C" w:rsidRDefault="005F2A44" w:rsidP="00034943">
      <w:pPr>
        <w:pStyle w:val="Tekstpodstawowywcity"/>
        <w:numPr>
          <w:ilvl w:val="0"/>
          <w:numId w:val="57"/>
        </w:numPr>
        <w:spacing w:after="0" w:line="360" w:lineRule="auto"/>
        <w:ind w:left="142" w:hanging="142"/>
        <w:jc w:val="both"/>
        <w:rPr>
          <w:rFonts w:asciiTheme="minorHAnsi" w:hAnsiTheme="minorHAnsi" w:cstheme="minorHAnsi"/>
        </w:rPr>
      </w:pPr>
      <w:r w:rsidRPr="0074533C">
        <w:rPr>
          <w:rFonts w:asciiTheme="minorHAnsi" w:hAnsiTheme="minorHAnsi" w:cstheme="minorHAnsi"/>
        </w:rPr>
        <w:t>10 próbek lodów z powodu ponadnormatywnej ilości Enterobacteriaceae,</w:t>
      </w:r>
    </w:p>
    <w:p w:rsidR="005F2A44" w:rsidRPr="0074533C" w:rsidRDefault="005F2A44" w:rsidP="00034943">
      <w:pPr>
        <w:pStyle w:val="Tekstpodstawowywcity"/>
        <w:numPr>
          <w:ilvl w:val="0"/>
          <w:numId w:val="57"/>
        </w:numPr>
        <w:spacing w:after="0" w:line="360" w:lineRule="auto"/>
        <w:ind w:left="142" w:hanging="142"/>
        <w:jc w:val="both"/>
        <w:rPr>
          <w:rFonts w:asciiTheme="minorHAnsi" w:hAnsiTheme="minorHAnsi" w:cstheme="minorHAnsi"/>
        </w:rPr>
      </w:pPr>
      <w:r w:rsidRPr="0074533C">
        <w:rPr>
          <w:rFonts w:asciiTheme="minorHAnsi" w:hAnsiTheme="minorHAnsi" w:cstheme="minorHAnsi"/>
        </w:rPr>
        <w:t>1 próbkę filetów śledziowych w oleju z powodu niewłaściwego oznakowania,</w:t>
      </w:r>
    </w:p>
    <w:p w:rsidR="005F2A44" w:rsidRPr="0074533C" w:rsidRDefault="005F2A44" w:rsidP="00034943">
      <w:pPr>
        <w:pStyle w:val="Tekstpodstawowywcity"/>
        <w:numPr>
          <w:ilvl w:val="0"/>
          <w:numId w:val="57"/>
        </w:numPr>
        <w:spacing w:after="0" w:line="360" w:lineRule="auto"/>
        <w:ind w:left="142" w:hanging="142"/>
        <w:jc w:val="both"/>
        <w:rPr>
          <w:rFonts w:asciiTheme="minorHAnsi" w:hAnsiTheme="minorHAnsi" w:cstheme="minorHAnsi"/>
        </w:rPr>
      </w:pPr>
      <w:r w:rsidRPr="0074533C">
        <w:rPr>
          <w:rFonts w:asciiTheme="minorHAnsi" w:hAnsiTheme="minorHAnsi" w:cstheme="minorHAnsi"/>
        </w:rPr>
        <w:t>1 próbkę ziarna pszenicy z powodu niewłaściwego oznakowania,</w:t>
      </w:r>
    </w:p>
    <w:p w:rsidR="005F2A44" w:rsidRPr="0074533C" w:rsidRDefault="005F2A44" w:rsidP="00034943">
      <w:pPr>
        <w:pStyle w:val="Tekstpodstawowywcity"/>
        <w:numPr>
          <w:ilvl w:val="0"/>
          <w:numId w:val="57"/>
        </w:numPr>
        <w:spacing w:after="0" w:line="360" w:lineRule="auto"/>
        <w:ind w:left="142" w:hanging="142"/>
        <w:jc w:val="both"/>
        <w:rPr>
          <w:rFonts w:asciiTheme="minorHAnsi" w:hAnsiTheme="minorHAnsi" w:cstheme="minorHAnsi"/>
        </w:rPr>
      </w:pPr>
      <w:r w:rsidRPr="0074533C">
        <w:rPr>
          <w:rFonts w:asciiTheme="minorHAnsi" w:hAnsiTheme="minorHAnsi" w:cstheme="minorHAnsi"/>
        </w:rPr>
        <w:t>1 próbkę mąki pszennej z powodu obecności żywych larw i oprzędów szkodników zbożowo-mącznych,</w:t>
      </w:r>
    </w:p>
    <w:p w:rsidR="005F2A44" w:rsidRPr="0074533C" w:rsidRDefault="005F2A44" w:rsidP="00034943">
      <w:pPr>
        <w:pStyle w:val="Tekstpodstawowywcity"/>
        <w:numPr>
          <w:ilvl w:val="0"/>
          <w:numId w:val="57"/>
        </w:numPr>
        <w:spacing w:after="0" w:line="360" w:lineRule="auto"/>
        <w:ind w:left="142" w:hanging="142"/>
        <w:jc w:val="both"/>
        <w:rPr>
          <w:rFonts w:asciiTheme="minorHAnsi" w:hAnsiTheme="minorHAnsi" w:cstheme="minorHAnsi"/>
        </w:rPr>
      </w:pPr>
      <w:r w:rsidRPr="0074533C">
        <w:rPr>
          <w:rFonts w:asciiTheme="minorHAnsi" w:hAnsiTheme="minorHAnsi" w:cstheme="minorHAnsi"/>
        </w:rPr>
        <w:t>3 próbki suplementów diety z powodu niewłaściwego oznakowania,</w:t>
      </w:r>
    </w:p>
    <w:p w:rsidR="005F2A44" w:rsidRPr="0074533C" w:rsidRDefault="005F2A44" w:rsidP="00034943">
      <w:pPr>
        <w:pStyle w:val="Tekstpodstawowywcity"/>
        <w:numPr>
          <w:ilvl w:val="0"/>
          <w:numId w:val="57"/>
        </w:numPr>
        <w:spacing w:after="0" w:line="360" w:lineRule="auto"/>
        <w:ind w:left="142" w:hanging="142"/>
        <w:jc w:val="both"/>
        <w:rPr>
          <w:rFonts w:asciiTheme="minorHAnsi" w:hAnsiTheme="minorHAnsi" w:cstheme="minorHAnsi"/>
        </w:rPr>
      </w:pPr>
      <w:r w:rsidRPr="0074533C">
        <w:rPr>
          <w:rFonts w:asciiTheme="minorHAnsi" w:hAnsiTheme="minorHAnsi" w:cstheme="minorHAnsi"/>
        </w:rPr>
        <w:t>1 próbkę suplementów diety z powodu przekroczenia najwyższych dopuszczalnych poziomów benzo(a)pirenu oraz sumy 4 wielopierścieniowych węglowodorów aromatycznych.</w:t>
      </w:r>
    </w:p>
    <w:p w:rsidR="005F2A44" w:rsidRPr="0074533C" w:rsidRDefault="005F2A44" w:rsidP="00034943">
      <w:pPr>
        <w:pStyle w:val="Tekstpodstawowywcity"/>
        <w:spacing w:line="360" w:lineRule="auto"/>
        <w:rPr>
          <w:rFonts w:asciiTheme="minorHAnsi" w:hAnsiTheme="minorHAnsi" w:cstheme="minorHAnsi"/>
        </w:rPr>
      </w:pPr>
      <w:r w:rsidRPr="0074533C">
        <w:rPr>
          <w:rFonts w:asciiTheme="minorHAnsi" w:hAnsiTheme="minorHAnsi" w:cstheme="minorHAnsi"/>
        </w:rPr>
        <w:t>W celu oceny czystości mikrobiologicznej naczyń stołowych, sprzętu i rąk personelu pobrano do badań laboratoryjnych 18 próbek wymazów sanitarnych, z czego zakwestionowano 2 próbki wymazów, co stanowi 11,11% pobranych próbek sanitarnych. Zakwestionowano 2 próbki wymazów sanitarnych pobranych zgodnie z planem pobierania próbek na rok 2017, w tym 1 próbkę wymazów sanitarnych z rąk oraz 1 próbkę wymazów sanitarnych ze sprzętu z powodu niepoliczalnej ogólnej liczby drobnoustrojów tlenowych.</w:t>
      </w:r>
    </w:p>
    <w:p w:rsidR="005F2A44" w:rsidRPr="0074533C" w:rsidRDefault="005F2A44" w:rsidP="00034943">
      <w:pPr>
        <w:pStyle w:val="Tekstpodstawowywcity"/>
        <w:spacing w:line="360" w:lineRule="auto"/>
        <w:rPr>
          <w:rFonts w:asciiTheme="minorHAnsi" w:hAnsiTheme="minorHAnsi" w:cstheme="minorHAnsi"/>
        </w:rPr>
      </w:pPr>
      <w:r w:rsidRPr="0074533C">
        <w:rPr>
          <w:rFonts w:asciiTheme="minorHAnsi" w:hAnsiTheme="minorHAnsi" w:cstheme="minorHAnsi"/>
        </w:rPr>
        <w:t>W celu oceny obecności zanieczyszczeń biologicznych, w tym szkodników i ich pozostałości, pobrano do badań laboratoryjnych 4 próbki zmiotek (3 z piekarni oraz 1 z ciastkarni). Zakwestionowano 1 próbkę zmiotek z piekarni z powodu stwierdzenia obecności szkodników i ich pozostałości. W wyniku prowadzonego postępowania administracyjnego i działań podjętych w zakładzie oraz powtórnym pobraniu 1 próbki zmiotek nie stwierdzono obecności szkodników i ich pozostałości (próbka niekwestionowana). Pozostałe 3 pobrane próbki nie były kwestionowane.</w:t>
      </w:r>
    </w:p>
    <w:p w:rsidR="0074533C" w:rsidRPr="009A77E5" w:rsidRDefault="005F2A44" w:rsidP="009A77E5">
      <w:pPr>
        <w:pStyle w:val="Tekstpodstawowywcity"/>
        <w:spacing w:line="360" w:lineRule="auto"/>
        <w:rPr>
          <w:rFonts w:asciiTheme="minorHAnsi" w:hAnsiTheme="minorHAnsi" w:cstheme="minorHAnsi"/>
        </w:rPr>
      </w:pPr>
      <w:r w:rsidRPr="0074533C">
        <w:rPr>
          <w:rFonts w:asciiTheme="minorHAnsi" w:hAnsiTheme="minorHAnsi" w:cstheme="minorHAnsi"/>
        </w:rPr>
        <w:t>W roku 2017 w ramach realizacji zadań ustawowych pracownicy PSSE dokonywali również oceny jakości zdrowotnej wprowadzanych do obrotu wyrobów przeznaczonych do kontaktu z żywnością i kosmetyków. Pobrano do badań laboratoryjnych 10 próbek wyrobów przeznaczonych do kontaktu z żywnością, których nie kwestionowano. W okresie sprawozdawczym pobrano do badań 2 próbki kosmetyków. Próbki kosmetyków również nie były kwestionowane.</w:t>
      </w:r>
    </w:p>
    <w:p w:rsidR="005F2A44" w:rsidRPr="0074533C" w:rsidRDefault="005F2A44" w:rsidP="00034943">
      <w:pPr>
        <w:pStyle w:val="Tekstpodstawowywcity"/>
        <w:spacing w:line="360" w:lineRule="auto"/>
        <w:rPr>
          <w:rFonts w:asciiTheme="minorHAnsi" w:hAnsiTheme="minorHAnsi" w:cstheme="minorHAnsi"/>
        </w:rPr>
      </w:pPr>
      <w:r w:rsidRPr="0074533C">
        <w:rPr>
          <w:rFonts w:asciiTheme="minorHAnsi" w:hAnsiTheme="minorHAnsi" w:cstheme="minorHAnsi"/>
        </w:rPr>
        <w:t>Zbiorcze dane odnośnie jakości zdrowotnej środków spożywczych zbadanych na przestrzeni lat 2015-2017 przedstawia tabela:</w:t>
      </w:r>
    </w:p>
    <w:p w:rsidR="005F2A44" w:rsidRPr="009A77E5" w:rsidRDefault="005F2A44" w:rsidP="005F2A44">
      <w:pPr>
        <w:pStyle w:val="Tekstpodstawowywcity"/>
        <w:rPr>
          <w:rFonts w:asciiTheme="minorHAnsi" w:hAnsiTheme="minorHAnsi" w:cstheme="minorHAnsi"/>
          <w:sz w:val="4"/>
          <w:szCs w:val="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384"/>
        <w:gridCol w:w="2608"/>
        <w:gridCol w:w="2609"/>
        <w:gridCol w:w="2609"/>
      </w:tblGrid>
      <w:tr w:rsidR="005F2A44" w:rsidRPr="00BA7683" w:rsidTr="005F2A44">
        <w:tc>
          <w:tcPr>
            <w:tcW w:w="1384" w:type="dxa"/>
            <w:vAlign w:val="center"/>
          </w:tcPr>
          <w:p w:rsidR="005F2A44" w:rsidRPr="00F07BDD" w:rsidRDefault="005F2A44" w:rsidP="005F2A44">
            <w:pPr>
              <w:pStyle w:val="Tekstpodstawowywcity"/>
              <w:jc w:val="center"/>
              <w:rPr>
                <w:rFonts w:asciiTheme="minorHAnsi" w:hAnsiTheme="minorHAnsi" w:cstheme="minorHAnsi"/>
                <w:b/>
                <w:sz w:val="16"/>
              </w:rPr>
            </w:pPr>
            <w:r w:rsidRPr="00F07BDD">
              <w:rPr>
                <w:rFonts w:asciiTheme="minorHAnsi" w:hAnsiTheme="minorHAnsi" w:cstheme="minorHAnsi"/>
                <w:b/>
                <w:sz w:val="16"/>
              </w:rPr>
              <w:t>Rok</w:t>
            </w:r>
          </w:p>
        </w:tc>
        <w:tc>
          <w:tcPr>
            <w:tcW w:w="2608" w:type="dxa"/>
            <w:vAlign w:val="center"/>
          </w:tcPr>
          <w:p w:rsidR="005F2A44" w:rsidRPr="00F07BDD" w:rsidRDefault="005F2A44" w:rsidP="005F2A44">
            <w:pPr>
              <w:pStyle w:val="Tekstpodstawowywcity"/>
              <w:jc w:val="center"/>
              <w:rPr>
                <w:rFonts w:asciiTheme="minorHAnsi" w:hAnsiTheme="minorHAnsi" w:cstheme="minorHAnsi"/>
                <w:b/>
                <w:sz w:val="16"/>
              </w:rPr>
            </w:pPr>
            <w:r w:rsidRPr="00F07BDD">
              <w:rPr>
                <w:rFonts w:asciiTheme="minorHAnsi" w:hAnsiTheme="minorHAnsi" w:cstheme="minorHAnsi"/>
                <w:b/>
                <w:sz w:val="16"/>
              </w:rPr>
              <w:t>Ilość próbek zbadanych</w:t>
            </w:r>
          </w:p>
        </w:tc>
        <w:tc>
          <w:tcPr>
            <w:tcW w:w="2609" w:type="dxa"/>
            <w:vAlign w:val="center"/>
          </w:tcPr>
          <w:p w:rsidR="005F2A44" w:rsidRPr="00F07BDD" w:rsidRDefault="005F2A44" w:rsidP="005F2A44">
            <w:pPr>
              <w:pStyle w:val="Tekstpodstawowywcity"/>
              <w:jc w:val="center"/>
              <w:rPr>
                <w:rFonts w:asciiTheme="minorHAnsi" w:hAnsiTheme="minorHAnsi" w:cstheme="minorHAnsi"/>
                <w:b/>
                <w:sz w:val="16"/>
              </w:rPr>
            </w:pPr>
            <w:r w:rsidRPr="00F07BDD">
              <w:rPr>
                <w:rFonts w:asciiTheme="minorHAnsi" w:hAnsiTheme="minorHAnsi" w:cstheme="minorHAnsi"/>
                <w:b/>
                <w:sz w:val="16"/>
              </w:rPr>
              <w:t>Ilość próbek zakwestionowanych</w:t>
            </w:r>
          </w:p>
        </w:tc>
        <w:tc>
          <w:tcPr>
            <w:tcW w:w="2609" w:type="dxa"/>
            <w:vAlign w:val="center"/>
          </w:tcPr>
          <w:p w:rsidR="005F2A44" w:rsidRPr="00F07BDD" w:rsidRDefault="005F2A44" w:rsidP="005F2A44">
            <w:pPr>
              <w:pStyle w:val="Tekstpodstawowywcity"/>
              <w:jc w:val="center"/>
              <w:rPr>
                <w:rFonts w:asciiTheme="minorHAnsi" w:hAnsiTheme="minorHAnsi" w:cstheme="minorHAnsi"/>
                <w:b/>
                <w:sz w:val="16"/>
              </w:rPr>
            </w:pPr>
            <w:r w:rsidRPr="00F07BDD">
              <w:rPr>
                <w:rFonts w:asciiTheme="minorHAnsi" w:hAnsiTheme="minorHAnsi" w:cstheme="minorHAnsi"/>
                <w:b/>
                <w:sz w:val="16"/>
              </w:rPr>
              <w:t>Odsetek próbek zakwestionowanych</w:t>
            </w:r>
          </w:p>
        </w:tc>
      </w:tr>
      <w:tr w:rsidR="005F2A44" w:rsidRPr="00BA7683" w:rsidTr="005F2A44">
        <w:tc>
          <w:tcPr>
            <w:tcW w:w="1384"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2017</w:t>
            </w:r>
          </w:p>
        </w:tc>
        <w:tc>
          <w:tcPr>
            <w:tcW w:w="2608"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491</w:t>
            </w:r>
          </w:p>
        </w:tc>
        <w:tc>
          <w:tcPr>
            <w:tcW w:w="2609"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19</w:t>
            </w:r>
          </w:p>
        </w:tc>
        <w:tc>
          <w:tcPr>
            <w:tcW w:w="2609"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6,78</w:t>
            </w:r>
          </w:p>
        </w:tc>
      </w:tr>
      <w:tr w:rsidR="005F2A44" w:rsidRPr="00BA7683" w:rsidTr="005F2A44">
        <w:tc>
          <w:tcPr>
            <w:tcW w:w="1384"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2016</w:t>
            </w:r>
          </w:p>
        </w:tc>
        <w:tc>
          <w:tcPr>
            <w:tcW w:w="2608"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546</w:t>
            </w:r>
          </w:p>
        </w:tc>
        <w:tc>
          <w:tcPr>
            <w:tcW w:w="2609"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37</w:t>
            </w:r>
          </w:p>
        </w:tc>
        <w:tc>
          <w:tcPr>
            <w:tcW w:w="2609"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6,74</w:t>
            </w:r>
          </w:p>
        </w:tc>
      </w:tr>
      <w:tr w:rsidR="005F2A44" w:rsidRPr="00BA7683" w:rsidTr="005F2A44">
        <w:tc>
          <w:tcPr>
            <w:tcW w:w="1384"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2015</w:t>
            </w:r>
          </w:p>
        </w:tc>
        <w:tc>
          <w:tcPr>
            <w:tcW w:w="2608"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474</w:t>
            </w:r>
          </w:p>
        </w:tc>
        <w:tc>
          <w:tcPr>
            <w:tcW w:w="2609"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20</w:t>
            </w:r>
          </w:p>
        </w:tc>
        <w:tc>
          <w:tcPr>
            <w:tcW w:w="2609"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4,2</w:t>
            </w:r>
          </w:p>
        </w:tc>
      </w:tr>
    </w:tbl>
    <w:p w:rsidR="005F2A44" w:rsidRPr="00BA7683" w:rsidRDefault="005F2A44" w:rsidP="005F2A44">
      <w:pPr>
        <w:pStyle w:val="Tekstpodstawowywcity"/>
        <w:rPr>
          <w:rFonts w:asciiTheme="minorHAnsi" w:hAnsiTheme="minorHAnsi" w:cstheme="minorHAnsi"/>
          <w:sz w:val="22"/>
        </w:rPr>
      </w:pPr>
    </w:p>
    <w:p w:rsidR="005F2A44" w:rsidRPr="0074533C" w:rsidRDefault="005F2A44" w:rsidP="00034943">
      <w:pPr>
        <w:pStyle w:val="Tekstpodstawowywcity"/>
        <w:spacing w:line="360" w:lineRule="auto"/>
        <w:rPr>
          <w:rFonts w:asciiTheme="minorHAnsi" w:hAnsiTheme="minorHAnsi" w:cstheme="minorHAnsi"/>
        </w:rPr>
      </w:pPr>
      <w:r w:rsidRPr="0074533C">
        <w:rPr>
          <w:rFonts w:asciiTheme="minorHAnsi" w:hAnsiTheme="minorHAnsi" w:cstheme="minorHAnsi"/>
        </w:rPr>
        <w:lastRenderedPageBreak/>
        <w:t>Podsumowując wyniki przeprowadzonych badań należy stwierdzić, że w roku 2017 w porównaniu do roku poprzedniego zmniejszyła się liczba próbek zakwestionowanych.</w:t>
      </w:r>
    </w:p>
    <w:p w:rsidR="005F2A44" w:rsidRPr="00BA7683" w:rsidRDefault="005F2A44" w:rsidP="00B971D7">
      <w:pPr>
        <w:pStyle w:val="Akapitzlist"/>
        <w:numPr>
          <w:ilvl w:val="0"/>
          <w:numId w:val="4"/>
        </w:numPr>
        <w:tabs>
          <w:tab w:val="left" w:pos="426"/>
        </w:tabs>
        <w:spacing w:before="240"/>
        <w:jc w:val="both"/>
        <w:rPr>
          <w:rFonts w:asciiTheme="minorHAnsi" w:hAnsiTheme="minorHAnsi" w:cstheme="minorHAnsi"/>
          <w:b/>
          <w:color w:val="17365D" w:themeColor="text2" w:themeShade="BF"/>
          <w:sz w:val="28"/>
        </w:rPr>
      </w:pPr>
      <w:r w:rsidRPr="00BA7683">
        <w:rPr>
          <w:rFonts w:asciiTheme="minorHAnsi" w:hAnsiTheme="minorHAnsi" w:cstheme="minorHAnsi"/>
          <w:b/>
          <w:color w:val="17365D" w:themeColor="text2" w:themeShade="BF"/>
          <w:sz w:val="28"/>
        </w:rPr>
        <w:t>Nadzór nad jakością zdrowotną partii produktów z importu</w:t>
      </w:r>
    </w:p>
    <w:p w:rsidR="005F2A44" w:rsidRPr="00BA7683" w:rsidRDefault="005F2A44" w:rsidP="005F2A44">
      <w:pPr>
        <w:jc w:val="both"/>
        <w:rPr>
          <w:rFonts w:asciiTheme="minorHAnsi" w:hAnsiTheme="minorHAnsi" w:cstheme="minorHAnsi"/>
          <w:sz w:val="22"/>
          <w:szCs w:val="24"/>
        </w:rPr>
      </w:pPr>
    </w:p>
    <w:p w:rsidR="005F2A44" w:rsidRPr="0074533C" w:rsidRDefault="005F2A44" w:rsidP="00034943">
      <w:pPr>
        <w:spacing w:line="360" w:lineRule="auto"/>
        <w:jc w:val="both"/>
        <w:rPr>
          <w:rFonts w:asciiTheme="minorHAnsi" w:hAnsiTheme="minorHAnsi" w:cstheme="minorHAnsi"/>
        </w:rPr>
      </w:pPr>
      <w:r w:rsidRPr="0074533C">
        <w:rPr>
          <w:rFonts w:asciiTheme="minorHAnsi" w:hAnsiTheme="minorHAnsi" w:cstheme="minorHAnsi"/>
        </w:rPr>
        <w:t>W roku 2017 oceniono 38 partii środków spożywczych, w tym:</w:t>
      </w:r>
    </w:p>
    <w:p w:rsidR="005F2A44" w:rsidRPr="0074533C" w:rsidRDefault="005F2A44" w:rsidP="00034943">
      <w:pPr>
        <w:pStyle w:val="Tekstpodstawowywcity"/>
        <w:numPr>
          <w:ilvl w:val="0"/>
          <w:numId w:val="57"/>
        </w:numPr>
        <w:spacing w:after="0" w:line="360" w:lineRule="auto"/>
        <w:ind w:left="142" w:hanging="142"/>
        <w:rPr>
          <w:rFonts w:asciiTheme="minorHAnsi" w:hAnsiTheme="minorHAnsi" w:cstheme="minorHAnsi"/>
        </w:rPr>
      </w:pPr>
      <w:r w:rsidRPr="0074533C">
        <w:rPr>
          <w:rFonts w:asciiTheme="minorHAnsi" w:hAnsiTheme="minorHAnsi" w:cstheme="minorHAnsi"/>
        </w:rPr>
        <w:t>15 partii grzybów mrożonych: 12 partii borowików imp. Chiny, 1 partię shitake imp. Chiny, 1 partię maślaków imp. Chiny, 1 partię nameko imp. Chiny,</w:t>
      </w:r>
    </w:p>
    <w:p w:rsidR="005F2A44" w:rsidRPr="0074533C" w:rsidRDefault="005F2A44" w:rsidP="00034943">
      <w:pPr>
        <w:pStyle w:val="Tekstpodstawowywcity"/>
        <w:numPr>
          <w:ilvl w:val="0"/>
          <w:numId w:val="57"/>
        </w:numPr>
        <w:spacing w:after="0" w:line="360" w:lineRule="auto"/>
        <w:ind w:left="142" w:hanging="142"/>
        <w:rPr>
          <w:rFonts w:asciiTheme="minorHAnsi" w:hAnsiTheme="minorHAnsi" w:cstheme="minorHAnsi"/>
        </w:rPr>
      </w:pPr>
      <w:r w:rsidRPr="0074533C">
        <w:rPr>
          <w:rFonts w:asciiTheme="minorHAnsi" w:hAnsiTheme="minorHAnsi" w:cstheme="minorHAnsi"/>
        </w:rPr>
        <w:t>1 partię grzybów w solance: kurka imp. Rosja,</w:t>
      </w:r>
    </w:p>
    <w:p w:rsidR="005F2A44" w:rsidRPr="0074533C" w:rsidRDefault="005F2A44" w:rsidP="00034943">
      <w:pPr>
        <w:pStyle w:val="Tekstpodstawowywcity"/>
        <w:numPr>
          <w:ilvl w:val="0"/>
          <w:numId w:val="57"/>
        </w:numPr>
        <w:spacing w:after="0" w:line="360" w:lineRule="auto"/>
        <w:ind w:left="142" w:hanging="142"/>
        <w:rPr>
          <w:rFonts w:asciiTheme="minorHAnsi" w:hAnsiTheme="minorHAnsi" w:cstheme="minorHAnsi"/>
        </w:rPr>
      </w:pPr>
      <w:r w:rsidRPr="0074533C">
        <w:rPr>
          <w:rFonts w:asciiTheme="minorHAnsi" w:hAnsiTheme="minorHAnsi" w:cstheme="minorHAnsi"/>
        </w:rPr>
        <w:t>7 partii grzybów suszonych: 6 partii borowików imp. Chiny, 1 partię maślaków imp. Chiny,</w:t>
      </w:r>
    </w:p>
    <w:p w:rsidR="005F2A44" w:rsidRPr="0074533C" w:rsidRDefault="005F2A44" w:rsidP="00034943">
      <w:pPr>
        <w:pStyle w:val="Tekstpodstawowywcity"/>
        <w:numPr>
          <w:ilvl w:val="0"/>
          <w:numId w:val="57"/>
        </w:numPr>
        <w:spacing w:after="0" w:line="360" w:lineRule="auto"/>
        <w:ind w:left="142" w:hanging="142"/>
        <w:rPr>
          <w:rFonts w:asciiTheme="minorHAnsi" w:hAnsiTheme="minorHAnsi" w:cstheme="minorHAnsi"/>
        </w:rPr>
      </w:pPr>
      <w:r w:rsidRPr="0074533C">
        <w:rPr>
          <w:rFonts w:asciiTheme="minorHAnsi" w:hAnsiTheme="minorHAnsi" w:cstheme="minorHAnsi"/>
        </w:rPr>
        <w:t>3 partie grzybów świeżych: kurki imp. Rosja,</w:t>
      </w:r>
    </w:p>
    <w:p w:rsidR="005F2A44" w:rsidRPr="0074533C" w:rsidRDefault="005F2A44" w:rsidP="00034943">
      <w:pPr>
        <w:pStyle w:val="Tekstpodstawowywcity"/>
        <w:numPr>
          <w:ilvl w:val="0"/>
          <w:numId w:val="57"/>
        </w:numPr>
        <w:spacing w:after="0" w:line="360" w:lineRule="auto"/>
        <w:ind w:left="142" w:hanging="142"/>
        <w:rPr>
          <w:rFonts w:asciiTheme="minorHAnsi" w:hAnsiTheme="minorHAnsi" w:cstheme="minorHAnsi"/>
        </w:rPr>
      </w:pPr>
      <w:r w:rsidRPr="0074533C">
        <w:rPr>
          <w:rFonts w:asciiTheme="minorHAnsi" w:hAnsiTheme="minorHAnsi" w:cstheme="minorHAnsi"/>
        </w:rPr>
        <w:t>7 partii koncentratu soku: 5 x wiśniowy, 2 x śliwkowy imp. Serbia,</w:t>
      </w:r>
    </w:p>
    <w:p w:rsidR="005F2A44" w:rsidRPr="0074533C" w:rsidRDefault="005F2A44" w:rsidP="00034943">
      <w:pPr>
        <w:pStyle w:val="Tekstpodstawowywcity"/>
        <w:numPr>
          <w:ilvl w:val="0"/>
          <w:numId w:val="57"/>
        </w:numPr>
        <w:spacing w:after="0" w:line="360" w:lineRule="auto"/>
        <w:ind w:left="142" w:hanging="142"/>
        <w:rPr>
          <w:rFonts w:asciiTheme="minorHAnsi" w:hAnsiTheme="minorHAnsi" w:cstheme="minorHAnsi"/>
        </w:rPr>
      </w:pPr>
      <w:r w:rsidRPr="0074533C">
        <w:rPr>
          <w:rFonts w:asciiTheme="minorHAnsi" w:hAnsiTheme="minorHAnsi" w:cstheme="minorHAnsi"/>
        </w:rPr>
        <w:t>2 partie żurawiny mrożonej imp. Kanada,</w:t>
      </w:r>
    </w:p>
    <w:p w:rsidR="005F2A44" w:rsidRPr="0074533C" w:rsidRDefault="005F2A44" w:rsidP="00034943">
      <w:pPr>
        <w:pStyle w:val="Tekstpodstawowywcity"/>
        <w:numPr>
          <w:ilvl w:val="0"/>
          <w:numId w:val="57"/>
        </w:numPr>
        <w:spacing w:after="0" w:line="360" w:lineRule="auto"/>
        <w:ind w:left="142" w:hanging="142"/>
        <w:rPr>
          <w:rFonts w:asciiTheme="minorHAnsi" w:hAnsiTheme="minorHAnsi" w:cstheme="minorHAnsi"/>
        </w:rPr>
      </w:pPr>
      <w:r w:rsidRPr="0074533C">
        <w:rPr>
          <w:rFonts w:asciiTheme="minorHAnsi" w:hAnsiTheme="minorHAnsi" w:cstheme="minorHAnsi"/>
        </w:rPr>
        <w:t>1 partię szparagów mrożonych imp. Chiny,</w:t>
      </w:r>
    </w:p>
    <w:p w:rsidR="005F2A44" w:rsidRPr="0074533C" w:rsidRDefault="005F2A44" w:rsidP="00034943">
      <w:pPr>
        <w:pStyle w:val="Tekstpodstawowywcity"/>
        <w:numPr>
          <w:ilvl w:val="0"/>
          <w:numId w:val="57"/>
        </w:numPr>
        <w:spacing w:after="0" w:line="360" w:lineRule="auto"/>
        <w:ind w:left="142" w:hanging="142"/>
        <w:rPr>
          <w:rFonts w:asciiTheme="minorHAnsi" w:hAnsiTheme="minorHAnsi" w:cstheme="minorHAnsi"/>
        </w:rPr>
      </w:pPr>
      <w:r w:rsidRPr="0074533C">
        <w:rPr>
          <w:rFonts w:asciiTheme="minorHAnsi" w:hAnsiTheme="minorHAnsi" w:cstheme="minorHAnsi"/>
        </w:rPr>
        <w:t>1 partię jagody mrożonej imp. Kanada,</w:t>
      </w:r>
    </w:p>
    <w:p w:rsidR="005F2A44" w:rsidRPr="0074533C" w:rsidRDefault="005F2A44" w:rsidP="00034943">
      <w:pPr>
        <w:pStyle w:val="Tekstpodstawowywcity"/>
        <w:numPr>
          <w:ilvl w:val="0"/>
          <w:numId w:val="57"/>
        </w:numPr>
        <w:spacing w:after="0" w:line="360" w:lineRule="auto"/>
        <w:ind w:left="142" w:hanging="142"/>
        <w:rPr>
          <w:rFonts w:asciiTheme="minorHAnsi" w:hAnsiTheme="minorHAnsi" w:cstheme="minorHAnsi"/>
        </w:rPr>
      </w:pPr>
      <w:r w:rsidRPr="0074533C">
        <w:rPr>
          <w:rFonts w:asciiTheme="minorHAnsi" w:hAnsiTheme="minorHAnsi" w:cstheme="minorHAnsi"/>
        </w:rPr>
        <w:t>1 partię kurki sterylizowanej w puszce imp. Szwajcaria (zwrot towaru).</w:t>
      </w:r>
    </w:p>
    <w:p w:rsidR="005F2A44" w:rsidRPr="0074533C" w:rsidRDefault="005F2A44" w:rsidP="00034943">
      <w:pPr>
        <w:spacing w:line="360" w:lineRule="auto"/>
        <w:jc w:val="both"/>
        <w:rPr>
          <w:rFonts w:asciiTheme="minorHAnsi" w:hAnsiTheme="minorHAnsi" w:cstheme="minorHAnsi"/>
        </w:rPr>
      </w:pPr>
      <w:r w:rsidRPr="0074533C">
        <w:rPr>
          <w:rFonts w:asciiTheme="minorHAnsi" w:hAnsiTheme="minorHAnsi" w:cstheme="minorHAnsi"/>
          <w:spacing w:val="-4"/>
        </w:rPr>
        <w:t>Z ocenionych 38 partii importowanych środków spożywczych do badań laboratoryjnych pobrano 2 próbki</w:t>
      </w:r>
      <w:r w:rsidRPr="0074533C">
        <w:rPr>
          <w:rFonts w:asciiTheme="minorHAnsi" w:hAnsiTheme="minorHAnsi" w:cstheme="minorHAnsi"/>
        </w:rPr>
        <w:t xml:space="preserve"> w kierunku skażeń promieniotwórczych – 1 próbkę kurki w solance, 1 próbkę kurki świeżej.</w:t>
      </w:r>
    </w:p>
    <w:p w:rsidR="005F2A44" w:rsidRPr="0074533C" w:rsidRDefault="005F2A44" w:rsidP="00034943">
      <w:pPr>
        <w:spacing w:line="360" w:lineRule="auto"/>
        <w:jc w:val="both"/>
        <w:rPr>
          <w:rFonts w:asciiTheme="minorHAnsi" w:hAnsiTheme="minorHAnsi" w:cstheme="minorHAnsi"/>
        </w:rPr>
      </w:pPr>
      <w:r w:rsidRPr="0074533C">
        <w:rPr>
          <w:rFonts w:asciiTheme="minorHAnsi" w:hAnsiTheme="minorHAnsi" w:cstheme="minorHAnsi"/>
        </w:rPr>
        <w:t>W wyniku przeprowadzonych kontroli granicznych wystawiono 38 świadectw spełnienia wymagań zdrowotnych przez środek spożywczy.</w:t>
      </w:r>
    </w:p>
    <w:p w:rsidR="005F2A44" w:rsidRPr="0074533C" w:rsidRDefault="005F2A44" w:rsidP="00034943">
      <w:pPr>
        <w:spacing w:before="240" w:line="360" w:lineRule="auto"/>
        <w:jc w:val="both"/>
        <w:rPr>
          <w:rFonts w:asciiTheme="minorHAnsi" w:hAnsiTheme="minorHAnsi" w:cstheme="minorHAnsi"/>
        </w:rPr>
      </w:pPr>
      <w:r w:rsidRPr="0074533C">
        <w:rPr>
          <w:rFonts w:asciiTheme="minorHAnsi" w:hAnsiTheme="minorHAnsi" w:cstheme="minorHAnsi"/>
        </w:rPr>
        <w:t>W roku 2017 oceniono 7 partii wyrobów przeznaczonych do kontaktu z żywnością. W wyniku przeprowadzonych kontroli oraz przeglądu dokumentacji wystawiono 7 świadectw spełnienia wymagań zdrowotnych przez wyroby przeznaczone do kontaktu z żywnością. Świadectwa spełnienia wymagań zdrowotnych wystawiono na 7 partii wyrobów przeznaczonych do kontaktu z żywnością – 6 partii zestawów kraników do filtrów do wody imp. Tajwan oraz 1 partię kubków ceramicznych imp. Chiny.</w:t>
      </w:r>
    </w:p>
    <w:p w:rsidR="0074533C" w:rsidRDefault="005F2A44" w:rsidP="009A77E5">
      <w:pPr>
        <w:tabs>
          <w:tab w:val="num" w:pos="227"/>
          <w:tab w:val="num" w:pos="397"/>
          <w:tab w:val="num" w:pos="2638"/>
        </w:tabs>
        <w:spacing w:line="360" w:lineRule="auto"/>
        <w:jc w:val="both"/>
        <w:rPr>
          <w:rFonts w:asciiTheme="minorHAnsi" w:hAnsiTheme="minorHAnsi" w:cstheme="minorHAnsi"/>
        </w:rPr>
      </w:pPr>
      <w:r w:rsidRPr="0074533C">
        <w:rPr>
          <w:rFonts w:asciiTheme="minorHAnsi" w:hAnsiTheme="minorHAnsi" w:cstheme="minorHAnsi"/>
        </w:rPr>
        <w:t>Próbek wyrobów przeznaczonych do kontaktu z żywnością do badań laboratoryjnych z ocenionych 7 partii wyrobów nie pobierano.</w:t>
      </w:r>
    </w:p>
    <w:p w:rsidR="009A77E5" w:rsidRDefault="009A77E5" w:rsidP="009A77E5">
      <w:pPr>
        <w:tabs>
          <w:tab w:val="num" w:pos="227"/>
          <w:tab w:val="num" w:pos="397"/>
          <w:tab w:val="num" w:pos="2638"/>
        </w:tabs>
        <w:spacing w:line="360" w:lineRule="auto"/>
        <w:jc w:val="both"/>
        <w:rPr>
          <w:rFonts w:asciiTheme="minorHAnsi" w:hAnsiTheme="minorHAnsi" w:cstheme="minorHAnsi"/>
        </w:rPr>
      </w:pPr>
    </w:p>
    <w:p w:rsidR="009A77E5" w:rsidRPr="009A77E5" w:rsidRDefault="009A77E5" w:rsidP="009A77E5">
      <w:pPr>
        <w:spacing w:line="360" w:lineRule="auto"/>
        <w:jc w:val="both"/>
        <w:rPr>
          <w:rFonts w:asciiTheme="minorHAnsi" w:hAnsiTheme="minorHAnsi" w:cstheme="minorHAnsi"/>
          <w:sz w:val="22"/>
        </w:rPr>
      </w:pPr>
      <w:r w:rsidRPr="00BA7683">
        <w:rPr>
          <w:rFonts w:asciiTheme="minorHAnsi" w:hAnsiTheme="minorHAnsi" w:cstheme="minorHAnsi"/>
          <w:sz w:val="22"/>
        </w:rPr>
        <w:t>Szczegółowe dane przedstawia tabela:</w:t>
      </w:r>
    </w:p>
    <w:tbl>
      <w:tblPr>
        <w:tblpPr w:leftFromText="141" w:rightFromText="141" w:vertAnchor="text" w:horzAnchor="margin" w:tblpY="601"/>
        <w:tblW w:w="95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751"/>
        <w:gridCol w:w="1980"/>
        <w:gridCol w:w="540"/>
        <w:gridCol w:w="720"/>
        <w:gridCol w:w="900"/>
        <w:gridCol w:w="1409"/>
        <w:gridCol w:w="1260"/>
        <w:gridCol w:w="900"/>
        <w:gridCol w:w="1080"/>
      </w:tblGrid>
      <w:tr w:rsidR="005F2A44" w:rsidRPr="00BA7683" w:rsidTr="005F2A44">
        <w:trPr>
          <w:cantSplit/>
          <w:tblHeader/>
        </w:trPr>
        <w:tc>
          <w:tcPr>
            <w:tcW w:w="751" w:type="dxa"/>
            <w:tcBorders>
              <w:top w:val="single" w:sz="2" w:space="0" w:color="auto"/>
              <w:left w:val="single" w:sz="2" w:space="0" w:color="auto"/>
              <w:bottom w:val="single" w:sz="2" w:space="0" w:color="auto"/>
              <w:right w:val="single" w:sz="2" w:space="0" w:color="auto"/>
              <w:tl2br w:val="single" w:sz="2" w:space="0" w:color="auto"/>
            </w:tcBorders>
            <w:vAlign w:val="center"/>
          </w:tcPr>
          <w:p w:rsidR="005F2A44" w:rsidRPr="00BA7683" w:rsidRDefault="005F2A44" w:rsidP="005F2A44">
            <w:pPr>
              <w:jc w:val="center"/>
              <w:rPr>
                <w:rFonts w:asciiTheme="minorHAnsi" w:hAnsiTheme="minorHAnsi" w:cstheme="minorHAnsi"/>
                <w:sz w:val="14"/>
              </w:rPr>
            </w:pPr>
          </w:p>
        </w:tc>
        <w:tc>
          <w:tcPr>
            <w:tcW w:w="1980" w:type="dxa"/>
            <w:tcBorders>
              <w:top w:val="single" w:sz="2" w:space="0" w:color="auto"/>
              <w:left w:val="single" w:sz="2" w:space="0" w:color="auto"/>
              <w:bottom w:val="single" w:sz="2" w:space="0" w:color="auto"/>
              <w:right w:val="single" w:sz="2" w:space="0" w:color="auto"/>
            </w:tcBorders>
            <w:vAlign w:val="center"/>
          </w:tcPr>
          <w:p w:rsidR="005F2A44" w:rsidRPr="00BA7683" w:rsidRDefault="005F2A44" w:rsidP="005F2A44">
            <w:pPr>
              <w:ind w:left="-57" w:right="-57"/>
              <w:jc w:val="center"/>
              <w:rPr>
                <w:rFonts w:asciiTheme="minorHAnsi" w:hAnsiTheme="minorHAnsi" w:cstheme="minorHAnsi"/>
                <w:sz w:val="14"/>
              </w:rPr>
            </w:pPr>
            <w:r w:rsidRPr="00BA7683">
              <w:rPr>
                <w:rFonts w:asciiTheme="minorHAnsi" w:hAnsiTheme="minorHAnsi" w:cstheme="minorHAnsi"/>
                <w:sz w:val="14"/>
              </w:rPr>
              <w:t>Grupa asortymentowa ocenianego towaru</w:t>
            </w:r>
          </w:p>
        </w:tc>
        <w:tc>
          <w:tcPr>
            <w:tcW w:w="540" w:type="dxa"/>
            <w:tcBorders>
              <w:top w:val="single" w:sz="2" w:space="0" w:color="auto"/>
              <w:left w:val="single" w:sz="2" w:space="0" w:color="auto"/>
              <w:bottom w:val="single" w:sz="2" w:space="0" w:color="auto"/>
              <w:right w:val="single" w:sz="2" w:space="0" w:color="auto"/>
            </w:tcBorders>
            <w:vAlign w:val="center"/>
          </w:tcPr>
          <w:p w:rsidR="005F2A44" w:rsidRPr="00BA7683" w:rsidRDefault="005F2A44" w:rsidP="005F2A44">
            <w:pPr>
              <w:ind w:left="-57" w:right="-57"/>
              <w:jc w:val="center"/>
              <w:rPr>
                <w:rFonts w:asciiTheme="minorHAnsi" w:hAnsiTheme="minorHAnsi" w:cstheme="minorHAnsi"/>
                <w:sz w:val="14"/>
              </w:rPr>
            </w:pPr>
            <w:r w:rsidRPr="00BA7683">
              <w:rPr>
                <w:rFonts w:asciiTheme="minorHAnsi" w:hAnsiTheme="minorHAnsi" w:cstheme="minorHAnsi"/>
                <w:sz w:val="14"/>
              </w:rPr>
              <w:t>Funkcja technologiczna</w:t>
            </w:r>
          </w:p>
        </w:tc>
        <w:tc>
          <w:tcPr>
            <w:tcW w:w="720" w:type="dxa"/>
            <w:tcBorders>
              <w:top w:val="single" w:sz="2" w:space="0" w:color="auto"/>
              <w:left w:val="single" w:sz="2" w:space="0" w:color="auto"/>
              <w:bottom w:val="single" w:sz="2" w:space="0" w:color="auto"/>
              <w:right w:val="single" w:sz="2" w:space="0" w:color="auto"/>
            </w:tcBorders>
            <w:vAlign w:val="center"/>
          </w:tcPr>
          <w:p w:rsidR="005F2A44" w:rsidRPr="00BA7683" w:rsidRDefault="005F2A44" w:rsidP="005F2A44">
            <w:pPr>
              <w:ind w:left="-57" w:right="-57"/>
              <w:jc w:val="center"/>
              <w:rPr>
                <w:rFonts w:asciiTheme="minorHAnsi" w:hAnsiTheme="minorHAnsi" w:cstheme="minorHAnsi"/>
                <w:sz w:val="14"/>
              </w:rPr>
            </w:pPr>
            <w:r w:rsidRPr="00BA7683">
              <w:rPr>
                <w:rFonts w:asciiTheme="minorHAnsi" w:hAnsiTheme="minorHAnsi" w:cstheme="minorHAnsi"/>
                <w:sz w:val="14"/>
              </w:rPr>
              <w:t>Liczba ocenionych partii</w:t>
            </w:r>
          </w:p>
        </w:tc>
        <w:tc>
          <w:tcPr>
            <w:tcW w:w="900" w:type="dxa"/>
            <w:tcBorders>
              <w:top w:val="single" w:sz="2" w:space="0" w:color="auto"/>
              <w:left w:val="single" w:sz="2" w:space="0" w:color="auto"/>
              <w:bottom w:val="single" w:sz="2" w:space="0" w:color="auto"/>
              <w:right w:val="single" w:sz="2" w:space="0" w:color="auto"/>
            </w:tcBorders>
            <w:vAlign w:val="center"/>
          </w:tcPr>
          <w:p w:rsidR="005F2A44" w:rsidRPr="00BA7683" w:rsidRDefault="005F2A44" w:rsidP="005F2A44">
            <w:pPr>
              <w:ind w:left="-113" w:right="-113"/>
              <w:jc w:val="center"/>
              <w:rPr>
                <w:rFonts w:asciiTheme="minorHAnsi" w:hAnsiTheme="minorHAnsi" w:cstheme="minorHAnsi"/>
                <w:sz w:val="14"/>
              </w:rPr>
            </w:pPr>
            <w:r w:rsidRPr="00BA7683">
              <w:rPr>
                <w:rFonts w:asciiTheme="minorHAnsi" w:hAnsiTheme="minorHAnsi" w:cstheme="minorHAnsi"/>
                <w:sz w:val="14"/>
              </w:rPr>
              <w:t>Ilość wydanych świadectw dla produktów spełniających wymagania</w:t>
            </w:r>
          </w:p>
        </w:tc>
        <w:tc>
          <w:tcPr>
            <w:tcW w:w="1409" w:type="dxa"/>
            <w:tcBorders>
              <w:top w:val="single" w:sz="2" w:space="0" w:color="auto"/>
              <w:left w:val="single" w:sz="2" w:space="0" w:color="auto"/>
              <w:bottom w:val="single" w:sz="2" w:space="0" w:color="auto"/>
              <w:right w:val="single" w:sz="2" w:space="0" w:color="auto"/>
            </w:tcBorders>
            <w:vAlign w:val="center"/>
          </w:tcPr>
          <w:p w:rsidR="005F2A44" w:rsidRPr="00BA7683" w:rsidRDefault="005F2A44" w:rsidP="005F2A44">
            <w:pPr>
              <w:ind w:left="-113" w:right="-113"/>
              <w:jc w:val="center"/>
              <w:rPr>
                <w:rFonts w:asciiTheme="minorHAnsi" w:hAnsiTheme="minorHAnsi" w:cstheme="minorHAnsi"/>
                <w:sz w:val="14"/>
              </w:rPr>
            </w:pPr>
            <w:r w:rsidRPr="00BA7683">
              <w:rPr>
                <w:rFonts w:asciiTheme="minorHAnsi" w:hAnsiTheme="minorHAnsi" w:cstheme="minorHAnsi"/>
                <w:sz w:val="14"/>
              </w:rPr>
              <w:t>Ilość wydanych świadectw dla produktów nie spełniających wymagań (</w:t>
            </w:r>
            <w:r w:rsidRPr="00BA7683">
              <w:rPr>
                <w:rFonts w:asciiTheme="minorHAnsi" w:hAnsiTheme="minorHAnsi" w:cstheme="minorHAnsi"/>
                <w:sz w:val="14"/>
                <w:u w:val="single"/>
              </w:rPr>
              <w:t>podać przyczynę</w:t>
            </w:r>
            <w:r w:rsidRPr="00BA7683">
              <w:rPr>
                <w:rFonts w:asciiTheme="minorHAnsi" w:hAnsiTheme="minorHAnsi" w:cstheme="minorHAnsi"/>
                <w:sz w:val="14"/>
              </w:rPr>
              <w:t>!)</w:t>
            </w:r>
          </w:p>
        </w:tc>
        <w:tc>
          <w:tcPr>
            <w:tcW w:w="1260" w:type="dxa"/>
            <w:tcBorders>
              <w:top w:val="single" w:sz="2" w:space="0" w:color="auto"/>
              <w:left w:val="single" w:sz="2" w:space="0" w:color="auto"/>
              <w:bottom w:val="single" w:sz="2" w:space="0" w:color="auto"/>
              <w:right w:val="single" w:sz="2" w:space="0" w:color="auto"/>
            </w:tcBorders>
            <w:vAlign w:val="center"/>
          </w:tcPr>
          <w:p w:rsidR="005F2A44" w:rsidRPr="00BA7683" w:rsidRDefault="005F2A44" w:rsidP="005F2A44">
            <w:pPr>
              <w:ind w:left="-57" w:right="-57"/>
              <w:jc w:val="center"/>
              <w:rPr>
                <w:rFonts w:asciiTheme="minorHAnsi" w:hAnsiTheme="minorHAnsi" w:cstheme="minorHAnsi"/>
                <w:sz w:val="14"/>
              </w:rPr>
            </w:pPr>
            <w:r w:rsidRPr="00BA7683">
              <w:rPr>
                <w:rFonts w:asciiTheme="minorHAnsi" w:hAnsiTheme="minorHAnsi" w:cstheme="minorHAnsi"/>
                <w:sz w:val="14"/>
              </w:rPr>
              <w:t>Liczba i rodzaj wydanych decyzji</w:t>
            </w:r>
          </w:p>
        </w:tc>
        <w:tc>
          <w:tcPr>
            <w:tcW w:w="900" w:type="dxa"/>
            <w:tcBorders>
              <w:top w:val="single" w:sz="2" w:space="0" w:color="auto"/>
              <w:left w:val="single" w:sz="2" w:space="0" w:color="auto"/>
              <w:bottom w:val="single" w:sz="2" w:space="0" w:color="auto"/>
              <w:right w:val="single" w:sz="2" w:space="0" w:color="auto"/>
            </w:tcBorders>
            <w:vAlign w:val="center"/>
          </w:tcPr>
          <w:p w:rsidR="005F2A44" w:rsidRPr="00BA7683" w:rsidRDefault="005F2A44" w:rsidP="005F2A44">
            <w:pPr>
              <w:ind w:left="-113" w:right="-113"/>
              <w:jc w:val="center"/>
              <w:rPr>
                <w:rFonts w:asciiTheme="minorHAnsi" w:hAnsiTheme="minorHAnsi" w:cstheme="minorHAnsi"/>
                <w:sz w:val="14"/>
              </w:rPr>
            </w:pPr>
            <w:r w:rsidRPr="00BA7683">
              <w:rPr>
                <w:rFonts w:asciiTheme="minorHAnsi" w:hAnsiTheme="minorHAnsi" w:cstheme="minorHAnsi"/>
                <w:spacing w:val="-6"/>
                <w:sz w:val="14"/>
              </w:rPr>
              <w:t>Liczba</w:t>
            </w:r>
            <w:r w:rsidRPr="00BA7683">
              <w:rPr>
                <w:rFonts w:asciiTheme="minorHAnsi" w:hAnsiTheme="minorHAnsi" w:cstheme="minorHAnsi"/>
                <w:sz w:val="14"/>
              </w:rPr>
              <w:t xml:space="preserve"> p</w:t>
            </w:r>
            <w:r w:rsidRPr="00BA7683">
              <w:rPr>
                <w:rFonts w:asciiTheme="minorHAnsi" w:hAnsiTheme="minorHAnsi" w:cstheme="minorHAnsi"/>
                <w:spacing w:val="-6"/>
                <w:sz w:val="14"/>
              </w:rPr>
              <w:t>obranych</w:t>
            </w:r>
            <w:r w:rsidRPr="00BA7683">
              <w:rPr>
                <w:rFonts w:asciiTheme="minorHAnsi" w:hAnsiTheme="minorHAnsi" w:cstheme="minorHAnsi"/>
                <w:sz w:val="14"/>
              </w:rPr>
              <w:t xml:space="preserve"> </w:t>
            </w:r>
            <w:r w:rsidRPr="00BA7683">
              <w:rPr>
                <w:rFonts w:asciiTheme="minorHAnsi" w:hAnsiTheme="minorHAnsi" w:cstheme="minorHAnsi"/>
                <w:spacing w:val="-6"/>
                <w:sz w:val="14"/>
              </w:rPr>
              <w:t>próbek w ramach</w:t>
            </w:r>
            <w:r w:rsidRPr="00BA7683">
              <w:rPr>
                <w:rFonts w:asciiTheme="minorHAnsi" w:hAnsiTheme="minorHAnsi" w:cstheme="minorHAnsi"/>
                <w:sz w:val="14"/>
              </w:rPr>
              <w:t xml:space="preserve"> oceny importowanych produktów</w:t>
            </w:r>
          </w:p>
        </w:tc>
        <w:tc>
          <w:tcPr>
            <w:tcW w:w="1080" w:type="dxa"/>
            <w:tcBorders>
              <w:top w:val="single" w:sz="2" w:space="0" w:color="auto"/>
              <w:left w:val="single" w:sz="2" w:space="0" w:color="auto"/>
              <w:bottom w:val="single" w:sz="2" w:space="0" w:color="auto"/>
              <w:right w:val="single" w:sz="2" w:space="0" w:color="auto"/>
            </w:tcBorders>
            <w:vAlign w:val="center"/>
          </w:tcPr>
          <w:p w:rsidR="005F2A44" w:rsidRPr="00BA7683" w:rsidRDefault="005F2A44" w:rsidP="005F2A44">
            <w:pPr>
              <w:ind w:left="-57" w:right="-57"/>
              <w:jc w:val="center"/>
              <w:rPr>
                <w:rFonts w:asciiTheme="minorHAnsi" w:hAnsiTheme="minorHAnsi" w:cstheme="minorHAnsi"/>
                <w:sz w:val="14"/>
              </w:rPr>
            </w:pPr>
            <w:r w:rsidRPr="00BA7683">
              <w:rPr>
                <w:rFonts w:asciiTheme="minorHAnsi" w:hAnsiTheme="minorHAnsi" w:cstheme="minorHAnsi"/>
                <w:sz w:val="14"/>
                <w:u w:val="single"/>
              </w:rPr>
              <w:t>Uwagi</w:t>
            </w:r>
            <w:r w:rsidRPr="00BA7683">
              <w:rPr>
                <w:rFonts w:asciiTheme="minorHAnsi" w:hAnsiTheme="minorHAnsi" w:cstheme="minorHAnsi"/>
                <w:sz w:val="14"/>
              </w:rPr>
              <w:t xml:space="preserve"> (import/eksport) i inne istotne informacje</w:t>
            </w:r>
          </w:p>
        </w:tc>
      </w:tr>
      <w:tr w:rsidR="005F2A44" w:rsidRPr="00BA7683" w:rsidTr="005F2A44">
        <w:trPr>
          <w:cantSplit/>
        </w:trPr>
        <w:tc>
          <w:tcPr>
            <w:tcW w:w="751" w:type="dxa"/>
            <w:vMerge w:val="restart"/>
            <w:tcBorders>
              <w:top w:val="single" w:sz="2" w:space="0" w:color="auto"/>
              <w:left w:val="single" w:sz="2" w:space="0" w:color="auto"/>
              <w:right w:val="single" w:sz="2" w:space="0" w:color="auto"/>
            </w:tcBorders>
          </w:tcPr>
          <w:p w:rsidR="005F2A44" w:rsidRPr="00BA7683" w:rsidRDefault="005F2A44" w:rsidP="005F2A44">
            <w:pPr>
              <w:rPr>
                <w:rFonts w:asciiTheme="minorHAnsi" w:hAnsiTheme="minorHAnsi" w:cstheme="minorHAnsi"/>
                <w:sz w:val="18"/>
                <w:szCs w:val="18"/>
              </w:rPr>
            </w:pPr>
            <w:r w:rsidRPr="00BA7683">
              <w:rPr>
                <w:rFonts w:asciiTheme="minorHAnsi" w:hAnsiTheme="minorHAnsi" w:cstheme="minorHAnsi"/>
                <w:sz w:val="18"/>
                <w:szCs w:val="18"/>
              </w:rPr>
              <w:t>Środki spożywcze</w:t>
            </w:r>
          </w:p>
        </w:tc>
        <w:tc>
          <w:tcPr>
            <w:tcW w:w="198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ind w:left="-57" w:right="-57"/>
              <w:rPr>
                <w:rFonts w:asciiTheme="minorHAnsi" w:hAnsiTheme="minorHAnsi" w:cstheme="minorHAnsi"/>
                <w:sz w:val="18"/>
                <w:szCs w:val="18"/>
              </w:rPr>
            </w:pPr>
            <w:r w:rsidRPr="00BA7683">
              <w:rPr>
                <w:rFonts w:asciiTheme="minorHAnsi" w:hAnsiTheme="minorHAnsi" w:cstheme="minorHAnsi"/>
                <w:sz w:val="18"/>
                <w:szCs w:val="18"/>
              </w:rPr>
              <w:t>Grzyby w solance</w:t>
            </w:r>
          </w:p>
        </w:tc>
        <w:tc>
          <w:tcPr>
            <w:tcW w:w="54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2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90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1409"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126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90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108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r>
      <w:tr w:rsidR="005F2A44" w:rsidRPr="00BA7683" w:rsidTr="005F2A44">
        <w:trPr>
          <w:cantSplit/>
        </w:trPr>
        <w:tc>
          <w:tcPr>
            <w:tcW w:w="751" w:type="dxa"/>
            <w:vMerge/>
            <w:tcBorders>
              <w:left w:val="single" w:sz="2" w:space="0" w:color="auto"/>
              <w:right w:val="single" w:sz="2" w:space="0" w:color="auto"/>
            </w:tcBorders>
          </w:tcPr>
          <w:p w:rsidR="005F2A44" w:rsidRPr="00BA7683" w:rsidRDefault="005F2A44" w:rsidP="005F2A44">
            <w:pPr>
              <w:rPr>
                <w:rFonts w:asciiTheme="minorHAnsi" w:hAnsiTheme="minorHAnsi" w:cstheme="minorHAnsi"/>
                <w:sz w:val="18"/>
                <w:szCs w:val="18"/>
              </w:rPr>
            </w:pPr>
          </w:p>
        </w:tc>
        <w:tc>
          <w:tcPr>
            <w:tcW w:w="198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ind w:left="-57" w:right="-57"/>
              <w:rPr>
                <w:rFonts w:asciiTheme="minorHAnsi" w:hAnsiTheme="minorHAnsi" w:cstheme="minorHAnsi"/>
                <w:sz w:val="18"/>
                <w:szCs w:val="18"/>
              </w:rPr>
            </w:pPr>
            <w:r w:rsidRPr="00BA7683">
              <w:rPr>
                <w:rFonts w:asciiTheme="minorHAnsi" w:hAnsiTheme="minorHAnsi" w:cstheme="minorHAnsi"/>
                <w:sz w:val="18"/>
                <w:szCs w:val="18"/>
              </w:rPr>
              <w:t>Grzyby mrożone</w:t>
            </w:r>
          </w:p>
        </w:tc>
        <w:tc>
          <w:tcPr>
            <w:tcW w:w="54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2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15</w:t>
            </w:r>
          </w:p>
        </w:tc>
        <w:tc>
          <w:tcPr>
            <w:tcW w:w="90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15</w:t>
            </w:r>
          </w:p>
        </w:tc>
        <w:tc>
          <w:tcPr>
            <w:tcW w:w="1409"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sz w:val="14"/>
                <w:szCs w:val="14"/>
              </w:rPr>
            </w:pPr>
            <w:r w:rsidRPr="00BA7683">
              <w:rPr>
                <w:rFonts w:asciiTheme="minorHAnsi" w:hAnsiTheme="minorHAnsi" w:cstheme="minorHAnsi"/>
              </w:rPr>
              <w:t>–</w:t>
            </w:r>
          </w:p>
        </w:tc>
        <w:tc>
          <w:tcPr>
            <w:tcW w:w="126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90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108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r>
      <w:tr w:rsidR="005F2A44" w:rsidRPr="00BA7683" w:rsidTr="005F2A44">
        <w:trPr>
          <w:cantSplit/>
        </w:trPr>
        <w:tc>
          <w:tcPr>
            <w:tcW w:w="751" w:type="dxa"/>
            <w:vMerge/>
            <w:tcBorders>
              <w:left w:val="single" w:sz="2" w:space="0" w:color="auto"/>
              <w:right w:val="single" w:sz="2" w:space="0" w:color="auto"/>
            </w:tcBorders>
          </w:tcPr>
          <w:p w:rsidR="005F2A44" w:rsidRPr="00BA7683" w:rsidRDefault="005F2A44" w:rsidP="005F2A44">
            <w:pPr>
              <w:rPr>
                <w:rFonts w:asciiTheme="minorHAnsi" w:hAnsiTheme="minorHAnsi" w:cstheme="minorHAnsi"/>
                <w:sz w:val="18"/>
                <w:szCs w:val="18"/>
              </w:rPr>
            </w:pPr>
          </w:p>
        </w:tc>
        <w:tc>
          <w:tcPr>
            <w:tcW w:w="198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ind w:left="-57" w:right="-57"/>
              <w:rPr>
                <w:rFonts w:asciiTheme="minorHAnsi" w:hAnsiTheme="minorHAnsi" w:cstheme="minorHAnsi"/>
                <w:sz w:val="18"/>
                <w:szCs w:val="18"/>
              </w:rPr>
            </w:pPr>
            <w:r w:rsidRPr="00BA7683">
              <w:rPr>
                <w:rFonts w:asciiTheme="minorHAnsi" w:hAnsiTheme="minorHAnsi" w:cstheme="minorHAnsi"/>
                <w:sz w:val="18"/>
                <w:szCs w:val="18"/>
              </w:rPr>
              <w:t>Grzyby świeże</w:t>
            </w:r>
          </w:p>
        </w:tc>
        <w:tc>
          <w:tcPr>
            <w:tcW w:w="54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2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3</w:t>
            </w:r>
          </w:p>
        </w:tc>
        <w:tc>
          <w:tcPr>
            <w:tcW w:w="90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3</w:t>
            </w:r>
          </w:p>
        </w:tc>
        <w:tc>
          <w:tcPr>
            <w:tcW w:w="1409"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126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90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108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r>
      <w:tr w:rsidR="005F2A44" w:rsidRPr="00BA7683" w:rsidTr="005F2A44">
        <w:trPr>
          <w:cantSplit/>
        </w:trPr>
        <w:tc>
          <w:tcPr>
            <w:tcW w:w="751" w:type="dxa"/>
            <w:vMerge/>
            <w:tcBorders>
              <w:left w:val="single" w:sz="2" w:space="0" w:color="auto"/>
              <w:right w:val="single" w:sz="2" w:space="0" w:color="auto"/>
            </w:tcBorders>
          </w:tcPr>
          <w:p w:rsidR="005F2A44" w:rsidRPr="00BA7683" w:rsidRDefault="005F2A44" w:rsidP="005F2A44">
            <w:pPr>
              <w:rPr>
                <w:rFonts w:asciiTheme="minorHAnsi" w:hAnsiTheme="minorHAnsi" w:cstheme="minorHAnsi"/>
                <w:sz w:val="18"/>
                <w:szCs w:val="18"/>
              </w:rPr>
            </w:pPr>
          </w:p>
        </w:tc>
        <w:tc>
          <w:tcPr>
            <w:tcW w:w="198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ind w:left="-57" w:right="-57"/>
              <w:rPr>
                <w:rFonts w:asciiTheme="minorHAnsi" w:hAnsiTheme="minorHAnsi" w:cstheme="minorHAnsi"/>
                <w:sz w:val="18"/>
                <w:szCs w:val="18"/>
              </w:rPr>
            </w:pPr>
            <w:r w:rsidRPr="00BA7683">
              <w:rPr>
                <w:rFonts w:asciiTheme="minorHAnsi" w:hAnsiTheme="minorHAnsi" w:cstheme="minorHAnsi"/>
                <w:sz w:val="18"/>
                <w:szCs w:val="18"/>
              </w:rPr>
              <w:t>Grzyby suszone</w:t>
            </w:r>
          </w:p>
        </w:tc>
        <w:tc>
          <w:tcPr>
            <w:tcW w:w="54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2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7</w:t>
            </w:r>
          </w:p>
        </w:tc>
        <w:tc>
          <w:tcPr>
            <w:tcW w:w="90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7</w:t>
            </w:r>
          </w:p>
        </w:tc>
        <w:tc>
          <w:tcPr>
            <w:tcW w:w="1409"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126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90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108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r>
      <w:tr w:rsidR="005F2A44" w:rsidRPr="00BA7683" w:rsidTr="005F2A44">
        <w:trPr>
          <w:cantSplit/>
        </w:trPr>
        <w:tc>
          <w:tcPr>
            <w:tcW w:w="751" w:type="dxa"/>
            <w:vMerge/>
            <w:tcBorders>
              <w:left w:val="single" w:sz="2" w:space="0" w:color="auto"/>
              <w:right w:val="single" w:sz="2" w:space="0" w:color="auto"/>
            </w:tcBorders>
          </w:tcPr>
          <w:p w:rsidR="005F2A44" w:rsidRPr="00BA7683" w:rsidRDefault="005F2A44" w:rsidP="005F2A44">
            <w:pPr>
              <w:rPr>
                <w:rFonts w:asciiTheme="minorHAnsi" w:hAnsiTheme="minorHAnsi" w:cstheme="minorHAnsi"/>
                <w:sz w:val="18"/>
                <w:szCs w:val="18"/>
              </w:rPr>
            </w:pPr>
          </w:p>
        </w:tc>
        <w:tc>
          <w:tcPr>
            <w:tcW w:w="198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ind w:left="-57" w:right="-57"/>
              <w:rPr>
                <w:rFonts w:asciiTheme="minorHAnsi" w:hAnsiTheme="minorHAnsi" w:cstheme="minorHAnsi"/>
                <w:sz w:val="18"/>
                <w:szCs w:val="18"/>
              </w:rPr>
            </w:pPr>
            <w:r w:rsidRPr="00BA7683">
              <w:rPr>
                <w:rFonts w:asciiTheme="minorHAnsi" w:hAnsiTheme="minorHAnsi" w:cstheme="minorHAnsi"/>
                <w:sz w:val="18"/>
                <w:szCs w:val="18"/>
              </w:rPr>
              <w:t>Konserwy grzybowe</w:t>
            </w:r>
          </w:p>
        </w:tc>
        <w:tc>
          <w:tcPr>
            <w:tcW w:w="54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2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90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1409"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126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90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108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r>
      <w:tr w:rsidR="005F2A44" w:rsidRPr="00BA7683" w:rsidTr="005F2A44">
        <w:trPr>
          <w:cantSplit/>
          <w:trHeight w:val="180"/>
        </w:trPr>
        <w:tc>
          <w:tcPr>
            <w:tcW w:w="751" w:type="dxa"/>
            <w:vMerge/>
            <w:tcBorders>
              <w:left w:val="single" w:sz="2" w:space="0" w:color="auto"/>
              <w:right w:val="single" w:sz="2" w:space="0" w:color="auto"/>
            </w:tcBorders>
          </w:tcPr>
          <w:p w:rsidR="005F2A44" w:rsidRPr="00BA7683" w:rsidRDefault="005F2A44" w:rsidP="005F2A44">
            <w:pPr>
              <w:rPr>
                <w:rFonts w:asciiTheme="minorHAnsi" w:hAnsiTheme="minorHAnsi" w:cstheme="minorHAnsi"/>
                <w:sz w:val="18"/>
                <w:szCs w:val="18"/>
              </w:rPr>
            </w:pPr>
          </w:p>
        </w:tc>
        <w:tc>
          <w:tcPr>
            <w:tcW w:w="198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ind w:left="-57" w:right="-57"/>
              <w:rPr>
                <w:rFonts w:asciiTheme="minorHAnsi" w:hAnsiTheme="minorHAnsi" w:cstheme="minorHAnsi"/>
                <w:sz w:val="18"/>
                <w:szCs w:val="18"/>
              </w:rPr>
            </w:pPr>
            <w:r w:rsidRPr="00BA7683">
              <w:rPr>
                <w:rFonts w:asciiTheme="minorHAnsi" w:hAnsiTheme="minorHAnsi" w:cstheme="minorHAnsi"/>
                <w:sz w:val="18"/>
                <w:szCs w:val="18"/>
              </w:rPr>
              <w:t>Żurawina mrożona</w:t>
            </w:r>
          </w:p>
        </w:tc>
        <w:tc>
          <w:tcPr>
            <w:tcW w:w="54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2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2</w:t>
            </w:r>
          </w:p>
        </w:tc>
        <w:tc>
          <w:tcPr>
            <w:tcW w:w="90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2</w:t>
            </w:r>
          </w:p>
        </w:tc>
        <w:tc>
          <w:tcPr>
            <w:tcW w:w="1409"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126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90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108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r>
      <w:tr w:rsidR="005F2A44" w:rsidRPr="00BA7683" w:rsidTr="005F2A44">
        <w:trPr>
          <w:cantSplit/>
          <w:trHeight w:val="103"/>
        </w:trPr>
        <w:tc>
          <w:tcPr>
            <w:tcW w:w="751" w:type="dxa"/>
            <w:vMerge/>
            <w:tcBorders>
              <w:left w:val="single" w:sz="2" w:space="0" w:color="auto"/>
              <w:right w:val="single" w:sz="2" w:space="0" w:color="auto"/>
            </w:tcBorders>
          </w:tcPr>
          <w:p w:rsidR="005F2A44" w:rsidRPr="00BA7683" w:rsidRDefault="005F2A44" w:rsidP="005F2A44">
            <w:pPr>
              <w:rPr>
                <w:rFonts w:asciiTheme="minorHAnsi" w:hAnsiTheme="minorHAnsi" w:cstheme="minorHAnsi"/>
                <w:sz w:val="18"/>
                <w:szCs w:val="18"/>
              </w:rPr>
            </w:pPr>
          </w:p>
        </w:tc>
        <w:tc>
          <w:tcPr>
            <w:tcW w:w="198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ind w:left="-57" w:right="-57"/>
              <w:rPr>
                <w:rFonts w:asciiTheme="minorHAnsi" w:hAnsiTheme="minorHAnsi" w:cstheme="minorHAnsi"/>
                <w:sz w:val="18"/>
                <w:szCs w:val="18"/>
              </w:rPr>
            </w:pPr>
            <w:r w:rsidRPr="00BA7683">
              <w:rPr>
                <w:rFonts w:asciiTheme="minorHAnsi" w:hAnsiTheme="minorHAnsi" w:cstheme="minorHAnsi"/>
                <w:sz w:val="18"/>
                <w:szCs w:val="18"/>
              </w:rPr>
              <w:t>Koncentraty soku</w:t>
            </w:r>
          </w:p>
        </w:tc>
        <w:tc>
          <w:tcPr>
            <w:tcW w:w="54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sz w:val="14"/>
                <w:szCs w:val="14"/>
              </w:rPr>
            </w:pPr>
            <w:r w:rsidRPr="00BA7683">
              <w:rPr>
                <w:rFonts w:asciiTheme="minorHAnsi" w:hAnsiTheme="minorHAnsi" w:cstheme="minorHAnsi"/>
              </w:rPr>
              <w:t>–</w:t>
            </w:r>
          </w:p>
        </w:tc>
        <w:tc>
          <w:tcPr>
            <w:tcW w:w="72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7</w:t>
            </w:r>
          </w:p>
        </w:tc>
        <w:tc>
          <w:tcPr>
            <w:tcW w:w="90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7</w:t>
            </w:r>
          </w:p>
        </w:tc>
        <w:tc>
          <w:tcPr>
            <w:tcW w:w="1409"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sz w:val="14"/>
                <w:szCs w:val="14"/>
              </w:rPr>
            </w:pPr>
            <w:r w:rsidRPr="00BA7683">
              <w:rPr>
                <w:rFonts w:asciiTheme="minorHAnsi" w:hAnsiTheme="minorHAnsi" w:cstheme="minorHAnsi"/>
              </w:rPr>
              <w:t>–</w:t>
            </w:r>
          </w:p>
        </w:tc>
        <w:tc>
          <w:tcPr>
            <w:tcW w:w="126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90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sz w:val="14"/>
                <w:szCs w:val="14"/>
              </w:rPr>
            </w:pPr>
            <w:r w:rsidRPr="00BA7683">
              <w:rPr>
                <w:rFonts w:asciiTheme="minorHAnsi" w:hAnsiTheme="minorHAnsi" w:cstheme="minorHAnsi"/>
              </w:rPr>
              <w:t>–</w:t>
            </w:r>
          </w:p>
        </w:tc>
        <w:tc>
          <w:tcPr>
            <w:tcW w:w="108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sz w:val="14"/>
                <w:szCs w:val="14"/>
              </w:rPr>
            </w:pPr>
            <w:r w:rsidRPr="00BA7683">
              <w:rPr>
                <w:rFonts w:asciiTheme="minorHAnsi" w:hAnsiTheme="minorHAnsi" w:cstheme="minorHAnsi"/>
              </w:rPr>
              <w:t>–</w:t>
            </w:r>
          </w:p>
        </w:tc>
      </w:tr>
      <w:tr w:rsidR="005F2A44" w:rsidRPr="00BA7683" w:rsidTr="005F2A44">
        <w:trPr>
          <w:cantSplit/>
          <w:trHeight w:val="103"/>
        </w:trPr>
        <w:tc>
          <w:tcPr>
            <w:tcW w:w="751" w:type="dxa"/>
            <w:vMerge/>
            <w:tcBorders>
              <w:left w:val="single" w:sz="2" w:space="0" w:color="auto"/>
              <w:right w:val="single" w:sz="2" w:space="0" w:color="auto"/>
            </w:tcBorders>
          </w:tcPr>
          <w:p w:rsidR="005F2A44" w:rsidRPr="00BA7683" w:rsidRDefault="005F2A44" w:rsidP="005F2A44">
            <w:pPr>
              <w:rPr>
                <w:rFonts w:asciiTheme="minorHAnsi" w:hAnsiTheme="minorHAnsi" w:cstheme="minorHAnsi"/>
                <w:sz w:val="18"/>
                <w:szCs w:val="18"/>
              </w:rPr>
            </w:pPr>
          </w:p>
        </w:tc>
        <w:tc>
          <w:tcPr>
            <w:tcW w:w="198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ind w:left="-57" w:right="-57"/>
              <w:rPr>
                <w:rFonts w:asciiTheme="minorHAnsi" w:hAnsiTheme="minorHAnsi" w:cstheme="minorHAnsi"/>
                <w:sz w:val="18"/>
                <w:szCs w:val="18"/>
              </w:rPr>
            </w:pPr>
            <w:r w:rsidRPr="00BA7683">
              <w:rPr>
                <w:rFonts w:asciiTheme="minorHAnsi" w:hAnsiTheme="minorHAnsi" w:cstheme="minorHAnsi"/>
                <w:sz w:val="18"/>
                <w:szCs w:val="18"/>
              </w:rPr>
              <w:t>Warzywa mrożone</w:t>
            </w:r>
          </w:p>
        </w:tc>
        <w:tc>
          <w:tcPr>
            <w:tcW w:w="54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2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90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1409"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126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90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108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r>
      <w:tr w:rsidR="005F2A44" w:rsidRPr="00BA7683" w:rsidTr="005F2A44">
        <w:trPr>
          <w:cantSplit/>
          <w:trHeight w:val="103"/>
        </w:trPr>
        <w:tc>
          <w:tcPr>
            <w:tcW w:w="751" w:type="dxa"/>
            <w:vMerge/>
            <w:tcBorders>
              <w:left w:val="single" w:sz="2" w:space="0" w:color="auto"/>
              <w:right w:val="single" w:sz="2" w:space="0" w:color="auto"/>
            </w:tcBorders>
          </w:tcPr>
          <w:p w:rsidR="005F2A44" w:rsidRPr="00BA7683" w:rsidRDefault="005F2A44" w:rsidP="005F2A44">
            <w:pPr>
              <w:rPr>
                <w:rFonts w:asciiTheme="minorHAnsi" w:hAnsiTheme="minorHAnsi" w:cstheme="minorHAnsi"/>
                <w:sz w:val="18"/>
                <w:szCs w:val="18"/>
              </w:rPr>
            </w:pPr>
          </w:p>
        </w:tc>
        <w:tc>
          <w:tcPr>
            <w:tcW w:w="198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ind w:left="-57" w:right="-57"/>
              <w:rPr>
                <w:rFonts w:asciiTheme="minorHAnsi" w:hAnsiTheme="minorHAnsi" w:cstheme="minorHAnsi"/>
                <w:sz w:val="18"/>
                <w:szCs w:val="18"/>
              </w:rPr>
            </w:pPr>
            <w:r w:rsidRPr="00BA7683">
              <w:rPr>
                <w:rFonts w:asciiTheme="minorHAnsi" w:hAnsiTheme="minorHAnsi" w:cstheme="minorHAnsi"/>
                <w:sz w:val="18"/>
                <w:szCs w:val="18"/>
              </w:rPr>
              <w:t>Owoce mrożone</w:t>
            </w:r>
          </w:p>
        </w:tc>
        <w:tc>
          <w:tcPr>
            <w:tcW w:w="54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2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90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1409"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126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90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108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r>
      <w:tr w:rsidR="005F2A44" w:rsidRPr="00BA7683" w:rsidTr="005F2A44">
        <w:trPr>
          <w:cantSplit/>
        </w:trPr>
        <w:tc>
          <w:tcPr>
            <w:tcW w:w="2731" w:type="dxa"/>
            <w:gridSpan w:val="2"/>
            <w:tcBorders>
              <w:top w:val="single" w:sz="2" w:space="0" w:color="auto"/>
              <w:left w:val="single" w:sz="2" w:space="0" w:color="auto"/>
              <w:bottom w:val="single" w:sz="2" w:space="0" w:color="auto"/>
              <w:right w:val="single" w:sz="2" w:space="0" w:color="auto"/>
            </w:tcBorders>
            <w:vAlign w:val="center"/>
          </w:tcPr>
          <w:p w:rsidR="005F2A44" w:rsidRPr="00BA7683" w:rsidRDefault="005F2A44" w:rsidP="005F2A44">
            <w:pPr>
              <w:rPr>
                <w:rFonts w:asciiTheme="minorHAnsi" w:hAnsiTheme="minorHAnsi" w:cstheme="minorHAnsi"/>
                <w:b/>
                <w:sz w:val="18"/>
                <w:szCs w:val="18"/>
              </w:rPr>
            </w:pPr>
            <w:r w:rsidRPr="00BA7683">
              <w:rPr>
                <w:rFonts w:asciiTheme="minorHAnsi" w:hAnsiTheme="minorHAnsi" w:cstheme="minorHAnsi"/>
                <w:b/>
                <w:sz w:val="18"/>
                <w:szCs w:val="18"/>
              </w:rPr>
              <w:t>Razem</w:t>
            </w:r>
          </w:p>
        </w:tc>
        <w:tc>
          <w:tcPr>
            <w:tcW w:w="54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2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38</w:t>
            </w:r>
          </w:p>
        </w:tc>
        <w:tc>
          <w:tcPr>
            <w:tcW w:w="90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38</w:t>
            </w:r>
          </w:p>
        </w:tc>
        <w:tc>
          <w:tcPr>
            <w:tcW w:w="1409"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126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b/>
                <w:highlight w:val="red"/>
              </w:rPr>
            </w:pPr>
            <w:r w:rsidRPr="00BA7683">
              <w:rPr>
                <w:rFonts w:asciiTheme="minorHAnsi" w:hAnsiTheme="minorHAnsi" w:cstheme="minorHAnsi"/>
              </w:rPr>
              <w:t>–</w:t>
            </w:r>
          </w:p>
        </w:tc>
        <w:tc>
          <w:tcPr>
            <w:tcW w:w="90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2</w:t>
            </w:r>
          </w:p>
        </w:tc>
        <w:tc>
          <w:tcPr>
            <w:tcW w:w="108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w:t>
            </w:r>
          </w:p>
        </w:tc>
      </w:tr>
      <w:tr w:rsidR="005F2A44" w:rsidRPr="00BA7683" w:rsidTr="005F2A44">
        <w:trPr>
          <w:cantSplit/>
          <w:trHeight w:val="982"/>
        </w:trPr>
        <w:tc>
          <w:tcPr>
            <w:tcW w:w="751" w:type="dxa"/>
            <w:vMerge w:val="restart"/>
            <w:tcBorders>
              <w:top w:val="single" w:sz="2" w:space="0" w:color="auto"/>
              <w:left w:val="single" w:sz="2" w:space="0" w:color="auto"/>
              <w:right w:val="single" w:sz="2" w:space="0" w:color="auto"/>
            </w:tcBorders>
          </w:tcPr>
          <w:p w:rsidR="005F2A44" w:rsidRPr="00BA7683" w:rsidRDefault="005F2A44" w:rsidP="005F2A44">
            <w:pPr>
              <w:ind w:right="-57"/>
              <w:rPr>
                <w:rFonts w:asciiTheme="minorHAnsi" w:hAnsiTheme="minorHAnsi" w:cstheme="minorHAnsi"/>
                <w:sz w:val="18"/>
                <w:szCs w:val="18"/>
              </w:rPr>
            </w:pPr>
            <w:r w:rsidRPr="00BA7683">
              <w:rPr>
                <w:rFonts w:asciiTheme="minorHAnsi" w:hAnsiTheme="minorHAnsi" w:cstheme="minorHAnsi"/>
                <w:sz w:val="18"/>
                <w:szCs w:val="18"/>
              </w:rPr>
              <w:lastRenderedPageBreak/>
              <w:t>Wyroby przeznaczone do kontaktu z żywnością</w:t>
            </w:r>
          </w:p>
        </w:tc>
        <w:tc>
          <w:tcPr>
            <w:tcW w:w="1980" w:type="dxa"/>
            <w:tcBorders>
              <w:top w:val="single" w:sz="2" w:space="0" w:color="auto"/>
              <w:left w:val="single" w:sz="2" w:space="0" w:color="auto"/>
              <w:bottom w:val="single" w:sz="4" w:space="0" w:color="auto"/>
              <w:right w:val="single" w:sz="2" w:space="0" w:color="auto"/>
            </w:tcBorders>
            <w:vAlign w:val="center"/>
          </w:tcPr>
          <w:p w:rsidR="005F2A44" w:rsidRPr="00BA7683" w:rsidRDefault="005F2A44" w:rsidP="005F2A44">
            <w:pPr>
              <w:ind w:left="-57" w:right="-57"/>
              <w:rPr>
                <w:rFonts w:asciiTheme="minorHAnsi" w:hAnsiTheme="minorHAnsi" w:cstheme="minorHAnsi"/>
                <w:sz w:val="18"/>
                <w:szCs w:val="18"/>
              </w:rPr>
            </w:pPr>
            <w:r w:rsidRPr="00BA7683">
              <w:rPr>
                <w:rFonts w:asciiTheme="minorHAnsi" w:hAnsiTheme="minorHAnsi" w:cstheme="minorHAnsi"/>
                <w:sz w:val="18"/>
                <w:szCs w:val="18"/>
              </w:rPr>
              <w:t>Zestaw kraników do filtrów do wody</w:t>
            </w:r>
          </w:p>
        </w:tc>
        <w:tc>
          <w:tcPr>
            <w:tcW w:w="540" w:type="dxa"/>
            <w:tcBorders>
              <w:top w:val="single" w:sz="2"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20" w:type="dxa"/>
            <w:tcBorders>
              <w:top w:val="single" w:sz="2"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6</w:t>
            </w:r>
          </w:p>
        </w:tc>
        <w:tc>
          <w:tcPr>
            <w:tcW w:w="900" w:type="dxa"/>
            <w:tcBorders>
              <w:top w:val="single" w:sz="2"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6</w:t>
            </w:r>
          </w:p>
        </w:tc>
        <w:tc>
          <w:tcPr>
            <w:tcW w:w="1409" w:type="dxa"/>
            <w:tcBorders>
              <w:top w:val="single" w:sz="2"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1260" w:type="dxa"/>
            <w:tcBorders>
              <w:top w:val="single" w:sz="2"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900" w:type="dxa"/>
            <w:tcBorders>
              <w:top w:val="single" w:sz="2"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1080" w:type="dxa"/>
            <w:tcBorders>
              <w:top w:val="single" w:sz="2"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r>
      <w:tr w:rsidR="005F2A44" w:rsidRPr="00BA7683" w:rsidTr="005F2A44">
        <w:trPr>
          <w:cantSplit/>
          <w:trHeight w:val="458"/>
        </w:trPr>
        <w:tc>
          <w:tcPr>
            <w:tcW w:w="751" w:type="dxa"/>
            <w:vMerge/>
            <w:tcBorders>
              <w:left w:val="single" w:sz="2" w:space="0" w:color="auto"/>
              <w:right w:val="single" w:sz="2" w:space="0" w:color="auto"/>
            </w:tcBorders>
          </w:tcPr>
          <w:p w:rsidR="005F2A44" w:rsidRPr="00BA7683" w:rsidRDefault="005F2A44" w:rsidP="005F2A44">
            <w:pPr>
              <w:ind w:right="-57"/>
              <w:rPr>
                <w:rFonts w:asciiTheme="minorHAnsi" w:hAnsiTheme="minorHAnsi" w:cstheme="minorHAnsi"/>
                <w:sz w:val="18"/>
                <w:szCs w:val="18"/>
              </w:rPr>
            </w:pPr>
          </w:p>
        </w:tc>
        <w:tc>
          <w:tcPr>
            <w:tcW w:w="1980" w:type="dxa"/>
            <w:tcBorders>
              <w:top w:val="single" w:sz="4" w:space="0" w:color="auto"/>
              <w:left w:val="single" w:sz="2" w:space="0" w:color="auto"/>
              <w:bottom w:val="single" w:sz="4" w:space="0" w:color="auto"/>
              <w:right w:val="single" w:sz="2" w:space="0" w:color="auto"/>
            </w:tcBorders>
            <w:vAlign w:val="center"/>
          </w:tcPr>
          <w:p w:rsidR="005F2A44" w:rsidRPr="00BA7683" w:rsidRDefault="005F2A44" w:rsidP="005F2A44">
            <w:pPr>
              <w:ind w:left="-57" w:right="-57"/>
              <w:rPr>
                <w:rFonts w:asciiTheme="minorHAnsi" w:hAnsiTheme="minorHAnsi" w:cstheme="minorHAnsi"/>
                <w:sz w:val="18"/>
                <w:szCs w:val="18"/>
              </w:rPr>
            </w:pPr>
            <w:r w:rsidRPr="00BA7683">
              <w:rPr>
                <w:rFonts w:asciiTheme="minorHAnsi" w:hAnsiTheme="minorHAnsi" w:cstheme="minorHAnsi"/>
                <w:sz w:val="18"/>
                <w:szCs w:val="18"/>
              </w:rPr>
              <w:t>Kubki ceramiczne</w:t>
            </w:r>
          </w:p>
        </w:tc>
        <w:tc>
          <w:tcPr>
            <w:tcW w:w="54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72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90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1</w:t>
            </w:r>
          </w:p>
        </w:tc>
        <w:tc>
          <w:tcPr>
            <w:tcW w:w="1409"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126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90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c>
          <w:tcPr>
            <w:tcW w:w="1080" w:type="dxa"/>
            <w:tcBorders>
              <w:top w:val="single" w:sz="4" w:space="0" w:color="auto"/>
              <w:left w:val="single" w:sz="2" w:space="0" w:color="auto"/>
              <w:bottom w:val="single" w:sz="4" w:space="0" w:color="auto"/>
              <w:right w:val="single" w:sz="2" w:space="0" w:color="auto"/>
            </w:tcBorders>
          </w:tcPr>
          <w:p w:rsidR="005F2A44" w:rsidRPr="00BA7683" w:rsidRDefault="005F2A44" w:rsidP="005F2A44">
            <w:pPr>
              <w:jc w:val="center"/>
              <w:rPr>
                <w:rFonts w:asciiTheme="minorHAnsi" w:hAnsiTheme="minorHAnsi" w:cstheme="minorHAnsi"/>
              </w:rPr>
            </w:pPr>
            <w:r w:rsidRPr="00BA7683">
              <w:rPr>
                <w:rFonts w:asciiTheme="minorHAnsi" w:hAnsiTheme="minorHAnsi" w:cstheme="minorHAnsi"/>
              </w:rPr>
              <w:t>–</w:t>
            </w:r>
          </w:p>
        </w:tc>
      </w:tr>
      <w:tr w:rsidR="005F2A44" w:rsidRPr="00BA7683" w:rsidTr="005F2A44">
        <w:trPr>
          <w:cantSplit/>
        </w:trPr>
        <w:tc>
          <w:tcPr>
            <w:tcW w:w="2731" w:type="dxa"/>
            <w:gridSpan w:val="2"/>
            <w:tcBorders>
              <w:top w:val="single" w:sz="2" w:space="0" w:color="auto"/>
              <w:left w:val="single" w:sz="2" w:space="0" w:color="auto"/>
              <w:bottom w:val="single" w:sz="2" w:space="0" w:color="auto"/>
              <w:right w:val="single" w:sz="2" w:space="0" w:color="auto"/>
            </w:tcBorders>
            <w:vAlign w:val="center"/>
          </w:tcPr>
          <w:p w:rsidR="005F2A44" w:rsidRPr="00BA7683" w:rsidRDefault="005F2A44" w:rsidP="005F2A44">
            <w:pPr>
              <w:ind w:right="-70"/>
              <w:rPr>
                <w:rFonts w:asciiTheme="minorHAnsi" w:hAnsiTheme="minorHAnsi" w:cstheme="minorHAnsi"/>
                <w:b/>
                <w:sz w:val="18"/>
                <w:szCs w:val="18"/>
              </w:rPr>
            </w:pPr>
            <w:r w:rsidRPr="00BA7683">
              <w:rPr>
                <w:rFonts w:asciiTheme="minorHAnsi" w:hAnsiTheme="minorHAnsi" w:cstheme="minorHAnsi"/>
                <w:b/>
                <w:sz w:val="18"/>
                <w:szCs w:val="18"/>
              </w:rPr>
              <w:t>Razem</w:t>
            </w:r>
          </w:p>
        </w:tc>
        <w:tc>
          <w:tcPr>
            <w:tcW w:w="540" w:type="dxa"/>
            <w:tcBorders>
              <w:top w:val="single" w:sz="2" w:space="0" w:color="auto"/>
              <w:left w:val="single" w:sz="2" w:space="0" w:color="auto"/>
              <w:bottom w:val="single" w:sz="2" w:space="0" w:color="auto"/>
              <w:right w:val="single" w:sz="2"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w:t>
            </w:r>
          </w:p>
        </w:tc>
        <w:tc>
          <w:tcPr>
            <w:tcW w:w="72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7</w:t>
            </w:r>
          </w:p>
        </w:tc>
        <w:tc>
          <w:tcPr>
            <w:tcW w:w="900" w:type="dxa"/>
            <w:tcBorders>
              <w:top w:val="single" w:sz="2"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7</w:t>
            </w:r>
          </w:p>
        </w:tc>
        <w:tc>
          <w:tcPr>
            <w:tcW w:w="1409" w:type="dxa"/>
            <w:tcBorders>
              <w:top w:val="single" w:sz="2" w:space="0" w:color="auto"/>
              <w:left w:val="single" w:sz="2" w:space="0" w:color="auto"/>
              <w:bottom w:val="single" w:sz="2" w:space="0" w:color="auto"/>
              <w:right w:val="single" w:sz="2"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w:t>
            </w:r>
          </w:p>
        </w:tc>
        <w:tc>
          <w:tcPr>
            <w:tcW w:w="1260" w:type="dxa"/>
            <w:tcBorders>
              <w:top w:val="single" w:sz="2" w:space="0" w:color="auto"/>
              <w:left w:val="single" w:sz="2" w:space="0" w:color="auto"/>
              <w:bottom w:val="single" w:sz="2" w:space="0" w:color="auto"/>
              <w:right w:val="single" w:sz="2"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w:t>
            </w:r>
          </w:p>
        </w:tc>
        <w:tc>
          <w:tcPr>
            <w:tcW w:w="900" w:type="dxa"/>
            <w:tcBorders>
              <w:top w:val="single" w:sz="2" w:space="0" w:color="auto"/>
              <w:left w:val="single" w:sz="2" w:space="0" w:color="auto"/>
              <w:bottom w:val="single" w:sz="2" w:space="0" w:color="auto"/>
              <w:right w:val="single" w:sz="2"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w:t>
            </w:r>
          </w:p>
        </w:tc>
        <w:tc>
          <w:tcPr>
            <w:tcW w:w="1080" w:type="dxa"/>
            <w:tcBorders>
              <w:top w:val="single" w:sz="2" w:space="0" w:color="auto"/>
              <w:left w:val="single" w:sz="2" w:space="0" w:color="auto"/>
              <w:bottom w:val="single" w:sz="2" w:space="0" w:color="auto"/>
              <w:right w:val="single" w:sz="2"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w:t>
            </w:r>
          </w:p>
        </w:tc>
      </w:tr>
      <w:tr w:rsidR="005F2A44" w:rsidRPr="00BA7683" w:rsidTr="005F2A44">
        <w:trPr>
          <w:cantSplit/>
        </w:trPr>
        <w:tc>
          <w:tcPr>
            <w:tcW w:w="2731" w:type="dxa"/>
            <w:gridSpan w:val="2"/>
            <w:tcBorders>
              <w:top w:val="double" w:sz="4" w:space="0" w:color="auto"/>
              <w:left w:val="single" w:sz="2" w:space="0" w:color="auto"/>
              <w:bottom w:val="single" w:sz="2" w:space="0" w:color="auto"/>
              <w:right w:val="single" w:sz="2" w:space="0" w:color="auto"/>
            </w:tcBorders>
            <w:vAlign w:val="center"/>
          </w:tcPr>
          <w:p w:rsidR="005F2A44" w:rsidRPr="00BA7683" w:rsidRDefault="005F2A44" w:rsidP="005F2A44">
            <w:pPr>
              <w:rPr>
                <w:rFonts w:asciiTheme="minorHAnsi" w:hAnsiTheme="minorHAnsi" w:cstheme="minorHAnsi"/>
                <w:b/>
                <w:sz w:val="18"/>
                <w:szCs w:val="18"/>
              </w:rPr>
            </w:pPr>
            <w:r w:rsidRPr="00BA7683">
              <w:rPr>
                <w:rFonts w:asciiTheme="minorHAnsi" w:hAnsiTheme="minorHAnsi" w:cstheme="minorHAnsi"/>
                <w:b/>
                <w:sz w:val="18"/>
                <w:szCs w:val="18"/>
              </w:rPr>
              <w:t>Suma</w:t>
            </w:r>
          </w:p>
        </w:tc>
        <w:tc>
          <w:tcPr>
            <w:tcW w:w="540" w:type="dxa"/>
            <w:tcBorders>
              <w:top w:val="double" w:sz="4" w:space="0" w:color="auto"/>
              <w:left w:val="single" w:sz="2" w:space="0" w:color="auto"/>
              <w:bottom w:val="single" w:sz="2" w:space="0" w:color="auto"/>
              <w:right w:val="single" w:sz="2"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w:t>
            </w:r>
          </w:p>
        </w:tc>
        <w:tc>
          <w:tcPr>
            <w:tcW w:w="720" w:type="dxa"/>
            <w:tcBorders>
              <w:top w:val="double" w:sz="4" w:space="0" w:color="auto"/>
              <w:left w:val="single" w:sz="2" w:space="0" w:color="auto"/>
              <w:bottom w:val="single" w:sz="2" w:space="0" w:color="auto"/>
              <w:right w:val="single" w:sz="2"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45</w:t>
            </w:r>
          </w:p>
        </w:tc>
        <w:tc>
          <w:tcPr>
            <w:tcW w:w="900" w:type="dxa"/>
            <w:tcBorders>
              <w:top w:val="double" w:sz="4" w:space="0" w:color="auto"/>
              <w:left w:val="single" w:sz="2" w:space="0" w:color="auto"/>
              <w:bottom w:val="single" w:sz="2" w:space="0" w:color="auto"/>
              <w:right w:val="single" w:sz="2"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45</w:t>
            </w:r>
          </w:p>
        </w:tc>
        <w:tc>
          <w:tcPr>
            <w:tcW w:w="1409" w:type="dxa"/>
            <w:tcBorders>
              <w:top w:val="double" w:sz="4"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b/>
                <w:bCs/>
              </w:rPr>
            </w:pPr>
            <w:r w:rsidRPr="00BA7683">
              <w:rPr>
                <w:rFonts w:asciiTheme="minorHAnsi" w:hAnsiTheme="minorHAnsi" w:cstheme="minorHAnsi"/>
              </w:rPr>
              <w:t>–</w:t>
            </w:r>
          </w:p>
        </w:tc>
        <w:tc>
          <w:tcPr>
            <w:tcW w:w="1260" w:type="dxa"/>
            <w:tcBorders>
              <w:top w:val="double" w:sz="4" w:space="0" w:color="auto"/>
              <w:left w:val="single" w:sz="2" w:space="0" w:color="auto"/>
              <w:bottom w:val="single" w:sz="2" w:space="0" w:color="auto"/>
              <w:right w:val="single" w:sz="2" w:space="0" w:color="auto"/>
            </w:tcBorders>
          </w:tcPr>
          <w:p w:rsidR="005F2A44" w:rsidRPr="00BA7683" w:rsidRDefault="005F2A44" w:rsidP="005F2A44">
            <w:pPr>
              <w:jc w:val="center"/>
              <w:rPr>
                <w:rFonts w:asciiTheme="minorHAnsi" w:hAnsiTheme="minorHAnsi" w:cstheme="minorHAnsi"/>
                <w:b/>
                <w:bCs/>
                <w:highlight w:val="red"/>
              </w:rPr>
            </w:pPr>
            <w:r w:rsidRPr="00BA7683">
              <w:rPr>
                <w:rFonts w:asciiTheme="minorHAnsi" w:hAnsiTheme="minorHAnsi" w:cstheme="minorHAnsi"/>
              </w:rPr>
              <w:t>–</w:t>
            </w:r>
          </w:p>
        </w:tc>
        <w:tc>
          <w:tcPr>
            <w:tcW w:w="900" w:type="dxa"/>
            <w:tcBorders>
              <w:top w:val="double" w:sz="4" w:space="0" w:color="auto"/>
              <w:left w:val="single" w:sz="2" w:space="0" w:color="auto"/>
              <w:bottom w:val="single" w:sz="2" w:space="0" w:color="auto"/>
              <w:right w:val="single" w:sz="2"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2</w:t>
            </w:r>
          </w:p>
        </w:tc>
        <w:tc>
          <w:tcPr>
            <w:tcW w:w="1080" w:type="dxa"/>
            <w:tcBorders>
              <w:top w:val="double" w:sz="4" w:space="0" w:color="auto"/>
              <w:left w:val="single" w:sz="2" w:space="0" w:color="auto"/>
              <w:bottom w:val="single" w:sz="2" w:space="0" w:color="auto"/>
              <w:right w:val="single" w:sz="2" w:space="0" w:color="auto"/>
            </w:tcBorders>
            <w:vAlign w:val="center"/>
          </w:tcPr>
          <w:p w:rsidR="005F2A44" w:rsidRPr="00BA7683" w:rsidRDefault="005F2A44" w:rsidP="005F2A44">
            <w:pPr>
              <w:jc w:val="center"/>
              <w:rPr>
                <w:rFonts w:asciiTheme="minorHAnsi" w:hAnsiTheme="minorHAnsi" w:cstheme="minorHAnsi"/>
                <w:b/>
              </w:rPr>
            </w:pPr>
            <w:r w:rsidRPr="00BA7683">
              <w:rPr>
                <w:rFonts w:asciiTheme="minorHAnsi" w:hAnsiTheme="minorHAnsi" w:cstheme="minorHAnsi"/>
                <w:b/>
              </w:rPr>
              <w:t>–</w:t>
            </w:r>
          </w:p>
        </w:tc>
      </w:tr>
    </w:tbl>
    <w:p w:rsidR="005F2A44" w:rsidRPr="00BA7683" w:rsidRDefault="005F2A44" w:rsidP="005F2A44">
      <w:pPr>
        <w:pStyle w:val="Tekstpodstawowywcity"/>
        <w:ind w:left="0"/>
        <w:rPr>
          <w:rFonts w:asciiTheme="minorHAnsi" w:hAnsiTheme="minorHAnsi" w:cstheme="minorHAnsi"/>
          <w:color w:val="FF0000"/>
          <w:sz w:val="22"/>
        </w:rPr>
      </w:pPr>
    </w:p>
    <w:p w:rsidR="005F2A44" w:rsidRPr="00BA7683" w:rsidRDefault="005F2A44" w:rsidP="00B971D7">
      <w:pPr>
        <w:pStyle w:val="Akapitzlist"/>
        <w:numPr>
          <w:ilvl w:val="0"/>
          <w:numId w:val="4"/>
        </w:numPr>
        <w:jc w:val="both"/>
        <w:rPr>
          <w:rFonts w:asciiTheme="minorHAnsi" w:hAnsiTheme="minorHAnsi" w:cstheme="minorHAnsi"/>
          <w:b/>
          <w:color w:val="17365D" w:themeColor="text2" w:themeShade="BF"/>
          <w:sz w:val="28"/>
        </w:rPr>
      </w:pPr>
      <w:r w:rsidRPr="00BA7683">
        <w:rPr>
          <w:rFonts w:asciiTheme="minorHAnsi" w:hAnsiTheme="minorHAnsi" w:cstheme="minorHAnsi"/>
          <w:b/>
          <w:color w:val="17365D" w:themeColor="text2" w:themeShade="BF"/>
          <w:sz w:val="28"/>
        </w:rPr>
        <w:t>Ocena sposobu oraz jakości żywienia w zakładach żywienia zbiorowego zamkniętego</w:t>
      </w:r>
    </w:p>
    <w:p w:rsidR="005F2A44" w:rsidRPr="00BA7683" w:rsidRDefault="005F2A44" w:rsidP="005F2A44">
      <w:pPr>
        <w:pStyle w:val="Tekstpodstawowywcity"/>
        <w:ind w:left="0"/>
        <w:rPr>
          <w:rFonts w:asciiTheme="minorHAnsi" w:hAnsiTheme="minorHAnsi" w:cstheme="minorHAnsi"/>
          <w:color w:val="FF0000"/>
          <w:sz w:val="22"/>
        </w:rPr>
      </w:pPr>
    </w:p>
    <w:p w:rsidR="005F2A44" w:rsidRPr="00D71F0D" w:rsidRDefault="005F2A44" w:rsidP="00D71F0D">
      <w:pPr>
        <w:pStyle w:val="Tekstpodstawowywcity"/>
        <w:spacing w:line="360" w:lineRule="auto"/>
        <w:rPr>
          <w:rFonts w:asciiTheme="minorHAnsi" w:hAnsiTheme="minorHAnsi" w:cstheme="minorHAnsi"/>
        </w:rPr>
      </w:pPr>
      <w:r w:rsidRPr="00D71F0D">
        <w:rPr>
          <w:rFonts w:asciiTheme="minorHAnsi" w:hAnsiTheme="minorHAnsi" w:cstheme="minorHAnsi"/>
        </w:rPr>
        <w:t>Badaniami sposobu żywienia w 2017 roku objęto 125 obiektów żywienia zbiorowego zamkniętego. Oceniano jakość żywienia w 6 blokach żywienia w szpitalu, w 2 blokach żywienia w domach opieki społecznej, w 8 stołówkach w żłobkach, w 47stołówkach w szkołach, w 1 stołówce w internacie, w 54 stołówkach w przedszkolach, w 2 stołówkach w zakładach specjalnych i wychowawczych oraz w 5 zakładach usług cateringowych.</w:t>
      </w:r>
    </w:p>
    <w:p w:rsidR="005F2A44" w:rsidRPr="00D71F0D" w:rsidRDefault="005F2A44" w:rsidP="00034943">
      <w:pPr>
        <w:pStyle w:val="Tekstpodstawowywcity"/>
        <w:spacing w:line="360" w:lineRule="auto"/>
        <w:rPr>
          <w:rFonts w:asciiTheme="minorHAnsi" w:hAnsiTheme="minorHAnsi" w:cstheme="minorHAnsi"/>
        </w:rPr>
      </w:pPr>
      <w:r w:rsidRPr="00D71F0D">
        <w:rPr>
          <w:rFonts w:asciiTheme="minorHAnsi" w:hAnsiTheme="minorHAnsi" w:cstheme="minorHAnsi"/>
        </w:rPr>
        <w:t>Ocenę jakości żywienia przeprowadzano na podstawie teoretycznej analizy jadłospisów oraz analiz dekadowych zestawień produktów zużytych do produkcji posiłków, jak też pobierano próbki posiłków do badań laboratoryjnych.</w:t>
      </w:r>
    </w:p>
    <w:p w:rsidR="005F2A44" w:rsidRPr="00D71F0D" w:rsidRDefault="005F2A44" w:rsidP="00034943">
      <w:pPr>
        <w:pStyle w:val="Tekstpodstawowywcity"/>
        <w:spacing w:line="360" w:lineRule="auto"/>
        <w:rPr>
          <w:rFonts w:asciiTheme="minorHAnsi" w:hAnsiTheme="minorHAnsi" w:cstheme="minorHAnsi"/>
        </w:rPr>
      </w:pPr>
      <w:r w:rsidRPr="00D71F0D">
        <w:rPr>
          <w:rFonts w:asciiTheme="minorHAnsi" w:hAnsiTheme="minorHAnsi" w:cstheme="minorHAnsi"/>
        </w:rPr>
        <w:t>Podczas kontroli oceniono 134 jadłospisy: 6 w blokach żywienia w szpitalach, 2 w blokach żywienia w domach opieki społecznej, 8 w stołówkach w żłobkach, 54 w stołówkach w przedszkolach, 55 w stołówkach w szkołach, 2 w stołówce w internacie, 2 w stołówkach w zakładach specjalnych i wychowawczych oraz 5 w zakładach usług cateringowych.</w:t>
      </w:r>
    </w:p>
    <w:p w:rsidR="005F2A44" w:rsidRPr="00D71F0D" w:rsidRDefault="005F2A44" w:rsidP="00034943">
      <w:pPr>
        <w:pStyle w:val="Tekstpodstawowywcity"/>
        <w:spacing w:line="360" w:lineRule="auto"/>
        <w:rPr>
          <w:rFonts w:asciiTheme="minorHAnsi" w:hAnsiTheme="minorHAnsi" w:cstheme="minorHAnsi"/>
        </w:rPr>
      </w:pPr>
      <w:r w:rsidRPr="00D71F0D">
        <w:rPr>
          <w:rFonts w:asciiTheme="minorHAnsi" w:hAnsiTheme="minorHAnsi" w:cstheme="minorHAnsi"/>
        </w:rPr>
        <w:t>Zakwestionowano 3 jadłospisy w 3 stołówkach przedszkolnych z żywieniem cateringowym. Jadłospisy zakwestionowano z uwagi na to, że w jadłospisach nie we wszystkich posiłkach zaplanowano podaż warzyw lub owoców.</w:t>
      </w:r>
    </w:p>
    <w:p w:rsidR="005F2A44" w:rsidRPr="00D71F0D" w:rsidRDefault="005F2A44" w:rsidP="00034943">
      <w:pPr>
        <w:pStyle w:val="Tekstpodstawowywcity"/>
        <w:spacing w:line="360" w:lineRule="auto"/>
        <w:rPr>
          <w:rFonts w:asciiTheme="minorHAnsi" w:hAnsiTheme="minorHAnsi" w:cstheme="minorHAnsi"/>
        </w:rPr>
      </w:pPr>
      <w:r w:rsidRPr="00D71F0D">
        <w:rPr>
          <w:rFonts w:asciiTheme="minorHAnsi" w:hAnsiTheme="minorHAnsi" w:cstheme="minorHAnsi"/>
        </w:rPr>
        <w:t>W pozostałych zakładach jadłospisy zaplanowane były zgodnie z zasadami racjonalnego żywienia – podstawowe posiłki zawierały pełnowartościowe białko, urozmaicane były sezonowymi owocami i warzywami a także były urozmaicone pod względem kolorystyki,  smaku i techniki przyrządzania posiłków.</w:t>
      </w:r>
    </w:p>
    <w:p w:rsidR="005F2A44" w:rsidRPr="00D71F0D" w:rsidRDefault="005F2A44" w:rsidP="00034943">
      <w:pPr>
        <w:pStyle w:val="Tekstpodstawowywcity"/>
        <w:spacing w:line="360" w:lineRule="auto"/>
        <w:ind w:firstLine="708"/>
        <w:rPr>
          <w:rFonts w:asciiTheme="minorHAnsi" w:hAnsiTheme="minorHAnsi" w:cstheme="minorHAnsi"/>
        </w:rPr>
      </w:pPr>
      <w:r w:rsidRPr="00D71F0D">
        <w:rPr>
          <w:rFonts w:asciiTheme="minorHAnsi" w:hAnsiTheme="minorHAnsi" w:cstheme="minorHAnsi"/>
        </w:rPr>
        <w:t>Do teoretycznej oceny sposobu żywienia pobrano 11próbek dekadowych zestawień produktów (6 z bloków żywienia w szpitalach, 1 z bloku żywienia w domu opieki społecznej, 3 ze stołówek w zakładach specjalnych i wychowawczych, oraz 1 ze stołówki w żłobku). Zakwestionowano 11 pobranych próbek</w:t>
      </w:r>
      <w:r w:rsidRPr="00BA7683">
        <w:rPr>
          <w:rFonts w:asciiTheme="minorHAnsi" w:hAnsiTheme="minorHAnsi" w:cstheme="minorHAnsi"/>
          <w:sz w:val="22"/>
        </w:rPr>
        <w:t xml:space="preserve"> </w:t>
      </w:r>
      <w:r w:rsidRPr="00D71F0D">
        <w:rPr>
          <w:rFonts w:asciiTheme="minorHAnsi" w:hAnsiTheme="minorHAnsi" w:cstheme="minorHAnsi"/>
        </w:rPr>
        <w:t>dekadowych zestawień produktów. Głównym powodem kwestionowania była nieprawidłowa wartość energetyczna całodziennej racji pokarmowej ( zaniżona lub zawyżona) oraz zaniżona podaż produktów bogatych w witaminę C.</w:t>
      </w:r>
    </w:p>
    <w:p w:rsidR="005F2A44" w:rsidRPr="00D71F0D" w:rsidRDefault="005F2A44" w:rsidP="00034943">
      <w:pPr>
        <w:pStyle w:val="Tekstpodstawowywcity"/>
        <w:spacing w:line="360" w:lineRule="auto"/>
        <w:rPr>
          <w:rFonts w:asciiTheme="minorHAnsi" w:hAnsiTheme="minorHAnsi" w:cstheme="minorHAnsi"/>
        </w:rPr>
      </w:pPr>
      <w:r w:rsidRPr="00D71F0D">
        <w:rPr>
          <w:rFonts w:asciiTheme="minorHAnsi" w:hAnsiTheme="minorHAnsi" w:cstheme="minorHAnsi"/>
        </w:rPr>
        <w:t>W celu oceny sposobu żywienia pobierano również próbki posiłków do badań laboratoryjnych. Pobrano łącznie 12 próbek, w tym 3 próbek posiłku obiadowego oraz 9 próbek posiłków stanowiących całodzienną rację pokarmową.</w:t>
      </w:r>
    </w:p>
    <w:p w:rsidR="005F2A44" w:rsidRPr="00D71F0D" w:rsidRDefault="005F2A44" w:rsidP="00034943">
      <w:pPr>
        <w:pStyle w:val="Tekstpodstawowywcity"/>
        <w:spacing w:line="360" w:lineRule="auto"/>
        <w:rPr>
          <w:rFonts w:asciiTheme="minorHAnsi" w:hAnsiTheme="minorHAnsi" w:cstheme="minorHAnsi"/>
        </w:rPr>
      </w:pPr>
      <w:r w:rsidRPr="00D71F0D">
        <w:rPr>
          <w:rFonts w:asciiTheme="minorHAnsi" w:hAnsiTheme="minorHAnsi" w:cstheme="minorHAnsi"/>
        </w:rPr>
        <w:lastRenderedPageBreak/>
        <w:t>Próbki posiłków obiadowych pobrano z 1 stołówki w żłobku oraz z 2 stołówek w zakładach specjalnych i wychowawczych.</w:t>
      </w:r>
    </w:p>
    <w:p w:rsidR="005F2A44" w:rsidRPr="00D71F0D" w:rsidRDefault="005F2A44" w:rsidP="00034943">
      <w:pPr>
        <w:pStyle w:val="Tekstpodstawowywcity"/>
        <w:spacing w:line="360" w:lineRule="auto"/>
        <w:rPr>
          <w:rFonts w:asciiTheme="minorHAnsi" w:hAnsiTheme="minorHAnsi" w:cstheme="minorHAnsi"/>
        </w:rPr>
      </w:pPr>
      <w:r w:rsidRPr="00D71F0D">
        <w:rPr>
          <w:rFonts w:asciiTheme="minorHAnsi" w:hAnsiTheme="minorHAnsi" w:cstheme="minorHAnsi"/>
        </w:rPr>
        <w:t>Próbki całodziennej racji pokarmowej pobrano z 2  bloków żywienia w szpitalach, 1 stołówki w przedszkolu.</w:t>
      </w:r>
    </w:p>
    <w:p w:rsidR="005F2A44" w:rsidRPr="00D71F0D" w:rsidRDefault="005F2A44" w:rsidP="00034943">
      <w:pPr>
        <w:pStyle w:val="Tekstpodstawowywcity"/>
        <w:spacing w:line="360" w:lineRule="auto"/>
        <w:ind w:firstLine="708"/>
        <w:rPr>
          <w:rFonts w:asciiTheme="minorHAnsi" w:hAnsiTheme="minorHAnsi" w:cstheme="minorHAnsi"/>
        </w:rPr>
      </w:pPr>
      <w:r w:rsidRPr="00D71F0D">
        <w:rPr>
          <w:rFonts w:asciiTheme="minorHAnsi" w:hAnsiTheme="minorHAnsi" w:cstheme="minorHAnsi"/>
        </w:rPr>
        <w:t xml:space="preserve">W wyniku wykonanych badań laboratoryjnych 12 pobranych próbek posiłków zostało zakwestionowanych. Główną przyczyną kwestionowania pobranych próbek posiłków była zaniżona wartość kaloryczna posiłków oraz za duża zawartość chlorku sodu w podawanych w posiłkach. </w:t>
      </w:r>
    </w:p>
    <w:p w:rsidR="005F2A44" w:rsidRPr="00BA7683" w:rsidRDefault="005F2A44" w:rsidP="00B971D7">
      <w:pPr>
        <w:pStyle w:val="Akapitzlist"/>
        <w:numPr>
          <w:ilvl w:val="0"/>
          <w:numId w:val="4"/>
        </w:numPr>
        <w:jc w:val="both"/>
        <w:rPr>
          <w:rFonts w:asciiTheme="minorHAnsi" w:hAnsiTheme="minorHAnsi" w:cstheme="minorHAnsi"/>
          <w:b/>
          <w:color w:val="17365D" w:themeColor="text2" w:themeShade="BF"/>
          <w:sz w:val="28"/>
          <w:szCs w:val="28"/>
        </w:rPr>
      </w:pPr>
      <w:r w:rsidRPr="00BA7683">
        <w:rPr>
          <w:rFonts w:asciiTheme="minorHAnsi" w:hAnsiTheme="minorHAnsi" w:cstheme="minorHAnsi"/>
          <w:b/>
          <w:color w:val="17365D" w:themeColor="text2" w:themeShade="BF"/>
          <w:sz w:val="28"/>
          <w:szCs w:val="28"/>
        </w:rPr>
        <w:t>Działalność administracyjna i represyjna będąca wynikiem urzędowych kontroli żywności na przestrzeni lat 2014-2016</w:t>
      </w:r>
    </w:p>
    <w:p w:rsidR="005F2A44" w:rsidRPr="00BA7683" w:rsidRDefault="005F2A44" w:rsidP="005F2A44">
      <w:pPr>
        <w:tabs>
          <w:tab w:val="left" w:pos="426"/>
        </w:tabs>
        <w:ind w:left="425" w:hanging="425"/>
        <w:jc w:val="both"/>
        <w:rPr>
          <w:rFonts w:asciiTheme="minorHAnsi" w:hAnsiTheme="minorHAnsi" w:cstheme="minorHAnsi"/>
          <w:sz w:val="22"/>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218"/>
        <w:gridCol w:w="1463"/>
        <w:gridCol w:w="1648"/>
        <w:gridCol w:w="1910"/>
        <w:gridCol w:w="1327"/>
        <w:gridCol w:w="1722"/>
      </w:tblGrid>
      <w:tr w:rsidR="005F2A44" w:rsidRPr="00BA7683" w:rsidTr="005F2A44">
        <w:tc>
          <w:tcPr>
            <w:tcW w:w="1242" w:type="dxa"/>
            <w:vAlign w:val="center"/>
          </w:tcPr>
          <w:p w:rsidR="005F2A44" w:rsidRPr="00F07BDD" w:rsidRDefault="005F2A44" w:rsidP="005F2A44">
            <w:pPr>
              <w:pStyle w:val="Tekstpodstawowywcity"/>
              <w:jc w:val="center"/>
              <w:rPr>
                <w:rFonts w:asciiTheme="minorHAnsi" w:hAnsiTheme="minorHAnsi" w:cstheme="minorHAnsi"/>
                <w:b/>
                <w:sz w:val="16"/>
              </w:rPr>
            </w:pPr>
            <w:r w:rsidRPr="00F07BDD">
              <w:rPr>
                <w:rFonts w:asciiTheme="minorHAnsi" w:hAnsiTheme="minorHAnsi" w:cstheme="minorHAnsi"/>
                <w:b/>
                <w:sz w:val="16"/>
              </w:rPr>
              <w:t>Rok</w:t>
            </w:r>
          </w:p>
        </w:tc>
        <w:tc>
          <w:tcPr>
            <w:tcW w:w="1488" w:type="dxa"/>
            <w:vAlign w:val="center"/>
          </w:tcPr>
          <w:p w:rsidR="005F2A44" w:rsidRPr="00F07BDD" w:rsidRDefault="005F2A44" w:rsidP="00F07BDD">
            <w:pPr>
              <w:pStyle w:val="Tekstpodstawowywcity"/>
              <w:jc w:val="center"/>
              <w:rPr>
                <w:rFonts w:asciiTheme="minorHAnsi" w:hAnsiTheme="minorHAnsi" w:cstheme="minorHAnsi"/>
                <w:b/>
                <w:sz w:val="16"/>
              </w:rPr>
            </w:pPr>
            <w:r w:rsidRPr="00F07BDD">
              <w:rPr>
                <w:rFonts w:asciiTheme="minorHAnsi" w:hAnsiTheme="minorHAnsi" w:cstheme="minorHAnsi"/>
                <w:b/>
                <w:sz w:val="16"/>
              </w:rPr>
              <w:t>Ilość obiektów</w:t>
            </w:r>
            <w:r w:rsidR="00F07BDD">
              <w:rPr>
                <w:rFonts w:asciiTheme="minorHAnsi" w:hAnsiTheme="minorHAnsi" w:cstheme="minorHAnsi"/>
                <w:b/>
                <w:sz w:val="16"/>
              </w:rPr>
              <w:t xml:space="preserve"> </w:t>
            </w:r>
            <w:r w:rsidRPr="00F07BDD">
              <w:rPr>
                <w:rFonts w:asciiTheme="minorHAnsi" w:hAnsiTheme="minorHAnsi" w:cstheme="minorHAnsi"/>
                <w:b/>
                <w:sz w:val="16"/>
              </w:rPr>
              <w:t>w ewidencji</w:t>
            </w:r>
          </w:p>
        </w:tc>
        <w:tc>
          <w:tcPr>
            <w:tcW w:w="1489" w:type="dxa"/>
            <w:vAlign w:val="center"/>
          </w:tcPr>
          <w:p w:rsidR="005F2A44" w:rsidRPr="00F07BDD" w:rsidRDefault="005F2A44" w:rsidP="005F2A44">
            <w:pPr>
              <w:pStyle w:val="Tekstpodstawowywcity"/>
              <w:jc w:val="center"/>
              <w:rPr>
                <w:rFonts w:asciiTheme="minorHAnsi" w:hAnsiTheme="minorHAnsi" w:cstheme="minorHAnsi"/>
                <w:b/>
                <w:sz w:val="16"/>
              </w:rPr>
            </w:pPr>
            <w:r w:rsidRPr="00F07BDD">
              <w:rPr>
                <w:rFonts w:asciiTheme="minorHAnsi" w:hAnsiTheme="minorHAnsi" w:cstheme="minorHAnsi"/>
                <w:b/>
                <w:sz w:val="16"/>
              </w:rPr>
              <w:t>Ilość obiektów</w:t>
            </w:r>
          </w:p>
          <w:p w:rsidR="005F2A44" w:rsidRPr="00F07BDD" w:rsidRDefault="005F2A44" w:rsidP="005F2A44">
            <w:pPr>
              <w:pStyle w:val="Tekstpodstawowywcity"/>
              <w:jc w:val="center"/>
              <w:rPr>
                <w:rFonts w:asciiTheme="minorHAnsi" w:hAnsiTheme="minorHAnsi" w:cstheme="minorHAnsi"/>
                <w:b/>
                <w:sz w:val="16"/>
              </w:rPr>
            </w:pPr>
            <w:r w:rsidRPr="00F07BDD">
              <w:rPr>
                <w:rFonts w:asciiTheme="minorHAnsi" w:hAnsiTheme="minorHAnsi" w:cstheme="minorHAnsi"/>
                <w:b/>
                <w:sz w:val="16"/>
              </w:rPr>
              <w:t>skontrolowanych</w:t>
            </w:r>
          </w:p>
        </w:tc>
        <w:tc>
          <w:tcPr>
            <w:tcW w:w="1921" w:type="dxa"/>
            <w:vAlign w:val="center"/>
          </w:tcPr>
          <w:p w:rsidR="005F2A44" w:rsidRPr="00F07BDD" w:rsidRDefault="005F2A44" w:rsidP="005F2A44">
            <w:pPr>
              <w:pStyle w:val="Tekstpodstawowywcity"/>
              <w:jc w:val="center"/>
              <w:rPr>
                <w:rFonts w:asciiTheme="minorHAnsi" w:hAnsiTheme="minorHAnsi" w:cstheme="minorHAnsi"/>
                <w:b/>
                <w:sz w:val="16"/>
              </w:rPr>
            </w:pPr>
            <w:r w:rsidRPr="00F07BDD">
              <w:rPr>
                <w:rFonts w:asciiTheme="minorHAnsi" w:hAnsiTheme="minorHAnsi" w:cstheme="minorHAnsi"/>
                <w:b/>
                <w:sz w:val="16"/>
              </w:rPr>
              <w:t>Ilość przeprowadzonych kontroli</w:t>
            </w:r>
          </w:p>
        </w:tc>
        <w:tc>
          <w:tcPr>
            <w:tcW w:w="1339" w:type="dxa"/>
            <w:vAlign w:val="center"/>
          </w:tcPr>
          <w:p w:rsidR="005F2A44" w:rsidRPr="00F07BDD" w:rsidRDefault="005F2A44" w:rsidP="005F2A44">
            <w:pPr>
              <w:pStyle w:val="Tekstpodstawowywcity"/>
              <w:jc w:val="center"/>
              <w:rPr>
                <w:rFonts w:asciiTheme="minorHAnsi" w:hAnsiTheme="minorHAnsi" w:cstheme="minorHAnsi"/>
                <w:b/>
                <w:sz w:val="16"/>
              </w:rPr>
            </w:pPr>
            <w:r w:rsidRPr="00F07BDD">
              <w:rPr>
                <w:rFonts w:asciiTheme="minorHAnsi" w:hAnsiTheme="minorHAnsi" w:cstheme="minorHAnsi"/>
                <w:b/>
                <w:sz w:val="16"/>
              </w:rPr>
              <w:t>Ilość wydanych decyzji</w:t>
            </w:r>
          </w:p>
        </w:tc>
        <w:tc>
          <w:tcPr>
            <w:tcW w:w="1731" w:type="dxa"/>
            <w:vAlign w:val="center"/>
          </w:tcPr>
          <w:p w:rsidR="005F2A44" w:rsidRPr="00F07BDD" w:rsidRDefault="005F2A44" w:rsidP="005F2A44">
            <w:pPr>
              <w:pStyle w:val="Tekstpodstawowywcity"/>
              <w:jc w:val="center"/>
              <w:rPr>
                <w:rFonts w:asciiTheme="minorHAnsi" w:hAnsiTheme="minorHAnsi" w:cstheme="minorHAnsi"/>
                <w:b/>
                <w:sz w:val="16"/>
              </w:rPr>
            </w:pPr>
            <w:r w:rsidRPr="00F07BDD">
              <w:rPr>
                <w:rFonts w:asciiTheme="minorHAnsi" w:hAnsiTheme="minorHAnsi" w:cstheme="minorHAnsi"/>
                <w:b/>
                <w:sz w:val="16"/>
              </w:rPr>
              <w:t>Ilość i suma mandatów</w:t>
            </w:r>
          </w:p>
        </w:tc>
      </w:tr>
      <w:tr w:rsidR="005F2A44" w:rsidRPr="00BA7683" w:rsidTr="005F2A44">
        <w:trPr>
          <w:trHeight w:val="355"/>
        </w:trPr>
        <w:tc>
          <w:tcPr>
            <w:tcW w:w="1242"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2017</w:t>
            </w:r>
          </w:p>
        </w:tc>
        <w:tc>
          <w:tcPr>
            <w:tcW w:w="1488"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3174</w:t>
            </w:r>
          </w:p>
        </w:tc>
        <w:tc>
          <w:tcPr>
            <w:tcW w:w="1489"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1469</w:t>
            </w:r>
          </w:p>
        </w:tc>
        <w:tc>
          <w:tcPr>
            <w:tcW w:w="1921"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1859</w:t>
            </w:r>
          </w:p>
        </w:tc>
        <w:tc>
          <w:tcPr>
            <w:tcW w:w="1339"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450</w:t>
            </w:r>
          </w:p>
        </w:tc>
        <w:tc>
          <w:tcPr>
            <w:tcW w:w="1731" w:type="dxa"/>
            <w:vAlign w:val="center"/>
          </w:tcPr>
          <w:p w:rsidR="005F2A44" w:rsidRPr="00F07BDD" w:rsidRDefault="005F2A44" w:rsidP="005F2A44">
            <w:pPr>
              <w:pStyle w:val="Tekstpodstawowywcity"/>
              <w:ind w:right="205"/>
              <w:jc w:val="center"/>
              <w:rPr>
                <w:rFonts w:asciiTheme="minorHAnsi" w:hAnsiTheme="minorHAnsi" w:cstheme="minorHAnsi"/>
                <w:b/>
              </w:rPr>
            </w:pPr>
            <w:r w:rsidRPr="00F07BDD">
              <w:rPr>
                <w:rFonts w:asciiTheme="minorHAnsi" w:hAnsiTheme="minorHAnsi" w:cstheme="minorHAnsi"/>
                <w:b/>
              </w:rPr>
              <w:t>218/4650</w:t>
            </w:r>
          </w:p>
        </w:tc>
      </w:tr>
      <w:tr w:rsidR="005F2A44" w:rsidRPr="00BA7683" w:rsidTr="005F2A44">
        <w:trPr>
          <w:trHeight w:val="355"/>
        </w:trPr>
        <w:tc>
          <w:tcPr>
            <w:tcW w:w="1242"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2016</w:t>
            </w:r>
          </w:p>
        </w:tc>
        <w:tc>
          <w:tcPr>
            <w:tcW w:w="1488"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2727</w:t>
            </w:r>
          </w:p>
        </w:tc>
        <w:tc>
          <w:tcPr>
            <w:tcW w:w="1489"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1534</w:t>
            </w:r>
          </w:p>
        </w:tc>
        <w:tc>
          <w:tcPr>
            <w:tcW w:w="1921"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2115</w:t>
            </w:r>
          </w:p>
        </w:tc>
        <w:tc>
          <w:tcPr>
            <w:tcW w:w="1339"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522</w:t>
            </w:r>
          </w:p>
        </w:tc>
        <w:tc>
          <w:tcPr>
            <w:tcW w:w="1731" w:type="dxa"/>
            <w:vAlign w:val="center"/>
          </w:tcPr>
          <w:p w:rsidR="005F2A44" w:rsidRPr="00F07BDD" w:rsidRDefault="005F2A44" w:rsidP="005F2A44">
            <w:pPr>
              <w:pStyle w:val="Tekstpodstawowywcity"/>
              <w:ind w:right="205"/>
              <w:jc w:val="center"/>
              <w:rPr>
                <w:rFonts w:asciiTheme="minorHAnsi" w:hAnsiTheme="minorHAnsi" w:cstheme="minorHAnsi"/>
                <w:b/>
              </w:rPr>
            </w:pPr>
            <w:r w:rsidRPr="00F07BDD">
              <w:rPr>
                <w:rFonts w:asciiTheme="minorHAnsi" w:hAnsiTheme="minorHAnsi" w:cstheme="minorHAnsi"/>
                <w:b/>
              </w:rPr>
              <w:t>227/44900</w:t>
            </w:r>
          </w:p>
        </w:tc>
      </w:tr>
      <w:tr w:rsidR="005F2A44" w:rsidRPr="00BA7683" w:rsidTr="005F2A44">
        <w:trPr>
          <w:trHeight w:val="355"/>
        </w:trPr>
        <w:tc>
          <w:tcPr>
            <w:tcW w:w="1242"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2015</w:t>
            </w:r>
          </w:p>
        </w:tc>
        <w:tc>
          <w:tcPr>
            <w:tcW w:w="1488"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2979</w:t>
            </w:r>
          </w:p>
        </w:tc>
        <w:tc>
          <w:tcPr>
            <w:tcW w:w="1489"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1640</w:t>
            </w:r>
          </w:p>
        </w:tc>
        <w:tc>
          <w:tcPr>
            <w:tcW w:w="1921"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2026</w:t>
            </w:r>
          </w:p>
        </w:tc>
        <w:tc>
          <w:tcPr>
            <w:tcW w:w="1339" w:type="dxa"/>
            <w:vAlign w:val="center"/>
          </w:tcPr>
          <w:p w:rsidR="005F2A44" w:rsidRPr="00F07BDD" w:rsidRDefault="005F2A44" w:rsidP="005F2A44">
            <w:pPr>
              <w:pStyle w:val="Tekstpodstawowywcity"/>
              <w:jc w:val="center"/>
              <w:rPr>
                <w:rFonts w:asciiTheme="minorHAnsi" w:hAnsiTheme="minorHAnsi" w:cstheme="minorHAnsi"/>
                <w:b/>
              </w:rPr>
            </w:pPr>
            <w:r w:rsidRPr="00F07BDD">
              <w:rPr>
                <w:rFonts w:asciiTheme="minorHAnsi" w:hAnsiTheme="minorHAnsi" w:cstheme="minorHAnsi"/>
                <w:b/>
              </w:rPr>
              <w:t>734</w:t>
            </w:r>
          </w:p>
        </w:tc>
        <w:tc>
          <w:tcPr>
            <w:tcW w:w="1731" w:type="dxa"/>
            <w:vAlign w:val="center"/>
          </w:tcPr>
          <w:p w:rsidR="005F2A44" w:rsidRPr="00F07BDD" w:rsidRDefault="005F2A44" w:rsidP="005F2A44">
            <w:pPr>
              <w:pStyle w:val="Tekstpodstawowywcity"/>
              <w:ind w:right="205"/>
              <w:jc w:val="center"/>
              <w:rPr>
                <w:rFonts w:asciiTheme="minorHAnsi" w:hAnsiTheme="minorHAnsi" w:cstheme="minorHAnsi"/>
                <w:b/>
              </w:rPr>
            </w:pPr>
            <w:r w:rsidRPr="00F07BDD">
              <w:rPr>
                <w:rFonts w:asciiTheme="minorHAnsi" w:hAnsiTheme="minorHAnsi" w:cstheme="minorHAnsi"/>
                <w:b/>
              </w:rPr>
              <w:t>230/43750</w:t>
            </w:r>
          </w:p>
        </w:tc>
      </w:tr>
    </w:tbl>
    <w:p w:rsidR="005F2A44" w:rsidRPr="00BA7683" w:rsidRDefault="005F2A44" w:rsidP="005F2A44">
      <w:pPr>
        <w:pStyle w:val="Tekstpodstawowywcity"/>
        <w:rPr>
          <w:rFonts w:asciiTheme="minorHAnsi" w:hAnsiTheme="minorHAnsi" w:cstheme="minorHAnsi"/>
          <w:sz w:val="22"/>
        </w:rPr>
      </w:pPr>
    </w:p>
    <w:p w:rsidR="005F2A44" w:rsidRPr="00D71F0D" w:rsidRDefault="005F2A44" w:rsidP="00D71F0D">
      <w:pPr>
        <w:pStyle w:val="Tekstpodstawowywcity"/>
        <w:spacing w:line="360" w:lineRule="auto"/>
        <w:rPr>
          <w:rFonts w:asciiTheme="minorHAnsi" w:hAnsiTheme="minorHAnsi" w:cstheme="minorHAnsi"/>
        </w:rPr>
      </w:pPr>
      <w:r w:rsidRPr="00D71F0D">
        <w:rPr>
          <w:rFonts w:asciiTheme="minorHAnsi" w:hAnsiTheme="minorHAnsi" w:cstheme="minorHAnsi"/>
        </w:rPr>
        <w:t>W roku 2017</w:t>
      </w:r>
      <w:r w:rsidR="00CC4A08">
        <w:rPr>
          <w:rFonts w:asciiTheme="minorHAnsi" w:hAnsiTheme="minorHAnsi" w:cstheme="minorHAnsi"/>
        </w:rPr>
        <w:t xml:space="preserve"> </w:t>
      </w:r>
      <w:r w:rsidRPr="00D71F0D">
        <w:rPr>
          <w:rFonts w:asciiTheme="minorHAnsi" w:hAnsiTheme="minorHAnsi" w:cstheme="minorHAnsi"/>
        </w:rPr>
        <w:t>w celu poprawy stanu sanitarnego wydano 450 decyzji administracyjnych.</w:t>
      </w:r>
    </w:p>
    <w:p w:rsidR="005F2A44" w:rsidRPr="00D71F0D" w:rsidRDefault="005F2A44" w:rsidP="00D71F0D">
      <w:pPr>
        <w:pStyle w:val="Tekstpodstawowywcity"/>
        <w:spacing w:line="360" w:lineRule="auto"/>
        <w:rPr>
          <w:rFonts w:asciiTheme="minorHAnsi" w:hAnsiTheme="minorHAnsi" w:cstheme="minorHAnsi"/>
        </w:rPr>
      </w:pPr>
      <w:r w:rsidRPr="00D71F0D">
        <w:rPr>
          <w:rFonts w:asciiTheme="minorHAnsi" w:hAnsiTheme="minorHAnsi" w:cstheme="minorHAnsi"/>
        </w:rPr>
        <w:t>Ponadto w 2017 roku wydano</w:t>
      </w:r>
      <w:r w:rsidRPr="00D71F0D">
        <w:rPr>
          <w:rFonts w:asciiTheme="minorHAnsi" w:hAnsiTheme="minorHAnsi" w:cstheme="minorHAnsi"/>
          <w:i/>
        </w:rPr>
        <w:t xml:space="preserve"> </w:t>
      </w:r>
      <w:r w:rsidRPr="00D71F0D">
        <w:rPr>
          <w:rFonts w:asciiTheme="minorHAnsi" w:hAnsiTheme="minorHAnsi" w:cstheme="minorHAnsi"/>
        </w:rPr>
        <w:t>270 decyzji dotyczących zatwierdzenia nowouruchomionych obiektów.</w:t>
      </w:r>
    </w:p>
    <w:p w:rsidR="00BA7683" w:rsidRDefault="00BA7683" w:rsidP="00BA7683">
      <w:pPr>
        <w:pStyle w:val="Akapitzlist"/>
        <w:ind w:left="360"/>
        <w:jc w:val="both"/>
        <w:rPr>
          <w:rFonts w:asciiTheme="minorHAnsi" w:hAnsiTheme="minorHAnsi" w:cstheme="minorHAnsi"/>
          <w:b/>
          <w:color w:val="17365D" w:themeColor="text2" w:themeShade="BF"/>
          <w:sz w:val="28"/>
          <w:szCs w:val="28"/>
        </w:rPr>
      </w:pPr>
    </w:p>
    <w:p w:rsidR="005F2A44" w:rsidRPr="003C51A0" w:rsidRDefault="005F2A44" w:rsidP="00D71F0D">
      <w:pPr>
        <w:pStyle w:val="Akapitzlist"/>
        <w:ind w:left="360"/>
        <w:jc w:val="center"/>
        <w:rPr>
          <w:rFonts w:asciiTheme="minorHAnsi" w:hAnsiTheme="minorHAnsi" w:cstheme="minorHAnsi"/>
          <w:b/>
          <w:color w:val="17365D" w:themeColor="text2" w:themeShade="BF"/>
          <w:sz w:val="28"/>
          <w:szCs w:val="28"/>
        </w:rPr>
      </w:pPr>
      <w:r w:rsidRPr="003C51A0">
        <w:rPr>
          <w:rFonts w:asciiTheme="minorHAnsi" w:hAnsiTheme="minorHAnsi" w:cstheme="minorHAnsi"/>
          <w:b/>
          <w:color w:val="17365D" w:themeColor="text2" w:themeShade="BF"/>
          <w:sz w:val="28"/>
          <w:szCs w:val="28"/>
        </w:rPr>
        <w:t>Wnioski</w:t>
      </w:r>
    </w:p>
    <w:p w:rsidR="005F2A44" w:rsidRPr="00BA7683" w:rsidRDefault="005F2A44" w:rsidP="005F2A44">
      <w:pPr>
        <w:pStyle w:val="Tekstpodstawowywcity"/>
        <w:ind w:left="0"/>
        <w:rPr>
          <w:rFonts w:asciiTheme="minorHAnsi" w:hAnsiTheme="minorHAnsi" w:cstheme="minorHAnsi"/>
          <w:sz w:val="22"/>
        </w:rPr>
      </w:pPr>
    </w:p>
    <w:p w:rsidR="005F2A44" w:rsidRPr="00D71F0D" w:rsidRDefault="005F2A44" w:rsidP="00034943">
      <w:pPr>
        <w:pStyle w:val="Tekstpodstawowywcity"/>
        <w:spacing w:line="360" w:lineRule="auto"/>
        <w:rPr>
          <w:rFonts w:asciiTheme="minorHAnsi" w:hAnsiTheme="minorHAnsi" w:cstheme="minorHAnsi"/>
        </w:rPr>
      </w:pPr>
      <w:r w:rsidRPr="00D71F0D">
        <w:rPr>
          <w:rFonts w:asciiTheme="minorHAnsi" w:hAnsiTheme="minorHAnsi" w:cstheme="minorHAnsi"/>
        </w:rPr>
        <w:t>Podsumowując wyniki przeprowadzanych działań kontrolnych należy stwierdzić, że:</w:t>
      </w:r>
    </w:p>
    <w:p w:rsidR="005F2A44" w:rsidRPr="00D71F0D" w:rsidRDefault="005F2A44" w:rsidP="00034943">
      <w:pPr>
        <w:pStyle w:val="Tekstpodstawowywcity"/>
        <w:numPr>
          <w:ilvl w:val="0"/>
          <w:numId w:val="56"/>
        </w:numPr>
        <w:tabs>
          <w:tab w:val="clear" w:pos="1410"/>
          <w:tab w:val="num" w:pos="284"/>
        </w:tabs>
        <w:spacing w:after="0" w:line="360" w:lineRule="auto"/>
        <w:ind w:left="284" w:hanging="284"/>
        <w:jc w:val="both"/>
        <w:rPr>
          <w:rFonts w:asciiTheme="minorHAnsi" w:hAnsiTheme="minorHAnsi" w:cstheme="minorHAnsi"/>
        </w:rPr>
      </w:pPr>
      <w:r w:rsidRPr="00D71F0D">
        <w:rPr>
          <w:rFonts w:asciiTheme="minorHAnsi" w:hAnsiTheme="minorHAnsi" w:cstheme="minorHAnsi"/>
        </w:rPr>
        <w:t>W roku 2017 w porównaniu do roku 2016 uległ poprawie stan sanitarny zakładów branży spożywczej funkcjonujących na terenie działania PSSE w Białymstoku, jak też poprawiła się jakość zdrowotna żywności produkowanej i wprowadzanej do obrotu.</w:t>
      </w:r>
    </w:p>
    <w:p w:rsidR="005F2A44" w:rsidRPr="00D71F0D" w:rsidRDefault="005F2A44" w:rsidP="00034943">
      <w:pPr>
        <w:pStyle w:val="Tekstpodstawowywcity"/>
        <w:numPr>
          <w:ilvl w:val="0"/>
          <w:numId w:val="56"/>
        </w:numPr>
        <w:tabs>
          <w:tab w:val="clear" w:pos="1410"/>
          <w:tab w:val="num" w:pos="284"/>
        </w:tabs>
        <w:spacing w:after="0" w:line="360" w:lineRule="auto"/>
        <w:ind w:left="284" w:hanging="284"/>
        <w:jc w:val="both"/>
        <w:rPr>
          <w:rFonts w:asciiTheme="minorHAnsi" w:hAnsiTheme="minorHAnsi" w:cstheme="minorHAnsi"/>
        </w:rPr>
      </w:pPr>
      <w:r w:rsidRPr="00D71F0D">
        <w:rPr>
          <w:rFonts w:asciiTheme="minorHAnsi" w:hAnsiTheme="minorHAnsi" w:cstheme="minorHAnsi"/>
        </w:rPr>
        <w:t xml:space="preserve">Jakość sposobu żywienia w zakładach żywienia zbiorowego w dalszym ciągu jest niezadowalająca i od lat nie ulega poprawie, pomimo wystąpień kierowanych do osób planujących i realizujących żywienie wskazujących na potrzebę planowania żywienia zgodnie z zasadami racjonalnego żywienia w obiektach. </w:t>
      </w:r>
    </w:p>
    <w:p w:rsidR="00A5415F" w:rsidRDefault="00A5415F" w:rsidP="009F55BF">
      <w:pPr>
        <w:spacing w:line="360" w:lineRule="auto"/>
        <w:jc w:val="both"/>
        <w:rPr>
          <w:rFonts w:asciiTheme="minorHAnsi" w:hAnsiTheme="minorHAnsi"/>
        </w:rPr>
      </w:pPr>
    </w:p>
    <w:p w:rsidR="00A5415F" w:rsidRDefault="00A5415F" w:rsidP="009F55BF">
      <w:pPr>
        <w:spacing w:line="360" w:lineRule="auto"/>
        <w:jc w:val="both"/>
        <w:rPr>
          <w:rFonts w:asciiTheme="minorHAnsi" w:hAnsiTheme="minorHAnsi"/>
        </w:rPr>
      </w:pPr>
    </w:p>
    <w:p w:rsidR="009A77E5" w:rsidRDefault="009A77E5" w:rsidP="009F55BF">
      <w:pPr>
        <w:spacing w:line="360" w:lineRule="auto"/>
        <w:jc w:val="both"/>
        <w:rPr>
          <w:rFonts w:asciiTheme="minorHAnsi" w:hAnsiTheme="minorHAnsi"/>
        </w:rPr>
      </w:pPr>
    </w:p>
    <w:p w:rsidR="009A77E5" w:rsidRDefault="009A77E5" w:rsidP="009F55BF">
      <w:pPr>
        <w:spacing w:line="360" w:lineRule="auto"/>
        <w:jc w:val="both"/>
        <w:rPr>
          <w:rFonts w:asciiTheme="minorHAnsi" w:hAnsiTheme="minorHAnsi"/>
        </w:rPr>
      </w:pPr>
    </w:p>
    <w:p w:rsidR="009A77E5" w:rsidRDefault="009A77E5" w:rsidP="009F55BF">
      <w:pPr>
        <w:spacing w:line="360" w:lineRule="auto"/>
        <w:jc w:val="both"/>
        <w:rPr>
          <w:rFonts w:asciiTheme="minorHAnsi" w:hAnsiTheme="minorHAnsi"/>
        </w:rPr>
      </w:pPr>
    </w:p>
    <w:p w:rsidR="009A77E5" w:rsidRDefault="009A77E5" w:rsidP="009F55BF">
      <w:pPr>
        <w:spacing w:line="360" w:lineRule="auto"/>
        <w:jc w:val="both"/>
        <w:rPr>
          <w:rFonts w:asciiTheme="minorHAnsi" w:hAnsiTheme="minorHAnsi"/>
        </w:rPr>
      </w:pPr>
    </w:p>
    <w:p w:rsidR="009A77E5" w:rsidRDefault="009A77E5" w:rsidP="009F55BF">
      <w:pPr>
        <w:spacing w:line="360" w:lineRule="auto"/>
        <w:jc w:val="both"/>
        <w:rPr>
          <w:rFonts w:asciiTheme="minorHAnsi" w:hAnsiTheme="minorHAnsi"/>
        </w:rPr>
      </w:pPr>
    </w:p>
    <w:p w:rsidR="009A77E5" w:rsidRDefault="009A77E5" w:rsidP="009F55BF">
      <w:pPr>
        <w:spacing w:line="360" w:lineRule="auto"/>
        <w:jc w:val="both"/>
        <w:rPr>
          <w:rFonts w:asciiTheme="minorHAnsi" w:hAnsiTheme="minorHAnsi"/>
        </w:rPr>
      </w:pPr>
    </w:p>
    <w:p w:rsidR="00A5415F" w:rsidRDefault="00A5415F" w:rsidP="009F55BF">
      <w:pPr>
        <w:rPr>
          <w:rFonts w:asciiTheme="minorHAnsi" w:hAnsiTheme="minorHAnsi"/>
        </w:rPr>
      </w:pPr>
    </w:p>
    <w:p w:rsidR="005F2A44" w:rsidRDefault="005F2A44" w:rsidP="005F2A44">
      <w:pPr>
        <w:spacing w:line="360" w:lineRule="auto"/>
        <w:jc w:val="both"/>
        <w:rPr>
          <w:rFonts w:asciiTheme="minorHAnsi" w:hAnsiTheme="minorHAnsi"/>
        </w:rPr>
      </w:pPr>
      <w:r>
        <w:rPr>
          <w:rFonts w:ascii="Arial" w:hAnsi="Arial" w:cs="Arial"/>
          <w:noProof/>
          <w:sz w:val="22"/>
          <w:szCs w:val="22"/>
        </w:rPr>
        <w:lastRenderedPageBreak/>
        <w:drawing>
          <wp:inline distT="0" distB="0" distL="0" distR="0" wp14:anchorId="0E5521F5" wp14:editId="73045C63">
            <wp:extent cx="5486400" cy="885825"/>
            <wp:effectExtent l="38100" t="38100" r="9525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rsidR="005F2A44" w:rsidRDefault="005F2A44" w:rsidP="005F2A44">
      <w:pPr>
        <w:rPr>
          <w:rFonts w:asciiTheme="minorHAnsi" w:hAnsiTheme="minorHAnsi"/>
        </w:rPr>
      </w:pPr>
    </w:p>
    <w:p w:rsidR="005F2A44" w:rsidRDefault="005F2A44" w:rsidP="005F2A44">
      <w:pPr>
        <w:rPr>
          <w:rFonts w:asciiTheme="minorHAnsi" w:hAnsiTheme="minorHAnsi"/>
        </w:rPr>
      </w:pPr>
    </w:p>
    <w:p w:rsidR="005F2A44" w:rsidRPr="00D226D1" w:rsidRDefault="005F2A44" w:rsidP="005F2A44">
      <w:pPr>
        <w:spacing w:line="360" w:lineRule="auto"/>
        <w:jc w:val="both"/>
        <w:rPr>
          <w:rFonts w:asciiTheme="minorHAnsi" w:hAnsiTheme="minorHAnsi"/>
        </w:rPr>
      </w:pPr>
      <w:r w:rsidRPr="00D226D1">
        <w:rPr>
          <w:rFonts w:asciiTheme="minorHAnsi" w:hAnsiTheme="minorHAnsi"/>
        </w:rPr>
        <w:t>Oddział Higieny Pracy wykonuje zadania z zakresu ochrony zdrowia populacji ludzi pracujących. Dwa podstawowe cele tj.:</w:t>
      </w:r>
    </w:p>
    <w:p w:rsidR="005F2A44" w:rsidRPr="00D226D1" w:rsidRDefault="005F2A44" w:rsidP="00B971D7">
      <w:pPr>
        <w:pStyle w:val="Akapitzlist"/>
        <w:numPr>
          <w:ilvl w:val="0"/>
          <w:numId w:val="6"/>
        </w:numPr>
        <w:spacing w:line="360" w:lineRule="auto"/>
        <w:jc w:val="both"/>
        <w:rPr>
          <w:rFonts w:asciiTheme="minorHAnsi" w:hAnsiTheme="minorHAnsi"/>
          <w:sz w:val="20"/>
          <w:szCs w:val="20"/>
        </w:rPr>
      </w:pPr>
      <w:r w:rsidRPr="00D226D1">
        <w:rPr>
          <w:rFonts w:asciiTheme="minorHAnsi" w:hAnsiTheme="minorHAnsi"/>
          <w:sz w:val="20"/>
          <w:szCs w:val="20"/>
        </w:rPr>
        <w:t>poprawa warunków pracy w aspekcie zdrowotnym,</w:t>
      </w:r>
    </w:p>
    <w:p w:rsidR="005F2A44" w:rsidRPr="00D226D1" w:rsidRDefault="005F2A44" w:rsidP="00B971D7">
      <w:pPr>
        <w:pStyle w:val="Akapitzlist"/>
        <w:numPr>
          <w:ilvl w:val="0"/>
          <w:numId w:val="6"/>
        </w:numPr>
        <w:spacing w:line="360" w:lineRule="auto"/>
        <w:jc w:val="both"/>
        <w:rPr>
          <w:rFonts w:asciiTheme="minorHAnsi" w:hAnsiTheme="minorHAnsi"/>
          <w:sz w:val="20"/>
          <w:szCs w:val="20"/>
        </w:rPr>
      </w:pPr>
      <w:r w:rsidRPr="00D226D1">
        <w:rPr>
          <w:rFonts w:asciiTheme="minorHAnsi" w:hAnsiTheme="minorHAnsi"/>
          <w:sz w:val="20"/>
          <w:szCs w:val="20"/>
        </w:rPr>
        <w:t xml:space="preserve">profilaktyka chorób zawodowych i parazawodowych </w:t>
      </w:r>
    </w:p>
    <w:p w:rsidR="005F2A44" w:rsidRPr="00D226D1" w:rsidRDefault="005F2A44" w:rsidP="005F2A44">
      <w:pPr>
        <w:spacing w:line="360" w:lineRule="auto"/>
        <w:jc w:val="both"/>
        <w:rPr>
          <w:rFonts w:asciiTheme="minorHAnsi" w:hAnsiTheme="minorHAnsi"/>
        </w:rPr>
      </w:pPr>
      <w:r w:rsidRPr="00D226D1">
        <w:rPr>
          <w:rFonts w:asciiTheme="minorHAnsi" w:hAnsiTheme="minorHAnsi"/>
        </w:rPr>
        <w:t>są realizowane poprzez:</w:t>
      </w:r>
    </w:p>
    <w:p w:rsidR="005F2A44" w:rsidRPr="00D226D1" w:rsidRDefault="005F2A44" w:rsidP="00B971D7">
      <w:pPr>
        <w:pStyle w:val="Akapitzlist"/>
        <w:numPr>
          <w:ilvl w:val="0"/>
          <w:numId w:val="7"/>
        </w:numPr>
        <w:spacing w:line="360" w:lineRule="auto"/>
        <w:jc w:val="both"/>
        <w:rPr>
          <w:rFonts w:asciiTheme="minorHAnsi" w:hAnsiTheme="minorHAnsi"/>
          <w:sz w:val="20"/>
        </w:rPr>
      </w:pPr>
      <w:r w:rsidRPr="00D226D1">
        <w:rPr>
          <w:rFonts w:asciiTheme="minorHAnsi" w:hAnsiTheme="minorHAnsi"/>
          <w:sz w:val="20"/>
        </w:rPr>
        <w:t>lustrację stanowisk pracy w zakładach,</w:t>
      </w:r>
    </w:p>
    <w:p w:rsidR="005F2A44" w:rsidRPr="00D226D1" w:rsidRDefault="005F2A44" w:rsidP="00B971D7">
      <w:pPr>
        <w:pStyle w:val="Akapitzlist"/>
        <w:numPr>
          <w:ilvl w:val="0"/>
          <w:numId w:val="7"/>
        </w:numPr>
        <w:spacing w:line="360" w:lineRule="auto"/>
        <w:jc w:val="both"/>
        <w:rPr>
          <w:rFonts w:asciiTheme="minorHAnsi" w:hAnsiTheme="minorHAnsi"/>
          <w:sz w:val="20"/>
        </w:rPr>
      </w:pPr>
      <w:r w:rsidRPr="00D226D1">
        <w:rPr>
          <w:rFonts w:asciiTheme="minorHAnsi" w:hAnsiTheme="minorHAnsi"/>
          <w:sz w:val="20"/>
        </w:rPr>
        <w:t>ocenę zdrowotną warunków środowiska pracy,</w:t>
      </w:r>
    </w:p>
    <w:p w:rsidR="005F2A44" w:rsidRPr="00D226D1" w:rsidRDefault="005F2A44" w:rsidP="00B971D7">
      <w:pPr>
        <w:pStyle w:val="Akapitzlist"/>
        <w:numPr>
          <w:ilvl w:val="0"/>
          <w:numId w:val="7"/>
        </w:numPr>
        <w:spacing w:line="360" w:lineRule="auto"/>
        <w:jc w:val="both"/>
        <w:rPr>
          <w:rFonts w:asciiTheme="minorHAnsi" w:hAnsiTheme="minorHAnsi"/>
          <w:sz w:val="20"/>
        </w:rPr>
      </w:pPr>
      <w:r w:rsidRPr="00D226D1">
        <w:rPr>
          <w:rFonts w:asciiTheme="minorHAnsi" w:hAnsiTheme="minorHAnsi"/>
          <w:sz w:val="20"/>
        </w:rPr>
        <w:t>pomiary czynników szkodliwych dla zdrowia,</w:t>
      </w:r>
    </w:p>
    <w:p w:rsidR="005F2A44" w:rsidRPr="00D226D1" w:rsidRDefault="005F2A44" w:rsidP="00B971D7">
      <w:pPr>
        <w:pStyle w:val="Akapitzlist"/>
        <w:numPr>
          <w:ilvl w:val="0"/>
          <w:numId w:val="7"/>
        </w:numPr>
        <w:spacing w:line="360" w:lineRule="auto"/>
        <w:jc w:val="both"/>
        <w:rPr>
          <w:rFonts w:asciiTheme="minorHAnsi" w:hAnsiTheme="minorHAnsi"/>
          <w:sz w:val="20"/>
        </w:rPr>
      </w:pPr>
      <w:r w:rsidRPr="00D226D1">
        <w:rPr>
          <w:rFonts w:asciiTheme="minorHAnsi" w:hAnsiTheme="minorHAnsi"/>
          <w:sz w:val="20"/>
        </w:rPr>
        <w:t>ocenę stopnia narażenia na czynniki szkodliwe i uciążliwe dla zdrowia,</w:t>
      </w:r>
    </w:p>
    <w:p w:rsidR="005F2A44" w:rsidRPr="00D226D1" w:rsidRDefault="005F2A44" w:rsidP="00B971D7">
      <w:pPr>
        <w:pStyle w:val="Akapitzlist"/>
        <w:numPr>
          <w:ilvl w:val="0"/>
          <w:numId w:val="7"/>
        </w:numPr>
        <w:spacing w:line="360" w:lineRule="auto"/>
        <w:jc w:val="both"/>
        <w:rPr>
          <w:rFonts w:asciiTheme="minorHAnsi" w:hAnsiTheme="minorHAnsi"/>
          <w:sz w:val="20"/>
        </w:rPr>
      </w:pPr>
      <w:r w:rsidRPr="00D226D1">
        <w:rPr>
          <w:rFonts w:asciiTheme="minorHAnsi" w:hAnsiTheme="minorHAnsi"/>
          <w:sz w:val="20"/>
        </w:rPr>
        <w:t>monitoring zagrożeń zawodowych,</w:t>
      </w:r>
    </w:p>
    <w:p w:rsidR="005F2A44" w:rsidRPr="00D226D1" w:rsidRDefault="005F2A44" w:rsidP="00B971D7">
      <w:pPr>
        <w:pStyle w:val="Akapitzlist"/>
        <w:numPr>
          <w:ilvl w:val="0"/>
          <w:numId w:val="7"/>
        </w:numPr>
        <w:spacing w:line="360" w:lineRule="auto"/>
        <w:jc w:val="both"/>
        <w:rPr>
          <w:rFonts w:asciiTheme="minorHAnsi" w:hAnsiTheme="minorHAnsi"/>
          <w:sz w:val="20"/>
        </w:rPr>
      </w:pPr>
      <w:r w:rsidRPr="00D226D1">
        <w:rPr>
          <w:rFonts w:asciiTheme="minorHAnsi" w:hAnsiTheme="minorHAnsi"/>
          <w:sz w:val="20"/>
        </w:rPr>
        <w:t>ocenę podejmowanych środków zapobiegawczych,</w:t>
      </w:r>
    </w:p>
    <w:p w:rsidR="005F2A44" w:rsidRPr="00D226D1" w:rsidRDefault="005F2A44" w:rsidP="00B971D7">
      <w:pPr>
        <w:pStyle w:val="Akapitzlist"/>
        <w:numPr>
          <w:ilvl w:val="0"/>
          <w:numId w:val="7"/>
        </w:numPr>
        <w:spacing w:line="360" w:lineRule="auto"/>
        <w:jc w:val="both"/>
        <w:rPr>
          <w:rFonts w:asciiTheme="minorHAnsi" w:hAnsiTheme="minorHAnsi"/>
          <w:sz w:val="20"/>
        </w:rPr>
      </w:pPr>
      <w:r w:rsidRPr="00D226D1">
        <w:rPr>
          <w:rFonts w:asciiTheme="minorHAnsi" w:hAnsiTheme="minorHAnsi"/>
          <w:sz w:val="20"/>
        </w:rPr>
        <w:t>ocenę ryzyka zawodowego,</w:t>
      </w:r>
    </w:p>
    <w:p w:rsidR="005F2A44" w:rsidRPr="00D226D1" w:rsidRDefault="005F2A44" w:rsidP="00B971D7">
      <w:pPr>
        <w:pStyle w:val="Akapitzlist"/>
        <w:numPr>
          <w:ilvl w:val="0"/>
          <w:numId w:val="7"/>
        </w:numPr>
        <w:spacing w:line="360" w:lineRule="auto"/>
        <w:jc w:val="both"/>
        <w:rPr>
          <w:rFonts w:asciiTheme="minorHAnsi" w:hAnsiTheme="minorHAnsi"/>
          <w:sz w:val="20"/>
        </w:rPr>
      </w:pPr>
      <w:r w:rsidRPr="00D226D1">
        <w:rPr>
          <w:rFonts w:asciiTheme="minorHAnsi" w:hAnsiTheme="minorHAnsi"/>
          <w:sz w:val="20"/>
        </w:rPr>
        <w:t>ocenę badań kontrolnych lekarskich pracowników i prowadzonej profilaktyki zawodowej,</w:t>
      </w:r>
    </w:p>
    <w:p w:rsidR="005F2A44" w:rsidRPr="00D226D1" w:rsidRDefault="005F2A44" w:rsidP="00B971D7">
      <w:pPr>
        <w:pStyle w:val="Akapitzlist"/>
        <w:numPr>
          <w:ilvl w:val="0"/>
          <w:numId w:val="7"/>
        </w:numPr>
        <w:spacing w:line="360" w:lineRule="auto"/>
        <w:jc w:val="both"/>
        <w:rPr>
          <w:rFonts w:asciiTheme="minorHAnsi" w:hAnsiTheme="minorHAnsi"/>
          <w:sz w:val="20"/>
        </w:rPr>
      </w:pPr>
      <w:r w:rsidRPr="00D226D1">
        <w:rPr>
          <w:rFonts w:asciiTheme="minorHAnsi" w:hAnsiTheme="minorHAnsi"/>
          <w:sz w:val="20"/>
        </w:rPr>
        <w:t xml:space="preserve">promocję zdrowia w środowisku pracy,    </w:t>
      </w:r>
    </w:p>
    <w:p w:rsidR="005F2A44" w:rsidRPr="00D226D1" w:rsidRDefault="005F2A44" w:rsidP="00B971D7">
      <w:pPr>
        <w:pStyle w:val="Akapitzlist"/>
        <w:numPr>
          <w:ilvl w:val="0"/>
          <w:numId w:val="7"/>
        </w:numPr>
        <w:spacing w:line="360" w:lineRule="auto"/>
        <w:jc w:val="both"/>
        <w:rPr>
          <w:rFonts w:asciiTheme="minorHAnsi" w:hAnsiTheme="minorHAnsi"/>
        </w:rPr>
      </w:pPr>
      <w:r w:rsidRPr="00D226D1">
        <w:rPr>
          <w:rFonts w:asciiTheme="minorHAnsi" w:hAnsiTheme="minorHAnsi"/>
          <w:sz w:val="20"/>
        </w:rPr>
        <w:t>egzekwowanie poprawy na drodze postępowania administracyjnego.</w:t>
      </w:r>
      <w:r w:rsidRPr="00D226D1">
        <w:rPr>
          <w:rFonts w:asciiTheme="minorHAnsi" w:hAnsiTheme="minorHAnsi"/>
        </w:rPr>
        <w:t xml:space="preserve"> </w:t>
      </w:r>
    </w:p>
    <w:p w:rsidR="005F2A44" w:rsidRPr="00D226D1" w:rsidRDefault="005F2A44" w:rsidP="005F2A44">
      <w:pPr>
        <w:spacing w:line="360" w:lineRule="auto"/>
        <w:jc w:val="both"/>
        <w:rPr>
          <w:rFonts w:asciiTheme="minorHAnsi" w:hAnsiTheme="minorHAnsi"/>
        </w:rPr>
      </w:pPr>
      <w:r w:rsidRPr="00D226D1">
        <w:rPr>
          <w:rFonts w:asciiTheme="minorHAnsi" w:hAnsiTheme="minorHAnsi"/>
        </w:rPr>
        <w:t>Ponadto w dziedzinie chemicznego bezpieczeństwa zdrowotnego egzekwujemy</w:t>
      </w:r>
    </w:p>
    <w:p w:rsidR="005F2A44" w:rsidRPr="00D226D1" w:rsidRDefault="005F2A44" w:rsidP="00B971D7">
      <w:pPr>
        <w:pStyle w:val="Akapitzlist"/>
        <w:numPr>
          <w:ilvl w:val="0"/>
          <w:numId w:val="8"/>
        </w:numPr>
        <w:spacing w:line="360" w:lineRule="auto"/>
        <w:jc w:val="both"/>
        <w:rPr>
          <w:rFonts w:asciiTheme="minorHAnsi" w:hAnsiTheme="minorHAnsi"/>
          <w:sz w:val="20"/>
        </w:rPr>
      </w:pPr>
      <w:r w:rsidRPr="00D226D1">
        <w:rPr>
          <w:rFonts w:asciiTheme="minorHAnsi" w:hAnsiTheme="minorHAnsi"/>
          <w:sz w:val="20"/>
        </w:rPr>
        <w:t xml:space="preserve">przestrzeganie, przez osoby wprowadzające substancje i mieszaniny  chemiczne do obrotu na terytorium Rzeczypospolitej Polskiej oraz przez użytkowników substancji lub mieszanin chemicznych, obowiązków wynikających z ustawy o substancjach chemicznych </w:t>
      </w:r>
      <w:r>
        <w:rPr>
          <w:rFonts w:asciiTheme="minorHAnsi" w:hAnsiTheme="minorHAnsi"/>
          <w:sz w:val="20"/>
        </w:rPr>
        <w:t xml:space="preserve">i ich mieszaninach </w:t>
      </w:r>
      <w:r w:rsidRPr="00D226D1">
        <w:rPr>
          <w:rFonts w:asciiTheme="minorHAnsi" w:hAnsiTheme="minorHAnsi"/>
          <w:sz w:val="20"/>
        </w:rPr>
        <w:t>i rozporządzeń Parlamentu Europejskiego i Rady,</w:t>
      </w:r>
    </w:p>
    <w:p w:rsidR="005F2A44" w:rsidRPr="00D226D1" w:rsidRDefault="005F2A44" w:rsidP="00B971D7">
      <w:pPr>
        <w:pStyle w:val="Akapitzlist"/>
        <w:numPr>
          <w:ilvl w:val="0"/>
          <w:numId w:val="8"/>
        </w:numPr>
        <w:spacing w:line="360" w:lineRule="auto"/>
        <w:jc w:val="both"/>
        <w:rPr>
          <w:rFonts w:asciiTheme="minorHAnsi" w:hAnsiTheme="minorHAnsi"/>
          <w:sz w:val="20"/>
        </w:rPr>
      </w:pPr>
      <w:r w:rsidRPr="00D226D1">
        <w:rPr>
          <w:rFonts w:asciiTheme="minorHAnsi" w:hAnsiTheme="minorHAnsi"/>
          <w:sz w:val="20"/>
        </w:rPr>
        <w:t>przestrzeganie przez podmioty wprowadzające do obrotu prekursory narkotyków grupy 2 i 3 obowiązków  wynikających z ustawy o przeciwdziałaniu narkomanii i rozporządzeń Parlamentu Europejskiego i Rady,</w:t>
      </w:r>
    </w:p>
    <w:p w:rsidR="005F2A44" w:rsidRPr="00D226D1" w:rsidRDefault="005F2A44" w:rsidP="00B971D7">
      <w:pPr>
        <w:pStyle w:val="Akapitzlist"/>
        <w:numPr>
          <w:ilvl w:val="0"/>
          <w:numId w:val="8"/>
        </w:numPr>
        <w:spacing w:line="360" w:lineRule="auto"/>
        <w:jc w:val="both"/>
        <w:rPr>
          <w:rFonts w:asciiTheme="minorHAnsi" w:hAnsiTheme="minorHAnsi"/>
          <w:sz w:val="20"/>
        </w:rPr>
      </w:pPr>
      <w:r w:rsidRPr="00D226D1">
        <w:rPr>
          <w:rFonts w:asciiTheme="minorHAnsi" w:hAnsiTheme="minorHAnsi"/>
          <w:sz w:val="20"/>
        </w:rPr>
        <w:t>przestrzeganie zakazu produkcji</w:t>
      </w:r>
      <w:r>
        <w:rPr>
          <w:rFonts w:asciiTheme="minorHAnsi" w:hAnsiTheme="minorHAnsi"/>
          <w:sz w:val="20"/>
        </w:rPr>
        <w:t xml:space="preserve"> i obrotu środkami zastępczymi (dopalaczami</w:t>
      </w:r>
      <w:r w:rsidRPr="00D226D1">
        <w:rPr>
          <w:rFonts w:asciiTheme="minorHAnsi" w:hAnsiTheme="minorHAnsi"/>
          <w:sz w:val="20"/>
        </w:rPr>
        <w:t>) wynikającego</w:t>
      </w:r>
      <w:r>
        <w:rPr>
          <w:rFonts w:asciiTheme="minorHAnsi" w:hAnsiTheme="minorHAnsi"/>
          <w:sz w:val="20"/>
        </w:rPr>
        <w:br/>
      </w:r>
      <w:r w:rsidRPr="00D226D1">
        <w:rPr>
          <w:rFonts w:asciiTheme="minorHAnsi" w:hAnsiTheme="minorHAnsi"/>
          <w:sz w:val="20"/>
        </w:rPr>
        <w:t>z ustawy o przeciwdziałaniu narkomanii,</w:t>
      </w:r>
    </w:p>
    <w:p w:rsidR="005F2A44" w:rsidRPr="00D226D1" w:rsidRDefault="005F2A44" w:rsidP="00B971D7">
      <w:pPr>
        <w:pStyle w:val="Akapitzlist"/>
        <w:numPr>
          <w:ilvl w:val="0"/>
          <w:numId w:val="8"/>
        </w:numPr>
        <w:spacing w:line="360" w:lineRule="auto"/>
        <w:jc w:val="both"/>
        <w:rPr>
          <w:rFonts w:asciiTheme="minorHAnsi" w:hAnsiTheme="minorHAnsi"/>
          <w:sz w:val="20"/>
        </w:rPr>
      </w:pPr>
      <w:r w:rsidRPr="00D226D1">
        <w:rPr>
          <w:rFonts w:asciiTheme="minorHAnsi" w:hAnsiTheme="minorHAnsi"/>
          <w:sz w:val="20"/>
        </w:rPr>
        <w:t>przestrzeganie przepisów dotyczących wprowadzania do obrotu produktów biobójczych i substancji czynnych oraz ich stosowania w działalności zawodowej,</w:t>
      </w:r>
    </w:p>
    <w:p w:rsidR="005F2A44" w:rsidRPr="00D226D1" w:rsidRDefault="005F2A44" w:rsidP="00B971D7">
      <w:pPr>
        <w:pStyle w:val="Akapitzlist"/>
        <w:numPr>
          <w:ilvl w:val="0"/>
          <w:numId w:val="8"/>
        </w:numPr>
        <w:spacing w:line="360" w:lineRule="auto"/>
        <w:jc w:val="both"/>
        <w:rPr>
          <w:rFonts w:asciiTheme="minorHAnsi" w:hAnsiTheme="minorHAnsi"/>
          <w:sz w:val="20"/>
        </w:rPr>
      </w:pPr>
      <w:r w:rsidRPr="00D226D1">
        <w:rPr>
          <w:rFonts w:asciiTheme="minorHAnsi" w:hAnsiTheme="minorHAnsi"/>
          <w:sz w:val="20"/>
        </w:rPr>
        <w:t>przestrzeganie przepisów dotyczących wprowadzania do obrotu i stosowania oraz właściwości środków powierzchniowo czynnych i detergentów.</w:t>
      </w:r>
    </w:p>
    <w:p w:rsidR="005F2A44" w:rsidRPr="00D226D1" w:rsidRDefault="005F2A44" w:rsidP="005F2A44">
      <w:pPr>
        <w:spacing w:line="360" w:lineRule="auto"/>
        <w:jc w:val="both"/>
        <w:rPr>
          <w:rFonts w:asciiTheme="minorHAnsi" w:hAnsiTheme="minorHAnsi"/>
        </w:rPr>
      </w:pPr>
      <w:r w:rsidRPr="00D226D1">
        <w:rPr>
          <w:rFonts w:asciiTheme="minorHAnsi" w:hAnsiTheme="minorHAnsi"/>
        </w:rPr>
        <w:t>Kontrola przestrzegania ww. przepisów określających wymagania higieniczne i zdrowotne ma na celu</w:t>
      </w:r>
      <w:r>
        <w:rPr>
          <w:rFonts w:asciiTheme="minorHAnsi" w:hAnsiTheme="minorHAnsi"/>
        </w:rPr>
        <w:t>:</w:t>
      </w:r>
    </w:p>
    <w:p w:rsidR="005F2A44" w:rsidRPr="00E829F9" w:rsidRDefault="005F2A44" w:rsidP="00B971D7">
      <w:pPr>
        <w:pStyle w:val="Akapitzlist"/>
        <w:numPr>
          <w:ilvl w:val="0"/>
          <w:numId w:val="9"/>
        </w:numPr>
        <w:spacing w:line="360" w:lineRule="auto"/>
        <w:jc w:val="both"/>
        <w:rPr>
          <w:rFonts w:asciiTheme="minorHAnsi" w:hAnsiTheme="minorHAnsi"/>
          <w:sz w:val="20"/>
        </w:rPr>
      </w:pPr>
      <w:r w:rsidRPr="00E829F9">
        <w:rPr>
          <w:rFonts w:asciiTheme="minorHAnsi" w:hAnsiTheme="minorHAnsi"/>
          <w:sz w:val="20"/>
        </w:rPr>
        <w:t>wdrożenie zasad określających warunki, zakazy lub ograniczenia produkcji, wprowadzania do obrotu lub stosowania substancji i mieszanin chemicznych oraz środków powierzchniowo czynnych</w:t>
      </w:r>
      <w:r>
        <w:rPr>
          <w:rFonts w:asciiTheme="minorHAnsi" w:hAnsiTheme="minorHAnsi"/>
          <w:sz w:val="20"/>
        </w:rPr>
        <w:br/>
      </w:r>
      <w:r w:rsidRPr="00E829F9">
        <w:rPr>
          <w:rFonts w:asciiTheme="minorHAnsi" w:hAnsiTheme="minorHAnsi"/>
          <w:sz w:val="20"/>
        </w:rPr>
        <w:t xml:space="preserve">i detergentów, w celu ochrony przed szkodliwym wpływem tych substancji i preparatów na zdrowie człowieka lub na środowisko, </w:t>
      </w:r>
    </w:p>
    <w:p w:rsidR="005F2A44" w:rsidRPr="00E829F9" w:rsidRDefault="005F2A44" w:rsidP="00B971D7">
      <w:pPr>
        <w:pStyle w:val="Akapitzlist"/>
        <w:numPr>
          <w:ilvl w:val="0"/>
          <w:numId w:val="9"/>
        </w:numPr>
        <w:spacing w:line="360" w:lineRule="auto"/>
        <w:jc w:val="both"/>
        <w:rPr>
          <w:rFonts w:asciiTheme="minorHAnsi" w:hAnsiTheme="minorHAnsi"/>
          <w:sz w:val="20"/>
        </w:rPr>
      </w:pPr>
      <w:r w:rsidRPr="00E829F9">
        <w:rPr>
          <w:rFonts w:asciiTheme="minorHAnsi" w:hAnsiTheme="minorHAnsi"/>
          <w:sz w:val="20"/>
        </w:rPr>
        <w:lastRenderedPageBreak/>
        <w:t>zapobieganie zagrożeniom zdrowia ludzi, które mogą być wynikiem działania produktów biobójczych,</w:t>
      </w:r>
    </w:p>
    <w:p w:rsidR="005F2A44" w:rsidRDefault="005F2A44" w:rsidP="00B971D7">
      <w:pPr>
        <w:pStyle w:val="Akapitzlist"/>
        <w:numPr>
          <w:ilvl w:val="0"/>
          <w:numId w:val="9"/>
        </w:numPr>
        <w:spacing w:line="360" w:lineRule="auto"/>
        <w:jc w:val="both"/>
        <w:rPr>
          <w:rFonts w:asciiTheme="minorHAnsi" w:hAnsiTheme="minorHAnsi"/>
          <w:sz w:val="20"/>
        </w:rPr>
      </w:pPr>
      <w:r w:rsidRPr="00E829F9">
        <w:rPr>
          <w:rFonts w:asciiTheme="minorHAnsi" w:hAnsiTheme="minorHAnsi"/>
          <w:sz w:val="20"/>
        </w:rPr>
        <w:t>zwalczanie niedozwolonego obrotu substancjami, których używanie może prowadzić do narkomanii.</w:t>
      </w:r>
    </w:p>
    <w:p w:rsidR="005F2A44" w:rsidRPr="00E829F9" w:rsidRDefault="005F2A44" w:rsidP="005F2A44">
      <w:pPr>
        <w:pStyle w:val="Akapitzlist"/>
        <w:spacing w:line="360" w:lineRule="auto"/>
        <w:ind w:left="720"/>
        <w:jc w:val="both"/>
        <w:rPr>
          <w:rFonts w:asciiTheme="minorHAnsi" w:hAnsiTheme="minorHAnsi"/>
          <w:sz w:val="20"/>
        </w:rPr>
      </w:pPr>
    </w:p>
    <w:p w:rsidR="005F2A44" w:rsidRDefault="005F2A44" w:rsidP="005F2A44">
      <w:pPr>
        <w:spacing w:line="360" w:lineRule="auto"/>
        <w:jc w:val="both"/>
        <w:rPr>
          <w:rFonts w:asciiTheme="minorHAnsi" w:hAnsiTheme="minorHAnsi"/>
        </w:rPr>
      </w:pPr>
      <w:r>
        <w:rPr>
          <w:rFonts w:asciiTheme="minorHAnsi" w:hAnsiTheme="minorHAnsi"/>
        </w:rPr>
        <w:t>W roku 2017</w:t>
      </w:r>
      <w:r w:rsidRPr="00D226D1">
        <w:rPr>
          <w:rFonts w:asciiTheme="minorHAnsi" w:hAnsiTheme="minorHAnsi"/>
        </w:rPr>
        <w:t xml:space="preserve"> na obsza</w:t>
      </w:r>
      <w:r>
        <w:rPr>
          <w:rFonts w:asciiTheme="minorHAnsi" w:hAnsiTheme="minorHAnsi"/>
        </w:rPr>
        <w:t>rze miasta zewidencjonowano 1425</w:t>
      </w:r>
      <w:r w:rsidRPr="00D226D1">
        <w:rPr>
          <w:rFonts w:asciiTheme="minorHAnsi" w:hAnsiTheme="minorHAnsi"/>
        </w:rPr>
        <w:t xml:space="preserve"> zakładów pracy podlegających nadzorowi Oddziału Higieny Pracy Powiatowej Stacji Sanitarno-Epidemiologicznej w Biały</w:t>
      </w:r>
      <w:r>
        <w:rPr>
          <w:rFonts w:asciiTheme="minorHAnsi" w:hAnsiTheme="minorHAnsi"/>
        </w:rPr>
        <w:t>mstoku. Z tego skontrolowano 241</w:t>
      </w:r>
      <w:r w:rsidRPr="00D226D1">
        <w:rPr>
          <w:rFonts w:asciiTheme="minorHAnsi" w:hAnsiTheme="minorHAnsi"/>
        </w:rPr>
        <w:t xml:space="preserve"> zakładów, w których występują czynniki szkodliwe i uciążl</w:t>
      </w:r>
      <w:r>
        <w:rPr>
          <w:rFonts w:asciiTheme="minorHAnsi" w:hAnsiTheme="minorHAnsi"/>
        </w:rPr>
        <w:t>iwe dla zdrowia. W tej grupie 59</w:t>
      </w:r>
      <w:r w:rsidRPr="00D226D1">
        <w:rPr>
          <w:rFonts w:asciiTheme="minorHAnsi" w:hAnsiTheme="minorHAnsi"/>
        </w:rPr>
        <w:t xml:space="preserve"> to zakłady, w których występują czynniki rakotwórcze i mutagenne.</w:t>
      </w:r>
    </w:p>
    <w:p w:rsidR="005F2A44" w:rsidRPr="00D226D1" w:rsidRDefault="005F2A44" w:rsidP="005F2A44">
      <w:pPr>
        <w:spacing w:line="360" w:lineRule="auto"/>
        <w:jc w:val="both"/>
        <w:rPr>
          <w:rFonts w:asciiTheme="minorHAnsi" w:hAnsiTheme="minorHAnsi"/>
        </w:rPr>
      </w:pPr>
    </w:p>
    <w:p w:rsidR="005F2A44" w:rsidRPr="00537A81" w:rsidRDefault="005F2A44" w:rsidP="00B971D7">
      <w:pPr>
        <w:pStyle w:val="Akapitzlist"/>
        <w:numPr>
          <w:ilvl w:val="0"/>
          <w:numId w:val="10"/>
        </w:numPr>
        <w:spacing w:line="360" w:lineRule="auto"/>
        <w:ind w:left="360"/>
        <w:rPr>
          <w:rFonts w:asciiTheme="minorHAnsi" w:hAnsiTheme="minorHAnsi"/>
          <w:color w:val="17365D" w:themeColor="text2" w:themeShade="BF"/>
          <w:sz w:val="28"/>
        </w:rPr>
      </w:pPr>
      <w:r w:rsidRPr="00E829F9">
        <w:rPr>
          <w:rFonts w:asciiTheme="minorHAnsi" w:hAnsiTheme="minorHAnsi"/>
          <w:b/>
          <w:bCs/>
          <w:color w:val="17365D" w:themeColor="text2" w:themeShade="BF"/>
          <w:sz w:val="28"/>
        </w:rPr>
        <w:t>Ocena zagrożenia czynnikami szkodliwymi dla zdrowia</w:t>
      </w:r>
    </w:p>
    <w:p w:rsidR="005F2A44" w:rsidRPr="00E829F9" w:rsidRDefault="005F2A44" w:rsidP="005F2A44">
      <w:pPr>
        <w:spacing w:line="360" w:lineRule="auto"/>
        <w:rPr>
          <w:rFonts w:asciiTheme="minorHAnsi" w:hAnsiTheme="minorHAnsi"/>
        </w:rPr>
      </w:pPr>
    </w:p>
    <w:p w:rsidR="005F2A44" w:rsidRPr="00115FC2" w:rsidRDefault="005F2A44" w:rsidP="005F2A44">
      <w:pPr>
        <w:spacing w:line="360" w:lineRule="auto"/>
        <w:jc w:val="both"/>
        <w:rPr>
          <w:rFonts w:asciiTheme="minorHAnsi" w:hAnsiTheme="minorHAnsi"/>
          <w:color w:val="17365D" w:themeColor="text2" w:themeShade="BF"/>
          <w:sz w:val="24"/>
        </w:rPr>
      </w:pPr>
      <w:r w:rsidRPr="00115FC2">
        <w:rPr>
          <w:rFonts w:asciiTheme="minorHAnsi" w:hAnsiTheme="minorHAnsi"/>
          <w:b/>
          <w:color w:val="17365D" w:themeColor="text2" w:themeShade="BF"/>
          <w:sz w:val="24"/>
        </w:rPr>
        <w:t>I.</w:t>
      </w:r>
      <w:r w:rsidRPr="00115FC2">
        <w:rPr>
          <w:rFonts w:asciiTheme="minorHAnsi" w:hAnsiTheme="minorHAnsi"/>
          <w:color w:val="17365D" w:themeColor="text2" w:themeShade="BF"/>
          <w:sz w:val="24"/>
        </w:rPr>
        <w:t xml:space="preserve"> Liczba osób zatrudnionych w z</w:t>
      </w:r>
      <w:r>
        <w:rPr>
          <w:rFonts w:asciiTheme="minorHAnsi" w:hAnsiTheme="minorHAnsi"/>
          <w:color w:val="17365D" w:themeColor="text2" w:themeShade="BF"/>
          <w:sz w:val="24"/>
        </w:rPr>
        <w:t>akładach skontrolowanych – 27116 os.</w:t>
      </w:r>
    </w:p>
    <w:p w:rsidR="005F2A44" w:rsidRDefault="005F2A44" w:rsidP="005F2A44">
      <w:pPr>
        <w:jc w:val="both"/>
        <w:rPr>
          <w:rFonts w:asciiTheme="minorHAnsi" w:hAnsiTheme="minorHAnsi"/>
          <w:color w:val="17365D" w:themeColor="text2" w:themeShade="BF"/>
          <w:sz w:val="24"/>
          <w:szCs w:val="24"/>
        </w:rPr>
      </w:pPr>
      <w:r w:rsidRPr="00115FC2">
        <w:rPr>
          <w:rFonts w:asciiTheme="minorHAnsi" w:hAnsiTheme="minorHAnsi"/>
          <w:b/>
          <w:color w:val="17365D" w:themeColor="text2" w:themeShade="BF"/>
          <w:sz w:val="24"/>
          <w:szCs w:val="24"/>
        </w:rPr>
        <w:t>II.</w:t>
      </w:r>
      <w:r w:rsidRPr="00115FC2">
        <w:rPr>
          <w:rFonts w:asciiTheme="minorHAnsi" w:hAnsiTheme="minorHAnsi"/>
          <w:color w:val="17365D" w:themeColor="text2" w:themeShade="BF"/>
          <w:sz w:val="24"/>
          <w:szCs w:val="24"/>
        </w:rPr>
        <w:t xml:space="preserve"> Liczba osób pracujących w kontakcie z czynnikami rakotwórczymi i mutagennymi</w:t>
      </w:r>
      <w:r>
        <w:rPr>
          <w:rFonts w:asciiTheme="minorHAnsi" w:hAnsiTheme="minorHAnsi"/>
          <w:color w:val="17365D" w:themeColor="text2" w:themeShade="BF"/>
          <w:sz w:val="24"/>
          <w:szCs w:val="24"/>
        </w:rPr>
        <w:br/>
      </w:r>
      <w:r w:rsidRPr="00115FC2">
        <w:rPr>
          <w:rFonts w:asciiTheme="minorHAnsi" w:hAnsiTheme="minorHAnsi"/>
          <w:color w:val="17365D" w:themeColor="text2" w:themeShade="BF"/>
          <w:sz w:val="24"/>
          <w:szCs w:val="24"/>
        </w:rPr>
        <w:t>w zakładach skontrolowanych</w:t>
      </w:r>
      <w:r w:rsidRPr="00115FC2">
        <w:rPr>
          <w:rFonts w:asciiTheme="minorHAnsi" w:hAnsiTheme="minorHAnsi"/>
          <w:sz w:val="24"/>
          <w:szCs w:val="24"/>
        </w:rPr>
        <w:t xml:space="preserve"> </w:t>
      </w:r>
      <w:r>
        <w:rPr>
          <w:rFonts w:asciiTheme="minorHAnsi" w:hAnsiTheme="minorHAnsi"/>
          <w:color w:val="17365D" w:themeColor="text2" w:themeShade="BF"/>
          <w:sz w:val="24"/>
          <w:szCs w:val="24"/>
        </w:rPr>
        <w:t xml:space="preserve">– 2256 </w:t>
      </w:r>
      <w:r w:rsidRPr="00115FC2">
        <w:rPr>
          <w:rFonts w:asciiTheme="minorHAnsi" w:hAnsiTheme="minorHAnsi"/>
          <w:color w:val="17365D" w:themeColor="text2" w:themeShade="BF"/>
          <w:sz w:val="24"/>
          <w:szCs w:val="24"/>
        </w:rPr>
        <w:t>, w tym m. in.:</w:t>
      </w:r>
    </w:p>
    <w:p w:rsidR="005F2A44" w:rsidRPr="00245009" w:rsidRDefault="005F2A44" w:rsidP="005F2A44">
      <w:pPr>
        <w:spacing w:line="360" w:lineRule="auto"/>
        <w:jc w:val="both"/>
        <w:rPr>
          <w:rFonts w:asciiTheme="minorHAnsi" w:hAnsiTheme="minorHAnsi"/>
        </w:rPr>
      </w:pPr>
    </w:p>
    <w:p w:rsidR="005F2A44" w:rsidRDefault="005F2A44" w:rsidP="00B971D7">
      <w:pPr>
        <w:pStyle w:val="Akapitzlist"/>
        <w:numPr>
          <w:ilvl w:val="0"/>
          <w:numId w:val="11"/>
        </w:numPr>
        <w:spacing w:line="360" w:lineRule="auto"/>
        <w:jc w:val="both"/>
        <w:rPr>
          <w:rFonts w:asciiTheme="minorHAnsi" w:hAnsiTheme="minorHAnsi"/>
          <w:sz w:val="20"/>
        </w:rPr>
      </w:pPr>
      <w:r w:rsidRPr="00E829F9">
        <w:rPr>
          <w:rFonts w:asciiTheme="minorHAnsi" w:hAnsiTheme="minorHAnsi"/>
          <w:sz w:val="20"/>
        </w:rPr>
        <w:t>w</w:t>
      </w:r>
      <w:r>
        <w:rPr>
          <w:rFonts w:asciiTheme="minorHAnsi" w:hAnsiTheme="minorHAnsi"/>
          <w:sz w:val="20"/>
        </w:rPr>
        <w:t xml:space="preserve"> zakładach ochrony zdrowia – 1205</w:t>
      </w:r>
      <w:r w:rsidRPr="00E829F9">
        <w:rPr>
          <w:rFonts w:asciiTheme="minorHAnsi" w:hAnsiTheme="minorHAnsi"/>
          <w:sz w:val="20"/>
        </w:rPr>
        <w:t xml:space="preserve"> os.,</w:t>
      </w:r>
    </w:p>
    <w:p w:rsidR="005F2A44" w:rsidRPr="00E829F9" w:rsidRDefault="005F2A44" w:rsidP="00B971D7">
      <w:pPr>
        <w:pStyle w:val="Akapitzlist"/>
        <w:numPr>
          <w:ilvl w:val="0"/>
          <w:numId w:val="11"/>
        </w:numPr>
        <w:spacing w:line="360" w:lineRule="auto"/>
        <w:jc w:val="both"/>
        <w:rPr>
          <w:rFonts w:asciiTheme="minorHAnsi" w:hAnsiTheme="minorHAnsi"/>
          <w:sz w:val="20"/>
        </w:rPr>
      </w:pPr>
      <w:r w:rsidRPr="00E829F9">
        <w:rPr>
          <w:rFonts w:asciiTheme="minorHAnsi" w:hAnsiTheme="minorHAnsi"/>
          <w:sz w:val="20"/>
        </w:rPr>
        <w:t>w zakładach</w:t>
      </w:r>
      <w:r>
        <w:rPr>
          <w:rFonts w:asciiTheme="minorHAnsi" w:hAnsiTheme="minorHAnsi"/>
          <w:sz w:val="20"/>
        </w:rPr>
        <w:t xml:space="preserve"> produkcji tworzyw sztucznych – 333 os.,</w:t>
      </w:r>
    </w:p>
    <w:p w:rsidR="005F2A44" w:rsidRDefault="005F2A44" w:rsidP="00B971D7">
      <w:pPr>
        <w:pStyle w:val="Akapitzlist"/>
        <w:numPr>
          <w:ilvl w:val="0"/>
          <w:numId w:val="11"/>
        </w:numPr>
        <w:spacing w:line="360" w:lineRule="auto"/>
        <w:jc w:val="both"/>
        <w:rPr>
          <w:rFonts w:asciiTheme="minorHAnsi" w:hAnsiTheme="minorHAnsi"/>
          <w:sz w:val="20"/>
        </w:rPr>
      </w:pPr>
      <w:r>
        <w:rPr>
          <w:rFonts w:asciiTheme="minorHAnsi" w:hAnsiTheme="minorHAnsi"/>
          <w:sz w:val="20"/>
        </w:rPr>
        <w:t>w zakładach edukacyjnych – 257</w:t>
      </w:r>
      <w:r w:rsidRPr="00E829F9">
        <w:rPr>
          <w:rFonts w:asciiTheme="minorHAnsi" w:hAnsiTheme="minorHAnsi"/>
          <w:sz w:val="20"/>
        </w:rPr>
        <w:t xml:space="preserve"> os., </w:t>
      </w:r>
    </w:p>
    <w:p w:rsidR="005F2A44" w:rsidRDefault="005F2A44" w:rsidP="00B971D7">
      <w:pPr>
        <w:pStyle w:val="Akapitzlist"/>
        <w:numPr>
          <w:ilvl w:val="0"/>
          <w:numId w:val="11"/>
        </w:numPr>
        <w:spacing w:line="360" w:lineRule="auto"/>
        <w:jc w:val="both"/>
        <w:rPr>
          <w:rFonts w:asciiTheme="minorHAnsi" w:hAnsiTheme="minorHAnsi"/>
          <w:sz w:val="20"/>
        </w:rPr>
      </w:pPr>
      <w:r w:rsidRPr="00E829F9">
        <w:rPr>
          <w:rFonts w:asciiTheme="minorHAnsi" w:hAnsiTheme="minorHAnsi"/>
          <w:sz w:val="20"/>
        </w:rPr>
        <w:t>w zakładach</w:t>
      </w:r>
      <w:r>
        <w:rPr>
          <w:rFonts w:asciiTheme="minorHAnsi" w:hAnsiTheme="minorHAnsi"/>
          <w:sz w:val="20"/>
        </w:rPr>
        <w:t xml:space="preserve"> produkcji wyrobów tekstylnych – 134</w:t>
      </w:r>
      <w:r w:rsidRPr="00E829F9">
        <w:rPr>
          <w:rFonts w:asciiTheme="minorHAnsi" w:hAnsiTheme="minorHAnsi"/>
          <w:sz w:val="20"/>
        </w:rPr>
        <w:t xml:space="preserve"> os,</w:t>
      </w:r>
    </w:p>
    <w:p w:rsidR="005F2A44" w:rsidRPr="00E829F9" w:rsidRDefault="005F2A44" w:rsidP="00B971D7">
      <w:pPr>
        <w:pStyle w:val="Akapitzlist"/>
        <w:numPr>
          <w:ilvl w:val="0"/>
          <w:numId w:val="11"/>
        </w:numPr>
        <w:spacing w:line="360" w:lineRule="auto"/>
        <w:jc w:val="both"/>
        <w:rPr>
          <w:rFonts w:asciiTheme="minorHAnsi" w:hAnsiTheme="minorHAnsi"/>
          <w:sz w:val="20"/>
        </w:rPr>
      </w:pPr>
      <w:r w:rsidRPr="00E829F9">
        <w:rPr>
          <w:rFonts w:asciiTheme="minorHAnsi" w:hAnsiTheme="minorHAnsi"/>
          <w:sz w:val="20"/>
        </w:rPr>
        <w:t>w za</w:t>
      </w:r>
      <w:r>
        <w:rPr>
          <w:rFonts w:asciiTheme="minorHAnsi" w:hAnsiTheme="minorHAnsi"/>
          <w:sz w:val="20"/>
        </w:rPr>
        <w:t>kładach przemysłu drzewnego – 54</w:t>
      </w:r>
      <w:r w:rsidRPr="00E829F9">
        <w:rPr>
          <w:rFonts w:asciiTheme="minorHAnsi" w:hAnsiTheme="minorHAnsi"/>
          <w:sz w:val="20"/>
        </w:rPr>
        <w:t xml:space="preserve"> os.</w:t>
      </w:r>
      <w:r>
        <w:rPr>
          <w:rFonts w:asciiTheme="minorHAnsi" w:hAnsiTheme="minorHAnsi"/>
          <w:sz w:val="20"/>
        </w:rPr>
        <w:t>,</w:t>
      </w:r>
      <w:r w:rsidRPr="00E829F9">
        <w:rPr>
          <w:rFonts w:asciiTheme="minorHAnsi" w:hAnsiTheme="minorHAnsi"/>
          <w:sz w:val="20"/>
        </w:rPr>
        <w:t xml:space="preserve">  </w:t>
      </w:r>
    </w:p>
    <w:p w:rsidR="005F2A44" w:rsidRDefault="005F2A44" w:rsidP="00B971D7">
      <w:pPr>
        <w:pStyle w:val="Akapitzlist"/>
        <w:numPr>
          <w:ilvl w:val="0"/>
          <w:numId w:val="11"/>
        </w:numPr>
        <w:spacing w:line="360" w:lineRule="auto"/>
        <w:jc w:val="both"/>
        <w:rPr>
          <w:rFonts w:asciiTheme="minorHAnsi" w:hAnsiTheme="minorHAnsi"/>
          <w:sz w:val="20"/>
        </w:rPr>
      </w:pPr>
      <w:r w:rsidRPr="00E829F9">
        <w:rPr>
          <w:rFonts w:asciiTheme="minorHAnsi" w:hAnsiTheme="minorHAnsi"/>
          <w:sz w:val="20"/>
        </w:rPr>
        <w:t>w zakłada</w:t>
      </w:r>
      <w:r>
        <w:rPr>
          <w:rFonts w:asciiTheme="minorHAnsi" w:hAnsiTheme="minorHAnsi"/>
          <w:sz w:val="20"/>
        </w:rPr>
        <w:t>ch administracji publicznej – 53</w:t>
      </w:r>
      <w:r w:rsidRPr="00E829F9">
        <w:rPr>
          <w:rFonts w:asciiTheme="minorHAnsi" w:hAnsiTheme="minorHAnsi"/>
          <w:sz w:val="20"/>
        </w:rPr>
        <w:t xml:space="preserve"> os.,</w:t>
      </w:r>
    </w:p>
    <w:p w:rsidR="005F2A44" w:rsidRPr="00E829F9" w:rsidRDefault="005F2A44" w:rsidP="00B971D7">
      <w:pPr>
        <w:pStyle w:val="Akapitzlist"/>
        <w:numPr>
          <w:ilvl w:val="0"/>
          <w:numId w:val="11"/>
        </w:numPr>
        <w:spacing w:line="360" w:lineRule="auto"/>
        <w:jc w:val="both"/>
        <w:rPr>
          <w:rFonts w:asciiTheme="minorHAnsi" w:hAnsiTheme="minorHAnsi"/>
          <w:sz w:val="20"/>
        </w:rPr>
      </w:pPr>
      <w:r w:rsidRPr="00E829F9">
        <w:rPr>
          <w:rFonts w:asciiTheme="minorHAnsi" w:hAnsiTheme="minorHAnsi"/>
          <w:sz w:val="20"/>
        </w:rPr>
        <w:t xml:space="preserve">w zakładach produkcji </w:t>
      </w:r>
      <w:r>
        <w:rPr>
          <w:rFonts w:asciiTheme="minorHAnsi" w:hAnsiTheme="minorHAnsi"/>
          <w:sz w:val="20"/>
        </w:rPr>
        <w:t>metalowych wyrobów gotowych – 41</w:t>
      </w:r>
      <w:r w:rsidRPr="00E829F9">
        <w:rPr>
          <w:rFonts w:asciiTheme="minorHAnsi" w:hAnsiTheme="minorHAnsi"/>
          <w:sz w:val="20"/>
        </w:rPr>
        <w:t xml:space="preserve"> os.,</w:t>
      </w:r>
    </w:p>
    <w:p w:rsidR="005F2A44" w:rsidRPr="00E829F9" w:rsidRDefault="005F2A44" w:rsidP="00B971D7">
      <w:pPr>
        <w:pStyle w:val="Akapitzlist"/>
        <w:numPr>
          <w:ilvl w:val="0"/>
          <w:numId w:val="11"/>
        </w:numPr>
        <w:spacing w:line="360" w:lineRule="auto"/>
        <w:jc w:val="both"/>
        <w:rPr>
          <w:rFonts w:asciiTheme="minorHAnsi" w:hAnsiTheme="minorHAnsi"/>
          <w:sz w:val="20"/>
        </w:rPr>
      </w:pPr>
      <w:r>
        <w:rPr>
          <w:rFonts w:asciiTheme="minorHAnsi" w:hAnsiTheme="minorHAnsi"/>
          <w:sz w:val="20"/>
        </w:rPr>
        <w:t>w zakładach budowlanych – 25</w:t>
      </w:r>
      <w:r w:rsidRPr="00E829F9">
        <w:rPr>
          <w:rFonts w:asciiTheme="minorHAnsi" w:hAnsiTheme="minorHAnsi"/>
          <w:sz w:val="20"/>
        </w:rPr>
        <w:t xml:space="preserve"> os.</w:t>
      </w:r>
      <w:r>
        <w:rPr>
          <w:rFonts w:asciiTheme="minorHAnsi" w:hAnsiTheme="minorHAnsi"/>
          <w:sz w:val="20"/>
        </w:rPr>
        <w:t>,</w:t>
      </w:r>
    </w:p>
    <w:p w:rsidR="005F2A44" w:rsidRPr="00E829F9" w:rsidRDefault="005F2A44" w:rsidP="00B971D7">
      <w:pPr>
        <w:pStyle w:val="Akapitzlist"/>
        <w:numPr>
          <w:ilvl w:val="0"/>
          <w:numId w:val="11"/>
        </w:numPr>
        <w:spacing w:line="360" w:lineRule="auto"/>
        <w:jc w:val="both"/>
        <w:rPr>
          <w:rFonts w:asciiTheme="minorHAnsi" w:hAnsiTheme="minorHAnsi"/>
          <w:sz w:val="20"/>
        </w:rPr>
      </w:pPr>
      <w:r w:rsidRPr="00E829F9">
        <w:rPr>
          <w:rFonts w:asciiTheme="minorHAnsi" w:hAnsiTheme="minorHAnsi"/>
          <w:sz w:val="20"/>
        </w:rPr>
        <w:t xml:space="preserve">w zakładach wytwarzania i zaopatrzenia w </w:t>
      </w:r>
      <w:r>
        <w:rPr>
          <w:rFonts w:asciiTheme="minorHAnsi" w:hAnsiTheme="minorHAnsi"/>
          <w:sz w:val="20"/>
        </w:rPr>
        <w:t>wodę, gospodarowania ściekami i odpadami – 21 os.</w:t>
      </w:r>
    </w:p>
    <w:p w:rsidR="005F2A44" w:rsidRPr="00214C80" w:rsidRDefault="005F2A44" w:rsidP="005F2A44">
      <w:pPr>
        <w:spacing w:line="360" w:lineRule="auto"/>
        <w:rPr>
          <w:rFonts w:asciiTheme="minorHAnsi" w:hAnsiTheme="minorHAnsi"/>
        </w:rPr>
      </w:pPr>
      <w:r w:rsidRPr="00214C80">
        <w:rPr>
          <w:rFonts w:asciiTheme="minorHAnsi" w:hAnsiTheme="minorHAnsi"/>
        </w:rPr>
        <w:t>Zatrudnieni na terenie miasta Białegostoku są eksponowani na następujące czynniki rakotwórcze i mutagenne:</w:t>
      </w:r>
    </w:p>
    <w:p w:rsidR="005F2A44" w:rsidRPr="00214C80" w:rsidRDefault="005F2A44" w:rsidP="005F2A44">
      <w:pPr>
        <w:spacing w:line="360" w:lineRule="auto"/>
        <w:jc w:val="both"/>
        <w:rPr>
          <w:rFonts w:asciiTheme="minorHAnsi" w:hAnsiTheme="minorHAnsi"/>
          <w:b/>
        </w:rPr>
      </w:pPr>
      <w:r w:rsidRPr="00214C80">
        <w:rPr>
          <w:rFonts w:asciiTheme="minorHAnsi" w:hAnsiTheme="minorHAnsi"/>
          <w:b/>
        </w:rPr>
        <w:t>1. Czynniki fizyczne</w:t>
      </w:r>
    </w:p>
    <w:p w:rsidR="005F2A44" w:rsidRPr="00214C80" w:rsidRDefault="005F2A44" w:rsidP="00B971D7">
      <w:pPr>
        <w:pStyle w:val="Akapitzlist"/>
        <w:numPr>
          <w:ilvl w:val="0"/>
          <w:numId w:val="14"/>
        </w:numPr>
        <w:spacing w:line="360" w:lineRule="auto"/>
        <w:jc w:val="both"/>
        <w:rPr>
          <w:rFonts w:asciiTheme="minorHAnsi" w:hAnsiTheme="minorHAnsi"/>
          <w:sz w:val="20"/>
          <w:szCs w:val="20"/>
        </w:rPr>
      </w:pPr>
      <w:r>
        <w:rPr>
          <w:rFonts w:asciiTheme="minorHAnsi" w:hAnsiTheme="minorHAnsi"/>
          <w:sz w:val="20"/>
          <w:szCs w:val="20"/>
        </w:rPr>
        <w:t>promieniowanie jonizujące – 825</w:t>
      </w:r>
      <w:r w:rsidRPr="00214C80">
        <w:rPr>
          <w:rFonts w:asciiTheme="minorHAnsi" w:hAnsiTheme="minorHAnsi"/>
          <w:sz w:val="20"/>
          <w:szCs w:val="20"/>
        </w:rPr>
        <w:t xml:space="preserve"> os. </w:t>
      </w:r>
    </w:p>
    <w:p w:rsidR="005F2A44" w:rsidRPr="00214C80" w:rsidRDefault="005F2A44" w:rsidP="005F2A44">
      <w:pPr>
        <w:spacing w:line="360" w:lineRule="auto"/>
        <w:jc w:val="both"/>
        <w:rPr>
          <w:rFonts w:asciiTheme="minorHAnsi" w:hAnsiTheme="minorHAnsi"/>
          <w:b/>
        </w:rPr>
      </w:pPr>
      <w:r w:rsidRPr="00214C80">
        <w:rPr>
          <w:rFonts w:asciiTheme="minorHAnsi" w:hAnsiTheme="minorHAnsi"/>
          <w:b/>
        </w:rPr>
        <w:t>2. Czynniki chemiczne</w:t>
      </w:r>
    </w:p>
    <w:p w:rsidR="005F2A44" w:rsidRDefault="005F2A44" w:rsidP="00B971D7">
      <w:pPr>
        <w:pStyle w:val="Akapitzlist"/>
        <w:numPr>
          <w:ilvl w:val="1"/>
          <w:numId w:val="12"/>
        </w:numPr>
        <w:spacing w:line="360" w:lineRule="auto"/>
        <w:ind w:left="750"/>
        <w:jc w:val="both"/>
        <w:rPr>
          <w:rFonts w:asciiTheme="minorHAnsi" w:hAnsiTheme="minorHAnsi"/>
          <w:sz w:val="20"/>
        </w:rPr>
      </w:pPr>
      <w:r>
        <w:rPr>
          <w:rFonts w:asciiTheme="minorHAnsi" w:hAnsiTheme="minorHAnsi"/>
          <w:sz w:val="20"/>
        </w:rPr>
        <w:t>formaldehyd – 871 os.,</w:t>
      </w:r>
    </w:p>
    <w:p w:rsidR="005F2A44" w:rsidRPr="00214C80" w:rsidRDefault="005F2A44" w:rsidP="00B971D7">
      <w:pPr>
        <w:pStyle w:val="Akapitzlist"/>
        <w:numPr>
          <w:ilvl w:val="1"/>
          <w:numId w:val="12"/>
        </w:numPr>
        <w:spacing w:line="360" w:lineRule="auto"/>
        <w:ind w:left="750"/>
        <w:jc w:val="both"/>
        <w:rPr>
          <w:rFonts w:asciiTheme="minorHAnsi" w:hAnsiTheme="minorHAnsi"/>
          <w:sz w:val="20"/>
        </w:rPr>
      </w:pPr>
      <w:r>
        <w:rPr>
          <w:rFonts w:asciiTheme="minorHAnsi" w:hAnsiTheme="minorHAnsi"/>
          <w:sz w:val="20"/>
        </w:rPr>
        <w:t>cytostatyki – 167</w:t>
      </w:r>
      <w:r w:rsidRPr="00214C80">
        <w:rPr>
          <w:rFonts w:asciiTheme="minorHAnsi" w:hAnsiTheme="minorHAnsi"/>
          <w:sz w:val="20"/>
        </w:rPr>
        <w:t xml:space="preserve"> os.,</w:t>
      </w:r>
    </w:p>
    <w:p w:rsidR="005F2A44" w:rsidRDefault="005F2A44" w:rsidP="00B971D7">
      <w:pPr>
        <w:pStyle w:val="Akapitzlist"/>
        <w:numPr>
          <w:ilvl w:val="1"/>
          <w:numId w:val="12"/>
        </w:numPr>
        <w:spacing w:line="360" w:lineRule="auto"/>
        <w:ind w:left="750"/>
        <w:jc w:val="both"/>
        <w:rPr>
          <w:rFonts w:asciiTheme="minorHAnsi" w:hAnsiTheme="minorHAnsi"/>
          <w:sz w:val="20"/>
        </w:rPr>
      </w:pPr>
      <w:r>
        <w:rPr>
          <w:rFonts w:asciiTheme="minorHAnsi" w:hAnsiTheme="minorHAnsi"/>
          <w:sz w:val="20"/>
        </w:rPr>
        <w:t>dichromian (VI) potasu – 116</w:t>
      </w:r>
      <w:r w:rsidRPr="00214C80">
        <w:rPr>
          <w:rFonts w:asciiTheme="minorHAnsi" w:hAnsiTheme="minorHAnsi"/>
          <w:sz w:val="20"/>
        </w:rPr>
        <w:t xml:space="preserve">  os.,</w:t>
      </w:r>
    </w:p>
    <w:p w:rsidR="005F2A44" w:rsidRPr="00214C80" w:rsidRDefault="005F2A44" w:rsidP="00B971D7">
      <w:pPr>
        <w:pStyle w:val="Akapitzlist"/>
        <w:numPr>
          <w:ilvl w:val="1"/>
          <w:numId w:val="12"/>
        </w:numPr>
        <w:spacing w:line="360" w:lineRule="auto"/>
        <w:ind w:left="750"/>
        <w:jc w:val="both"/>
        <w:rPr>
          <w:rFonts w:asciiTheme="minorHAnsi" w:hAnsiTheme="minorHAnsi"/>
          <w:sz w:val="20"/>
        </w:rPr>
      </w:pPr>
      <w:r w:rsidRPr="00214C80">
        <w:rPr>
          <w:rFonts w:asciiTheme="minorHAnsi" w:hAnsiTheme="minorHAnsi"/>
          <w:sz w:val="20"/>
        </w:rPr>
        <w:t xml:space="preserve">chromian (VI) potasu – </w:t>
      </w:r>
      <w:r>
        <w:rPr>
          <w:rFonts w:asciiTheme="minorHAnsi" w:hAnsiTheme="minorHAnsi"/>
          <w:sz w:val="20"/>
        </w:rPr>
        <w:t>104</w:t>
      </w:r>
      <w:r w:rsidRPr="00214C80">
        <w:rPr>
          <w:rFonts w:asciiTheme="minorHAnsi" w:hAnsiTheme="minorHAnsi"/>
          <w:sz w:val="20"/>
        </w:rPr>
        <w:t xml:space="preserve"> os.,</w:t>
      </w:r>
    </w:p>
    <w:p w:rsidR="005F2A44" w:rsidRPr="00214C80" w:rsidRDefault="005F2A44" w:rsidP="00B971D7">
      <w:pPr>
        <w:pStyle w:val="Akapitzlist"/>
        <w:numPr>
          <w:ilvl w:val="1"/>
          <w:numId w:val="12"/>
        </w:numPr>
        <w:spacing w:line="360" w:lineRule="auto"/>
        <w:ind w:left="750"/>
        <w:jc w:val="both"/>
        <w:rPr>
          <w:rFonts w:asciiTheme="minorHAnsi" w:hAnsiTheme="minorHAnsi"/>
          <w:sz w:val="20"/>
        </w:rPr>
      </w:pPr>
      <w:r w:rsidRPr="00214C80">
        <w:rPr>
          <w:rFonts w:asciiTheme="minorHAnsi" w:hAnsiTheme="minorHAnsi"/>
          <w:sz w:val="20"/>
        </w:rPr>
        <w:t>c</w:t>
      </w:r>
      <w:r>
        <w:rPr>
          <w:rFonts w:asciiTheme="minorHAnsi" w:hAnsiTheme="minorHAnsi"/>
          <w:sz w:val="20"/>
        </w:rPr>
        <w:t xml:space="preserve">hromu(VI) związki pozostałe – 105 </w:t>
      </w:r>
      <w:r w:rsidRPr="00214C80">
        <w:rPr>
          <w:rFonts w:asciiTheme="minorHAnsi" w:hAnsiTheme="minorHAnsi"/>
          <w:sz w:val="20"/>
        </w:rPr>
        <w:t xml:space="preserve">  os.,</w:t>
      </w:r>
    </w:p>
    <w:p w:rsidR="005F2A44" w:rsidRDefault="005F2A44" w:rsidP="00B971D7">
      <w:pPr>
        <w:pStyle w:val="Akapitzlist"/>
        <w:numPr>
          <w:ilvl w:val="1"/>
          <w:numId w:val="12"/>
        </w:numPr>
        <w:spacing w:line="360" w:lineRule="auto"/>
        <w:ind w:left="750"/>
        <w:jc w:val="both"/>
        <w:rPr>
          <w:rFonts w:asciiTheme="minorHAnsi" w:hAnsiTheme="minorHAnsi"/>
          <w:sz w:val="20"/>
        </w:rPr>
      </w:pPr>
      <w:r>
        <w:rPr>
          <w:rFonts w:asciiTheme="minorHAnsi" w:hAnsiTheme="minorHAnsi"/>
          <w:sz w:val="20"/>
        </w:rPr>
        <w:t>benzen – 81</w:t>
      </w:r>
      <w:r w:rsidRPr="00214C80">
        <w:rPr>
          <w:rFonts w:asciiTheme="minorHAnsi" w:hAnsiTheme="minorHAnsi"/>
          <w:sz w:val="20"/>
        </w:rPr>
        <w:t xml:space="preserve"> os.,</w:t>
      </w:r>
    </w:p>
    <w:p w:rsidR="005F2A44" w:rsidRPr="00214C80" w:rsidRDefault="005F2A44" w:rsidP="00B971D7">
      <w:pPr>
        <w:pStyle w:val="Akapitzlist"/>
        <w:numPr>
          <w:ilvl w:val="1"/>
          <w:numId w:val="12"/>
        </w:numPr>
        <w:spacing w:line="360" w:lineRule="auto"/>
        <w:ind w:left="750"/>
        <w:jc w:val="both"/>
        <w:rPr>
          <w:rFonts w:asciiTheme="minorHAnsi" w:hAnsiTheme="minorHAnsi"/>
          <w:sz w:val="20"/>
        </w:rPr>
      </w:pPr>
      <w:r w:rsidRPr="00214C80">
        <w:rPr>
          <w:rFonts w:asciiTheme="minorHAnsi" w:hAnsiTheme="minorHAnsi"/>
          <w:sz w:val="20"/>
        </w:rPr>
        <w:t xml:space="preserve">ditlenek niklu (IV) – </w:t>
      </w:r>
      <w:r>
        <w:rPr>
          <w:rFonts w:asciiTheme="minorHAnsi" w:hAnsiTheme="minorHAnsi"/>
          <w:sz w:val="20"/>
        </w:rPr>
        <w:t>51</w:t>
      </w:r>
      <w:r w:rsidRPr="00214C80">
        <w:rPr>
          <w:rFonts w:asciiTheme="minorHAnsi" w:hAnsiTheme="minorHAnsi"/>
          <w:sz w:val="20"/>
        </w:rPr>
        <w:t xml:space="preserve"> os., </w:t>
      </w:r>
    </w:p>
    <w:p w:rsidR="005F2A44" w:rsidRDefault="005F2A44" w:rsidP="00B971D7">
      <w:pPr>
        <w:pStyle w:val="Akapitzlist"/>
        <w:numPr>
          <w:ilvl w:val="1"/>
          <w:numId w:val="12"/>
        </w:numPr>
        <w:spacing w:line="360" w:lineRule="auto"/>
        <w:ind w:left="750"/>
        <w:jc w:val="both"/>
        <w:rPr>
          <w:rFonts w:asciiTheme="minorHAnsi" w:hAnsiTheme="minorHAnsi"/>
          <w:sz w:val="20"/>
        </w:rPr>
      </w:pPr>
      <w:r>
        <w:rPr>
          <w:rFonts w:asciiTheme="minorHAnsi" w:hAnsiTheme="minorHAnsi"/>
          <w:sz w:val="20"/>
        </w:rPr>
        <w:t>tlenek niklu (II) –  51</w:t>
      </w:r>
      <w:r w:rsidRPr="00214C80">
        <w:rPr>
          <w:rFonts w:asciiTheme="minorHAnsi" w:hAnsiTheme="minorHAnsi"/>
          <w:sz w:val="20"/>
        </w:rPr>
        <w:t xml:space="preserve"> os., </w:t>
      </w:r>
    </w:p>
    <w:p w:rsidR="005F2A44" w:rsidRDefault="005F2A44" w:rsidP="00B971D7">
      <w:pPr>
        <w:pStyle w:val="Akapitzlist"/>
        <w:numPr>
          <w:ilvl w:val="1"/>
          <w:numId w:val="12"/>
        </w:numPr>
        <w:spacing w:line="360" w:lineRule="auto"/>
        <w:ind w:left="750"/>
        <w:jc w:val="both"/>
        <w:rPr>
          <w:rFonts w:asciiTheme="minorHAnsi" w:hAnsiTheme="minorHAnsi"/>
          <w:sz w:val="20"/>
        </w:rPr>
      </w:pPr>
      <w:r>
        <w:rPr>
          <w:rFonts w:asciiTheme="minorHAnsi" w:hAnsiTheme="minorHAnsi"/>
          <w:sz w:val="20"/>
        </w:rPr>
        <w:t>akrylamid – 47</w:t>
      </w:r>
      <w:r w:rsidRPr="00214C80">
        <w:rPr>
          <w:rFonts w:asciiTheme="minorHAnsi" w:hAnsiTheme="minorHAnsi"/>
          <w:sz w:val="20"/>
        </w:rPr>
        <w:t xml:space="preserve"> os., </w:t>
      </w:r>
    </w:p>
    <w:p w:rsidR="005F2A44" w:rsidRPr="00214C80" w:rsidRDefault="005F2A44" w:rsidP="00B971D7">
      <w:pPr>
        <w:pStyle w:val="Akapitzlist"/>
        <w:numPr>
          <w:ilvl w:val="1"/>
          <w:numId w:val="12"/>
        </w:numPr>
        <w:spacing w:line="360" w:lineRule="auto"/>
        <w:ind w:left="750"/>
        <w:jc w:val="both"/>
        <w:rPr>
          <w:rFonts w:asciiTheme="minorHAnsi" w:hAnsiTheme="minorHAnsi"/>
          <w:sz w:val="20"/>
        </w:rPr>
      </w:pPr>
      <w:r>
        <w:rPr>
          <w:rFonts w:asciiTheme="minorHAnsi" w:hAnsiTheme="minorHAnsi"/>
          <w:sz w:val="20"/>
        </w:rPr>
        <w:t>fenoloftaleina – 37 os</w:t>
      </w:r>
      <w:r w:rsidRPr="00214C80">
        <w:rPr>
          <w:rFonts w:asciiTheme="minorHAnsi" w:hAnsiTheme="minorHAnsi"/>
          <w:sz w:val="20"/>
        </w:rPr>
        <w:t>.,</w:t>
      </w:r>
    </w:p>
    <w:p w:rsidR="005F2A44" w:rsidRDefault="005F2A44" w:rsidP="00B971D7">
      <w:pPr>
        <w:pStyle w:val="Akapitzlist"/>
        <w:numPr>
          <w:ilvl w:val="1"/>
          <w:numId w:val="12"/>
        </w:numPr>
        <w:spacing w:line="360" w:lineRule="auto"/>
        <w:ind w:left="750"/>
        <w:jc w:val="both"/>
        <w:rPr>
          <w:rFonts w:asciiTheme="minorHAnsi" w:hAnsiTheme="minorHAnsi"/>
          <w:sz w:val="20"/>
        </w:rPr>
      </w:pPr>
      <w:r>
        <w:rPr>
          <w:rFonts w:asciiTheme="minorHAnsi" w:hAnsiTheme="minorHAnsi"/>
          <w:sz w:val="20"/>
        </w:rPr>
        <w:t>eter naftowy; niskowrząca frakcja benzynowa – 33 os.,</w:t>
      </w:r>
    </w:p>
    <w:p w:rsidR="005F2A44" w:rsidRDefault="005F2A44" w:rsidP="00B971D7">
      <w:pPr>
        <w:pStyle w:val="Akapitzlist"/>
        <w:numPr>
          <w:ilvl w:val="1"/>
          <w:numId w:val="12"/>
        </w:numPr>
        <w:spacing w:line="360" w:lineRule="auto"/>
        <w:ind w:left="750"/>
        <w:jc w:val="both"/>
        <w:rPr>
          <w:rFonts w:asciiTheme="minorHAnsi" w:hAnsiTheme="minorHAnsi"/>
          <w:sz w:val="20"/>
        </w:rPr>
      </w:pPr>
      <w:r>
        <w:rPr>
          <w:rFonts w:asciiTheme="minorHAnsi" w:hAnsiTheme="minorHAnsi"/>
          <w:sz w:val="20"/>
        </w:rPr>
        <w:t>tlenek etylenu – 32</w:t>
      </w:r>
      <w:r w:rsidRPr="00214C80">
        <w:rPr>
          <w:rFonts w:asciiTheme="minorHAnsi" w:hAnsiTheme="minorHAnsi"/>
          <w:sz w:val="20"/>
        </w:rPr>
        <w:t xml:space="preserve"> os.,</w:t>
      </w:r>
    </w:p>
    <w:p w:rsidR="005F2A44" w:rsidRPr="00214C80" w:rsidRDefault="005F2A44" w:rsidP="00B971D7">
      <w:pPr>
        <w:pStyle w:val="Akapitzlist"/>
        <w:numPr>
          <w:ilvl w:val="1"/>
          <w:numId w:val="12"/>
        </w:numPr>
        <w:spacing w:line="360" w:lineRule="auto"/>
        <w:ind w:left="750"/>
        <w:jc w:val="both"/>
        <w:rPr>
          <w:rFonts w:asciiTheme="minorHAnsi" w:hAnsiTheme="minorHAnsi"/>
          <w:sz w:val="20"/>
        </w:rPr>
      </w:pPr>
      <w:r>
        <w:rPr>
          <w:rFonts w:asciiTheme="minorHAnsi" w:hAnsiTheme="minorHAnsi"/>
          <w:sz w:val="20"/>
        </w:rPr>
        <w:t>dichlorek kobaltu – 32</w:t>
      </w:r>
      <w:r w:rsidRPr="00214C80">
        <w:rPr>
          <w:rFonts w:asciiTheme="minorHAnsi" w:hAnsiTheme="minorHAnsi"/>
          <w:sz w:val="20"/>
        </w:rPr>
        <w:t xml:space="preserve"> os.,</w:t>
      </w:r>
    </w:p>
    <w:p w:rsidR="005F2A44" w:rsidRDefault="005F2A44" w:rsidP="00B971D7">
      <w:pPr>
        <w:pStyle w:val="Akapitzlist"/>
        <w:numPr>
          <w:ilvl w:val="1"/>
          <w:numId w:val="12"/>
        </w:numPr>
        <w:spacing w:line="360" w:lineRule="auto"/>
        <w:ind w:left="750"/>
        <w:jc w:val="both"/>
        <w:rPr>
          <w:rFonts w:asciiTheme="minorHAnsi" w:hAnsiTheme="minorHAnsi"/>
          <w:sz w:val="20"/>
        </w:rPr>
      </w:pPr>
      <w:r>
        <w:rPr>
          <w:rFonts w:asciiTheme="minorHAnsi" w:hAnsiTheme="minorHAnsi"/>
          <w:sz w:val="20"/>
        </w:rPr>
        <w:lastRenderedPageBreak/>
        <w:t>azbest – 30</w:t>
      </w:r>
      <w:r w:rsidRPr="00214C80">
        <w:rPr>
          <w:rFonts w:asciiTheme="minorHAnsi" w:hAnsiTheme="minorHAnsi"/>
          <w:sz w:val="20"/>
        </w:rPr>
        <w:t xml:space="preserve"> os.,</w:t>
      </w:r>
    </w:p>
    <w:p w:rsidR="005F2A44" w:rsidRDefault="005F2A44" w:rsidP="00B971D7">
      <w:pPr>
        <w:pStyle w:val="Akapitzlist"/>
        <w:numPr>
          <w:ilvl w:val="1"/>
          <w:numId w:val="12"/>
        </w:numPr>
        <w:spacing w:line="360" w:lineRule="auto"/>
        <w:ind w:left="750"/>
        <w:jc w:val="both"/>
        <w:rPr>
          <w:rFonts w:asciiTheme="minorHAnsi" w:hAnsiTheme="minorHAnsi"/>
          <w:sz w:val="20"/>
        </w:rPr>
      </w:pPr>
      <w:r>
        <w:rPr>
          <w:rFonts w:asciiTheme="minorHAnsi" w:hAnsiTheme="minorHAnsi"/>
          <w:sz w:val="20"/>
        </w:rPr>
        <w:t>związki hydrazyny – 29 os.,</w:t>
      </w:r>
    </w:p>
    <w:p w:rsidR="005F2A44" w:rsidRDefault="005F2A44" w:rsidP="00B971D7">
      <w:pPr>
        <w:pStyle w:val="Akapitzlist"/>
        <w:numPr>
          <w:ilvl w:val="1"/>
          <w:numId w:val="12"/>
        </w:numPr>
        <w:spacing w:line="360" w:lineRule="auto"/>
        <w:ind w:left="750"/>
        <w:jc w:val="both"/>
        <w:rPr>
          <w:rFonts w:asciiTheme="minorHAnsi" w:hAnsiTheme="minorHAnsi"/>
          <w:sz w:val="20"/>
        </w:rPr>
      </w:pPr>
      <w:r>
        <w:rPr>
          <w:rFonts w:asciiTheme="minorHAnsi" w:hAnsiTheme="minorHAnsi"/>
          <w:sz w:val="20"/>
        </w:rPr>
        <w:t>siarczan kobaltu – 22 os.,</w:t>
      </w:r>
    </w:p>
    <w:p w:rsidR="005F2A44" w:rsidRPr="00214C80" w:rsidRDefault="005F2A44" w:rsidP="00B971D7">
      <w:pPr>
        <w:pStyle w:val="Akapitzlist"/>
        <w:numPr>
          <w:ilvl w:val="1"/>
          <w:numId w:val="12"/>
        </w:numPr>
        <w:spacing w:line="360" w:lineRule="auto"/>
        <w:ind w:left="750"/>
        <w:jc w:val="both"/>
        <w:rPr>
          <w:rFonts w:asciiTheme="minorHAnsi" w:hAnsiTheme="minorHAnsi"/>
          <w:sz w:val="20"/>
        </w:rPr>
      </w:pPr>
      <w:r>
        <w:rPr>
          <w:rFonts w:asciiTheme="minorHAnsi" w:hAnsiTheme="minorHAnsi"/>
          <w:sz w:val="20"/>
        </w:rPr>
        <w:t>chloramfenikol – 20 os.,</w:t>
      </w:r>
    </w:p>
    <w:p w:rsidR="005F2A44" w:rsidRPr="00214C80" w:rsidRDefault="005F2A44" w:rsidP="00B971D7">
      <w:pPr>
        <w:pStyle w:val="Akapitzlist"/>
        <w:numPr>
          <w:ilvl w:val="0"/>
          <w:numId w:val="13"/>
        </w:numPr>
        <w:spacing w:line="360" w:lineRule="auto"/>
        <w:jc w:val="both"/>
        <w:rPr>
          <w:rFonts w:asciiTheme="minorHAnsi" w:hAnsiTheme="minorHAnsi"/>
          <w:sz w:val="20"/>
        </w:rPr>
      </w:pPr>
      <w:r w:rsidRPr="00214C80">
        <w:rPr>
          <w:rFonts w:asciiTheme="minorHAnsi" w:hAnsiTheme="minorHAnsi"/>
          <w:sz w:val="20"/>
        </w:rPr>
        <w:t xml:space="preserve">benzyna; niskowrząca benzyna niespecyfikowana – </w:t>
      </w:r>
      <w:r>
        <w:rPr>
          <w:rFonts w:asciiTheme="minorHAnsi" w:hAnsiTheme="minorHAnsi"/>
          <w:sz w:val="20"/>
        </w:rPr>
        <w:t>20</w:t>
      </w:r>
      <w:r w:rsidRPr="00214C80">
        <w:rPr>
          <w:rFonts w:asciiTheme="minorHAnsi" w:hAnsiTheme="minorHAnsi"/>
          <w:sz w:val="20"/>
        </w:rPr>
        <w:t xml:space="preserve"> os. </w:t>
      </w:r>
    </w:p>
    <w:p w:rsidR="005F2A44" w:rsidRPr="00214C80" w:rsidRDefault="005F2A44" w:rsidP="005F2A44">
      <w:pPr>
        <w:spacing w:line="360" w:lineRule="auto"/>
        <w:jc w:val="both"/>
        <w:rPr>
          <w:rFonts w:asciiTheme="minorHAnsi" w:hAnsiTheme="minorHAnsi"/>
        </w:rPr>
      </w:pPr>
      <w:r w:rsidRPr="001C000A">
        <w:rPr>
          <w:rFonts w:asciiTheme="minorHAnsi" w:hAnsiTheme="minorHAnsi"/>
        </w:rPr>
        <w:t>oraz tlenek arsenu (III), kwas arsenowy, arsenian sodu, diazotan kobaltu, chlorek kobaltu, kadm, siarczan (VI) kadmu, chlorek kadmu, azotan kadmu, nikiel, azotan niklu (II), diazotan niklu, bromian (V) potasu, bromek etylenu, chlorek etylenu, tlenek propylenu, chlorek benzylu, siarczan (VI) dimetylu, diazometan,  tioacetamid, chromian molibdenian siarczan ołowiu, n-nitrozodietyloamina, epichlorohydryna, chinolina, o-toluidyna, o-dianizydyna, wielopierścieniowe węglowodory aromatyczne ( benzo(a)piren, benzo(a)antracen, dibenzo(a,h)antracen, benzo(b)fluoranten, benzo(j)fluoranten, chryzen, benzo(k)fluoranten, )</w:t>
      </w:r>
      <w:r>
        <w:rPr>
          <w:rFonts w:asciiTheme="minorHAnsi" w:hAnsiTheme="minorHAnsi"/>
        </w:rPr>
        <w:t>,</w:t>
      </w:r>
      <w:r w:rsidRPr="001C000A">
        <w:rPr>
          <w:rFonts w:asciiTheme="minorHAnsi" w:hAnsiTheme="minorHAnsi"/>
        </w:rPr>
        <w:t xml:space="preserve"> czerwień zasadowa 9, fiolet krystaliczny, węglowodory rafinowane rozpuszczalnikiem z destylatów lekkich frakcji naftowej traktowanej wodorem bogate w węglowodory C6, ligroina, benzyna zawierająca węglowodory aromatyczne ( ropa naftowa ), syntetyczne estrogeny: etynyloestradiol, metylotestosteron, estradiol, dienestrol.</w:t>
      </w:r>
      <w:r>
        <w:rPr>
          <w:rFonts w:asciiTheme="minorHAnsi" w:hAnsiTheme="minorHAnsi"/>
        </w:rPr>
        <w:t xml:space="preserve"> </w:t>
      </w:r>
    </w:p>
    <w:p w:rsidR="005F2A44" w:rsidRPr="00214C80" w:rsidRDefault="005F2A44" w:rsidP="005F2A44">
      <w:pPr>
        <w:spacing w:line="360" w:lineRule="auto"/>
        <w:jc w:val="both"/>
        <w:rPr>
          <w:rFonts w:asciiTheme="minorHAnsi" w:hAnsiTheme="minorHAnsi"/>
          <w:b/>
        </w:rPr>
      </w:pPr>
      <w:r>
        <w:rPr>
          <w:rFonts w:asciiTheme="minorHAnsi" w:hAnsiTheme="minorHAnsi"/>
          <w:b/>
        </w:rPr>
        <w:t>3</w:t>
      </w:r>
      <w:r w:rsidRPr="00214C80">
        <w:rPr>
          <w:rFonts w:asciiTheme="minorHAnsi" w:hAnsiTheme="minorHAnsi"/>
          <w:b/>
        </w:rPr>
        <w:t>. Kancerogenne procesy technologiczne</w:t>
      </w:r>
    </w:p>
    <w:p w:rsidR="005F2A44" w:rsidRPr="00A345FD" w:rsidRDefault="005F2A44" w:rsidP="00B971D7">
      <w:pPr>
        <w:pStyle w:val="Akapitzlist"/>
        <w:numPr>
          <w:ilvl w:val="0"/>
          <w:numId w:val="15"/>
        </w:numPr>
        <w:spacing w:line="360" w:lineRule="auto"/>
        <w:jc w:val="both"/>
        <w:rPr>
          <w:rFonts w:asciiTheme="minorHAnsi" w:hAnsiTheme="minorHAnsi"/>
          <w:sz w:val="20"/>
        </w:rPr>
      </w:pPr>
      <w:r w:rsidRPr="00A345FD">
        <w:rPr>
          <w:rFonts w:asciiTheme="minorHAnsi" w:hAnsiTheme="minorHAnsi"/>
          <w:sz w:val="20"/>
        </w:rPr>
        <w:t>prace związane z naraż</w:t>
      </w:r>
      <w:r>
        <w:rPr>
          <w:rFonts w:asciiTheme="minorHAnsi" w:hAnsiTheme="minorHAnsi"/>
          <w:sz w:val="20"/>
        </w:rPr>
        <w:t>eniem na pył drewna twardego –73</w:t>
      </w:r>
      <w:r w:rsidRPr="00A345FD">
        <w:rPr>
          <w:rFonts w:asciiTheme="minorHAnsi" w:hAnsiTheme="minorHAnsi"/>
          <w:sz w:val="20"/>
        </w:rPr>
        <w:t xml:space="preserve"> os., </w:t>
      </w:r>
    </w:p>
    <w:p w:rsidR="005F2A44" w:rsidRPr="00A345FD" w:rsidRDefault="005F2A44" w:rsidP="00B971D7">
      <w:pPr>
        <w:pStyle w:val="Akapitzlist"/>
        <w:numPr>
          <w:ilvl w:val="0"/>
          <w:numId w:val="15"/>
        </w:numPr>
        <w:spacing w:line="360" w:lineRule="auto"/>
        <w:jc w:val="both"/>
        <w:rPr>
          <w:rFonts w:asciiTheme="minorHAnsi" w:hAnsiTheme="minorHAnsi"/>
          <w:sz w:val="20"/>
        </w:rPr>
      </w:pPr>
      <w:r w:rsidRPr="00A345FD">
        <w:rPr>
          <w:rFonts w:asciiTheme="minorHAnsi" w:hAnsiTheme="minorHAnsi"/>
          <w:sz w:val="20"/>
        </w:rPr>
        <w:t>procesy technologiczne związane z narażeniem na działanie wielopierścieniowych węglowodorów aromatycznych</w:t>
      </w:r>
      <w:r w:rsidRPr="00A345FD">
        <w:rPr>
          <w:rFonts w:asciiTheme="minorHAnsi" w:hAnsiTheme="minorHAnsi"/>
          <w:sz w:val="16"/>
        </w:rPr>
        <w:t xml:space="preserve"> – </w:t>
      </w:r>
      <w:r>
        <w:rPr>
          <w:rFonts w:asciiTheme="minorHAnsi" w:hAnsiTheme="minorHAnsi"/>
          <w:sz w:val="20"/>
        </w:rPr>
        <w:t>63</w:t>
      </w:r>
      <w:r w:rsidRPr="00A345FD">
        <w:rPr>
          <w:rFonts w:asciiTheme="minorHAnsi" w:hAnsiTheme="minorHAnsi"/>
          <w:sz w:val="20"/>
        </w:rPr>
        <w:t xml:space="preserve"> os.</w:t>
      </w:r>
    </w:p>
    <w:p w:rsidR="005F2A44" w:rsidRPr="00214C80" w:rsidRDefault="005F2A44" w:rsidP="005F2A44">
      <w:pPr>
        <w:spacing w:line="360" w:lineRule="auto"/>
        <w:jc w:val="both"/>
        <w:rPr>
          <w:rFonts w:asciiTheme="minorHAnsi" w:hAnsiTheme="minorHAnsi"/>
        </w:rPr>
      </w:pPr>
      <w:r w:rsidRPr="00214C80">
        <w:rPr>
          <w:rFonts w:asciiTheme="minorHAnsi" w:hAnsiTheme="minorHAnsi"/>
        </w:rPr>
        <w:t>Na ww. czynniki rakotwórcze i mutagenne największa liczba pracowników jest eksponowana w następujących zakładach:</w:t>
      </w:r>
    </w:p>
    <w:p w:rsidR="005F2A44" w:rsidRDefault="005F2A44" w:rsidP="00B971D7">
      <w:pPr>
        <w:pStyle w:val="Akapitzlist"/>
        <w:numPr>
          <w:ilvl w:val="0"/>
          <w:numId w:val="16"/>
        </w:numPr>
        <w:spacing w:line="360" w:lineRule="auto"/>
        <w:jc w:val="both"/>
        <w:rPr>
          <w:rFonts w:asciiTheme="minorHAnsi" w:hAnsiTheme="minorHAnsi"/>
          <w:sz w:val="20"/>
        </w:rPr>
      </w:pPr>
      <w:r w:rsidRPr="00632407">
        <w:rPr>
          <w:rFonts w:asciiTheme="minorHAnsi" w:hAnsiTheme="minorHAnsi"/>
          <w:sz w:val="20"/>
        </w:rPr>
        <w:t>Uniwersytecki Szpital Kliniczny Uniwersytetu Medycznego w Białymstoku –  460 os.,</w:t>
      </w:r>
    </w:p>
    <w:p w:rsidR="005F2A44" w:rsidRPr="00632407" w:rsidRDefault="005F2A44" w:rsidP="00B971D7">
      <w:pPr>
        <w:pStyle w:val="Akapitzlist"/>
        <w:numPr>
          <w:ilvl w:val="0"/>
          <w:numId w:val="16"/>
        </w:numPr>
        <w:spacing w:line="360" w:lineRule="auto"/>
        <w:jc w:val="both"/>
        <w:rPr>
          <w:rFonts w:asciiTheme="minorHAnsi" w:hAnsiTheme="minorHAnsi"/>
          <w:sz w:val="20"/>
        </w:rPr>
      </w:pPr>
      <w:r w:rsidRPr="00632407">
        <w:rPr>
          <w:rFonts w:asciiTheme="minorHAnsi" w:hAnsiTheme="minorHAnsi"/>
          <w:sz w:val="20"/>
        </w:rPr>
        <w:t>Rosti Bianor Sp. z o. o. w Białymstoku – 333 os.</w:t>
      </w:r>
      <w:r>
        <w:rPr>
          <w:rFonts w:asciiTheme="minorHAnsi" w:hAnsiTheme="minorHAnsi"/>
          <w:sz w:val="20"/>
        </w:rPr>
        <w:t>,</w:t>
      </w:r>
    </w:p>
    <w:p w:rsidR="005F2A44" w:rsidRPr="00632407" w:rsidRDefault="005F2A44" w:rsidP="00B971D7">
      <w:pPr>
        <w:pStyle w:val="Akapitzlist"/>
        <w:numPr>
          <w:ilvl w:val="0"/>
          <w:numId w:val="16"/>
        </w:numPr>
        <w:spacing w:line="360" w:lineRule="auto"/>
        <w:jc w:val="both"/>
        <w:rPr>
          <w:rFonts w:asciiTheme="minorHAnsi" w:hAnsiTheme="minorHAnsi"/>
          <w:sz w:val="20"/>
        </w:rPr>
      </w:pPr>
      <w:r w:rsidRPr="00632407">
        <w:rPr>
          <w:rFonts w:asciiTheme="minorHAnsi" w:hAnsiTheme="minorHAnsi"/>
          <w:sz w:val="20"/>
        </w:rPr>
        <w:t>Wojewódzki Szpital Zespolony im. J. Śniadeckiego – 258 os.,</w:t>
      </w:r>
    </w:p>
    <w:p w:rsidR="005F2A44" w:rsidRPr="00632407" w:rsidRDefault="005F2A44" w:rsidP="00B971D7">
      <w:pPr>
        <w:pStyle w:val="Akapitzlist"/>
        <w:numPr>
          <w:ilvl w:val="0"/>
          <w:numId w:val="16"/>
        </w:numPr>
        <w:spacing w:line="360" w:lineRule="auto"/>
        <w:jc w:val="both"/>
        <w:rPr>
          <w:rFonts w:asciiTheme="minorHAnsi" w:hAnsiTheme="minorHAnsi"/>
          <w:sz w:val="20"/>
        </w:rPr>
      </w:pPr>
      <w:r w:rsidRPr="00632407">
        <w:rPr>
          <w:rFonts w:asciiTheme="minorHAnsi" w:hAnsiTheme="minorHAnsi"/>
          <w:sz w:val="20"/>
        </w:rPr>
        <w:t>Białostockie Centrum Onkologii – 257  os.,</w:t>
      </w:r>
    </w:p>
    <w:p w:rsidR="005F2A44" w:rsidRDefault="005F2A44" w:rsidP="00B971D7">
      <w:pPr>
        <w:pStyle w:val="Akapitzlist"/>
        <w:numPr>
          <w:ilvl w:val="0"/>
          <w:numId w:val="16"/>
        </w:numPr>
        <w:spacing w:line="360" w:lineRule="auto"/>
        <w:jc w:val="both"/>
        <w:rPr>
          <w:rFonts w:asciiTheme="minorHAnsi" w:hAnsiTheme="minorHAnsi"/>
          <w:sz w:val="20"/>
        </w:rPr>
      </w:pPr>
      <w:r w:rsidRPr="00632407">
        <w:rPr>
          <w:rFonts w:asciiTheme="minorHAnsi" w:hAnsiTheme="minorHAnsi"/>
          <w:sz w:val="20"/>
        </w:rPr>
        <w:t>Uniwersytecki Dziecięcy Szpital Kliniczny im. dr. L. Zamenhofa – 185 os.,</w:t>
      </w:r>
    </w:p>
    <w:p w:rsidR="005F2A44" w:rsidRPr="00632407" w:rsidRDefault="005F2A44" w:rsidP="00B971D7">
      <w:pPr>
        <w:pStyle w:val="Akapitzlist"/>
        <w:numPr>
          <w:ilvl w:val="0"/>
          <w:numId w:val="16"/>
        </w:numPr>
        <w:spacing w:line="360" w:lineRule="auto"/>
        <w:jc w:val="both"/>
        <w:rPr>
          <w:rFonts w:asciiTheme="minorHAnsi" w:hAnsiTheme="minorHAnsi"/>
          <w:sz w:val="20"/>
        </w:rPr>
      </w:pPr>
      <w:r w:rsidRPr="00632407">
        <w:rPr>
          <w:rFonts w:asciiTheme="minorHAnsi" w:hAnsiTheme="minorHAnsi"/>
          <w:sz w:val="20"/>
        </w:rPr>
        <w:t>Uniwersytet Medyczny  w Białymstoku – 138  os.,</w:t>
      </w:r>
    </w:p>
    <w:p w:rsidR="005F2A44" w:rsidRDefault="005F2A44" w:rsidP="00B971D7">
      <w:pPr>
        <w:pStyle w:val="Akapitzlist"/>
        <w:numPr>
          <w:ilvl w:val="0"/>
          <w:numId w:val="16"/>
        </w:numPr>
        <w:spacing w:line="360" w:lineRule="auto"/>
        <w:jc w:val="both"/>
        <w:rPr>
          <w:rFonts w:asciiTheme="minorHAnsi" w:hAnsiTheme="minorHAnsi"/>
          <w:sz w:val="20"/>
        </w:rPr>
      </w:pPr>
      <w:r w:rsidRPr="00632407">
        <w:rPr>
          <w:rFonts w:asciiTheme="minorHAnsi" w:hAnsiTheme="minorHAnsi"/>
          <w:sz w:val="20"/>
        </w:rPr>
        <w:t xml:space="preserve">Białostocka Wykończalnia Tkanin - 134 os., </w:t>
      </w:r>
    </w:p>
    <w:p w:rsidR="005F2A44" w:rsidRDefault="005F2A44" w:rsidP="00B971D7">
      <w:pPr>
        <w:pStyle w:val="Akapitzlist"/>
        <w:numPr>
          <w:ilvl w:val="0"/>
          <w:numId w:val="16"/>
        </w:numPr>
        <w:spacing w:line="360" w:lineRule="auto"/>
        <w:jc w:val="both"/>
        <w:rPr>
          <w:rFonts w:asciiTheme="minorHAnsi" w:hAnsiTheme="minorHAnsi"/>
          <w:sz w:val="20"/>
        </w:rPr>
      </w:pPr>
      <w:r w:rsidRPr="00632407">
        <w:rPr>
          <w:rFonts w:asciiTheme="minorHAnsi" w:hAnsiTheme="minorHAnsi"/>
          <w:sz w:val="20"/>
        </w:rPr>
        <w:t>Uniwersytet w Białymstoku – 78 os.,</w:t>
      </w:r>
    </w:p>
    <w:p w:rsidR="005F2A44" w:rsidRPr="00632407" w:rsidRDefault="005F2A44" w:rsidP="00B971D7">
      <w:pPr>
        <w:pStyle w:val="Akapitzlist"/>
        <w:numPr>
          <w:ilvl w:val="0"/>
          <w:numId w:val="16"/>
        </w:numPr>
        <w:spacing w:line="360" w:lineRule="auto"/>
        <w:jc w:val="both"/>
        <w:rPr>
          <w:rFonts w:asciiTheme="minorHAnsi" w:hAnsiTheme="minorHAnsi"/>
          <w:sz w:val="20"/>
        </w:rPr>
      </w:pPr>
      <w:r w:rsidRPr="00632407">
        <w:rPr>
          <w:rFonts w:asciiTheme="minorHAnsi" w:hAnsiTheme="minorHAnsi"/>
          <w:sz w:val="20"/>
        </w:rPr>
        <w:t>Zakłady Przemysłu Sklejek Biaform – 44 os.</w:t>
      </w:r>
    </w:p>
    <w:p w:rsidR="005F2A44" w:rsidRPr="00632407" w:rsidRDefault="005F2A44" w:rsidP="00B971D7">
      <w:pPr>
        <w:pStyle w:val="Akapitzlist"/>
        <w:numPr>
          <w:ilvl w:val="0"/>
          <w:numId w:val="16"/>
        </w:numPr>
        <w:spacing w:line="360" w:lineRule="auto"/>
        <w:jc w:val="both"/>
        <w:rPr>
          <w:rFonts w:asciiTheme="minorHAnsi" w:hAnsiTheme="minorHAnsi"/>
          <w:sz w:val="20"/>
        </w:rPr>
      </w:pPr>
      <w:r w:rsidRPr="00632407">
        <w:rPr>
          <w:rFonts w:asciiTheme="minorHAnsi" w:hAnsiTheme="minorHAnsi"/>
          <w:sz w:val="20"/>
        </w:rPr>
        <w:t>Politechnika Białostocka</w:t>
      </w:r>
      <w:r w:rsidRPr="00632407">
        <w:rPr>
          <w:rFonts w:asciiTheme="minorHAnsi" w:hAnsiTheme="minorHAnsi"/>
          <w:sz w:val="16"/>
        </w:rPr>
        <w:t xml:space="preserve"> – </w:t>
      </w:r>
      <w:r w:rsidRPr="00632407">
        <w:rPr>
          <w:rFonts w:asciiTheme="minorHAnsi" w:hAnsiTheme="minorHAnsi"/>
          <w:sz w:val="20"/>
        </w:rPr>
        <w:t>41 os.,</w:t>
      </w:r>
    </w:p>
    <w:p w:rsidR="005F2A44" w:rsidRPr="00632407" w:rsidRDefault="005F2A44" w:rsidP="00B971D7">
      <w:pPr>
        <w:pStyle w:val="Akapitzlist"/>
        <w:numPr>
          <w:ilvl w:val="0"/>
          <w:numId w:val="16"/>
        </w:numPr>
        <w:spacing w:line="360" w:lineRule="auto"/>
        <w:jc w:val="both"/>
        <w:rPr>
          <w:rFonts w:asciiTheme="minorHAnsi" w:hAnsiTheme="minorHAnsi"/>
          <w:sz w:val="20"/>
        </w:rPr>
      </w:pPr>
      <w:r w:rsidRPr="00632407">
        <w:rPr>
          <w:rFonts w:asciiTheme="minorHAnsi" w:hAnsiTheme="minorHAnsi"/>
          <w:sz w:val="20"/>
        </w:rPr>
        <w:t>Regionalne Centrum Krwiodawstwa i Krwiolecznictwa w Białymstoku – 22 os.,</w:t>
      </w:r>
    </w:p>
    <w:p w:rsidR="005F2A44" w:rsidRPr="00632407" w:rsidRDefault="005F2A44" w:rsidP="00B971D7">
      <w:pPr>
        <w:pStyle w:val="Akapitzlist"/>
        <w:numPr>
          <w:ilvl w:val="0"/>
          <w:numId w:val="16"/>
        </w:numPr>
        <w:spacing w:line="360" w:lineRule="auto"/>
        <w:jc w:val="both"/>
        <w:rPr>
          <w:rFonts w:asciiTheme="minorHAnsi" w:hAnsiTheme="minorHAnsi"/>
          <w:sz w:val="20"/>
        </w:rPr>
      </w:pPr>
      <w:r w:rsidRPr="00632407">
        <w:rPr>
          <w:rFonts w:asciiTheme="minorHAnsi" w:hAnsiTheme="minorHAnsi"/>
          <w:sz w:val="20"/>
        </w:rPr>
        <w:t>Przedsiębiorstwo Eksploatacji Ulic i Mostów  w Białymstoku – 22 os.,</w:t>
      </w:r>
    </w:p>
    <w:p w:rsidR="005F2A44" w:rsidRPr="00632407" w:rsidRDefault="005F2A44" w:rsidP="00B971D7">
      <w:pPr>
        <w:pStyle w:val="Akapitzlist"/>
        <w:numPr>
          <w:ilvl w:val="0"/>
          <w:numId w:val="16"/>
        </w:numPr>
        <w:spacing w:line="360" w:lineRule="auto"/>
        <w:jc w:val="both"/>
        <w:rPr>
          <w:rFonts w:asciiTheme="minorHAnsi" w:hAnsiTheme="minorHAnsi"/>
          <w:sz w:val="20"/>
        </w:rPr>
      </w:pPr>
      <w:r w:rsidRPr="00632407">
        <w:rPr>
          <w:rFonts w:asciiTheme="minorHAnsi" w:hAnsiTheme="minorHAnsi"/>
          <w:sz w:val="20"/>
        </w:rPr>
        <w:t>TMS Diagnostyka – 22 os.</w:t>
      </w:r>
    </w:p>
    <w:p w:rsidR="005F2A44" w:rsidRPr="00214C80" w:rsidRDefault="005F2A44" w:rsidP="005F2A44">
      <w:pPr>
        <w:spacing w:line="360" w:lineRule="auto"/>
        <w:jc w:val="both"/>
        <w:rPr>
          <w:rFonts w:asciiTheme="minorHAnsi" w:hAnsiTheme="minorHAnsi"/>
        </w:rPr>
      </w:pPr>
      <w:r w:rsidRPr="00214C80">
        <w:rPr>
          <w:rFonts w:asciiTheme="minorHAnsi" w:hAnsiTheme="minorHAnsi"/>
        </w:rPr>
        <w:t xml:space="preserve">W celu zminimalizowania zawodowego narażenia pracujących na czynniki rakotwórcze w środowisku pracy podejmowane są wielokierunkowe działania profilaktyczne. </w:t>
      </w:r>
    </w:p>
    <w:p w:rsidR="005F2A44" w:rsidRPr="00214C80" w:rsidRDefault="005F2A44" w:rsidP="005F2A44">
      <w:pPr>
        <w:spacing w:line="360" w:lineRule="auto"/>
        <w:ind w:firstLine="709"/>
        <w:jc w:val="both"/>
        <w:rPr>
          <w:rFonts w:asciiTheme="minorHAnsi" w:hAnsiTheme="minorHAnsi"/>
        </w:rPr>
      </w:pPr>
      <w:r w:rsidRPr="00214C80">
        <w:rPr>
          <w:rFonts w:asciiTheme="minorHAnsi" w:hAnsiTheme="minorHAnsi"/>
        </w:rPr>
        <w:t xml:space="preserve">Radykalną metodą jest eliminacja czynnika rakotwórczego z procesu technologicznego, zamiana na inny nie rakotwórczy lub zminimalizowanie ilości pracowników i czasu ekspozycji podczas procesu pracy. Narażenie na fizyczne i chemiczne czynniki rakotwórcze jest także minimalizowane poprzez różnorodne ochrony zbiorowe i indywidualne. Ograniczany jest dostęp tych czynników do organizmu pracownika poprzez </w:t>
      </w:r>
      <w:r w:rsidRPr="00214C80">
        <w:rPr>
          <w:rFonts w:asciiTheme="minorHAnsi" w:hAnsiTheme="minorHAnsi"/>
        </w:rPr>
        <w:lastRenderedPageBreak/>
        <w:t>rozwiązania techniczne wentylacji, hermetyzację i automatyzację procesów technologicznych, bezpośrednie ochrony dróg oddechowych, środki ochrony całego ciała, kończyn górnych i dolnych.</w:t>
      </w:r>
    </w:p>
    <w:p w:rsidR="005F2A44" w:rsidRPr="00214C80" w:rsidRDefault="005F2A44" w:rsidP="005F2A44">
      <w:pPr>
        <w:spacing w:line="360" w:lineRule="auto"/>
        <w:ind w:firstLine="709"/>
        <w:jc w:val="both"/>
        <w:rPr>
          <w:rFonts w:asciiTheme="minorHAnsi" w:hAnsiTheme="minorHAnsi"/>
        </w:rPr>
      </w:pPr>
      <w:r w:rsidRPr="00214C80">
        <w:rPr>
          <w:rFonts w:asciiTheme="minorHAnsi" w:hAnsiTheme="minorHAnsi"/>
        </w:rPr>
        <w:t>Dobrze zabezpieczeni są pracownicy obsługujący urządzenia emitujące promieniowanie jonizujące. Od wielu lat monitorowane są dawki promieniowania poprzez dozymetrię indywidualną każdego pracownika.</w:t>
      </w:r>
    </w:p>
    <w:p w:rsidR="005F2A44" w:rsidRDefault="005F2A44" w:rsidP="005F2A44">
      <w:pPr>
        <w:spacing w:line="360" w:lineRule="auto"/>
        <w:ind w:firstLine="709"/>
        <w:jc w:val="both"/>
        <w:rPr>
          <w:rFonts w:asciiTheme="minorHAnsi" w:hAnsiTheme="minorHAnsi"/>
        </w:rPr>
      </w:pPr>
      <w:r>
        <w:rPr>
          <w:rFonts w:asciiTheme="minorHAnsi" w:hAnsiTheme="minorHAnsi"/>
        </w:rPr>
        <w:t>W lustrowanych w 2017</w:t>
      </w:r>
      <w:r w:rsidRPr="00214C80">
        <w:rPr>
          <w:rFonts w:asciiTheme="minorHAnsi" w:hAnsiTheme="minorHAnsi"/>
        </w:rPr>
        <w:t xml:space="preserve"> roku zakładach, w których kontrolowano realizację przepisów prawnych dot. czynników rakotwórczych i</w:t>
      </w:r>
      <w:r>
        <w:rPr>
          <w:rFonts w:asciiTheme="minorHAnsi" w:hAnsiTheme="minorHAnsi"/>
        </w:rPr>
        <w:t xml:space="preserve"> mutagennych, stwierdzono, że 27</w:t>
      </w:r>
      <w:r w:rsidRPr="00214C80">
        <w:rPr>
          <w:rFonts w:asciiTheme="minorHAnsi" w:hAnsiTheme="minorHAnsi"/>
        </w:rPr>
        <w:t xml:space="preserve">% pracodawców nie przestrzegało tych przepisów. Nieprawidłowości wyegzekwowano poprzez nakazy administracyjne. </w:t>
      </w:r>
    </w:p>
    <w:p w:rsidR="005F2A44" w:rsidRPr="00214C80" w:rsidRDefault="005F2A44" w:rsidP="005F2A44">
      <w:pPr>
        <w:spacing w:line="360" w:lineRule="auto"/>
        <w:jc w:val="both"/>
        <w:rPr>
          <w:rFonts w:asciiTheme="minorHAnsi" w:hAnsiTheme="minorHAnsi"/>
        </w:rPr>
      </w:pPr>
    </w:p>
    <w:p w:rsidR="005F2A44" w:rsidRPr="00115FC2" w:rsidRDefault="005F2A44" w:rsidP="005F2A44">
      <w:pPr>
        <w:jc w:val="both"/>
        <w:rPr>
          <w:rFonts w:asciiTheme="minorHAnsi" w:hAnsiTheme="minorHAnsi"/>
          <w:color w:val="17365D" w:themeColor="text2" w:themeShade="BF"/>
          <w:sz w:val="24"/>
        </w:rPr>
      </w:pPr>
      <w:r w:rsidRPr="00115FC2">
        <w:rPr>
          <w:rFonts w:asciiTheme="minorHAnsi" w:hAnsiTheme="minorHAnsi"/>
          <w:b/>
          <w:color w:val="17365D" w:themeColor="text2" w:themeShade="BF"/>
          <w:sz w:val="24"/>
        </w:rPr>
        <w:t xml:space="preserve">III. </w:t>
      </w:r>
      <w:r w:rsidRPr="00115FC2">
        <w:rPr>
          <w:rFonts w:asciiTheme="minorHAnsi" w:hAnsiTheme="minorHAnsi"/>
          <w:color w:val="17365D" w:themeColor="text2" w:themeShade="BF"/>
          <w:sz w:val="24"/>
        </w:rPr>
        <w:t>Liczba osób pracujących w ekspozycji na pozostałe czynniki szkodliwe dla zdrowia</w:t>
      </w:r>
      <w:r>
        <w:rPr>
          <w:rFonts w:asciiTheme="minorHAnsi" w:hAnsiTheme="minorHAnsi"/>
          <w:color w:val="17365D" w:themeColor="text2" w:themeShade="BF"/>
          <w:sz w:val="24"/>
        </w:rPr>
        <w:br/>
      </w:r>
      <w:r w:rsidRPr="00115FC2">
        <w:rPr>
          <w:rFonts w:asciiTheme="minorHAnsi" w:hAnsiTheme="minorHAnsi"/>
          <w:color w:val="17365D" w:themeColor="text2" w:themeShade="BF"/>
          <w:sz w:val="24"/>
        </w:rPr>
        <w:t xml:space="preserve">w zakładach skontrolowanych, dla których określono ich dawki dla pracowników </w:t>
      </w:r>
      <w:r>
        <w:rPr>
          <w:rFonts w:asciiTheme="minorHAnsi" w:hAnsiTheme="minorHAnsi"/>
          <w:color w:val="17365D" w:themeColor="text2" w:themeShade="BF"/>
          <w:sz w:val="24"/>
        </w:rPr>
        <w:t>– 14496</w:t>
      </w:r>
      <w:r w:rsidRPr="00115FC2">
        <w:rPr>
          <w:rFonts w:asciiTheme="minorHAnsi" w:hAnsiTheme="minorHAnsi"/>
          <w:color w:val="17365D" w:themeColor="text2" w:themeShade="BF"/>
          <w:sz w:val="24"/>
        </w:rPr>
        <w:t>,</w:t>
      </w:r>
      <w:r>
        <w:rPr>
          <w:rFonts w:asciiTheme="minorHAnsi" w:hAnsiTheme="minorHAnsi"/>
          <w:color w:val="17365D" w:themeColor="text2" w:themeShade="BF"/>
          <w:sz w:val="24"/>
        </w:rPr>
        <w:br/>
      </w:r>
      <w:r w:rsidRPr="00115FC2">
        <w:rPr>
          <w:rFonts w:asciiTheme="minorHAnsi" w:hAnsiTheme="minorHAnsi"/>
          <w:color w:val="17365D" w:themeColor="text2" w:themeShade="BF"/>
          <w:sz w:val="24"/>
        </w:rPr>
        <w:t>w tym :</w:t>
      </w:r>
    </w:p>
    <w:p w:rsidR="005F2A44" w:rsidRPr="00245009" w:rsidRDefault="005F2A44" w:rsidP="005F2A44">
      <w:pPr>
        <w:spacing w:line="360" w:lineRule="auto"/>
        <w:jc w:val="both"/>
        <w:rPr>
          <w:rFonts w:asciiTheme="minorHAnsi" w:hAnsiTheme="minorHAnsi"/>
          <w:bCs/>
        </w:rPr>
      </w:pPr>
    </w:p>
    <w:p w:rsidR="005F2A44" w:rsidRPr="00115FC2" w:rsidRDefault="005F2A44" w:rsidP="005F2A44">
      <w:pPr>
        <w:spacing w:line="360" w:lineRule="auto"/>
        <w:jc w:val="both"/>
        <w:rPr>
          <w:rFonts w:asciiTheme="minorHAnsi" w:hAnsiTheme="minorHAnsi"/>
        </w:rPr>
      </w:pPr>
      <w:r w:rsidRPr="00115FC2">
        <w:rPr>
          <w:rFonts w:asciiTheme="minorHAnsi" w:hAnsiTheme="minorHAnsi"/>
          <w:b/>
          <w:bCs/>
        </w:rPr>
        <w:t xml:space="preserve">1. Czynniki fizyczne </w:t>
      </w:r>
    </w:p>
    <w:p w:rsidR="005F2A44" w:rsidRPr="00115FC2" w:rsidRDefault="005F2A44" w:rsidP="00B971D7">
      <w:pPr>
        <w:pStyle w:val="Akapitzlist"/>
        <w:numPr>
          <w:ilvl w:val="0"/>
          <w:numId w:val="17"/>
        </w:numPr>
        <w:spacing w:line="360" w:lineRule="auto"/>
        <w:jc w:val="both"/>
        <w:rPr>
          <w:rFonts w:asciiTheme="minorHAnsi" w:hAnsiTheme="minorHAnsi"/>
          <w:sz w:val="20"/>
        </w:rPr>
      </w:pPr>
      <w:r w:rsidRPr="00115FC2">
        <w:rPr>
          <w:rFonts w:asciiTheme="minorHAnsi" w:hAnsiTheme="minorHAnsi"/>
          <w:sz w:val="20"/>
        </w:rPr>
        <w:t xml:space="preserve">hałas </w:t>
      </w:r>
      <w:r>
        <w:rPr>
          <w:rFonts w:asciiTheme="minorHAnsi" w:hAnsiTheme="minorHAnsi"/>
          <w:sz w:val="20"/>
        </w:rPr>
        <w:t>– 4706</w:t>
      </w:r>
      <w:r w:rsidRPr="00115FC2">
        <w:rPr>
          <w:rFonts w:asciiTheme="minorHAnsi" w:hAnsiTheme="minorHAnsi"/>
          <w:sz w:val="20"/>
        </w:rPr>
        <w:t xml:space="preserve"> os.,</w:t>
      </w:r>
    </w:p>
    <w:p w:rsidR="005F2A44" w:rsidRPr="00115FC2" w:rsidRDefault="005F2A44" w:rsidP="00B971D7">
      <w:pPr>
        <w:pStyle w:val="Akapitzlist"/>
        <w:numPr>
          <w:ilvl w:val="0"/>
          <w:numId w:val="17"/>
        </w:numPr>
        <w:spacing w:line="360" w:lineRule="auto"/>
        <w:jc w:val="both"/>
        <w:rPr>
          <w:rFonts w:asciiTheme="minorHAnsi" w:hAnsiTheme="minorHAnsi"/>
          <w:sz w:val="20"/>
        </w:rPr>
      </w:pPr>
      <w:r w:rsidRPr="00115FC2">
        <w:rPr>
          <w:rFonts w:asciiTheme="minorHAnsi" w:hAnsiTheme="minorHAnsi"/>
          <w:sz w:val="20"/>
        </w:rPr>
        <w:t xml:space="preserve">hałas ultradźwiękowy </w:t>
      </w:r>
      <w:r>
        <w:rPr>
          <w:rFonts w:asciiTheme="minorHAnsi" w:hAnsiTheme="minorHAnsi"/>
          <w:sz w:val="20"/>
        </w:rPr>
        <w:t>– 16</w:t>
      </w:r>
      <w:r w:rsidRPr="00115FC2">
        <w:rPr>
          <w:rFonts w:asciiTheme="minorHAnsi" w:hAnsiTheme="minorHAnsi"/>
          <w:sz w:val="20"/>
        </w:rPr>
        <w:t xml:space="preserve"> os.,</w:t>
      </w:r>
    </w:p>
    <w:p w:rsidR="005F2A44" w:rsidRPr="00115FC2" w:rsidRDefault="005F2A44" w:rsidP="00B971D7">
      <w:pPr>
        <w:pStyle w:val="Akapitzlist"/>
        <w:numPr>
          <w:ilvl w:val="0"/>
          <w:numId w:val="17"/>
        </w:numPr>
        <w:spacing w:line="360" w:lineRule="auto"/>
        <w:jc w:val="both"/>
        <w:rPr>
          <w:rFonts w:asciiTheme="minorHAnsi" w:hAnsiTheme="minorHAnsi"/>
          <w:sz w:val="20"/>
        </w:rPr>
      </w:pPr>
      <w:r w:rsidRPr="00115FC2">
        <w:rPr>
          <w:rFonts w:asciiTheme="minorHAnsi" w:hAnsiTheme="minorHAnsi"/>
          <w:sz w:val="20"/>
        </w:rPr>
        <w:t xml:space="preserve">pyły </w:t>
      </w:r>
      <w:r>
        <w:rPr>
          <w:rFonts w:asciiTheme="minorHAnsi" w:hAnsiTheme="minorHAnsi"/>
          <w:sz w:val="20"/>
        </w:rPr>
        <w:t>– 1992</w:t>
      </w:r>
      <w:r w:rsidRPr="00115FC2">
        <w:rPr>
          <w:rFonts w:asciiTheme="minorHAnsi" w:hAnsiTheme="minorHAnsi"/>
          <w:sz w:val="20"/>
        </w:rPr>
        <w:t xml:space="preserve"> os.,</w:t>
      </w:r>
    </w:p>
    <w:p w:rsidR="005F2A44" w:rsidRPr="00115FC2" w:rsidRDefault="005F2A44" w:rsidP="00B971D7">
      <w:pPr>
        <w:pStyle w:val="Akapitzlist"/>
        <w:numPr>
          <w:ilvl w:val="0"/>
          <w:numId w:val="17"/>
        </w:numPr>
        <w:spacing w:line="360" w:lineRule="auto"/>
        <w:jc w:val="both"/>
        <w:rPr>
          <w:rFonts w:asciiTheme="minorHAnsi" w:hAnsiTheme="minorHAnsi"/>
          <w:sz w:val="20"/>
        </w:rPr>
      </w:pPr>
      <w:r>
        <w:rPr>
          <w:rFonts w:asciiTheme="minorHAnsi" w:hAnsiTheme="minorHAnsi"/>
          <w:sz w:val="20"/>
        </w:rPr>
        <w:t>wibracja miejscowa – 336</w:t>
      </w:r>
      <w:r w:rsidRPr="00115FC2">
        <w:rPr>
          <w:rFonts w:asciiTheme="minorHAnsi" w:hAnsiTheme="minorHAnsi"/>
          <w:sz w:val="20"/>
        </w:rPr>
        <w:t xml:space="preserve"> os.,               </w:t>
      </w:r>
    </w:p>
    <w:p w:rsidR="005F2A44" w:rsidRPr="00115FC2" w:rsidRDefault="005F2A44" w:rsidP="00B971D7">
      <w:pPr>
        <w:pStyle w:val="Akapitzlist"/>
        <w:numPr>
          <w:ilvl w:val="0"/>
          <w:numId w:val="17"/>
        </w:numPr>
        <w:spacing w:line="360" w:lineRule="auto"/>
        <w:jc w:val="both"/>
        <w:rPr>
          <w:rFonts w:asciiTheme="minorHAnsi" w:hAnsiTheme="minorHAnsi"/>
          <w:sz w:val="20"/>
        </w:rPr>
      </w:pPr>
      <w:r w:rsidRPr="00115FC2">
        <w:rPr>
          <w:rFonts w:asciiTheme="minorHAnsi" w:hAnsiTheme="minorHAnsi"/>
          <w:sz w:val="20"/>
        </w:rPr>
        <w:t xml:space="preserve">wibracja ogólna </w:t>
      </w:r>
      <w:r>
        <w:rPr>
          <w:rFonts w:asciiTheme="minorHAnsi" w:hAnsiTheme="minorHAnsi"/>
          <w:sz w:val="20"/>
        </w:rPr>
        <w:t>– 1980</w:t>
      </w:r>
      <w:r w:rsidRPr="00115FC2">
        <w:rPr>
          <w:rFonts w:asciiTheme="minorHAnsi" w:hAnsiTheme="minorHAnsi"/>
          <w:sz w:val="20"/>
        </w:rPr>
        <w:t xml:space="preserve"> os.,</w:t>
      </w:r>
    </w:p>
    <w:p w:rsidR="005F2A44" w:rsidRPr="00115FC2" w:rsidRDefault="005F2A44" w:rsidP="00B971D7">
      <w:pPr>
        <w:pStyle w:val="Akapitzlist"/>
        <w:numPr>
          <w:ilvl w:val="0"/>
          <w:numId w:val="17"/>
        </w:numPr>
        <w:spacing w:line="360" w:lineRule="auto"/>
        <w:jc w:val="both"/>
        <w:rPr>
          <w:rFonts w:asciiTheme="minorHAnsi" w:hAnsiTheme="minorHAnsi"/>
          <w:sz w:val="20"/>
        </w:rPr>
      </w:pPr>
      <w:r>
        <w:rPr>
          <w:rFonts w:asciiTheme="minorHAnsi" w:hAnsiTheme="minorHAnsi"/>
          <w:sz w:val="20"/>
        </w:rPr>
        <w:t>mikroklimat (zimny/gorący) – 96</w:t>
      </w:r>
      <w:r w:rsidRPr="00115FC2">
        <w:rPr>
          <w:rFonts w:asciiTheme="minorHAnsi" w:hAnsiTheme="minorHAnsi"/>
          <w:sz w:val="20"/>
        </w:rPr>
        <w:t xml:space="preserve"> os.,</w:t>
      </w:r>
    </w:p>
    <w:p w:rsidR="005F2A44" w:rsidRDefault="005F2A44" w:rsidP="00B971D7">
      <w:pPr>
        <w:pStyle w:val="Akapitzlist"/>
        <w:numPr>
          <w:ilvl w:val="0"/>
          <w:numId w:val="17"/>
        </w:numPr>
        <w:spacing w:line="360" w:lineRule="auto"/>
        <w:jc w:val="both"/>
        <w:rPr>
          <w:rFonts w:asciiTheme="minorHAnsi" w:hAnsiTheme="minorHAnsi"/>
          <w:sz w:val="20"/>
        </w:rPr>
      </w:pPr>
      <w:r w:rsidRPr="00115FC2">
        <w:rPr>
          <w:rFonts w:asciiTheme="minorHAnsi" w:hAnsiTheme="minorHAnsi"/>
          <w:sz w:val="20"/>
        </w:rPr>
        <w:t xml:space="preserve">pola i promieniowania elektromagnetyczne </w:t>
      </w:r>
      <w:r>
        <w:rPr>
          <w:rFonts w:asciiTheme="minorHAnsi" w:hAnsiTheme="minorHAnsi"/>
          <w:sz w:val="20"/>
        </w:rPr>
        <w:t>– 704</w:t>
      </w:r>
      <w:r w:rsidRPr="00115FC2">
        <w:rPr>
          <w:rFonts w:asciiTheme="minorHAnsi" w:hAnsiTheme="minorHAnsi"/>
          <w:sz w:val="20"/>
        </w:rPr>
        <w:t xml:space="preserve"> os.,</w:t>
      </w:r>
    </w:p>
    <w:p w:rsidR="005F2A44" w:rsidRDefault="005F2A44" w:rsidP="00B971D7">
      <w:pPr>
        <w:pStyle w:val="Akapitzlist"/>
        <w:numPr>
          <w:ilvl w:val="0"/>
          <w:numId w:val="17"/>
        </w:numPr>
        <w:spacing w:line="360" w:lineRule="auto"/>
        <w:jc w:val="both"/>
        <w:rPr>
          <w:rFonts w:asciiTheme="minorHAnsi" w:hAnsiTheme="minorHAnsi"/>
          <w:sz w:val="20"/>
        </w:rPr>
      </w:pPr>
      <w:r>
        <w:rPr>
          <w:rFonts w:asciiTheme="minorHAnsi" w:hAnsiTheme="minorHAnsi"/>
          <w:sz w:val="20"/>
        </w:rPr>
        <w:t>promieniowanie podczerwone – 185</w:t>
      </w:r>
      <w:r w:rsidRPr="005F19D0">
        <w:rPr>
          <w:rFonts w:asciiTheme="minorHAnsi" w:hAnsiTheme="minorHAnsi"/>
          <w:sz w:val="20"/>
        </w:rPr>
        <w:t xml:space="preserve"> os.,</w:t>
      </w:r>
    </w:p>
    <w:p w:rsidR="005F2A44" w:rsidRDefault="005F2A44" w:rsidP="00B971D7">
      <w:pPr>
        <w:pStyle w:val="Akapitzlist"/>
        <w:numPr>
          <w:ilvl w:val="0"/>
          <w:numId w:val="17"/>
        </w:numPr>
        <w:spacing w:line="360" w:lineRule="auto"/>
        <w:jc w:val="both"/>
        <w:rPr>
          <w:rFonts w:asciiTheme="minorHAnsi" w:hAnsiTheme="minorHAnsi"/>
          <w:sz w:val="20"/>
        </w:rPr>
      </w:pPr>
      <w:r w:rsidRPr="005F19D0">
        <w:rPr>
          <w:rFonts w:asciiTheme="minorHAnsi" w:hAnsiTheme="minorHAnsi"/>
          <w:sz w:val="20"/>
        </w:rPr>
        <w:t>promieni</w:t>
      </w:r>
      <w:r>
        <w:rPr>
          <w:rFonts w:asciiTheme="minorHAnsi" w:hAnsiTheme="minorHAnsi"/>
          <w:sz w:val="20"/>
        </w:rPr>
        <w:t>owanie ultrafioletowe – 399</w:t>
      </w:r>
      <w:r w:rsidRPr="005F19D0">
        <w:rPr>
          <w:rFonts w:asciiTheme="minorHAnsi" w:hAnsiTheme="minorHAnsi"/>
          <w:sz w:val="20"/>
        </w:rPr>
        <w:t xml:space="preserve"> os.,</w:t>
      </w:r>
    </w:p>
    <w:p w:rsidR="005F2A44" w:rsidRPr="00115FC2" w:rsidRDefault="005F2A44" w:rsidP="00B971D7">
      <w:pPr>
        <w:pStyle w:val="Akapitzlist"/>
        <w:numPr>
          <w:ilvl w:val="0"/>
          <w:numId w:val="17"/>
        </w:numPr>
        <w:spacing w:line="360" w:lineRule="auto"/>
        <w:jc w:val="both"/>
        <w:rPr>
          <w:rFonts w:asciiTheme="minorHAnsi" w:hAnsiTheme="minorHAnsi"/>
          <w:sz w:val="20"/>
        </w:rPr>
      </w:pPr>
      <w:r>
        <w:rPr>
          <w:rFonts w:asciiTheme="minorHAnsi" w:hAnsiTheme="minorHAnsi"/>
          <w:sz w:val="20"/>
        </w:rPr>
        <w:t>promieniowanie widzialne – 428</w:t>
      </w:r>
      <w:r w:rsidRPr="005F19D0">
        <w:rPr>
          <w:rFonts w:asciiTheme="minorHAnsi" w:hAnsiTheme="minorHAnsi"/>
          <w:sz w:val="20"/>
        </w:rPr>
        <w:t xml:space="preserve"> os.</w:t>
      </w:r>
    </w:p>
    <w:p w:rsidR="005F2A44" w:rsidRPr="005F19D0" w:rsidRDefault="005F2A44" w:rsidP="005F2A44">
      <w:pPr>
        <w:spacing w:line="360" w:lineRule="auto"/>
        <w:jc w:val="both"/>
        <w:rPr>
          <w:rFonts w:asciiTheme="minorHAnsi" w:hAnsiTheme="minorHAnsi"/>
        </w:rPr>
      </w:pPr>
      <w:r>
        <w:rPr>
          <w:rFonts w:asciiTheme="minorHAnsi" w:hAnsiTheme="minorHAnsi"/>
        </w:rPr>
        <w:t xml:space="preserve">                                               </w:t>
      </w:r>
    </w:p>
    <w:p w:rsidR="005F2A44" w:rsidRPr="00115FC2" w:rsidRDefault="005F2A44" w:rsidP="005F2A44">
      <w:pPr>
        <w:spacing w:line="360" w:lineRule="auto"/>
        <w:jc w:val="both"/>
        <w:rPr>
          <w:rFonts w:asciiTheme="minorHAnsi" w:hAnsiTheme="minorHAnsi"/>
        </w:rPr>
      </w:pPr>
      <w:r w:rsidRPr="00115FC2">
        <w:rPr>
          <w:rFonts w:asciiTheme="minorHAnsi" w:hAnsiTheme="minorHAnsi"/>
          <w:b/>
          <w:bCs/>
        </w:rPr>
        <w:t>2. Czynniki chemiczne</w:t>
      </w:r>
      <w:r w:rsidRPr="00115FC2">
        <w:rPr>
          <w:rFonts w:asciiTheme="minorHAnsi" w:hAnsiTheme="minorHAnsi"/>
          <w:bCs/>
        </w:rPr>
        <w:t xml:space="preserve"> –</w:t>
      </w:r>
      <w:r w:rsidRPr="00115FC2">
        <w:rPr>
          <w:rFonts w:asciiTheme="minorHAnsi" w:hAnsiTheme="minorHAnsi"/>
          <w:b/>
          <w:bCs/>
        </w:rPr>
        <w:t xml:space="preserve"> </w:t>
      </w:r>
      <w:r>
        <w:rPr>
          <w:rFonts w:asciiTheme="minorHAnsi" w:hAnsiTheme="minorHAnsi"/>
          <w:bCs/>
        </w:rPr>
        <w:t>łącznie 2339</w:t>
      </w:r>
      <w:r w:rsidRPr="00115FC2">
        <w:rPr>
          <w:rFonts w:asciiTheme="minorHAnsi" w:hAnsiTheme="minorHAnsi"/>
          <w:bCs/>
        </w:rPr>
        <w:t xml:space="preserve"> pracowników, w tym :</w:t>
      </w:r>
    </w:p>
    <w:p w:rsidR="005F2A44" w:rsidRPr="00541F79" w:rsidRDefault="005F2A44" w:rsidP="00B971D7">
      <w:pPr>
        <w:pStyle w:val="Akapitzlist"/>
        <w:numPr>
          <w:ilvl w:val="0"/>
          <w:numId w:val="18"/>
        </w:numPr>
        <w:spacing w:line="360" w:lineRule="auto"/>
        <w:jc w:val="both"/>
        <w:rPr>
          <w:rFonts w:asciiTheme="minorHAnsi" w:hAnsiTheme="minorHAnsi"/>
          <w:sz w:val="20"/>
        </w:rPr>
      </w:pPr>
      <w:r w:rsidRPr="00541F79">
        <w:rPr>
          <w:rFonts w:asciiTheme="minorHAnsi" w:hAnsiTheme="minorHAnsi"/>
          <w:sz w:val="20"/>
        </w:rPr>
        <w:t>tlenek węgla – 1105 os.,</w:t>
      </w:r>
    </w:p>
    <w:p w:rsidR="005F2A44" w:rsidRPr="00541F79" w:rsidRDefault="005F2A44" w:rsidP="00B971D7">
      <w:pPr>
        <w:pStyle w:val="Akapitzlist"/>
        <w:numPr>
          <w:ilvl w:val="0"/>
          <w:numId w:val="18"/>
        </w:numPr>
        <w:spacing w:line="360" w:lineRule="auto"/>
        <w:jc w:val="both"/>
        <w:rPr>
          <w:rFonts w:asciiTheme="minorHAnsi" w:hAnsiTheme="minorHAnsi"/>
          <w:sz w:val="20"/>
        </w:rPr>
      </w:pPr>
      <w:r w:rsidRPr="00541F79">
        <w:rPr>
          <w:rFonts w:asciiTheme="minorHAnsi" w:hAnsiTheme="minorHAnsi"/>
          <w:sz w:val="20"/>
        </w:rPr>
        <w:t>tlenki azotu – 845 os.,</w:t>
      </w:r>
    </w:p>
    <w:p w:rsidR="005F2A44" w:rsidRPr="00541F79" w:rsidRDefault="005F2A44" w:rsidP="00B971D7">
      <w:pPr>
        <w:pStyle w:val="Akapitzlist"/>
        <w:numPr>
          <w:ilvl w:val="0"/>
          <w:numId w:val="18"/>
        </w:numPr>
        <w:spacing w:line="360" w:lineRule="auto"/>
        <w:jc w:val="both"/>
        <w:rPr>
          <w:rFonts w:asciiTheme="minorHAnsi" w:hAnsiTheme="minorHAnsi"/>
          <w:sz w:val="20"/>
        </w:rPr>
      </w:pPr>
      <w:r w:rsidRPr="00541F79">
        <w:rPr>
          <w:rFonts w:asciiTheme="minorHAnsi" w:hAnsiTheme="minorHAnsi"/>
          <w:sz w:val="20"/>
        </w:rPr>
        <w:t>związki manganu – 416 os.,</w:t>
      </w:r>
    </w:p>
    <w:p w:rsidR="005F2A44" w:rsidRPr="00541F79" w:rsidRDefault="005F2A44" w:rsidP="00B971D7">
      <w:pPr>
        <w:pStyle w:val="Akapitzlist"/>
        <w:numPr>
          <w:ilvl w:val="0"/>
          <w:numId w:val="18"/>
        </w:numPr>
        <w:spacing w:line="360" w:lineRule="auto"/>
        <w:jc w:val="both"/>
        <w:rPr>
          <w:rFonts w:asciiTheme="minorHAnsi" w:hAnsiTheme="minorHAnsi"/>
          <w:sz w:val="20"/>
        </w:rPr>
      </w:pPr>
      <w:r w:rsidRPr="00541F79">
        <w:rPr>
          <w:rFonts w:asciiTheme="minorHAnsi" w:hAnsiTheme="minorHAnsi"/>
          <w:sz w:val="20"/>
        </w:rPr>
        <w:t>miedź i jej nieorganiczne związki – 375 os.,</w:t>
      </w:r>
    </w:p>
    <w:p w:rsidR="005F2A44" w:rsidRPr="00541F79" w:rsidRDefault="005F2A44" w:rsidP="00B971D7">
      <w:pPr>
        <w:pStyle w:val="Akapitzlist"/>
        <w:numPr>
          <w:ilvl w:val="0"/>
          <w:numId w:val="18"/>
        </w:numPr>
        <w:spacing w:line="360" w:lineRule="auto"/>
        <w:jc w:val="both"/>
        <w:rPr>
          <w:rFonts w:asciiTheme="minorHAnsi" w:hAnsiTheme="minorHAnsi"/>
          <w:sz w:val="20"/>
        </w:rPr>
      </w:pPr>
      <w:r w:rsidRPr="00541F79">
        <w:rPr>
          <w:rFonts w:asciiTheme="minorHAnsi" w:hAnsiTheme="minorHAnsi"/>
          <w:sz w:val="20"/>
        </w:rPr>
        <w:t>związki żelaza – 337  os.,</w:t>
      </w:r>
    </w:p>
    <w:p w:rsidR="005F2A44" w:rsidRPr="00541F79" w:rsidRDefault="005F2A44" w:rsidP="00B971D7">
      <w:pPr>
        <w:pStyle w:val="Akapitzlist"/>
        <w:numPr>
          <w:ilvl w:val="0"/>
          <w:numId w:val="18"/>
        </w:numPr>
        <w:tabs>
          <w:tab w:val="left" w:pos="300"/>
        </w:tabs>
        <w:spacing w:line="360" w:lineRule="auto"/>
        <w:jc w:val="both"/>
        <w:rPr>
          <w:rFonts w:asciiTheme="minorHAnsi" w:hAnsiTheme="minorHAnsi"/>
          <w:sz w:val="20"/>
        </w:rPr>
      </w:pPr>
      <w:r w:rsidRPr="00541F79">
        <w:rPr>
          <w:rFonts w:asciiTheme="minorHAnsi" w:hAnsiTheme="minorHAnsi"/>
          <w:sz w:val="20"/>
        </w:rPr>
        <w:t xml:space="preserve">cyna i jej związki nieorganiczne – 194 os., </w:t>
      </w:r>
    </w:p>
    <w:p w:rsidR="005F2A44" w:rsidRPr="00541F79" w:rsidRDefault="005F2A44" w:rsidP="00B971D7">
      <w:pPr>
        <w:pStyle w:val="Akapitzlist"/>
        <w:numPr>
          <w:ilvl w:val="0"/>
          <w:numId w:val="18"/>
        </w:numPr>
        <w:tabs>
          <w:tab w:val="left" w:pos="300"/>
        </w:tabs>
        <w:spacing w:line="360" w:lineRule="auto"/>
        <w:jc w:val="both"/>
        <w:rPr>
          <w:rFonts w:asciiTheme="minorHAnsi" w:hAnsiTheme="minorHAnsi"/>
          <w:sz w:val="20"/>
        </w:rPr>
      </w:pPr>
      <w:r w:rsidRPr="00541F79">
        <w:rPr>
          <w:rFonts w:asciiTheme="minorHAnsi" w:hAnsiTheme="minorHAnsi"/>
          <w:sz w:val="20"/>
        </w:rPr>
        <w:t xml:space="preserve">ołów i jego nieorganiczne związki – 129 os., </w:t>
      </w:r>
    </w:p>
    <w:p w:rsidR="005F2A44" w:rsidRPr="00541F79" w:rsidRDefault="005F2A44" w:rsidP="00B971D7">
      <w:pPr>
        <w:pStyle w:val="Akapitzlist"/>
        <w:numPr>
          <w:ilvl w:val="0"/>
          <w:numId w:val="18"/>
        </w:numPr>
        <w:tabs>
          <w:tab w:val="left" w:pos="300"/>
        </w:tabs>
        <w:spacing w:line="360" w:lineRule="auto"/>
        <w:jc w:val="both"/>
        <w:rPr>
          <w:rFonts w:asciiTheme="minorHAnsi" w:hAnsiTheme="minorHAnsi"/>
          <w:sz w:val="20"/>
        </w:rPr>
      </w:pPr>
      <w:r w:rsidRPr="00541F79">
        <w:rPr>
          <w:rFonts w:asciiTheme="minorHAnsi" w:hAnsiTheme="minorHAnsi"/>
          <w:sz w:val="20"/>
        </w:rPr>
        <w:t>octan etylu – 84 os.,</w:t>
      </w:r>
    </w:p>
    <w:p w:rsidR="005F2A44" w:rsidRPr="00541F79" w:rsidRDefault="005F2A44" w:rsidP="00B971D7">
      <w:pPr>
        <w:pStyle w:val="Akapitzlist"/>
        <w:numPr>
          <w:ilvl w:val="0"/>
          <w:numId w:val="18"/>
        </w:numPr>
        <w:tabs>
          <w:tab w:val="left" w:pos="300"/>
        </w:tabs>
        <w:spacing w:line="360" w:lineRule="auto"/>
        <w:jc w:val="both"/>
        <w:rPr>
          <w:rFonts w:asciiTheme="minorHAnsi" w:hAnsiTheme="minorHAnsi"/>
          <w:sz w:val="20"/>
        </w:rPr>
      </w:pPr>
      <w:r w:rsidRPr="00541F79">
        <w:rPr>
          <w:rFonts w:asciiTheme="minorHAnsi" w:hAnsiTheme="minorHAnsi"/>
          <w:sz w:val="20"/>
        </w:rPr>
        <w:t>alkohol etylowy – 69 os.,</w:t>
      </w:r>
    </w:p>
    <w:p w:rsidR="005F2A44" w:rsidRPr="00541F79" w:rsidRDefault="005F2A44" w:rsidP="00B971D7">
      <w:pPr>
        <w:pStyle w:val="Akapitzlist"/>
        <w:numPr>
          <w:ilvl w:val="0"/>
          <w:numId w:val="18"/>
        </w:numPr>
        <w:tabs>
          <w:tab w:val="left" w:pos="300"/>
        </w:tabs>
        <w:spacing w:line="360" w:lineRule="auto"/>
        <w:jc w:val="both"/>
        <w:rPr>
          <w:rFonts w:asciiTheme="minorHAnsi" w:hAnsiTheme="minorHAnsi"/>
          <w:sz w:val="20"/>
        </w:rPr>
      </w:pPr>
      <w:r w:rsidRPr="00541F79">
        <w:rPr>
          <w:rFonts w:asciiTheme="minorHAnsi" w:hAnsiTheme="minorHAnsi"/>
          <w:sz w:val="20"/>
        </w:rPr>
        <w:t>heksan – 63 os.,</w:t>
      </w:r>
    </w:p>
    <w:p w:rsidR="005F2A44" w:rsidRPr="00541F79" w:rsidRDefault="005F2A44" w:rsidP="00B971D7">
      <w:pPr>
        <w:pStyle w:val="Akapitzlist"/>
        <w:numPr>
          <w:ilvl w:val="0"/>
          <w:numId w:val="18"/>
        </w:numPr>
        <w:tabs>
          <w:tab w:val="left" w:pos="300"/>
        </w:tabs>
        <w:spacing w:line="360" w:lineRule="auto"/>
        <w:jc w:val="both"/>
        <w:rPr>
          <w:rFonts w:asciiTheme="minorHAnsi" w:hAnsiTheme="minorHAnsi"/>
          <w:sz w:val="20"/>
        </w:rPr>
      </w:pPr>
      <w:r w:rsidRPr="00541F79">
        <w:rPr>
          <w:rFonts w:asciiTheme="minorHAnsi" w:hAnsiTheme="minorHAnsi"/>
          <w:sz w:val="20"/>
        </w:rPr>
        <w:t>benzyna ekstrakcyjna – 58 os.,</w:t>
      </w:r>
    </w:p>
    <w:p w:rsidR="005F2A44" w:rsidRPr="00541F79" w:rsidRDefault="005F2A44" w:rsidP="00B971D7">
      <w:pPr>
        <w:pStyle w:val="Akapitzlist"/>
        <w:numPr>
          <w:ilvl w:val="0"/>
          <w:numId w:val="18"/>
        </w:numPr>
        <w:tabs>
          <w:tab w:val="left" w:pos="300"/>
        </w:tabs>
        <w:spacing w:line="360" w:lineRule="auto"/>
        <w:jc w:val="both"/>
        <w:rPr>
          <w:rFonts w:asciiTheme="minorHAnsi" w:hAnsiTheme="minorHAnsi"/>
          <w:sz w:val="20"/>
        </w:rPr>
      </w:pPr>
      <w:r w:rsidRPr="00541F79">
        <w:rPr>
          <w:rFonts w:asciiTheme="minorHAnsi" w:hAnsiTheme="minorHAnsi"/>
          <w:sz w:val="20"/>
        </w:rPr>
        <w:t>cykloheksanon – 56 os.,</w:t>
      </w:r>
    </w:p>
    <w:p w:rsidR="005F2A44" w:rsidRPr="00541F79" w:rsidRDefault="005F2A44" w:rsidP="00B971D7">
      <w:pPr>
        <w:pStyle w:val="Akapitzlist"/>
        <w:numPr>
          <w:ilvl w:val="0"/>
          <w:numId w:val="18"/>
        </w:numPr>
        <w:tabs>
          <w:tab w:val="left" w:pos="300"/>
        </w:tabs>
        <w:spacing w:line="360" w:lineRule="auto"/>
        <w:jc w:val="both"/>
        <w:rPr>
          <w:rFonts w:asciiTheme="minorHAnsi" w:hAnsiTheme="minorHAnsi"/>
          <w:sz w:val="20"/>
          <w:lang w:val="en-US"/>
        </w:rPr>
      </w:pPr>
      <w:r w:rsidRPr="00541F79">
        <w:rPr>
          <w:rFonts w:asciiTheme="minorHAnsi" w:hAnsiTheme="minorHAnsi"/>
          <w:sz w:val="20"/>
          <w:lang w:val="en-US"/>
        </w:rPr>
        <w:t>alkohol propylowy – 40 os.,</w:t>
      </w:r>
    </w:p>
    <w:p w:rsidR="005F2A44" w:rsidRPr="00541F79" w:rsidRDefault="005F2A44" w:rsidP="00B971D7">
      <w:pPr>
        <w:pStyle w:val="Akapitzlist"/>
        <w:numPr>
          <w:ilvl w:val="0"/>
          <w:numId w:val="18"/>
        </w:numPr>
        <w:tabs>
          <w:tab w:val="left" w:pos="300"/>
        </w:tabs>
        <w:spacing w:line="360" w:lineRule="auto"/>
        <w:jc w:val="both"/>
        <w:rPr>
          <w:rFonts w:asciiTheme="minorHAnsi" w:hAnsiTheme="minorHAnsi"/>
          <w:sz w:val="20"/>
        </w:rPr>
      </w:pPr>
      <w:r w:rsidRPr="00541F79">
        <w:rPr>
          <w:rFonts w:asciiTheme="minorHAnsi" w:hAnsiTheme="minorHAnsi"/>
          <w:sz w:val="20"/>
        </w:rPr>
        <w:t xml:space="preserve">ksylen – 35 os., </w:t>
      </w:r>
    </w:p>
    <w:p w:rsidR="005F2A44" w:rsidRPr="00541F79" w:rsidRDefault="005F2A44" w:rsidP="00B971D7">
      <w:pPr>
        <w:pStyle w:val="Akapitzlist"/>
        <w:numPr>
          <w:ilvl w:val="0"/>
          <w:numId w:val="18"/>
        </w:numPr>
        <w:tabs>
          <w:tab w:val="left" w:pos="300"/>
        </w:tabs>
        <w:spacing w:line="360" w:lineRule="auto"/>
        <w:jc w:val="both"/>
        <w:rPr>
          <w:rFonts w:asciiTheme="minorHAnsi" w:hAnsiTheme="minorHAnsi"/>
          <w:sz w:val="20"/>
        </w:rPr>
      </w:pPr>
      <w:r w:rsidRPr="00541F79">
        <w:rPr>
          <w:rFonts w:asciiTheme="minorHAnsi" w:hAnsiTheme="minorHAnsi"/>
          <w:sz w:val="20"/>
        </w:rPr>
        <w:t>oleje mineralne ( mgła olejowa ) – 33 os.,</w:t>
      </w:r>
    </w:p>
    <w:p w:rsidR="005F2A44" w:rsidRPr="00541F79" w:rsidRDefault="005F2A44" w:rsidP="00B971D7">
      <w:pPr>
        <w:pStyle w:val="Akapitzlist"/>
        <w:numPr>
          <w:ilvl w:val="0"/>
          <w:numId w:val="18"/>
        </w:numPr>
        <w:tabs>
          <w:tab w:val="left" w:pos="300"/>
        </w:tabs>
        <w:spacing w:line="360" w:lineRule="auto"/>
        <w:jc w:val="both"/>
        <w:rPr>
          <w:rFonts w:asciiTheme="minorHAnsi" w:hAnsiTheme="minorHAnsi"/>
          <w:sz w:val="20"/>
        </w:rPr>
      </w:pPr>
      <w:r w:rsidRPr="00541F79">
        <w:rPr>
          <w:rFonts w:asciiTheme="minorHAnsi" w:hAnsiTheme="minorHAnsi"/>
          <w:sz w:val="20"/>
        </w:rPr>
        <w:t xml:space="preserve">aceton – 31 os., </w:t>
      </w:r>
    </w:p>
    <w:p w:rsidR="005F2A44" w:rsidRPr="002A7FA1" w:rsidRDefault="005F2A44" w:rsidP="005F2A44">
      <w:pPr>
        <w:pStyle w:val="Akapitzlist"/>
        <w:tabs>
          <w:tab w:val="left" w:pos="300"/>
        </w:tabs>
        <w:spacing w:line="360" w:lineRule="auto"/>
        <w:ind w:left="720"/>
        <w:jc w:val="both"/>
        <w:rPr>
          <w:rFonts w:asciiTheme="minorHAnsi" w:hAnsiTheme="minorHAnsi"/>
          <w:sz w:val="20"/>
        </w:rPr>
      </w:pPr>
    </w:p>
    <w:p w:rsidR="005F2A44" w:rsidRPr="00541F79" w:rsidRDefault="005F2A44" w:rsidP="005F2A44">
      <w:pPr>
        <w:tabs>
          <w:tab w:val="left" w:pos="300"/>
        </w:tabs>
        <w:spacing w:line="360" w:lineRule="auto"/>
        <w:jc w:val="both"/>
        <w:rPr>
          <w:rFonts w:asciiTheme="minorHAnsi" w:hAnsiTheme="minorHAnsi"/>
        </w:rPr>
      </w:pPr>
      <w:r w:rsidRPr="002A7FA1">
        <w:rPr>
          <w:rFonts w:asciiTheme="minorHAnsi" w:hAnsiTheme="minorHAnsi"/>
        </w:rPr>
        <w:t>Ponadto zatrudnieni w zakładach białostoc</w:t>
      </w:r>
      <w:r w:rsidRPr="00541F79">
        <w:rPr>
          <w:rFonts w:asciiTheme="minorHAnsi" w:hAnsiTheme="minorHAnsi"/>
        </w:rPr>
        <w:t xml:space="preserve">kich są eksponowani w środowisku pracy na następujące zidentyfikowane i zbadane czynniki chemiczne szkodliwe dla zdrowia: </w:t>
      </w:r>
      <w:r w:rsidRPr="005022F4">
        <w:rPr>
          <w:rFonts w:asciiTheme="minorHAnsi" w:hAnsiTheme="minorHAnsi"/>
        </w:rPr>
        <w:t>amoniak,  wodorotlenek potasu, wodorotlenek sodu, kwas solny, cynku tlenek, tritlenek glinu, dwutlenek siarki, dwusiarczek węgla, pięciotlenek fosforu, ozon, kwas mrówkowy, kwas octowy,  cykloheksyloamina, metakrylan metylu, ftalan bis (2-etyloheksylu),  1-metoksypropan-2-ol, heptan, pentan, octan n-butylu, trimetyloetylobenzen, etylobenzen, toluen, octan metylu, fenol, tetrachloroetylen, styren, tetrahydrofuran, 2-furylometanol, 1,3 dioksolan.</w:t>
      </w:r>
    </w:p>
    <w:p w:rsidR="005F2A44" w:rsidRPr="00541F79" w:rsidRDefault="005F2A44" w:rsidP="005F2A44">
      <w:pPr>
        <w:tabs>
          <w:tab w:val="left" w:pos="300"/>
        </w:tabs>
        <w:spacing w:line="360" w:lineRule="auto"/>
        <w:jc w:val="both"/>
        <w:rPr>
          <w:rFonts w:asciiTheme="minorHAnsi" w:hAnsiTheme="minorHAnsi"/>
        </w:rPr>
      </w:pPr>
    </w:p>
    <w:p w:rsidR="005F2A44" w:rsidRPr="006649FD" w:rsidRDefault="005F2A44" w:rsidP="005F2A44">
      <w:pPr>
        <w:spacing w:line="360" w:lineRule="auto"/>
        <w:jc w:val="both"/>
        <w:rPr>
          <w:rFonts w:asciiTheme="minorHAnsi" w:hAnsiTheme="minorHAnsi"/>
          <w:szCs w:val="22"/>
        </w:rPr>
      </w:pPr>
      <w:r w:rsidRPr="006649FD">
        <w:rPr>
          <w:rFonts w:asciiTheme="minorHAnsi" w:hAnsiTheme="minorHAnsi"/>
          <w:b/>
          <w:bCs/>
          <w:szCs w:val="22"/>
        </w:rPr>
        <w:t>3. Czynniki biologiczne</w:t>
      </w:r>
      <w:r w:rsidRPr="006649FD">
        <w:rPr>
          <w:rFonts w:asciiTheme="minorHAnsi" w:hAnsiTheme="minorHAnsi"/>
          <w:szCs w:val="22"/>
        </w:rPr>
        <w:t xml:space="preserve"> </w:t>
      </w:r>
      <w:r>
        <w:rPr>
          <w:rFonts w:asciiTheme="minorHAnsi" w:hAnsiTheme="minorHAnsi"/>
          <w:szCs w:val="22"/>
        </w:rPr>
        <w:t>(</w:t>
      </w:r>
      <w:r w:rsidRPr="006649FD">
        <w:rPr>
          <w:rFonts w:asciiTheme="minorHAnsi" w:hAnsiTheme="minorHAnsi"/>
          <w:szCs w:val="22"/>
        </w:rPr>
        <w:t>wirusy, bakterie, grzyby, pasożyty wewnętrzne</w:t>
      </w:r>
      <w:r>
        <w:rPr>
          <w:rFonts w:asciiTheme="minorHAnsi" w:hAnsiTheme="minorHAnsi"/>
          <w:szCs w:val="22"/>
        </w:rPr>
        <w:t>)</w:t>
      </w:r>
      <w:r w:rsidRPr="006649FD">
        <w:rPr>
          <w:rFonts w:asciiTheme="minorHAnsi" w:hAnsiTheme="minorHAnsi"/>
          <w:szCs w:val="22"/>
        </w:rPr>
        <w:t xml:space="preserve"> </w:t>
      </w:r>
      <w:r>
        <w:rPr>
          <w:rFonts w:asciiTheme="minorHAnsi" w:hAnsiTheme="minorHAnsi"/>
          <w:szCs w:val="22"/>
        </w:rPr>
        <w:t>– 6814</w:t>
      </w:r>
      <w:r w:rsidRPr="006649FD">
        <w:rPr>
          <w:rFonts w:asciiTheme="minorHAnsi" w:hAnsiTheme="minorHAnsi"/>
          <w:szCs w:val="22"/>
        </w:rPr>
        <w:t xml:space="preserve"> os.</w:t>
      </w:r>
    </w:p>
    <w:p w:rsidR="005F2A44" w:rsidRPr="006649FD" w:rsidRDefault="005F2A44" w:rsidP="005F2A44">
      <w:pPr>
        <w:spacing w:line="360" w:lineRule="auto"/>
        <w:jc w:val="both"/>
        <w:rPr>
          <w:rFonts w:asciiTheme="minorHAnsi" w:hAnsiTheme="minorHAnsi"/>
          <w:szCs w:val="22"/>
        </w:rPr>
      </w:pPr>
      <w:r w:rsidRPr="006649FD">
        <w:rPr>
          <w:rFonts w:asciiTheme="minorHAnsi" w:hAnsiTheme="minorHAnsi"/>
          <w:szCs w:val="22"/>
        </w:rPr>
        <w:t>Najczęściej stwierdzane nieprawidłowości dot. narażenia  na czynniki biologiczne to:</w:t>
      </w:r>
    </w:p>
    <w:p w:rsidR="005F2A44" w:rsidRPr="006649FD" w:rsidRDefault="005F2A44" w:rsidP="00B971D7">
      <w:pPr>
        <w:pStyle w:val="Akapitzlist"/>
        <w:numPr>
          <w:ilvl w:val="0"/>
          <w:numId w:val="19"/>
        </w:numPr>
        <w:spacing w:line="360" w:lineRule="auto"/>
        <w:jc w:val="both"/>
        <w:rPr>
          <w:rFonts w:asciiTheme="minorHAnsi" w:hAnsiTheme="minorHAnsi"/>
          <w:sz w:val="20"/>
          <w:szCs w:val="22"/>
        </w:rPr>
      </w:pPr>
      <w:r w:rsidRPr="006649FD">
        <w:rPr>
          <w:rFonts w:asciiTheme="minorHAnsi" w:hAnsiTheme="minorHAnsi"/>
          <w:sz w:val="20"/>
          <w:szCs w:val="22"/>
        </w:rPr>
        <w:t>zatrudnianie pracowników narażonych na zakaźny czynnik biologiczny nie uodpornionych za pomocą dostępnych szczepionek,</w:t>
      </w:r>
    </w:p>
    <w:p w:rsidR="005F2A44" w:rsidRPr="006649FD" w:rsidRDefault="005F2A44" w:rsidP="00B971D7">
      <w:pPr>
        <w:pStyle w:val="Akapitzlist"/>
        <w:numPr>
          <w:ilvl w:val="0"/>
          <w:numId w:val="19"/>
        </w:numPr>
        <w:spacing w:line="360" w:lineRule="auto"/>
        <w:jc w:val="both"/>
        <w:rPr>
          <w:rFonts w:asciiTheme="minorHAnsi" w:hAnsiTheme="minorHAnsi"/>
          <w:sz w:val="20"/>
          <w:szCs w:val="22"/>
        </w:rPr>
      </w:pPr>
      <w:r w:rsidRPr="006649FD">
        <w:rPr>
          <w:rFonts w:asciiTheme="minorHAnsi" w:hAnsiTheme="minorHAnsi"/>
          <w:sz w:val="20"/>
          <w:szCs w:val="22"/>
        </w:rPr>
        <w:t>brak opracowanej procedury i instrukcji postępowania po zakłuciu i wniknięciu zakaźnego czynnika biologicznego,</w:t>
      </w:r>
    </w:p>
    <w:p w:rsidR="005F2A44" w:rsidRPr="006649FD" w:rsidRDefault="005F2A44" w:rsidP="00B971D7">
      <w:pPr>
        <w:pStyle w:val="Akapitzlist"/>
        <w:numPr>
          <w:ilvl w:val="0"/>
          <w:numId w:val="19"/>
        </w:numPr>
        <w:spacing w:line="360" w:lineRule="auto"/>
        <w:jc w:val="both"/>
        <w:rPr>
          <w:rFonts w:asciiTheme="minorHAnsi" w:hAnsiTheme="minorHAnsi"/>
          <w:sz w:val="20"/>
          <w:szCs w:val="22"/>
        </w:rPr>
      </w:pPr>
      <w:r w:rsidRPr="006649FD">
        <w:rPr>
          <w:rFonts w:asciiTheme="minorHAnsi" w:hAnsiTheme="minorHAnsi"/>
          <w:sz w:val="20"/>
          <w:szCs w:val="22"/>
        </w:rPr>
        <w:t>nie uwzględnienie biologicznych czynników szkodliwych dla zdrowia w ocenie ryzyka zawodowego pracownika</w:t>
      </w:r>
    </w:p>
    <w:p w:rsidR="005F2A44" w:rsidRDefault="005F2A44" w:rsidP="00B971D7">
      <w:pPr>
        <w:pStyle w:val="Akapitzlist"/>
        <w:numPr>
          <w:ilvl w:val="0"/>
          <w:numId w:val="19"/>
        </w:numPr>
        <w:spacing w:line="360" w:lineRule="auto"/>
        <w:jc w:val="both"/>
        <w:rPr>
          <w:rFonts w:asciiTheme="minorHAnsi" w:hAnsiTheme="minorHAnsi"/>
          <w:sz w:val="20"/>
          <w:szCs w:val="22"/>
        </w:rPr>
      </w:pPr>
      <w:r w:rsidRPr="006649FD">
        <w:rPr>
          <w:rFonts w:asciiTheme="minorHAnsi" w:hAnsiTheme="minorHAnsi"/>
          <w:sz w:val="20"/>
          <w:szCs w:val="22"/>
        </w:rPr>
        <w:t xml:space="preserve">brak rejestru prac narażających i rejestru narażonych na czynniki biologiczne.     </w:t>
      </w:r>
    </w:p>
    <w:p w:rsidR="005F2A44" w:rsidRPr="006649FD" w:rsidRDefault="005F2A44" w:rsidP="005F2A44">
      <w:pPr>
        <w:pStyle w:val="Akapitzlist"/>
        <w:spacing w:line="360" w:lineRule="auto"/>
        <w:ind w:left="720"/>
        <w:jc w:val="both"/>
        <w:rPr>
          <w:rFonts w:asciiTheme="minorHAnsi" w:hAnsiTheme="minorHAnsi"/>
          <w:sz w:val="20"/>
          <w:szCs w:val="22"/>
        </w:rPr>
      </w:pPr>
    </w:p>
    <w:p w:rsidR="005F2A44" w:rsidRPr="00341204" w:rsidRDefault="005F2A44" w:rsidP="005F2A44">
      <w:pPr>
        <w:tabs>
          <w:tab w:val="left" w:pos="300"/>
        </w:tabs>
        <w:spacing w:line="360" w:lineRule="auto"/>
        <w:jc w:val="both"/>
        <w:rPr>
          <w:rFonts w:asciiTheme="minorHAnsi" w:hAnsiTheme="minorHAnsi"/>
        </w:rPr>
      </w:pPr>
      <w:r>
        <w:rPr>
          <w:rFonts w:asciiTheme="minorHAnsi" w:hAnsiTheme="minorHAnsi"/>
        </w:rPr>
        <w:t>W tej ponad czter</w:t>
      </w:r>
      <w:r w:rsidRPr="00341204">
        <w:rPr>
          <w:rFonts w:asciiTheme="minorHAnsi" w:hAnsiTheme="minorHAnsi"/>
        </w:rPr>
        <w:t xml:space="preserve">nastotysięcznej grupie eksponowanych na czynniki szkodliwe dla zdrowia w środowisku pracy </w:t>
      </w:r>
      <w:r w:rsidRPr="00214C80">
        <w:rPr>
          <w:rFonts w:asciiTheme="minorHAnsi" w:hAnsiTheme="minorHAnsi"/>
        </w:rPr>
        <w:t xml:space="preserve"> – </w:t>
      </w:r>
      <w:r>
        <w:rPr>
          <w:rFonts w:asciiTheme="minorHAnsi" w:hAnsiTheme="minorHAnsi"/>
          <w:b/>
        </w:rPr>
        <w:t>756</w:t>
      </w:r>
      <w:r w:rsidRPr="00341204">
        <w:rPr>
          <w:rFonts w:asciiTheme="minorHAnsi" w:hAnsiTheme="minorHAnsi"/>
          <w:b/>
        </w:rPr>
        <w:t xml:space="preserve"> osób pracowało w narażeniu na czynniki szkodliwe dla zdrowia, powyżej dopuszczalnych stężeń</w:t>
      </w:r>
      <w:r>
        <w:rPr>
          <w:rFonts w:asciiTheme="minorHAnsi" w:hAnsiTheme="minorHAnsi"/>
          <w:b/>
        </w:rPr>
        <w:br/>
      </w:r>
      <w:r w:rsidRPr="00341204">
        <w:rPr>
          <w:rFonts w:asciiTheme="minorHAnsi" w:hAnsiTheme="minorHAnsi"/>
          <w:b/>
        </w:rPr>
        <w:t>i natężeń tych czynników</w:t>
      </w:r>
      <w:r w:rsidRPr="00341204">
        <w:rPr>
          <w:rFonts w:asciiTheme="minorHAnsi" w:hAnsiTheme="minorHAnsi"/>
        </w:rPr>
        <w:t>. W tym na</w:t>
      </w:r>
    </w:p>
    <w:p w:rsidR="005F2A44" w:rsidRDefault="005F2A44" w:rsidP="00B971D7">
      <w:pPr>
        <w:pStyle w:val="Akapitzlist"/>
        <w:numPr>
          <w:ilvl w:val="0"/>
          <w:numId w:val="20"/>
        </w:numPr>
        <w:tabs>
          <w:tab w:val="left" w:pos="300"/>
        </w:tabs>
        <w:spacing w:line="360" w:lineRule="auto"/>
        <w:jc w:val="both"/>
        <w:rPr>
          <w:rFonts w:asciiTheme="minorHAnsi" w:hAnsiTheme="minorHAnsi"/>
          <w:sz w:val="20"/>
        </w:rPr>
      </w:pPr>
      <w:r w:rsidRPr="00341204">
        <w:rPr>
          <w:rFonts w:asciiTheme="minorHAnsi" w:hAnsiTheme="minorHAnsi"/>
          <w:sz w:val="20"/>
        </w:rPr>
        <w:t xml:space="preserve">hałas słyszalny </w:t>
      </w:r>
      <w:r>
        <w:rPr>
          <w:rFonts w:asciiTheme="minorHAnsi" w:hAnsiTheme="minorHAnsi"/>
          <w:sz w:val="20"/>
        </w:rPr>
        <w:t>– 374</w:t>
      </w:r>
      <w:r w:rsidRPr="00341204">
        <w:rPr>
          <w:rFonts w:asciiTheme="minorHAnsi" w:hAnsiTheme="minorHAnsi"/>
          <w:sz w:val="20"/>
        </w:rPr>
        <w:t xml:space="preserve"> os.,</w:t>
      </w:r>
    </w:p>
    <w:p w:rsidR="005F2A44" w:rsidRPr="00341204" w:rsidRDefault="005F2A44" w:rsidP="00B971D7">
      <w:pPr>
        <w:pStyle w:val="Akapitzlist"/>
        <w:numPr>
          <w:ilvl w:val="0"/>
          <w:numId w:val="20"/>
        </w:numPr>
        <w:tabs>
          <w:tab w:val="left" w:pos="300"/>
        </w:tabs>
        <w:spacing w:line="360" w:lineRule="auto"/>
        <w:jc w:val="both"/>
        <w:rPr>
          <w:rFonts w:asciiTheme="minorHAnsi" w:hAnsiTheme="minorHAnsi"/>
          <w:sz w:val="20"/>
        </w:rPr>
      </w:pPr>
      <w:r>
        <w:rPr>
          <w:rFonts w:asciiTheme="minorHAnsi" w:hAnsiTheme="minorHAnsi"/>
          <w:sz w:val="20"/>
        </w:rPr>
        <w:t>hałas ultradźwiękowy – 4 os.,</w:t>
      </w:r>
    </w:p>
    <w:p w:rsidR="005F2A44" w:rsidRDefault="005F2A44" w:rsidP="00B971D7">
      <w:pPr>
        <w:pStyle w:val="Akapitzlist"/>
        <w:numPr>
          <w:ilvl w:val="0"/>
          <w:numId w:val="20"/>
        </w:numPr>
        <w:tabs>
          <w:tab w:val="left" w:pos="300"/>
        </w:tabs>
        <w:spacing w:line="360" w:lineRule="auto"/>
        <w:jc w:val="both"/>
        <w:rPr>
          <w:rFonts w:asciiTheme="minorHAnsi" w:hAnsiTheme="minorHAnsi"/>
          <w:sz w:val="20"/>
        </w:rPr>
      </w:pPr>
      <w:r w:rsidRPr="00341204">
        <w:rPr>
          <w:rFonts w:asciiTheme="minorHAnsi" w:hAnsiTheme="minorHAnsi"/>
          <w:sz w:val="20"/>
        </w:rPr>
        <w:t xml:space="preserve">pył azbestu </w:t>
      </w:r>
      <w:r>
        <w:rPr>
          <w:rFonts w:asciiTheme="minorHAnsi" w:hAnsiTheme="minorHAnsi"/>
          <w:sz w:val="20"/>
        </w:rPr>
        <w:t>– 3</w:t>
      </w:r>
      <w:r w:rsidRPr="00341204">
        <w:rPr>
          <w:rFonts w:asciiTheme="minorHAnsi" w:hAnsiTheme="minorHAnsi"/>
          <w:sz w:val="20"/>
        </w:rPr>
        <w:t xml:space="preserve"> os.,</w:t>
      </w:r>
    </w:p>
    <w:p w:rsidR="005F2A44" w:rsidRDefault="005F2A44" w:rsidP="00B971D7">
      <w:pPr>
        <w:pStyle w:val="Akapitzlist"/>
        <w:numPr>
          <w:ilvl w:val="0"/>
          <w:numId w:val="20"/>
        </w:numPr>
        <w:tabs>
          <w:tab w:val="left" w:pos="300"/>
        </w:tabs>
        <w:spacing w:line="360" w:lineRule="auto"/>
        <w:jc w:val="both"/>
        <w:rPr>
          <w:rFonts w:asciiTheme="minorHAnsi" w:hAnsiTheme="minorHAnsi"/>
          <w:sz w:val="20"/>
        </w:rPr>
      </w:pPr>
      <w:r>
        <w:rPr>
          <w:rFonts w:asciiTheme="minorHAnsi" w:hAnsiTheme="minorHAnsi"/>
          <w:sz w:val="20"/>
        </w:rPr>
        <w:t>pył organiczny pochodzenia roślinnego zawierający poniżej 10% wolnej krzemionki – 2 os.,</w:t>
      </w:r>
    </w:p>
    <w:p w:rsidR="005F2A44" w:rsidRPr="00341204" w:rsidRDefault="005F2A44" w:rsidP="00B971D7">
      <w:pPr>
        <w:pStyle w:val="Akapitzlist"/>
        <w:numPr>
          <w:ilvl w:val="0"/>
          <w:numId w:val="20"/>
        </w:numPr>
        <w:tabs>
          <w:tab w:val="left" w:pos="300"/>
        </w:tabs>
        <w:spacing w:line="360" w:lineRule="auto"/>
        <w:jc w:val="both"/>
        <w:rPr>
          <w:rFonts w:asciiTheme="minorHAnsi" w:hAnsiTheme="minorHAnsi"/>
          <w:sz w:val="20"/>
        </w:rPr>
      </w:pPr>
      <w:r>
        <w:rPr>
          <w:rFonts w:asciiTheme="minorHAnsi" w:hAnsiTheme="minorHAnsi"/>
          <w:sz w:val="20"/>
        </w:rPr>
        <w:t>promieniowania optyczne – 416 os., w tym:</w:t>
      </w:r>
    </w:p>
    <w:p w:rsidR="005F2A44" w:rsidRPr="00341204" w:rsidRDefault="005F2A44" w:rsidP="00B971D7">
      <w:pPr>
        <w:pStyle w:val="Akapitzlist"/>
        <w:numPr>
          <w:ilvl w:val="0"/>
          <w:numId w:val="20"/>
        </w:numPr>
        <w:tabs>
          <w:tab w:val="left" w:pos="300"/>
        </w:tabs>
        <w:spacing w:line="360" w:lineRule="auto"/>
        <w:jc w:val="both"/>
        <w:rPr>
          <w:rFonts w:asciiTheme="minorHAnsi" w:hAnsiTheme="minorHAnsi"/>
          <w:sz w:val="20"/>
        </w:rPr>
      </w:pPr>
      <w:r>
        <w:rPr>
          <w:rFonts w:asciiTheme="minorHAnsi" w:hAnsiTheme="minorHAnsi"/>
          <w:sz w:val="20"/>
        </w:rPr>
        <w:t>promieniowanie podczerwone  – 90</w:t>
      </w:r>
      <w:r w:rsidRPr="00341204">
        <w:rPr>
          <w:rFonts w:asciiTheme="minorHAnsi" w:hAnsiTheme="minorHAnsi"/>
          <w:sz w:val="20"/>
        </w:rPr>
        <w:t xml:space="preserve"> os.,</w:t>
      </w:r>
    </w:p>
    <w:p w:rsidR="005F2A44" w:rsidRPr="00341204" w:rsidRDefault="005F2A44" w:rsidP="00B971D7">
      <w:pPr>
        <w:pStyle w:val="Akapitzlist"/>
        <w:numPr>
          <w:ilvl w:val="0"/>
          <w:numId w:val="20"/>
        </w:numPr>
        <w:tabs>
          <w:tab w:val="left" w:pos="300"/>
        </w:tabs>
        <w:spacing w:line="360" w:lineRule="auto"/>
        <w:jc w:val="both"/>
        <w:rPr>
          <w:rFonts w:asciiTheme="minorHAnsi" w:hAnsiTheme="minorHAnsi"/>
          <w:sz w:val="20"/>
        </w:rPr>
      </w:pPr>
      <w:r w:rsidRPr="00341204">
        <w:rPr>
          <w:rFonts w:asciiTheme="minorHAnsi" w:hAnsiTheme="minorHAnsi"/>
          <w:sz w:val="20"/>
        </w:rPr>
        <w:t>pr</w:t>
      </w:r>
      <w:r>
        <w:rPr>
          <w:rFonts w:asciiTheme="minorHAnsi" w:hAnsiTheme="minorHAnsi"/>
          <w:sz w:val="20"/>
        </w:rPr>
        <w:t>omieniowanie ultrafioletowe – 377</w:t>
      </w:r>
      <w:r w:rsidRPr="00341204">
        <w:rPr>
          <w:rFonts w:asciiTheme="minorHAnsi" w:hAnsiTheme="minorHAnsi"/>
          <w:sz w:val="20"/>
        </w:rPr>
        <w:t xml:space="preserve"> os.,</w:t>
      </w:r>
    </w:p>
    <w:p w:rsidR="005F2A44" w:rsidRDefault="005F2A44" w:rsidP="00B971D7">
      <w:pPr>
        <w:pStyle w:val="Akapitzlist"/>
        <w:numPr>
          <w:ilvl w:val="0"/>
          <w:numId w:val="20"/>
        </w:numPr>
        <w:tabs>
          <w:tab w:val="left" w:pos="300"/>
        </w:tabs>
        <w:spacing w:line="360" w:lineRule="auto"/>
        <w:jc w:val="both"/>
        <w:rPr>
          <w:rFonts w:asciiTheme="minorHAnsi" w:hAnsiTheme="minorHAnsi"/>
          <w:sz w:val="20"/>
        </w:rPr>
      </w:pPr>
      <w:r w:rsidRPr="00341204">
        <w:rPr>
          <w:rFonts w:asciiTheme="minorHAnsi" w:hAnsiTheme="minorHAnsi"/>
          <w:sz w:val="20"/>
        </w:rPr>
        <w:t xml:space="preserve">promieniowanie widzialne </w:t>
      </w:r>
      <w:r>
        <w:rPr>
          <w:rFonts w:asciiTheme="minorHAnsi" w:hAnsiTheme="minorHAnsi"/>
          <w:sz w:val="20"/>
        </w:rPr>
        <w:t>– 377 os.</w:t>
      </w:r>
    </w:p>
    <w:p w:rsidR="005F2A44" w:rsidRPr="00341204" w:rsidRDefault="005F2A44" w:rsidP="005F2A44">
      <w:pPr>
        <w:pStyle w:val="Akapitzlist"/>
        <w:tabs>
          <w:tab w:val="left" w:pos="300"/>
        </w:tabs>
        <w:spacing w:line="360" w:lineRule="auto"/>
        <w:ind w:left="720"/>
        <w:jc w:val="both"/>
        <w:rPr>
          <w:rFonts w:asciiTheme="minorHAnsi" w:hAnsiTheme="minorHAnsi"/>
          <w:sz w:val="20"/>
        </w:rPr>
      </w:pPr>
    </w:p>
    <w:p w:rsidR="005F2A44" w:rsidRPr="00A42C3C" w:rsidRDefault="005F2A44" w:rsidP="005F2A44">
      <w:pPr>
        <w:tabs>
          <w:tab w:val="left" w:pos="300"/>
        </w:tabs>
        <w:spacing w:line="360" w:lineRule="auto"/>
        <w:jc w:val="both"/>
        <w:rPr>
          <w:rFonts w:asciiTheme="minorHAnsi" w:hAnsiTheme="minorHAnsi"/>
        </w:rPr>
      </w:pPr>
      <w:r w:rsidRPr="00A42C3C">
        <w:rPr>
          <w:rFonts w:asciiTheme="minorHAnsi" w:hAnsiTheme="minorHAnsi"/>
        </w:rPr>
        <w:t>Najwięcej narażonych na czynniki szkodliwe dla zdrowia w wartościach ponadnormatywnych pracuje w:</w:t>
      </w:r>
    </w:p>
    <w:p w:rsidR="005F2A44" w:rsidRDefault="005F2A44" w:rsidP="00B971D7">
      <w:pPr>
        <w:pStyle w:val="Akapitzlist"/>
        <w:numPr>
          <w:ilvl w:val="0"/>
          <w:numId w:val="21"/>
        </w:numPr>
        <w:tabs>
          <w:tab w:val="left" w:pos="300"/>
        </w:tabs>
        <w:spacing w:line="360" w:lineRule="auto"/>
        <w:jc w:val="both"/>
        <w:rPr>
          <w:rFonts w:asciiTheme="minorHAnsi" w:hAnsiTheme="minorHAnsi"/>
          <w:sz w:val="20"/>
        </w:rPr>
      </w:pPr>
      <w:r w:rsidRPr="00604060">
        <w:rPr>
          <w:rFonts w:asciiTheme="minorHAnsi" w:hAnsiTheme="minorHAnsi"/>
          <w:sz w:val="20"/>
        </w:rPr>
        <w:t>zakładach produkcji maszyn i urządzeń – 210 os.,</w:t>
      </w:r>
    </w:p>
    <w:p w:rsidR="005F2A44" w:rsidRPr="00604060" w:rsidRDefault="005F2A44" w:rsidP="00B971D7">
      <w:pPr>
        <w:pStyle w:val="Akapitzlist"/>
        <w:numPr>
          <w:ilvl w:val="0"/>
          <w:numId w:val="21"/>
        </w:numPr>
        <w:tabs>
          <w:tab w:val="left" w:pos="300"/>
        </w:tabs>
        <w:spacing w:line="360" w:lineRule="auto"/>
        <w:jc w:val="both"/>
        <w:rPr>
          <w:rFonts w:asciiTheme="minorHAnsi" w:hAnsiTheme="minorHAnsi"/>
          <w:sz w:val="20"/>
        </w:rPr>
      </w:pPr>
      <w:r w:rsidRPr="00604060">
        <w:rPr>
          <w:rFonts w:asciiTheme="minorHAnsi" w:hAnsiTheme="minorHAnsi"/>
          <w:sz w:val="20"/>
        </w:rPr>
        <w:t>zakładach wytwarzania i zaopatrzenia w parę wodną, gorącą wodę , gaz, energię elektryczną– 136 os.,</w:t>
      </w:r>
    </w:p>
    <w:p w:rsidR="005F2A44" w:rsidRDefault="005F2A44" w:rsidP="00B971D7">
      <w:pPr>
        <w:pStyle w:val="Akapitzlist"/>
        <w:numPr>
          <w:ilvl w:val="0"/>
          <w:numId w:val="21"/>
        </w:numPr>
        <w:tabs>
          <w:tab w:val="left" w:pos="300"/>
        </w:tabs>
        <w:spacing w:line="360" w:lineRule="auto"/>
        <w:jc w:val="both"/>
        <w:rPr>
          <w:rFonts w:asciiTheme="minorHAnsi" w:hAnsiTheme="minorHAnsi"/>
          <w:sz w:val="20"/>
        </w:rPr>
      </w:pPr>
      <w:r w:rsidRPr="00604060">
        <w:rPr>
          <w:rFonts w:asciiTheme="minorHAnsi" w:hAnsiTheme="minorHAnsi"/>
          <w:sz w:val="20"/>
        </w:rPr>
        <w:t>zakładach produkcji mebli – 121 os.,</w:t>
      </w:r>
    </w:p>
    <w:p w:rsidR="005F2A44" w:rsidRDefault="005F2A44" w:rsidP="00B971D7">
      <w:pPr>
        <w:pStyle w:val="Akapitzlist"/>
        <w:numPr>
          <w:ilvl w:val="0"/>
          <w:numId w:val="21"/>
        </w:numPr>
        <w:tabs>
          <w:tab w:val="left" w:pos="300"/>
        </w:tabs>
        <w:spacing w:line="360" w:lineRule="auto"/>
        <w:jc w:val="both"/>
        <w:rPr>
          <w:rFonts w:asciiTheme="minorHAnsi" w:hAnsiTheme="minorHAnsi"/>
          <w:sz w:val="20"/>
        </w:rPr>
      </w:pPr>
      <w:r w:rsidRPr="00604060">
        <w:rPr>
          <w:rFonts w:asciiTheme="minorHAnsi" w:hAnsiTheme="minorHAnsi"/>
          <w:sz w:val="20"/>
        </w:rPr>
        <w:t xml:space="preserve">zakładach produkcji urządzeń elektrycznych – 79 os., </w:t>
      </w:r>
    </w:p>
    <w:p w:rsidR="005F2A44" w:rsidRPr="00604060" w:rsidRDefault="005F2A44" w:rsidP="00B971D7">
      <w:pPr>
        <w:pStyle w:val="Akapitzlist"/>
        <w:numPr>
          <w:ilvl w:val="0"/>
          <w:numId w:val="21"/>
        </w:numPr>
        <w:tabs>
          <w:tab w:val="left" w:pos="300"/>
        </w:tabs>
        <w:spacing w:line="360" w:lineRule="auto"/>
        <w:jc w:val="both"/>
        <w:rPr>
          <w:rFonts w:asciiTheme="minorHAnsi" w:hAnsiTheme="minorHAnsi"/>
          <w:sz w:val="20"/>
        </w:rPr>
      </w:pPr>
      <w:r w:rsidRPr="00604060">
        <w:rPr>
          <w:rFonts w:asciiTheme="minorHAnsi" w:hAnsiTheme="minorHAnsi"/>
          <w:sz w:val="20"/>
        </w:rPr>
        <w:t>zakładach produkcji wyrobów metalowych – 55 os.,</w:t>
      </w:r>
    </w:p>
    <w:p w:rsidR="005F2A44" w:rsidRPr="00604060" w:rsidRDefault="005F2A44" w:rsidP="00B971D7">
      <w:pPr>
        <w:pStyle w:val="Akapitzlist"/>
        <w:numPr>
          <w:ilvl w:val="0"/>
          <w:numId w:val="21"/>
        </w:numPr>
        <w:tabs>
          <w:tab w:val="left" w:pos="300"/>
        </w:tabs>
        <w:spacing w:line="360" w:lineRule="auto"/>
        <w:jc w:val="both"/>
        <w:rPr>
          <w:rFonts w:asciiTheme="minorHAnsi" w:hAnsiTheme="minorHAnsi"/>
          <w:sz w:val="20"/>
        </w:rPr>
      </w:pPr>
      <w:r w:rsidRPr="00604060">
        <w:rPr>
          <w:rFonts w:asciiTheme="minorHAnsi" w:hAnsiTheme="minorHAnsi"/>
          <w:sz w:val="20"/>
        </w:rPr>
        <w:t>zakładach  produkcji napojów – 35 os.,</w:t>
      </w:r>
    </w:p>
    <w:p w:rsidR="005F2A44" w:rsidRDefault="005F2A44" w:rsidP="00B971D7">
      <w:pPr>
        <w:pStyle w:val="Akapitzlist"/>
        <w:numPr>
          <w:ilvl w:val="0"/>
          <w:numId w:val="21"/>
        </w:numPr>
        <w:tabs>
          <w:tab w:val="left" w:pos="300"/>
        </w:tabs>
        <w:spacing w:line="360" w:lineRule="auto"/>
        <w:jc w:val="both"/>
        <w:rPr>
          <w:rFonts w:asciiTheme="minorHAnsi" w:hAnsiTheme="minorHAnsi"/>
          <w:sz w:val="20"/>
        </w:rPr>
      </w:pPr>
      <w:r w:rsidRPr="00604060">
        <w:rPr>
          <w:rFonts w:asciiTheme="minorHAnsi" w:hAnsiTheme="minorHAnsi"/>
          <w:sz w:val="20"/>
        </w:rPr>
        <w:t>zakładach produkcji  wyrobów tekstylnych – 22 os.,</w:t>
      </w:r>
    </w:p>
    <w:p w:rsidR="005F2A44" w:rsidRPr="00604060" w:rsidRDefault="005F2A44" w:rsidP="00B971D7">
      <w:pPr>
        <w:pStyle w:val="Akapitzlist"/>
        <w:numPr>
          <w:ilvl w:val="0"/>
          <w:numId w:val="21"/>
        </w:numPr>
        <w:tabs>
          <w:tab w:val="left" w:pos="300"/>
        </w:tabs>
        <w:spacing w:line="360" w:lineRule="auto"/>
        <w:jc w:val="both"/>
        <w:rPr>
          <w:rFonts w:asciiTheme="minorHAnsi" w:hAnsiTheme="minorHAnsi"/>
          <w:sz w:val="20"/>
        </w:rPr>
      </w:pPr>
      <w:r w:rsidRPr="00604060">
        <w:rPr>
          <w:rFonts w:asciiTheme="minorHAnsi" w:hAnsiTheme="minorHAnsi"/>
          <w:sz w:val="20"/>
        </w:rPr>
        <w:t xml:space="preserve">zakładach napraw i konserwacji urządzeń – 17 os., </w:t>
      </w:r>
    </w:p>
    <w:p w:rsidR="005F2A44" w:rsidRPr="00604060" w:rsidRDefault="005F2A44" w:rsidP="00B971D7">
      <w:pPr>
        <w:pStyle w:val="Akapitzlist"/>
        <w:numPr>
          <w:ilvl w:val="0"/>
          <w:numId w:val="21"/>
        </w:numPr>
        <w:tabs>
          <w:tab w:val="left" w:pos="300"/>
        </w:tabs>
        <w:spacing w:line="360" w:lineRule="auto"/>
        <w:jc w:val="both"/>
        <w:rPr>
          <w:rFonts w:asciiTheme="minorHAnsi" w:hAnsiTheme="minorHAnsi"/>
          <w:sz w:val="16"/>
          <w:szCs w:val="20"/>
        </w:rPr>
      </w:pPr>
      <w:r w:rsidRPr="00604060">
        <w:rPr>
          <w:rFonts w:asciiTheme="minorHAnsi" w:hAnsiTheme="minorHAnsi"/>
          <w:sz w:val="20"/>
        </w:rPr>
        <w:t>zakładach produkcji wyrobów z mineralnych surowców niemetalicznych – 17 os.,</w:t>
      </w:r>
    </w:p>
    <w:p w:rsidR="005F2A44" w:rsidRPr="00604060" w:rsidRDefault="005F2A44" w:rsidP="00B971D7">
      <w:pPr>
        <w:pStyle w:val="Akapitzlist"/>
        <w:numPr>
          <w:ilvl w:val="0"/>
          <w:numId w:val="21"/>
        </w:numPr>
        <w:tabs>
          <w:tab w:val="left" w:pos="300"/>
        </w:tabs>
        <w:spacing w:line="360" w:lineRule="auto"/>
        <w:jc w:val="both"/>
        <w:rPr>
          <w:rFonts w:asciiTheme="minorHAnsi" w:hAnsiTheme="minorHAnsi"/>
          <w:sz w:val="16"/>
          <w:szCs w:val="20"/>
        </w:rPr>
      </w:pPr>
      <w:r w:rsidRPr="00604060">
        <w:rPr>
          <w:rFonts w:asciiTheme="minorHAnsi" w:hAnsiTheme="minorHAnsi"/>
          <w:sz w:val="20"/>
        </w:rPr>
        <w:lastRenderedPageBreak/>
        <w:t>zakładach opieki zdrowotnej – 15 os.</w:t>
      </w:r>
      <w:r>
        <w:rPr>
          <w:rFonts w:asciiTheme="minorHAnsi" w:hAnsiTheme="minorHAnsi"/>
          <w:sz w:val="20"/>
        </w:rPr>
        <w:t>,</w:t>
      </w:r>
    </w:p>
    <w:p w:rsidR="005F2A44" w:rsidRPr="00604060" w:rsidRDefault="005F2A44" w:rsidP="00B971D7">
      <w:pPr>
        <w:pStyle w:val="Akapitzlist"/>
        <w:numPr>
          <w:ilvl w:val="0"/>
          <w:numId w:val="21"/>
        </w:numPr>
        <w:tabs>
          <w:tab w:val="left" w:pos="300"/>
        </w:tabs>
        <w:spacing w:line="360" w:lineRule="auto"/>
        <w:jc w:val="both"/>
        <w:rPr>
          <w:rFonts w:asciiTheme="minorHAnsi" w:hAnsiTheme="minorHAnsi"/>
          <w:sz w:val="20"/>
        </w:rPr>
      </w:pPr>
      <w:r w:rsidRPr="00604060">
        <w:rPr>
          <w:rFonts w:asciiTheme="minorHAnsi" w:hAnsiTheme="minorHAnsi"/>
          <w:sz w:val="20"/>
        </w:rPr>
        <w:t xml:space="preserve">zakładach budowlanych – 12 os., </w:t>
      </w:r>
    </w:p>
    <w:p w:rsidR="005F2A44" w:rsidRPr="00604060" w:rsidRDefault="005F2A44" w:rsidP="00B971D7">
      <w:pPr>
        <w:pStyle w:val="Akapitzlist"/>
        <w:numPr>
          <w:ilvl w:val="0"/>
          <w:numId w:val="21"/>
        </w:numPr>
        <w:tabs>
          <w:tab w:val="left" w:pos="300"/>
        </w:tabs>
        <w:spacing w:line="360" w:lineRule="auto"/>
        <w:jc w:val="both"/>
        <w:rPr>
          <w:rFonts w:asciiTheme="minorHAnsi" w:hAnsiTheme="minorHAnsi"/>
          <w:sz w:val="16"/>
          <w:szCs w:val="20"/>
        </w:rPr>
      </w:pPr>
      <w:r w:rsidRPr="00604060">
        <w:rPr>
          <w:rFonts w:asciiTheme="minorHAnsi" w:hAnsiTheme="minorHAnsi"/>
          <w:sz w:val="20"/>
        </w:rPr>
        <w:t>zakładach  produkcji metali – 11 os.</w:t>
      </w:r>
    </w:p>
    <w:p w:rsidR="005F2A44" w:rsidRPr="000172EC" w:rsidRDefault="005F2A44" w:rsidP="005F2A44">
      <w:pPr>
        <w:spacing w:line="360" w:lineRule="auto"/>
        <w:jc w:val="both"/>
        <w:rPr>
          <w:rFonts w:asciiTheme="minorHAnsi" w:hAnsiTheme="minorHAnsi"/>
        </w:rPr>
      </w:pPr>
      <w:r>
        <w:rPr>
          <w:rFonts w:asciiTheme="minorHAnsi" w:hAnsiTheme="minorHAnsi"/>
        </w:rPr>
        <w:t>W sumie w 48</w:t>
      </w:r>
      <w:r w:rsidRPr="000172EC">
        <w:rPr>
          <w:rFonts w:asciiTheme="minorHAnsi" w:hAnsiTheme="minorHAnsi"/>
        </w:rPr>
        <w:t xml:space="preserve"> zakładach stwierdzono przekroczenia wskaźnika oceny narażenia -najwyższego dopuszczalnego stężenia lub natężenia czynnika szkodliwego dla zdrowia pracowników, m. in. w:</w:t>
      </w:r>
    </w:p>
    <w:p w:rsidR="005F2A44" w:rsidRDefault="005F2A44" w:rsidP="00B971D7">
      <w:pPr>
        <w:pStyle w:val="Akapitzlist"/>
        <w:numPr>
          <w:ilvl w:val="0"/>
          <w:numId w:val="22"/>
        </w:numPr>
        <w:spacing w:line="360" w:lineRule="auto"/>
        <w:jc w:val="both"/>
        <w:rPr>
          <w:rFonts w:asciiTheme="minorHAnsi" w:hAnsiTheme="minorHAnsi"/>
          <w:sz w:val="20"/>
        </w:rPr>
      </w:pPr>
      <w:r w:rsidRPr="0088264A">
        <w:rPr>
          <w:rFonts w:asciiTheme="minorHAnsi" w:hAnsiTheme="minorHAnsi"/>
          <w:sz w:val="20"/>
        </w:rPr>
        <w:t>Fabryce Mebli FORTE S.A. Oddział w Białymstoku – 116 os.,</w:t>
      </w:r>
    </w:p>
    <w:p w:rsidR="005F2A44" w:rsidRDefault="005F2A44" w:rsidP="00B971D7">
      <w:pPr>
        <w:pStyle w:val="Akapitzlist"/>
        <w:numPr>
          <w:ilvl w:val="0"/>
          <w:numId w:val="22"/>
        </w:numPr>
        <w:spacing w:line="360" w:lineRule="auto"/>
        <w:jc w:val="both"/>
        <w:rPr>
          <w:rFonts w:asciiTheme="minorHAnsi" w:hAnsiTheme="minorHAnsi"/>
          <w:sz w:val="20"/>
        </w:rPr>
      </w:pPr>
      <w:r w:rsidRPr="0088264A">
        <w:rPr>
          <w:rFonts w:asciiTheme="minorHAnsi" w:hAnsiTheme="minorHAnsi"/>
          <w:sz w:val="20"/>
        </w:rPr>
        <w:t>Firmie Samasz w Białymstoku – 104 os.,</w:t>
      </w:r>
    </w:p>
    <w:p w:rsidR="005F2A44" w:rsidRPr="0088264A" w:rsidRDefault="005F2A44" w:rsidP="00B971D7">
      <w:pPr>
        <w:pStyle w:val="Akapitzlist"/>
        <w:numPr>
          <w:ilvl w:val="0"/>
          <w:numId w:val="22"/>
        </w:numPr>
        <w:spacing w:line="360" w:lineRule="auto"/>
        <w:jc w:val="both"/>
        <w:rPr>
          <w:rFonts w:asciiTheme="minorHAnsi" w:hAnsiTheme="minorHAnsi"/>
          <w:sz w:val="20"/>
        </w:rPr>
      </w:pPr>
      <w:r w:rsidRPr="0088264A">
        <w:rPr>
          <w:rFonts w:asciiTheme="minorHAnsi" w:hAnsiTheme="minorHAnsi"/>
          <w:sz w:val="20"/>
        </w:rPr>
        <w:t xml:space="preserve">Enea Ciepło Sp. z o. o.  w Białymstoku – 102 os., </w:t>
      </w:r>
    </w:p>
    <w:p w:rsidR="005F2A44" w:rsidRPr="0088264A" w:rsidRDefault="005F2A44" w:rsidP="00B971D7">
      <w:pPr>
        <w:pStyle w:val="Akapitzlist"/>
        <w:numPr>
          <w:ilvl w:val="0"/>
          <w:numId w:val="22"/>
        </w:numPr>
        <w:spacing w:line="360" w:lineRule="auto"/>
        <w:jc w:val="both"/>
        <w:rPr>
          <w:rFonts w:asciiTheme="minorHAnsi" w:hAnsiTheme="minorHAnsi"/>
          <w:sz w:val="20"/>
        </w:rPr>
      </w:pPr>
      <w:r w:rsidRPr="0088264A">
        <w:rPr>
          <w:rFonts w:asciiTheme="minorHAnsi" w:hAnsiTheme="minorHAnsi"/>
          <w:sz w:val="20"/>
        </w:rPr>
        <w:t>Nibe Biawar Sp. z o. o. w Białymstoku – 79 os.,</w:t>
      </w:r>
    </w:p>
    <w:p w:rsidR="005F2A44" w:rsidRPr="0088264A" w:rsidRDefault="005F2A44" w:rsidP="00B971D7">
      <w:pPr>
        <w:pStyle w:val="Akapitzlist"/>
        <w:numPr>
          <w:ilvl w:val="0"/>
          <w:numId w:val="22"/>
        </w:numPr>
        <w:spacing w:line="360" w:lineRule="auto"/>
        <w:jc w:val="both"/>
        <w:rPr>
          <w:rFonts w:asciiTheme="minorHAnsi" w:hAnsiTheme="minorHAnsi"/>
          <w:sz w:val="20"/>
        </w:rPr>
      </w:pPr>
      <w:r w:rsidRPr="0088264A">
        <w:rPr>
          <w:rFonts w:asciiTheme="minorHAnsi" w:hAnsiTheme="minorHAnsi"/>
          <w:sz w:val="20"/>
        </w:rPr>
        <w:t xml:space="preserve">Altrad Poland w Białymstoku – 69 os., </w:t>
      </w:r>
    </w:p>
    <w:p w:rsidR="005F2A44" w:rsidRDefault="005F2A44" w:rsidP="00B971D7">
      <w:pPr>
        <w:pStyle w:val="Akapitzlist"/>
        <w:numPr>
          <w:ilvl w:val="0"/>
          <w:numId w:val="22"/>
        </w:numPr>
        <w:spacing w:line="360" w:lineRule="auto"/>
        <w:jc w:val="both"/>
        <w:rPr>
          <w:rFonts w:asciiTheme="minorHAnsi" w:hAnsiTheme="minorHAnsi"/>
          <w:sz w:val="20"/>
        </w:rPr>
      </w:pPr>
      <w:r w:rsidRPr="0088264A">
        <w:rPr>
          <w:rFonts w:asciiTheme="minorHAnsi" w:hAnsiTheme="minorHAnsi"/>
          <w:sz w:val="20"/>
        </w:rPr>
        <w:t>CEDC International Sp. z o. o. Oddział Polmos w Białymstoku – 60 os.,</w:t>
      </w:r>
    </w:p>
    <w:p w:rsidR="005F2A44" w:rsidRPr="0088264A" w:rsidRDefault="005F2A44" w:rsidP="00B971D7">
      <w:pPr>
        <w:pStyle w:val="Akapitzlist"/>
        <w:numPr>
          <w:ilvl w:val="0"/>
          <w:numId w:val="22"/>
        </w:numPr>
        <w:spacing w:line="360" w:lineRule="auto"/>
        <w:jc w:val="both"/>
        <w:rPr>
          <w:rFonts w:asciiTheme="minorHAnsi" w:hAnsiTheme="minorHAnsi"/>
          <w:sz w:val="20"/>
        </w:rPr>
      </w:pPr>
      <w:r w:rsidRPr="0088264A">
        <w:rPr>
          <w:rFonts w:asciiTheme="minorHAnsi" w:hAnsiTheme="minorHAnsi"/>
          <w:sz w:val="20"/>
        </w:rPr>
        <w:t>Hartowni Białystok – 33 os.</w:t>
      </w:r>
    </w:p>
    <w:p w:rsidR="005F2A44" w:rsidRDefault="005F2A44" w:rsidP="00B971D7">
      <w:pPr>
        <w:pStyle w:val="Akapitzlist"/>
        <w:numPr>
          <w:ilvl w:val="0"/>
          <w:numId w:val="22"/>
        </w:numPr>
        <w:spacing w:line="360" w:lineRule="auto"/>
        <w:jc w:val="both"/>
        <w:rPr>
          <w:rFonts w:asciiTheme="minorHAnsi" w:hAnsiTheme="minorHAnsi"/>
          <w:sz w:val="20"/>
        </w:rPr>
      </w:pPr>
      <w:r w:rsidRPr="0088264A">
        <w:rPr>
          <w:rFonts w:asciiTheme="minorHAnsi" w:hAnsiTheme="minorHAnsi"/>
          <w:sz w:val="20"/>
        </w:rPr>
        <w:t xml:space="preserve">Enea Ciepło Serwis Sp. z o. o.  w Białymstoku – 27 os., </w:t>
      </w:r>
    </w:p>
    <w:p w:rsidR="005F2A44" w:rsidRPr="0088264A" w:rsidRDefault="005F2A44" w:rsidP="00B971D7">
      <w:pPr>
        <w:pStyle w:val="Akapitzlist"/>
        <w:numPr>
          <w:ilvl w:val="0"/>
          <w:numId w:val="22"/>
        </w:numPr>
        <w:spacing w:line="360" w:lineRule="auto"/>
        <w:jc w:val="both"/>
        <w:rPr>
          <w:rFonts w:asciiTheme="minorHAnsi" w:hAnsiTheme="minorHAnsi"/>
          <w:sz w:val="20"/>
        </w:rPr>
      </w:pPr>
      <w:r w:rsidRPr="0088264A">
        <w:rPr>
          <w:rFonts w:asciiTheme="minorHAnsi" w:hAnsiTheme="minorHAnsi"/>
          <w:sz w:val="20"/>
        </w:rPr>
        <w:t>Argo Sp. z o. o. w Białymstoku – 25 os.,</w:t>
      </w:r>
    </w:p>
    <w:p w:rsidR="005F2A44" w:rsidRPr="0088264A" w:rsidRDefault="005F2A44" w:rsidP="00B971D7">
      <w:pPr>
        <w:pStyle w:val="Akapitzlist"/>
        <w:numPr>
          <w:ilvl w:val="0"/>
          <w:numId w:val="22"/>
        </w:numPr>
        <w:spacing w:line="360" w:lineRule="auto"/>
        <w:jc w:val="both"/>
        <w:rPr>
          <w:rFonts w:asciiTheme="minorHAnsi" w:hAnsiTheme="minorHAnsi"/>
          <w:sz w:val="20"/>
        </w:rPr>
      </w:pPr>
      <w:r w:rsidRPr="0088264A">
        <w:rPr>
          <w:rFonts w:asciiTheme="minorHAnsi" w:hAnsiTheme="minorHAnsi"/>
          <w:sz w:val="20"/>
        </w:rPr>
        <w:t>Brintons Agnella S.A. w Białymstoku  – 18 os.,</w:t>
      </w:r>
    </w:p>
    <w:p w:rsidR="005F2A44" w:rsidRPr="0088264A" w:rsidRDefault="005F2A44" w:rsidP="00B971D7">
      <w:pPr>
        <w:pStyle w:val="Akapitzlist"/>
        <w:numPr>
          <w:ilvl w:val="0"/>
          <w:numId w:val="22"/>
        </w:numPr>
        <w:spacing w:line="360" w:lineRule="auto"/>
        <w:jc w:val="both"/>
        <w:rPr>
          <w:rFonts w:asciiTheme="minorHAnsi" w:hAnsiTheme="minorHAnsi"/>
          <w:sz w:val="20"/>
        </w:rPr>
      </w:pPr>
      <w:r w:rsidRPr="0088264A">
        <w:rPr>
          <w:rFonts w:asciiTheme="minorHAnsi" w:hAnsiTheme="minorHAnsi"/>
          <w:sz w:val="20"/>
        </w:rPr>
        <w:t>Kompanii  Piwowarskiej S.A. Browar w Białymstoku – 15 os.,</w:t>
      </w:r>
    </w:p>
    <w:p w:rsidR="005F2A44" w:rsidRDefault="005F2A44" w:rsidP="00B971D7">
      <w:pPr>
        <w:pStyle w:val="Akapitzlist"/>
        <w:numPr>
          <w:ilvl w:val="0"/>
          <w:numId w:val="22"/>
        </w:numPr>
        <w:spacing w:line="360" w:lineRule="auto"/>
        <w:jc w:val="both"/>
        <w:rPr>
          <w:rFonts w:asciiTheme="minorHAnsi" w:hAnsiTheme="minorHAnsi"/>
          <w:sz w:val="20"/>
        </w:rPr>
      </w:pPr>
      <w:r w:rsidRPr="0088264A">
        <w:rPr>
          <w:rFonts w:asciiTheme="minorHAnsi" w:hAnsiTheme="minorHAnsi"/>
          <w:sz w:val="20"/>
        </w:rPr>
        <w:t xml:space="preserve">Ferrox Sp. z o. o. Białystok – 14 os., </w:t>
      </w:r>
    </w:p>
    <w:p w:rsidR="005F2A44" w:rsidRPr="0088264A" w:rsidRDefault="005F2A44" w:rsidP="00B971D7">
      <w:pPr>
        <w:pStyle w:val="Akapitzlist"/>
        <w:numPr>
          <w:ilvl w:val="0"/>
          <w:numId w:val="22"/>
        </w:numPr>
        <w:spacing w:line="360" w:lineRule="auto"/>
        <w:jc w:val="both"/>
        <w:rPr>
          <w:rFonts w:asciiTheme="minorHAnsi" w:hAnsiTheme="minorHAnsi"/>
          <w:sz w:val="20"/>
        </w:rPr>
      </w:pPr>
      <w:r>
        <w:rPr>
          <w:rFonts w:asciiTheme="minorHAnsi" w:hAnsiTheme="minorHAnsi"/>
          <w:sz w:val="20"/>
        </w:rPr>
        <w:t>Hucie</w:t>
      </w:r>
      <w:r w:rsidRPr="0088264A">
        <w:rPr>
          <w:rFonts w:asciiTheme="minorHAnsi" w:hAnsiTheme="minorHAnsi"/>
          <w:sz w:val="20"/>
        </w:rPr>
        <w:t xml:space="preserve"> Szkła BIAGLASS w Białymstoku – 13 os.</w:t>
      </w:r>
    </w:p>
    <w:p w:rsidR="005F2A44" w:rsidRPr="0088264A" w:rsidRDefault="005F2A44" w:rsidP="00B971D7">
      <w:pPr>
        <w:pStyle w:val="Akapitzlist"/>
        <w:numPr>
          <w:ilvl w:val="0"/>
          <w:numId w:val="22"/>
        </w:numPr>
        <w:spacing w:line="360" w:lineRule="auto"/>
        <w:jc w:val="both"/>
        <w:rPr>
          <w:rFonts w:asciiTheme="minorHAnsi" w:hAnsiTheme="minorHAnsi"/>
          <w:sz w:val="20"/>
        </w:rPr>
      </w:pPr>
      <w:r w:rsidRPr="0088264A">
        <w:rPr>
          <w:rFonts w:asciiTheme="minorHAnsi" w:hAnsiTheme="minorHAnsi"/>
          <w:sz w:val="20"/>
        </w:rPr>
        <w:t>Odlewni Białystok S. A. – 11 os.,</w:t>
      </w:r>
    </w:p>
    <w:p w:rsidR="005F2A44" w:rsidRPr="0088264A" w:rsidRDefault="005F2A44" w:rsidP="00B971D7">
      <w:pPr>
        <w:pStyle w:val="Akapitzlist"/>
        <w:numPr>
          <w:ilvl w:val="0"/>
          <w:numId w:val="22"/>
        </w:numPr>
        <w:spacing w:line="360" w:lineRule="auto"/>
        <w:jc w:val="both"/>
        <w:rPr>
          <w:rFonts w:asciiTheme="minorHAnsi" w:hAnsiTheme="minorHAnsi"/>
          <w:sz w:val="20"/>
        </w:rPr>
      </w:pPr>
      <w:r w:rsidRPr="0088264A">
        <w:rPr>
          <w:rFonts w:asciiTheme="minorHAnsi" w:hAnsiTheme="minorHAnsi"/>
          <w:sz w:val="20"/>
        </w:rPr>
        <w:t>Fabryce Maszyn Gastronomicznych GORT w Białystoku – 11 os.,</w:t>
      </w:r>
    </w:p>
    <w:p w:rsidR="005F2A44" w:rsidRPr="0088264A" w:rsidRDefault="005F2A44" w:rsidP="00B971D7">
      <w:pPr>
        <w:pStyle w:val="Akapitzlist"/>
        <w:numPr>
          <w:ilvl w:val="0"/>
          <w:numId w:val="22"/>
        </w:numPr>
        <w:spacing w:line="360" w:lineRule="auto"/>
        <w:jc w:val="both"/>
        <w:rPr>
          <w:rFonts w:asciiTheme="minorHAnsi" w:hAnsiTheme="minorHAnsi"/>
          <w:sz w:val="20"/>
        </w:rPr>
      </w:pPr>
      <w:r w:rsidRPr="0088264A">
        <w:rPr>
          <w:rFonts w:asciiTheme="minorHAnsi" w:hAnsiTheme="minorHAnsi"/>
          <w:sz w:val="20"/>
        </w:rPr>
        <w:t>Supon Sp. z o. o. w Białymstoku – 11 os.</w:t>
      </w:r>
    </w:p>
    <w:p w:rsidR="005F2A44" w:rsidRPr="000172EC" w:rsidRDefault="005F2A44" w:rsidP="005F2A44">
      <w:pPr>
        <w:spacing w:line="360" w:lineRule="auto"/>
        <w:jc w:val="both"/>
        <w:rPr>
          <w:rFonts w:asciiTheme="minorHAnsi" w:hAnsiTheme="minorHAnsi"/>
        </w:rPr>
      </w:pPr>
      <w:r w:rsidRPr="000172EC">
        <w:rPr>
          <w:rFonts w:asciiTheme="minorHAnsi" w:hAnsiTheme="minorHAnsi"/>
        </w:rPr>
        <w:t xml:space="preserve">W celu obniżenia narażenia na czynniki szkodliwe dla zdrowia w środowisku pracy, pracodawcy obligowani </w:t>
      </w:r>
      <w:r>
        <w:rPr>
          <w:rFonts w:asciiTheme="minorHAnsi" w:hAnsiTheme="minorHAnsi"/>
        </w:rPr>
        <w:t xml:space="preserve">naszymi </w:t>
      </w:r>
      <w:r w:rsidRPr="000172EC">
        <w:rPr>
          <w:rFonts w:asciiTheme="minorHAnsi" w:hAnsiTheme="minorHAnsi"/>
        </w:rPr>
        <w:t>decyzjami administracyjnymi, wdrażają różnorodne środki zaradcze. Najbardziej efektywne okazały się przedsięwzięcia techniczne i technologiczne oraz organizacyjne w zakresie:</w:t>
      </w:r>
    </w:p>
    <w:p w:rsidR="005F2A44" w:rsidRPr="000172EC" w:rsidRDefault="005F2A44" w:rsidP="00B971D7">
      <w:pPr>
        <w:pStyle w:val="Akapitzlist"/>
        <w:numPr>
          <w:ilvl w:val="0"/>
          <w:numId w:val="23"/>
        </w:numPr>
        <w:spacing w:line="360" w:lineRule="auto"/>
        <w:jc w:val="both"/>
        <w:rPr>
          <w:rFonts w:asciiTheme="minorHAnsi" w:hAnsiTheme="minorHAnsi"/>
          <w:sz w:val="20"/>
        </w:rPr>
      </w:pPr>
      <w:r w:rsidRPr="000172EC">
        <w:rPr>
          <w:rFonts w:asciiTheme="minorHAnsi" w:hAnsiTheme="minorHAnsi"/>
          <w:sz w:val="20"/>
        </w:rPr>
        <w:t>modernizacji parku maszynowego,</w:t>
      </w:r>
    </w:p>
    <w:p w:rsidR="005F2A44" w:rsidRPr="000172EC" w:rsidRDefault="005F2A44" w:rsidP="00B971D7">
      <w:pPr>
        <w:pStyle w:val="Akapitzlist"/>
        <w:numPr>
          <w:ilvl w:val="0"/>
          <w:numId w:val="23"/>
        </w:numPr>
        <w:spacing w:line="360" w:lineRule="auto"/>
        <w:jc w:val="both"/>
        <w:rPr>
          <w:rFonts w:asciiTheme="minorHAnsi" w:hAnsiTheme="minorHAnsi"/>
          <w:sz w:val="20"/>
        </w:rPr>
      </w:pPr>
      <w:r w:rsidRPr="000172EC">
        <w:rPr>
          <w:rFonts w:asciiTheme="minorHAnsi" w:hAnsiTheme="minorHAnsi"/>
          <w:sz w:val="20"/>
        </w:rPr>
        <w:t>zmian procesów technologicznych,</w:t>
      </w:r>
    </w:p>
    <w:p w:rsidR="005F2A44" w:rsidRPr="000172EC" w:rsidRDefault="005F2A44" w:rsidP="00B971D7">
      <w:pPr>
        <w:pStyle w:val="Akapitzlist"/>
        <w:numPr>
          <w:ilvl w:val="0"/>
          <w:numId w:val="23"/>
        </w:numPr>
        <w:spacing w:line="360" w:lineRule="auto"/>
        <w:jc w:val="both"/>
        <w:rPr>
          <w:rFonts w:asciiTheme="minorHAnsi" w:hAnsiTheme="minorHAnsi"/>
          <w:sz w:val="20"/>
        </w:rPr>
      </w:pPr>
      <w:r w:rsidRPr="000172EC">
        <w:rPr>
          <w:rFonts w:asciiTheme="minorHAnsi" w:hAnsiTheme="minorHAnsi"/>
          <w:sz w:val="20"/>
        </w:rPr>
        <w:t>technicznych rozwiązań tłumienia hałasu i wibracji,</w:t>
      </w:r>
    </w:p>
    <w:p w:rsidR="005F2A44" w:rsidRPr="000172EC" w:rsidRDefault="005F2A44" w:rsidP="00B971D7">
      <w:pPr>
        <w:pStyle w:val="Akapitzlist"/>
        <w:numPr>
          <w:ilvl w:val="0"/>
          <w:numId w:val="23"/>
        </w:numPr>
        <w:spacing w:line="360" w:lineRule="auto"/>
        <w:jc w:val="both"/>
        <w:rPr>
          <w:rFonts w:asciiTheme="minorHAnsi" w:hAnsiTheme="minorHAnsi"/>
          <w:sz w:val="20"/>
        </w:rPr>
      </w:pPr>
      <w:r w:rsidRPr="000172EC">
        <w:rPr>
          <w:rFonts w:asciiTheme="minorHAnsi" w:hAnsiTheme="minorHAnsi"/>
          <w:sz w:val="20"/>
        </w:rPr>
        <w:t>napraw, konserwacji sprzętu i maszyn,</w:t>
      </w:r>
    </w:p>
    <w:p w:rsidR="005F2A44" w:rsidRPr="000172EC" w:rsidRDefault="005F2A44" w:rsidP="00B971D7">
      <w:pPr>
        <w:pStyle w:val="Akapitzlist"/>
        <w:numPr>
          <w:ilvl w:val="0"/>
          <w:numId w:val="23"/>
        </w:numPr>
        <w:spacing w:line="360" w:lineRule="auto"/>
        <w:jc w:val="both"/>
        <w:rPr>
          <w:rFonts w:asciiTheme="minorHAnsi" w:hAnsiTheme="minorHAnsi"/>
          <w:sz w:val="20"/>
        </w:rPr>
      </w:pPr>
      <w:r>
        <w:rPr>
          <w:rFonts w:asciiTheme="minorHAnsi" w:hAnsiTheme="minorHAnsi"/>
          <w:sz w:val="20"/>
        </w:rPr>
        <w:t>wymiany sprzętu</w:t>
      </w:r>
      <w:r w:rsidRPr="000172EC">
        <w:rPr>
          <w:rFonts w:asciiTheme="minorHAnsi" w:hAnsiTheme="minorHAnsi"/>
          <w:sz w:val="20"/>
        </w:rPr>
        <w:t>.</w:t>
      </w:r>
    </w:p>
    <w:p w:rsidR="005F2A44" w:rsidRDefault="005F2A44" w:rsidP="005F2A44">
      <w:pPr>
        <w:spacing w:line="360" w:lineRule="auto"/>
        <w:jc w:val="both"/>
        <w:rPr>
          <w:rFonts w:asciiTheme="minorHAnsi" w:hAnsiTheme="minorHAnsi"/>
        </w:rPr>
      </w:pPr>
      <w:r w:rsidRPr="000172EC">
        <w:rPr>
          <w:rFonts w:asciiTheme="minorHAnsi" w:hAnsiTheme="minorHAnsi"/>
        </w:rPr>
        <w:t>Pow</w:t>
      </w:r>
      <w:r>
        <w:rPr>
          <w:rFonts w:asciiTheme="minorHAnsi" w:hAnsiTheme="minorHAnsi"/>
        </w:rPr>
        <w:t>yższe działania pozwoliły w 2017</w:t>
      </w:r>
      <w:r w:rsidRPr="000172EC">
        <w:rPr>
          <w:rFonts w:asciiTheme="minorHAnsi" w:hAnsiTheme="minorHAnsi"/>
        </w:rPr>
        <w:t xml:space="preserve">r. na obniżenie ponadnormatywnych wartości stężeń i natężeń czynników szkodliwych dla zdrowia </w:t>
      </w:r>
      <w:r>
        <w:rPr>
          <w:rFonts w:asciiTheme="minorHAnsi" w:hAnsiTheme="minorHAnsi"/>
        </w:rPr>
        <w:t xml:space="preserve">pracowników </w:t>
      </w:r>
      <w:r w:rsidRPr="000172EC">
        <w:rPr>
          <w:rFonts w:asciiTheme="minorHAnsi" w:hAnsiTheme="minorHAnsi"/>
        </w:rPr>
        <w:t>do wartości poniżej nor</w:t>
      </w:r>
      <w:r>
        <w:rPr>
          <w:rFonts w:asciiTheme="minorHAnsi" w:hAnsiTheme="minorHAnsi"/>
        </w:rPr>
        <w:t xml:space="preserve">m higienicznych, między innymi </w:t>
      </w:r>
      <w:r w:rsidRPr="000172EC">
        <w:rPr>
          <w:rFonts w:asciiTheme="minorHAnsi" w:hAnsiTheme="minorHAnsi"/>
        </w:rPr>
        <w:t>:</w:t>
      </w:r>
    </w:p>
    <w:p w:rsidR="005F2A44" w:rsidRPr="00323D55" w:rsidRDefault="005F2A44" w:rsidP="005F2A44">
      <w:pPr>
        <w:spacing w:line="360" w:lineRule="auto"/>
        <w:jc w:val="both"/>
        <w:rPr>
          <w:rFonts w:asciiTheme="minorHAnsi" w:hAnsiTheme="minorHAnsi"/>
        </w:rPr>
      </w:pPr>
      <w:r w:rsidRPr="00323D55">
        <w:rPr>
          <w:rFonts w:asciiTheme="minorHAnsi" w:hAnsiTheme="minorHAnsi"/>
        </w:rPr>
        <w:t>- w Białostockich Zakładach Graficznych Spółka Akcyjna  w Białymstoku obniżono do obowiązujących norm higienicznych  poziom  hałasu  dla 2 pracowników na stanowisku obsługi felcerki oraz dla 1 pracownika na stanowisku  operatora maszyn introligatorskich, poprzez wymianę parku maszynowego;</w:t>
      </w:r>
    </w:p>
    <w:p w:rsidR="005F2A44" w:rsidRPr="00323D55" w:rsidRDefault="005F2A44" w:rsidP="005F2A44">
      <w:pPr>
        <w:spacing w:line="360" w:lineRule="auto"/>
        <w:jc w:val="both"/>
        <w:rPr>
          <w:rFonts w:asciiTheme="minorHAnsi" w:hAnsiTheme="minorHAnsi"/>
        </w:rPr>
      </w:pPr>
      <w:r w:rsidRPr="00323D55">
        <w:rPr>
          <w:rFonts w:asciiTheme="minorHAnsi" w:hAnsiTheme="minorHAnsi"/>
        </w:rPr>
        <w:t xml:space="preserve">- w Areszcie Śledczym w Białystoku obniżono do obowiązujących normatywów higienicznych poziom hałasu dla 3 pracowników na stanowiskach stolarza poprzez skrócenie czasu narażenia w zmianie roboczej; </w:t>
      </w:r>
    </w:p>
    <w:p w:rsidR="005F2A44" w:rsidRPr="00323D55" w:rsidRDefault="005F2A44" w:rsidP="005F2A44">
      <w:pPr>
        <w:spacing w:line="360" w:lineRule="auto"/>
        <w:jc w:val="both"/>
        <w:rPr>
          <w:rFonts w:asciiTheme="minorHAnsi" w:hAnsiTheme="minorHAnsi"/>
        </w:rPr>
      </w:pPr>
      <w:r w:rsidRPr="00323D55">
        <w:rPr>
          <w:rFonts w:asciiTheme="minorHAnsi" w:hAnsiTheme="minorHAnsi"/>
        </w:rPr>
        <w:t>- w Altrad Poland S. A. w Białymstoku  obniżono do obowiązujących normatywów higienicznych narażenie na hałas dla 18 pracowników na stanowiskach operatorów pras poprzez modernizację maszyn, na których zamontowano dodatkowe osłony silnika ekranujące emitowany hałas;</w:t>
      </w:r>
    </w:p>
    <w:p w:rsidR="005F2A44" w:rsidRPr="00323D55" w:rsidRDefault="005F2A44" w:rsidP="005F2A44">
      <w:pPr>
        <w:spacing w:line="360" w:lineRule="auto"/>
        <w:jc w:val="both"/>
        <w:rPr>
          <w:rFonts w:asciiTheme="minorHAnsi" w:hAnsiTheme="minorHAnsi"/>
        </w:rPr>
      </w:pPr>
      <w:r w:rsidRPr="00323D55">
        <w:rPr>
          <w:rFonts w:asciiTheme="minorHAnsi" w:hAnsiTheme="minorHAnsi"/>
        </w:rPr>
        <w:lastRenderedPageBreak/>
        <w:t xml:space="preserve">- w Przedsiębiorstwie Produkcyjno-Usługowym Palisander Sp. z o. o. w Białymstoku obniżono do obowiązującej normy narażenie na hałas dla 4 pracowników – konserwatorów szalunku, poprzez wymianę parku maszynowego; </w:t>
      </w:r>
    </w:p>
    <w:p w:rsidR="005F2A44" w:rsidRPr="00323D55" w:rsidRDefault="005F2A44" w:rsidP="005F2A44">
      <w:pPr>
        <w:spacing w:line="360" w:lineRule="auto"/>
        <w:jc w:val="both"/>
        <w:rPr>
          <w:rFonts w:asciiTheme="minorHAnsi" w:hAnsiTheme="minorHAnsi"/>
        </w:rPr>
      </w:pPr>
      <w:r w:rsidRPr="00323D55">
        <w:rPr>
          <w:rFonts w:asciiTheme="minorHAnsi" w:hAnsiTheme="minorHAnsi"/>
        </w:rPr>
        <w:t xml:space="preserve">- w  Promotech Sp. z o. o. w Białymstoku obniżono do obowiązujących normatywów higienicznych stężenie manganu i jego nieorganicznych związków oraz zlikwidowano przekroczenie wartości szczytowej poziomu dźwięku dla 5 spawaczy elektrycznych poprzez zmiany organizacyjne na stanowiskach pracy;  </w:t>
      </w:r>
    </w:p>
    <w:p w:rsidR="005F2A44" w:rsidRPr="00293318" w:rsidRDefault="005F2A44" w:rsidP="005F2A44">
      <w:pPr>
        <w:spacing w:line="360" w:lineRule="auto"/>
        <w:jc w:val="both"/>
        <w:rPr>
          <w:rFonts w:asciiTheme="minorHAnsi" w:hAnsiTheme="minorHAnsi"/>
        </w:rPr>
      </w:pPr>
      <w:r w:rsidRPr="00323D55">
        <w:rPr>
          <w:rFonts w:asciiTheme="minorHAnsi" w:hAnsiTheme="minorHAnsi"/>
        </w:rPr>
        <w:t>- w  Odlewni S. A. w Białymstoku obniżono stężenie tlenku węgla dla 10 pracowników zatrudnionych na stanowisku wytapiacza poprzez modernizację instalacji wentylacyjnej z zastosowaniem silników o większej wydajności.</w:t>
      </w:r>
    </w:p>
    <w:p w:rsidR="00EE42AB" w:rsidRDefault="005F2A44" w:rsidP="005F2A44">
      <w:pPr>
        <w:spacing w:line="360" w:lineRule="auto"/>
        <w:jc w:val="both"/>
        <w:rPr>
          <w:rFonts w:asciiTheme="minorHAnsi" w:hAnsiTheme="minorHAnsi"/>
        </w:rPr>
      </w:pPr>
      <w:r>
        <w:rPr>
          <w:rFonts w:asciiTheme="minorHAnsi" w:hAnsiTheme="minorHAnsi"/>
        </w:rPr>
        <w:t xml:space="preserve">      </w:t>
      </w:r>
    </w:p>
    <w:p w:rsidR="005F2A44" w:rsidRPr="000172EC" w:rsidRDefault="005F2A44" w:rsidP="005F2A44">
      <w:pPr>
        <w:spacing w:line="360" w:lineRule="auto"/>
        <w:jc w:val="both"/>
        <w:rPr>
          <w:rFonts w:asciiTheme="minorHAnsi" w:hAnsiTheme="minorHAnsi"/>
        </w:rPr>
      </w:pPr>
      <w:r w:rsidRPr="000172EC">
        <w:rPr>
          <w:rFonts w:asciiTheme="minorHAnsi" w:hAnsiTheme="minorHAnsi"/>
        </w:rPr>
        <w:t>Zakłady także wyznaczają i oznakowują strefy zagrożeń wokół źródeł emisji szkodliwego promieniowania, hałasu i czynników rakotwórczych co daje również efekt istotnego zmniejszenia stopnia narażenia.</w:t>
      </w:r>
    </w:p>
    <w:p w:rsidR="005F2A44" w:rsidRPr="000172EC" w:rsidRDefault="005F2A44" w:rsidP="005F2A44">
      <w:pPr>
        <w:spacing w:line="360" w:lineRule="auto"/>
        <w:ind w:firstLine="709"/>
        <w:jc w:val="both"/>
        <w:rPr>
          <w:rFonts w:asciiTheme="minorHAnsi" w:hAnsiTheme="minorHAnsi"/>
        </w:rPr>
      </w:pPr>
      <w:r w:rsidRPr="000172EC">
        <w:rPr>
          <w:rFonts w:asciiTheme="minorHAnsi" w:hAnsiTheme="minorHAnsi"/>
        </w:rPr>
        <w:t>W przypadku wyczerpania możliwości technicznych, technologicznych i organizacyjnych stosowane są środki ochrony indywidualnej. Dobrze dobrane ochrony osobiste, posiadające certyfikaty na znak bezpieczeństwa</w:t>
      </w:r>
      <w:r>
        <w:rPr>
          <w:rFonts w:asciiTheme="minorHAnsi" w:hAnsiTheme="minorHAnsi"/>
        </w:rPr>
        <w:t xml:space="preserve"> </w:t>
      </w:r>
      <w:r w:rsidRPr="000172EC">
        <w:rPr>
          <w:rFonts w:asciiTheme="minorHAnsi" w:hAnsiTheme="minorHAnsi"/>
        </w:rPr>
        <w:t>i deklarację zgodności oraz egzekwowanie ich stosowania przez pracowników w procesie pracy powodują minimalizację lub eliminację narażenia na określony czynnik szkodliwy dla zdrowia. Ma to szczególne znaczenie w pracach narażających na promieniowania optyczne, hałas i zapylenie.</w:t>
      </w:r>
    </w:p>
    <w:p w:rsidR="005F2A44" w:rsidRPr="000172EC" w:rsidRDefault="005F2A44" w:rsidP="005F2A44">
      <w:pPr>
        <w:spacing w:line="360" w:lineRule="auto"/>
        <w:ind w:firstLine="709"/>
        <w:jc w:val="both"/>
        <w:rPr>
          <w:rFonts w:asciiTheme="minorHAnsi" w:hAnsiTheme="minorHAnsi"/>
        </w:rPr>
      </w:pPr>
      <w:r w:rsidRPr="000172EC">
        <w:rPr>
          <w:rFonts w:asciiTheme="minorHAnsi" w:hAnsiTheme="minorHAnsi"/>
        </w:rPr>
        <w:t>Prowadzony monitoring badań omówionych wyżej zagrożeń zawodowych pozwala na bieżącą identyfikację tych czynników szkodliwych dla zdrowia oraz ocenę stopnia narażenia. W trakcie przeprowadzo</w:t>
      </w:r>
      <w:r>
        <w:rPr>
          <w:rFonts w:asciiTheme="minorHAnsi" w:hAnsiTheme="minorHAnsi"/>
        </w:rPr>
        <w:t>nych kontroli stwierdzono, że 47</w:t>
      </w:r>
      <w:r w:rsidRPr="000172EC">
        <w:rPr>
          <w:rFonts w:asciiTheme="minorHAnsi" w:hAnsiTheme="minorHAnsi"/>
        </w:rPr>
        <w:t xml:space="preserve"> pracodawców nie dokonywało, w sposób określony</w:t>
      </w:r>
      <w:r>
        <w:rPr>
          <w:rFonts w:asciiTheme="minorHAnsi" w:hAnsiTheme="minorHAnsi"/>
        </w:rPr>
        <w:br/>
        <w:t>w przepisach</w:t>
      </w:r>
      <w:r w:rsidRPr="000172EC">
        <w:rPr>
          <w:rFonts w:asciiTheme="minorHAnsi" w:hAnsiTheme="minorHAnsi"/>
        </w:rPr>
        <w:t xml:space="preserve"> badań i pomiarów czynników szkodliwych dla zdrowia w ś</w:t>
      </w:r>
      <w:r>
        <w:rPr>
          <w:rFonts w:asciiTheme="minorHAnsi" w:hAnsiTheme="minorHAnsi"/>
        </w:rPr>
        <w:t>rodowisku pracy. Stanowiło to 20</w:t>
      </w:r>
      <w:r w:rsidRPr="000172EC">
        <w:rPr>
          <w:rFonts w:asciiTheme="minorHAnsi" w:hAnsiTheme="minorHAnsi"/>
        </w:rPr>
        <w:t>% skontrolowanych pracodawców. Nieprawidłowości wyegzekwowano na drodze administracyjnych decyzji.</w:t>
      </w:r>
    </w:p>
    <w:p w:rsidR="005F2A44" w:rsidRDefault="005F2A44" w:rsidP="005F2A44">
      <w:pPr>
        <w:spacing w:line="360" w:lineRule="auto"/>
        <w:ind w:firstLine="709"/>
        <w:jc w:val="both"/>
        <w:rPr>
          <w:rFonts w:asciiTheme="minorHAnsi" w:hAnsiTheme="minorHAnsi"/>
        </w:rPr>
      </w:pPr>
    </w:p>
    <w:p w:rsidR="005F2A44" w:rsidRPr="000172EC" w:rsidRDefault="005F2A44" w:rsidP="005F2A44">
      <w:pPr>
        <w:spacing w:line="360" w:lineRule="auto"/>
        <w:ind w:firstLine="709"/>
        <w:jc w:val="both"/>
        <w:rPr>
          <w:rFonts w:asciiTheme="minorHAnsi" w:hAnsiTheme="minorHAnsi"/>
        </w:rPr>
      </w:pPr>
      <w:r w:rsidRPr="000172EC">
        <w:rPr>
          <w:rFonts w:asciiTheme="minorHAnsi" w:hAnsiTheme="minorHAnsi"/>
        </w:rPr>
        <w:t>W ramach prowadzonego nadzoru sanitarnego nad środowiskiem pracy przeprowadzono następujące ilości kontroli:</w:t>
      </w:r>
    </w:p>
    <w:p w:rsidR="005F2A44" w:rsidRPr="000172EC" w:rsidRDefault="005F2A44" w:rsidP="00B971D7">
      <w:pPr>
        <w:pStyle w:val="Akapitzlist"/>
        <w:numPr>
          <w:ilvl w:val="0"/>
          <w:numId w:val="24"/>
        </w:numPr>
        <w:spacing w:line="360" w:lineRule="auto"/>
        <w:jc w:val="both"/>
        <w:rPr>
          <w:rFonts w:asciiTheme="minorHAnsi" w:hAnsiTheme="minorHAnsi"/>
          <w:sz w:val="20"/>
        </w:rPr>
      </w:pPr>
      <w:r>
        <w:rPr>
          <w:rFonts w:asciiTheme="minorHAnsi" w:hAnsiTheme="minorHAnsi"/>
          <w:sz w:val="20"/>
        </w:rPr>
        <w:t xml:space="preserve">235 – </w:t>
      </w:r>
      <w:r w:rsidRPr="000172EC">
        <w:rPr>
          <w:rFonts w:asciiTheme="minorHAnsi" w:hAnsiTheme="minorHAnsi"/>
          <w:sz w:val="20"/>
        </w:rPr>
        <w:t>ogółem w zakresie warunków zdrowotnych środowiska pracy,</w:t>
      </w:r>
    </w:p>
    <w:p w:rsidR="005F2A44" w:rsidRPr="000172EC" w:rsidRDefault="005F2A44" w:rsidP="00B971D7">
      <w:pPr>
        <w:pStyle w:val="Akapitzlist"/>
        <w:numPr>
          <w:ilvl w:val="0"/>
          <w:numId w:val="24"/>
        </w:numPr>
        <w:spacing w:line="360" w:lineRule="auto"/>
        <w:jc w:val="both"/>
        <w:rPr>
          <w:rFonts w:asciiTheme="minorHAnsi" w:hAnsiTheme="minorHAnsi"/>
          <w:sz w:val="20"/>
        </w:rPr>
      </w:pPr>
      <w:r>
        <w:rPr>
          <w:rFonts w:asciiTheme="minorHAnsi" w:hAnsiTheme="minorHAnsi"/>
          <w:sz w:val="20"/>
        </w:rPr>
        <w:t xml:space="preserve">64 – </w:t>
      </w:r>
      <w:r w:rsidRPr="000172EC">
        <w:rPr>
          <w:rFonts w:asciiTheme="minorHAnsi" w:hAnsiTheme="minorHAnsi"/>
          <w:sz w:val="20"/>
        </w:rPr>
        <w:t>w zakresie zagrożeń czynnikami rakotwórczymi i mutagennymi,</w:t>
      </w:r>
    </w:p>
    <w:p w:rsidR="005F2A44" w:rsidRPr="000172EC" w:rsidRDefault="005F2A44" w:rsidP="00B971D7">
      <w:pPr>
        <w:pStyle w:val="Akapitzlist"/>
        <w:numPr>
          <w:ilvl w:val="0"/>
          <w:numId w:val="24"/>
        </w:numPr>
        <w:spacing w:line="360" w:lineRule="auto"/>
        <w:jc w:val="both"/>
        <w:rPr>
          <w:rFonts w:asciiTheme="minorHAnsi" w:hAnsiTheme="minorHAnsi"/>
          <w:sz w:val="20"/>
        </w:rPr>
      </w:pPr>
      <w:r>
        <w:rPr>
          <w:rFonts w:asciiTheme="minorHAnsi" w:hAnsiTheme="minorHAnsi"/>
          <w:sz w:val="20"/>
        </w:rPr>
        <w:t xml:space="preserve">49 – </w:t>
      </w:r>
      <w:r w:rsidRPr="000172EC">
        <w:rPr>
          <w:rFonts w:asciiTheme="minorHAnsi" w:hAnsiTheme="minorHAnsi"/>
          <w:sz w:val="20"/>
        </w:rPr>
        <w:t>w zakresie zagrożeń czynnikami biologicznymi,</w:t>
      </w:r>
    </w:p>
    <w:p w:rsidR="005F2A44" w:rsidRPr="000172EC" w:rsidRDefault="005F2A44" w:rsidP="00B971D7">
      <w:pPr>
        <w:pStyle w:val="Akapitzlist"/>
        <w:numPr>
          <w:ilvl w:val="0"/>
          <w:numId w:val="24"/>
        </w:numPr>
        <w:spacing w:line="360" w:lineRule="auto"/>
        <w:jc w:val="both"/>
        <w:rPr>
          <w:rFonts w:asciiTheme="minorHAnsi" w:hAnsiTheme="minorHAnsi"/>
          <w:sz w:val="20"/>
        </w:rPr>
      </w:pPr>
      <w:r>
        <w:rPr>
          <w:rFonts w:asciiTheme="minorHAnsi" w:hAnsiTheme="minorHAnsi"/>
          <w:sz w:val="20"/>
        </w:rPr>
        <w:t xml:space="preserve">155 – </w:t>
      </w:r>
      <w:r w:rsidRPr="000172EC">
        <w:rPr>
          <w:rFonts w:asciiTheme="minorHAnsi" w:hAnsiTheme="minorHAnsi"/>
          <w:sz w:val="20"/>
        </w:rPr>
        <w:t>w zakresie bezpiecznego stosowania substancji chemicznych i ich mieszanin,</w:t>
      </w:r>
    </w:p>
    <w:p w:rsidR="005F2A44" w:rsidRPr="000172EC" w:rsidRDefault="005F2A44" w:rsidP="00B971D7">
      <w:pPr>
        <w:pStyle w:val="Akapitzlist"/>
        <w:numPr>
          <w:ilvl w:val="0"/>
          <w:numId w:val="24"/>
        </w:numPr>
        <w:spacing w:line="360" w:lineRule="auto"/>
        <w:jc w:val="both"/>
        <w:rPr>
          <w:rFonts w:asciiTheme="minorHAnsi" w:hAnsiTheme="minorHAnsi"/>
          <w:sz w:val="20"/>
        </w:rPr>
      </w:pPr>
      <w:r>
        <w:rPr>
          <w:rFonts w:asciiTheme="minorHAnsi" w:hAnsiTheme="minorHAnsi"/>
          <w:sz w:val="20"/>
        </w:rPr>
        <w:t xml:space="preserve">31 – </w:t>
      </w:r>
      <w:r w:rsidRPr="000172EC">
        <w:rPr>
          <w:rFonts w:asciiTheme="minorHAnsi" w:hAnsiTheme="minorHAnsi"/>
          <w:sz w:val="20"/>
        </w:rPr>
        <w:t>w zakresie bezpiecznego stosowania produktów biobójczych.</w:t>
      </w:r>
    </w:p>
    <w:p w:rsidR="005F2A44" w:rsidRDefault="005F2A44" w:rsidP="005F2A44">
      <w:pPr>
        <w:spacing w:line="360" w:lineRule="auto"/>
        <w:jc w:val="both"/>
        <w:rPr>
          <w:rFonts w:asciiTheme="minorHAnsi" w:hAnsiTheme="minorHAnsi"/>
        </w:rPr>
      </w:pPr>
      <w:r w:rsidRPr="000172EC">
        <w:rPr>
          <w:rFonts w:asciiTheme="minorHAnsi" w:hAnsiTheme="minorHAnsi"/>
        </w:rPr>
        <w:t>W wyniku</w:t>
      </w:r>
      <w:r>
        <w:rPr>
          <w:rFonts w:asciiTheme="minorHAnsi" w:hAnsiTheme="minorHAnsi"/>
        </w:rPr>
        <w:t xml:space="preserve"> rocznej działalności wydano 153 decyzje</w:t>
      </w:r>
      <w:r w:rsidRPr="000172EC">
        <w:rPr>
          <w:rFonts w:asciiTheme="minorHAnsi" w:hAnsiTheme="minorHAnsi"/>
        </w:rPr>
        <w:t xml:space="preserve"> na stwierdzone nieprawidłowości, w efekcie czego poprawiono warunki zdrowotne środowiska pracy w zakładach, których te decyzje dotyczyły.</w:t>
      </w:r>
    </w:p>
    <w:p w:rsidR="005F2A44" w:rsidRDefault="005F2A44" w:rsidP="005F2A44">
      <w:pPr>
        <w:spacing w:line="360" w:lineRule="auto"/>
        <w:jc w:val="both"/>
        <w:rPr>
          <w:rFonts w:asciiTheme="minorHAnsi" w:hAnsiTheme="minorHAnsi"/>
        </w:rPr>
      </w:pPr>
    </w:p>
    <w:p w:rsidR="000A2465" w:rsidRDefault="000A2465" w:rsidP="005F2A44">
      <w:pPr>
        <w:spacing w:line="360" w:lineRule="auto"/>
        <w:jc w:val="both"/>
        <w:rPr>
          <w:rFonts w:asciiTheme="minorHAnsi" w:hAnsiTheme="minorHAnsi"/>
        </w:rPr>
      </w:pPr>
    </w:p>
    <w:p w:rsidR="000A2465" w:rsidRDefault="000A2465" w:rsidP="005F2A44">
      <w:pPr>
        <w:spacing w:line="360" w:lineRule="auto"/>
        <w:jc w:val="both"/>
        <w:rPr>
          <w:rFonts w:asciiTheme="minorHAnsi" w:hAnsiTheme="minorHAnsi"/>
        </w:rPr>
      </w:pPr>
    </w:p>
    <w:p w:rsidR="000A2465" w:rsidRPr="000A2465" w:rsidRDefault="005F2A44" w:rsidP="000A2465">
      <w:pPr>
        <w:pStyle w:val="Akapitzlist"/>
        <w:numPr>
          <w:ilvl w:val="0"/>
          <w:numId w:val="25"/>
        </w:numPr>
        <w:spacing w:line="360" w:lineRule="auto"/>
        <w:ind w:left="360"/>
        <w:jc w:val="both"/>
        <w:rPr>
          <w:rFonts w:asciiTheme="minorHAnsi" w:hAnsiTheme="minorHAnsi"/>
          <w:b/>
          <w:color w:val="17365D" w:themeColor="text2" w:themeShade="BF"/>
          <w:sz w:val="28"/>
        </w:rPr>
      </w:pPr>
      <w:r w:rsidRPr="000A2465">
        <w:rPr>
          <w:rFonts w:asciiTheme="minorHAnsi" w:hAnsiTheme="minorHAnsi"/>
          <w:b/>
          <w:color w:val="17365D" w:themeColor="text2" w:themeShade="BF"/>
          <w:sz w:val="28"/>
        </w:rPr>
        <w:t>Choroby zawodowe</w:t>
      </w:r>
    </w:p>
    <w:p w:rsidR="005F2A44" w:rsidRPr="00537A81" w:rsidRDefault="005F2A44" w:rsidP="005F2A44">
      <w:pPr>
        <w:spacing w:line="360" w:lineRule="auto"/>
        <w:jc w:val="both"/>
        <w:rPr>
          <w:rFonts w:asciiTheme="minorHAnsi" w:hAnsiTheme="minorHAnsi"/>
        </w:rPr>
      </w:pPr>
      <w:r w:rsidRPr="00537A81">
        <w:rPr>
          <w:rFonts w:asciiTheme="minorHAnsi" w:hAnsiTheme="minorHAnsi"/>
        </w:rPr>
        <w:t>Następstwem oddziaływania szkodliwych warunków p</w:t>
      </w:r>
      <w:r>
        <w:rPr>
          <w:rFonts w:asciiTheme="minorHAnsi" w:hAnsiTheme="minorHAnsi"/>
        </w:rPr>
        <w:t>racy są choroby zawodowe. W 2017</w:t>
      </w:r>
      <w:r w:rsidRPr="00537A81">
        <w:rPr>
          <w:rFonts w:asciiTheme="minorHAnsi" w:hAnsiTheme="minorHAnsi"/>
        </w:rPr>
        <w:t xml:space="preserve"> roku</w:t>
      </w:r>
      <w:r>
        <w:rPr>
          <w:rFonts w:asciiTheme="minorHAnsi" w:hAnsiTheme="minorHAnsi"/>
        </w:rPr>
        <w:t xml:space="preserve"> Państwowy Powiatowy Inspektor Sanitarny w Białymstoku wszczął 10 postępowań w sprawie zgłoszonych podejrzeń chorób zawodowych pracowników </w:t>
      </w:r>
      <w:r w:rsidRPr="00537A81">
        <w:rPr>
          <w:rFonts w:asciiTheme="minorHAnsi" w:hAnsiTheme="minorHAnsi"/>
        </w:rPr>
        <w:t xml:space="preserve">z </w:t>
      </w:r>
      <w:r>
        <w:rPr>
          <w:rFonts w:asciiTheme="minorHAnsi" w:hAnsiTheme="minorHAnsi"/>
        </w:rPr>
        <w:t>powiatu grodzkiego</w:t>
      </w:r>
      <w:r w:rsidRPr="00537A81">
        <w:rPr>
          <w:rFonts w:asciiTheme="minorHAnsi" w:hAnsiTheme="minorHAnsi"/>
        </w:rPr>
        <w:t xml:space="preserve">. Po dokonaniu analizy zgromadzonych dokumentów i </w:t>
      </w:r>
      <w:r w:rsidRPr="00537A81">
        <w:rPr>
          <w:rFonts w:asciiTheme="minorHAnsi" w:hAnsiTheme="minorHAnsi"/>
        </w:rPr>
        <w:lastRenderedPageBreak/>
        <w:t>stopnia narażenia zawodowego na czynnik</w:t>
      </w:r>
      <w:r>
        <w:rPr>
          <w:rFonts w:asciiTheme="minorHAnsi" w:hAnsiTheme="minorHAnsi"/>
        </w:rPr>
        <w:t xml:space="preserve">i szkodliwe dla zdrowia wydano 9 </w:t>
      </w:r>
      <w:r w:rsidRPr="00537A81">
        <w:rPr>
          <w:rFonts w:asciiTheme="minorHAnsi" w:hAnsiTheme="minorHAnsi"/>
        </w:rPr>
        <w:t xml:space="preserve"> decyzji o stw</w:t>
      </w:r>
      <w:r>
        <w:rPr>
          <w:rFonts w:asciiTheme="minorHAnsi" w:hAnsiTheme="minorHAnsi"/>
        </w:rPr>
        <w:t>ierdzeniu choroby zawodowej i 1 decyzję</w:t>
      </w:r>
      <w:r w:rsidRPr="00537A81">
        <w:rPr>
          <w:rFonts w:asciiTheme="minorHAnsi" w:hAnsiTheme="minorHAnsi"/>
        </w:rPr>
        <w:t xml:space="preserve"> o braku podstaw do stwierdzenia choroby zawodowej.</w:t>
      </w:r>
    </w:p>
    <w:p w:rsidR="00B42429" w:rsidRDefault="005F2A44" w:rsidP="000A2465">
      <w:pPr>
        <w:spacing w:line="360" w:lineRule="auto"/>
        <w:ind w:firstLine="709"/>
        <w:jc w:val="both"/>
        <w:rPr>
          <w:rFonts w:asciiTheme="minorHAnsi" w:hAnsiTheme="minorHAnsi"/>
        </w:rPr>
      </w:pPr>
      <w:r w:rsidRPr="00537A81">
        <w:rPr>
          <w:rFonts w:asciiTheme="minorHAnsi" w:hAnsiTheme="minorHAnsi"/>
        </w:rPr>
        <w:t>W roku sprawozdawczym odnotowano utrzymujący się spadek ilości stwierdzonych chorób zawodowych. Tendencja taka utrzymuje się od kilku ostatnich lat. Nastąpił spadek zachorowań w większości grup chorób zawodowych w stosunku do pierwszych lat stulecia. Od kilku lat na podobnym poziomie utrzymują się zachorowania na  przewlekłe choroby obwo</w:t>
      </w:r>
      <w:r>
        <w:rPr>
          <w:rFonts w:asciiTheme="minorHAnsi" w:hAnsiTheme="minorHAnsi"/>
        </w:rPr>
        <w:t>dowego układu nerwowego (zespół</w:t>
      </w:r>
      <w:r w:rsidRPr="00537A81">
        <w:rPr>
          <w:rFonts w:asciiTheme="minorHAnsi" w:hAnsiTheme="minorHAnsi"/>
        </w:rPr>
        <w:t xml:space="preserve"> cieśni nadgarstka)</w:t>
      </w:r>
      <w:r>
        <w:rPr>
          <w:rFonts w:asciiTheme="minorHAnsi" w:hAnsiTheme="minorHAnsi"/>
        </w:rPr>
        <w:br/>
      </w:r>
      <w:r w:rsidRPr="00537A81">
        <w:rPr>
          <w:rFonts w:asciiTheme="minorHAnsi" w:hAnsiTheme="minorHAnsi"/>
        </w:rPr>
        <w:t>oraz niektóre choroby zak</w:t>
      </w:r>
      <w:r>
        <w:rPr>
          <w:rFonts w:asciiTheme="minorHAnsi" w:hAnsiTheme="minorHAnsi"/>
        </w:rPr>
        <w:t>aźne, np.: boreliozę i gruźlicę oraz choroby skóry o podłożu alergicznym.</w:t>
      </w:r>
    </w:p>
    <w:p w:rsidR="00B42429" w:rsidRPr="000172EC" w:rsidRDefault="00B42429" w:rsidP="005F2A44">
      <w:pPr>
        <w:spacing w:line="360" w:lineRule="auto"/>
        <w:jc w:val="both"/>
        <w:rPr>
          <w:rFonts w:asciiTheme="minorHAnsi" w:hAnsiTheme="minorHAnsi"/>
        </w:rPr>
      </w:pPr>
    </w:p>
    <w:p w:rsidR="005F2A44" w:rsidRPr="00537A81" w:rsidRDefault="005F2A44" w:rsidP="005F2A44">
      <w:pPr>
        <w:spacing w:line="360" w:lineRule="auto"/>
        <w:jc w:val="both"/>
        <w:rPr>
          <w:rFonts w:asciiTheme="minorHAnsi" w:hAnsiTheme="minorHAnsi"/>
          <w:b/>
        </w:rPr>
      </w:pPr>
      <w:r w:rsidRPr="00537A81">
        <w:rPr>
          <w:rFonts w:asciiTheme="minorHAnsi" w:hAnsiTheme="minorHAnsi"/>
          <w:b/>
        </w:rPr>
        <w:t>Struktura stwier</w:t>
      </w:r>
      <w:r>
        <w:rPr>
          <w:rFonts w:asciiTheme="minorHAnsi" w:hAnsiTheme="minorHAnsi"/>
          <w:b/>
        </w:rPr>
        <w:t>dzonych chorób zawodowych w 2017</w:t>
      </w:r>
      <w:r w:rsidRPr="00537A81">
        <w:rPr>
          <w:rFonts w:asciiTheme="minorHAnsi" w:hAnsiTheme="minorHAnsi"/>
          <w:b/>
        </w:rPr>
        <w:t xml:space="preserve"> roku i anali</w:t>
      </w:r>
      <w:r>
        <w:rPr>
          <w:rFonts w:asciiTheme="minorHAnsi" w:hAnsiTheme="minorHAnsi"/>
          <w:b/>
        </w:rPr>
        <w:t>za porównawcza z okresem od 2008</w:t>
      </w:r>
      <w:r w:rsidRPr="00537A81">
        <w:rPr>
          <w:rFonts w:asciiTheme="minorHAnsi" w:hAnsiTheme="minorHAnsi"/>
          <w:b/>
        </w:rPr>
        <w:t xml:space="preserve"> roku.</w:t>
      </w:r>
    </w:p>
    <w:p w:rsidR="005F2A44" w:rsidRPr="00537A81" w:rsidRDefault="005F2A44" w:rsidP="005F2A44">
      <w:pPr>
        <w:spacing w:line="360" w:lineRule="auto"/>
        <w:jc w:val="both"/>
        <w:rPr>
          <w:rFonts w:asciiTheme="minorHAnsi" w:hAnsiTheme="minorHAnsi"/>
        </w:rPr>
      </w:pPr>
    </w:p>
    <w:tbl>
      <w:tblPr>
        <w:tblW w:w="9870" w:type="dxa"/>
        <w:tblInd w:w="40" w:type="dxa"/>
        <w:tblCellMar>
          <w:left w:w="40" w:type="dxa"/>
          <w:right w:w="40" w:type="dxa"/>
        </w:tblCellMar>
        <w:tblLook w:val="0000" w:firstRow="0" w:lastRow="0" w:firstColumn="0" w:lastColumn="0" w:noHBand="0" w:noVBand="0"/>
      </w:tblPr>
      <w:tblGrid>
        <w:gridCol w:w="4954"/>
        <w:gridCol w:w="486"/>
        <w:gridCol w:w="486"/>
        <w:gridCol w:w="486"/>
        <w:gridCol w:w="486"/>
        <w:gridCol w:w="486"/>
        <w:gridCol w:w="486"/>
        <w:gridCol w:w="486"/>
        <w:gridCol w:w="486"/>
        <w:gridCol w:w="514"/>
        <w:gridCol w:w="514"/>
      </w:tblGrid>
      <w:tr w:rsidR="005F2A44" w:rsidRPr="00537A81" w:rsidTr="005F2A44">
        <w:trPr>
          <w:trHeight w:val="488"/>
          <w:tblHeader/>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b/>
              </w:rPr>
            </w:pPr>
            <w:r w:rsidRPr="00537A81">
              <w:rPr>
                <w:rFonts w:asciiTheme="minorHAnsi" w:hAnsiTheme="minorHAnsi"/>
                <w:b/>
                <w:bCs/>
              </w:rPr>
              <w:t xml:space="preserve">Jednostka chorobowa </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b/>
                <w:bCs/>
              </w:rPr>
            </w:pPr>
            <w:r w:rsidRPr="00537A81">
              <w:rPr>
                <w:rFonts w:asciiTheme="minorHAnsi" w:hAnsiTheme="minorHAnsi"/>
                <w:b/>
                <w:bCs/>
              </w:rPr>
              <w:t>2008</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b/>
                <w:bCs/>
              </w:rPr>
            </w:pPr>
            <w:r w:rsidRPr="00537A81">
              <w:rPr>
                <w:rFonts w:asciiTheme="minorHAnsi" w:hAnsiTheme="minorHAnsi"/>
                <w:b/>
                <w:bCs/>
              </w:rPr>
              <w:t>2009</w:t>
            </w: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rPr>
                <w:rFonts w:asciiTheme="minorHAnsi" w:hAnsiTheme="minorHAnsi"/>
                <w:b/>
                <w:bCs/>
              </w:rPr>
            </w:pPr>
            <w:r w:rsidRPr="00537A81">
              <w:rPr>
                <w:rFonts w:asciiTheme="minorHAnsi" w:hAnsiTheme="minorHAnsi"/>
                <w:b/>
                <w:bCs/>
              </w:rPr>
              <w:t xml:space="preserve">2010 </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rPr>
                <w:rFonts w:asciiTheme="minorHAnsi" w:hAnsiTheme="minorHAnsi"/>
                <w:b/>
                <w:bCs/>
              </w:rPr>
            </w:pPr>
            <w:r w:rsidRPr="00537A81">
              <w:rPr>
                <w:rFonts w:asciiTheme="minorHAnsi" w:hAnsiTheme="minorHAnsi"/>
                <w:b/>
                <w:bCs/>
              </w:rPr>
              <w:t>2011</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rPr>
                <w:rFonts w:asciiTheme="minorHAnsi" w:hAnsiTheme="minorHAnsi"/>
                <w:b/>
                <w:bCs/>
              </w:rPr>
            </w:pPr>
            <w:r w:rsidRPr="00537A81">
              <w:rPr>
                <w:rFonts w:asciiTheme="minorHAnsi" w:hAnsiTheme="minorHAnsi"/>
                <w:b/>
                <w:bCs/>
              </w:rPr>
              <w:t>2012</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rPr>
                <w:rFonts w:asciiTheme="minorHAnsi" w:hAnsiTheme="minorHAnsi"/>
                <w:b/>
                <w:bCs/>
              </w:rPr>
            </w:pPr>
            <w:r w:rsidRPr="00537A81">
              <w:rPr>
                <w:rFonts w:asciiTheme="minorHAnsi" w:hAnsiTheme="minorHAnsi"/>
                <w:b/>
                <w:bCs/>
              </w:rPr>
              <w:t>2013</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rPr>
                <w:rFonts w:asciiTheme="minorHAnsi" w:hAnsiTheme="minorHAnsi"/>
                <w:b/>
                <w:bCs/>
              </w:rPr>
            </w:pPr>
            <w:r w:rsidRPr="00537A81">
              <w:rPr>
                <w:rFonts w:asciiTheme="minorHAnsi" w:hAnsiTheme="minorHAnsi"/>
                <w:b/>
                <w:bCs/>
              </w:rPr>
              <w:t>2014</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rPr>
                <w:rFonts w:asciiTheme="minorHAnsi" w:hAnsiTheme="minorHAnsi"/>
                <w:b/>
                <w:bCs/>
              </w:rPr>
            </w:pPr>
            <w:r w:rsidRPr="00537A81">
              <w:rPr>
                <w:rFonts w:asciiTheme="minorHAnsi" w:hAnsiTheme="minorHAnsi"/>
                <w:b/>
                <w:bCs/>
              </w:rPr>
              <w:t>2015</w:t>
            </w:r>
          </w:p>
        </w:tc>
        <w:tc>
          <w:tcPr>
            <w:tcW w:w="514" w:type="dxa"/>
            <w:tcBorders>
              <w:top w:val="single" w:sz="6" w:space="0" w:color="auto"/>
              <w:left w:val="single" w:sz="4" w:space="0" w:color="auto"/>
              <w:bottom w:val="single" w:sz="6" w:space="0" w:color="auto"/>
              <w:right w:val="single" w:sz="6" w:space="0" w:color="auto"/>
            </w:tcBorders>
          </w:tcPr>
          <w:p w:rsidR="00914FC6" w:rsidRDefault="00914FC6" w:rsidP="005F2A44">
            <w:pPr>
              <w:rPr>
                <w:rFonts w:asciiTheme="minorHAnsi" w:hAnsiTheme="minorHAnsi"/>
                <w:b/>
                <w:bCs/>
              </w:rPr>
            </w:pPr>
          </w:p>
          <w:p w:rsidR="005F2A44" w:rsidRPr="00537A81" w:rsidRDefault="005F2A44" w:rsidP="00914FC6">
            <w:pPr>
              <w:spacing w:line="480" w:lineRule="auto"/>
              <w:rPr>
                <w:rFonts w:asciiTheme="minorHAnsi" w:hAnsiTheme="minorHAnsi"/>
                <w:b/>
                <w:bCs/>
              </w:rPr>
            </w:pPr>
            <w:r w:rsidRPr="00537A81">
              <w:rPr>
                <w:rFonts w:asciiTheme="minorHAnsi" w:hAnsiTheme="minorHAnsi"/>
                <w:b/>
                <w:bCs/>
              </w:rPr>
              <w:t>201</w:t>
            </w:r>
            <w:r>
              <w:rPr>
                <w:rFonts w:asciiTheme="minorHAnsi" w:hAnsiTheme="minorHAnsi"/>
                <w:b/>
                <w:bCs/>
              </w:rPr>
              <w:t>6</w:t>
            </w:r>
          </w:p>
        </w:tc>
        <w:tc>
          <w:tcPr>
            <w:tcW w:w="514" w:type="dxa"/>
            <w:tcBorders>
              <w:top w:val="single" w:sz="6" w:space="0" w:color="auto"/>
              <w:left w:val="single" w:sz="4" w:space="0" w:color="auto"/>
              <w:bottom w:val="single" w:sz="6" w:space="0" w:color="auto"/>
              <w:right w:val="single" w:sz="6" w:space="0" w:color="auto"/>
            </w:tcBorders>
          </w:tcPr>
          <w:p w:rsidR="00914FC6" w:rsidRDefault="00914FC6" w:rsidP="005F2A44">
            <w:pPr>
              <w:rPr>
                <w:rFonts w:asciiTheme="minorHAnsi" w:hAnsiTheme="minorHAnsi"/>
                <w:b/>
                <w:bCs/>
              </w:rPr>
            </w:pPr>
          </w:p>
          <w:p w:rsidR="005F2A44" w:rsidRPr="00537A81" w:rsidRDefault="005F2A44" w:rsidP="005F2A44">
            <w:pPr>
              <w:rPr>
                <w:rFonts w:asciiTheme="minorHAnsi" w:hAnsiTheme="minorHAnsi"/>
                <w:b/>
                <w:bCs/>
              </w:rPr>
            </w:pPr>
            <w:r>
              <w:rPr>
                <w:rFonts w:asciiTheme="minorHAnsi" w:hAnsiTheme="minorHAnsi"/>
                <w:b/>
                <w:bCs/>
              </w:rPr>
              <w:t>2017</w:t>
            </w: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rPr>
            </w:pPr>
            <w:r w:rsidRPr="00537A81">
              <w:rPr>
                <w:rFonts w:asciiTheme="minorHAnsi" w:hAnsiTheme="minorHAnsi"/>
                <w:bCs/>
              </w:rPr>
              <w:t>Nowotwory złośliwe</w:t>
            </w:r>
            <w:r>
              <w:rPr>
                <w:rFonts w:asciiTheme="minorHAnsi" w:hAnsiTheme="minorHAnsi"/>
                <w:bCs/>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1</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1</w:t>
            </w: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rPr>
            </w:pP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rPr>
            </w:pPr>
            <w:r w:rsidRPr="00537A81">
              <w:rPr>
                <w:rFonts w:asciiTheme="minorHAnsi" w:hAnsiTheme="minorHAnsi"/>
                <w:bCs/>
              </w:rPr>
              <w:t>Pylice płuc</w:t>
            </w:r>
            <w:r>
              <w:rPr>
                <w:rFonts w:asciiTheme="minorHAnsi" w:hAnsiTheme="minorHAnsi"/>
                <w:bCs/>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1</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bCs/>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bCs/>
              </w:rPr>
            </w:pP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bCs/>
              </w:rPr>
            </w:pPr>
            <w:r w:rsidRPr="00537A81">
              <w:rPr>
                <w:rFonts w:asciiTheme="minorHAnsi" w:hAnsiTheme="minorHAnsi"/>
                <w:bCs/>
              </w:rPr>
              <w:t>Astma oskrzelowa</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1</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1</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bCs/>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bCs/>
              </w:rPr>
            </w:pPr>
            <w:r>
              <w:rPr>
                <w:rFonts w:asciiTheme="minorHAnsi" w:hAnsiTheme="minorHAnsi"/>
                <w:bCs/>
              </w:rPr>
              <w:t>1</w:t>
            </w: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bCs/>
              </w:rPr>
            </w:pPr>
            <w:r w:rsidRPr="00537A81">
              <w:rPr>
                <w:rFonts w:asciiTheme="minorHAnsi" w:hAnsiTheme="minorHAnsi"/>
                <w:bCs/>
              </w:rPr>
              <w:t>Alergiczny nieżyt nosa</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2</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1</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bCs/>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bCs/>
              </w:rPr>
            </w:pP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bCs/>
              </w:rPr>
            </w:pPr>
            <w:r w:rsidRPr="00537A81">
              <w:rPr>
                <w:rFonts w:asciiTheme="minorHAnsi" w:hAnsiTheme="minorHAnsi"/>
                <w:bCs/>
              </w:rPr>
              <w:t>Alergiczne zapalenie spojówek</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1</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1</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bCs/>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bCs/>
              </w:rPr>
            </w:pP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rPr>
            </w:pPr>
            <w:r w:rsidRPr="00537A81">
              <w:rPr>
                <w:rFonts w:asciiTheme="minorHAnsi" w:hAnsiTheme="minorHAnsi"/>
                <w:bCs/>
              </w:rPr>
              <w:t>Przewlekłe choroby narządu głosu</w:t>
            </w:r>
            <w:r>
              <w:rPr>
                <w:rFonts w:asciiTheme="minorHAnsi" w:hAnsiTheme="minorHAnsi"/>
                <w:bCs/>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3</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2</w:t>
            </w: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1</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2</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bCs/>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bCs/>
              </w:rPr>
            </w:pPr>
            <w:r>
              <w:rPr>
                <w:rFonts w:asciiTheme="minorHAnsi" w:hAnsiTheme="minorHAnsi"/>
                <w:bCs/>
              </w:rPr>
              <w:t>2</w:t>
            </w: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rPr>
            </w:pPr>
            <w:r w:rsidRPr="00537A81">
              <w:rPr>
                <w:rFonts w:asciiTheme="minorHAnsi" w:hAnsiTheme="minorHAnsi"/>
                <w:bCs/>
              </w:rPr>
              <w:t>Choroby skóry</w:t>
            </w:r>
            <w:r>
              <w:rPr>
                <w:rFonts w:asciiTheme="minorHAnsi" w:hAnsiTheme="minorHAnsi"/>
                <w:bCs/>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1</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2</w:t>
            </w: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1</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1</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1</w:t>
            </w: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bCs/>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bCs/>
              </w:rPr>
            </w:pPr>
            <w:r>
              <w:rPr>
                <w:rFonts w:asciiTheme="minorHAnsi" w:hAnsiTheme="minorHAnsi"/>
                <w:bCs/>
              </w:rPr>
              <w:t>1</w:t>
            </w: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rPr>
            </w:pPr>
            <w:r w:rsidRPr="00537A81">
              <w:rPr>
                <w:rFonts w:asciiTheme="minorHAnsi" w:hAnsiTheme="minorHAnsi"/>
                <w:bCs/>
              </w:rPr>
              <w:t>Choroby zakaźne i inwazyjne, w tym:</w:t>
            </w:r>
            <w:r>
              <w:rPr>
                <w:rFonts w:asciiTheme="minorHAnsi" w:hAnsiTheme="minorHAnsi"/>
                <w:bCs/>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4</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8</w:t>
            </w: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4</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5</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3</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4</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6</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2</w:t>
            </w: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bCs/>
              </w:rPr>
            </w:pPr>
            <w:r>
              <w:rPr>
                <w:rFonts w:asciiTheme="minorHAnsi" w:hAnsiTheme="minorHAnsi"/>
                <w:bCs/>
              </w:rPr>
              <w:t>4</w:t>
            </w:r>
          </w:p>
        </w:tc>
        <w:tc>
          <w:tcPr>
            <w:tcW w:w="514" w:type="dxa"/>
            <w:tcBorders>
              <w:top w:val="single" w:sz="6" w:space="0" w:color="auto"/>
              <w:left w:val="single" w:sz="4" w:space="0" w:color="auto"/>
              <w:bottom w:val="single" w:sz="6" w:space="0" w:color="auto"/>
              <w:right w:val="single" w:sz="6" w:space="0" w:color="auto"/>
            </w:tcBorders>
          </w:tcPr>
          <w:p w:rsidR="005F2A44" w:rsidRDefault="005F2A44" w:rsidP="005F2A44">
            <w:pPr>
              <w:jc w:val="center"/>
              <w:rPr>
                <w:rFonts w:asciiTheme="minorHAnsi" w:hAnsiTheme="minorHAnsi"/>
                <w:bCs/>
              </w:rPr>
            </w:pPr>
            <w:r>
              <w:rPr>
                <w:rFonts w:asciiTheme="minorHAnsi" w:hAnsiTheme="minorHAnsi"/>
                <w:bCs/>
              </w:rPr>
              <w:t>3</w:t>
            </w: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rPr>
            </w:pPr>
            <w:r w:rsidRPr="00537A81">
              <w:rPr>
                <w:rFonts w:asciiTheme="minorHAnsi" w:hAnsiTheme="minorHAnsi"/>
                <w:bCs/>
              </w:rPr>
              <w:t>-Wirusowe zapalenie wątroby typ B</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1</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1</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rPr>
            </w:pPr>
            <w:r>
              <w:rPr>
                <w:rFonts w:asciiTheme="minorHAnsi" w:hAnsiTheme="minorHAnsi"/>
              </w:rPr>
              <w:t>1</w:t>
            </w:r>
          </w:p>
        </w:tc>
        <w:tc>
          <w:tcPr>
            <w:tcW w:w="514" w:type="dxa"/>
            <w:tcBorders>
              <w:top w:val="single" w:sz="6" w:space="0" w:color="auto"/>
              <w:left w:val="single" w:sz="4" w:space="0" w:color="auto"/>
              <w:bottom w:val="single" w:sz="6" w:space="0" w:color="auto"/>
              <w:right w:val="single" w:sz="6" w:space="0" w:color="auto"/>
            </w:tcBorders>
          </w:tcPr>
          <w:p w:rsidR="005F2A44" w:rsidRDefault="005F2A44" w:rsidP="005F2A44">
            <w:pPr>
              <w:jc w:val="center"/>
              <w:rPr>
                <w:rFonts w:asciiTheme="minorHAnsi" w:hAnsiTheme="minorHAnsi"/>
              </w:rPr>
            </w:pP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rPr>
            </w:pPr>
            <w:r w:rsidRPr="00537A81">
              <w:rPr>
                <w:rFonts w:asciiTheme="minorHAnsi" w:hAnsiTheme="minorHAnsi"/>
                <w:bCs/>
              </w:rPr>
              <w:t>-Wirusowe zapalenie wątroby typ C</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2</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1</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bCs/>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bCs/>
              </w:rPr>
            </w:pP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rPr>
            </w:pPr>
            <w:r w:rsidRPr="00537A81">
              <w:rPr>
                <w:rFonts w:asciiTheme="minorHAnsi" w:hAnsiTheme="minorHAnsi"/>
                <w:bCs/>
              </w:rPr>
              <w:t>-Kleszczowe zapalenie mózgu i opon mózgowo-rdzeniowych</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1</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bCs/>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bCs/>
              </w:rPr>
            </w:pP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rPr>
            </w:pPr>
            <w:r w:rsidRPr="00537A81">
              <w:rPr>
                <w:rFonts w:asciiTheme="minorHAnsi" w:hAnsiTheme="minorHAnsi"/>
                <w:bCs/>
              </w:rPr>
              <w:t>-Gruźlica</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1</w:t>
            </w: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1</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2</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3</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2</w:t>
            </w: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rPr>
            </w:pPr>
            <w:r>
              <w:rPr>
                <w:rFonts w:asciiTheme="minorHAnsi" w:hAnsiTheme="minorHAnsi"/>
              </w:rPr>
              <w:t>1</w:t>
            </w:r>
          </w:p>
        </w:tc>
        <w:tc>
          <w:tcPr>
            <w:tcW w:w="514" w:type="dxa"/>
            <w:tcBorders>
              <w:top w:val="single" w:sz="6" w:space="0" w:color="auto"/>
              <w:left w:val="single" w:sz="4" w:space="0" w:color="auto"/>
              <w:bottom w:val="single" w:sz="6" w:space="0" w:color="auto"/>
              <w:right w:val="single" w:sz="6" w:space="0" w:color="auto"/>
            </w:tcBorders>
          </w:tcPr>
          <w:p w:rsidR="005F2A44" w:rsidRDefault="005F2A44" w:rsidP="005F2A44">
            <w:pPr>
              <w:jc w:val="center"/>
              <w:rPr>
                <w:rFonts w:asciiTheme="minorHAnsi" w:hAnsiTheme="minorHAnsi"/>
              </w:rPr>
            </w:pP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rPr>
            </w:pPr>
            <w:r w:rsidRPr="00537A81">
              <w:rPr>
                <w:rFonts w:asciiTheme="minorHAnsi" w:hAnsiTheme="minorHAnsi"/>
                <w:bCs/>
              </w:rPr>
              <w:t>-Borelioza</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1</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5</w:t>
            </w: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2</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3</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2</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2</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2</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bCs/>
              </w:rPr>
            </w:pPr>
            <w:r>
              <w:rPr>
                <w:rFonts w:asciiTheme="minorHAnsi" w:hAnsiTheme="minorHAnsi"/>
                <w:bCs/>
              </w:rPr>
              <w:t>2</w:t>
            </w:r>
          </w:p>
        </w:tc>
        <w:tc>
          <w:tcPr>
            <w:tcW w:w="514" w:type="dxa"/>
            <w:tcBorders>
              <w:top w:val="single" w:sz="6" w:space="0" w:color="auto"/>
              <w:left w:val="single" w:sz="4" w:space="0" w:color="auto"/>
              <w:bottom w:val="single" w:sz="6" w:space="0" w:color="auto"/>
              <w:right w:val="single" w:sz="6" w:space="0" w:color="auto"/>
            </w:tcBorders>
          </w:tcPr>
          <w:p w:rsidR="005F2A44" w:rsidRDefault="005F2A44" w:rsidP="005F2A44">
            <w:pPr>
              <w:jc w:val="center"/>
              <w:rPr>
                <w:rFonts w:asciiTheme="minorHAnsi" w:hAnsiTheme="minorHAnsi"/>
                <w:bCs/>
              </w:rPr>
            </w:pPr>
            <w:r>
              <w:rPr>
                <w:rFonts w:asciiTheme="minorHAnsi" w:hAnsiTheme="minorHAnsi"/>
                <w:bCs/>
              </w:rPr>
              <w:t>2</w:t>
            </w: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rPr>
            </w:pPr>
            <w:r w:rsidRPr="00537A81">
              <w:rPr>
                <w:rFonts w:asciiTheme="minorHAnsi" w:hAnsiTheme="minorHAnsi"/>
              </w:rPr>
              <w:t>-Gorączka Q</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1</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rPr>
            </w:pP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bCs/>
              </w:rPr>
            </w:pPr>
            <w:r w:rsidRPr="00537A81">
              <w:rPr>
                <w:rFonts w:asciiTheme="minorHAnsi" w:hAnsiTheme="minorHAnsi"/>
                <w:bCs/>
              </w:rPr>
              <w:t>-Mykobakterioza</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1</w:t>
            </w: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rPr>
            </w:pP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bCs/>
              </w:rPr>
            </w:pPr>
            <w:r w:rsidRPr="00537A81">
              <w:rPr>
                <w:rFonts w:asciiTheme="minorHAnsi" w:hAnsiTheme="minorHAnsi"/>
                <w:bCs/>
              </w:rPr>
              <w:t>-Infekcje gronkowcowe</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1</w:t>
            </w: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rPr>
            </w:pP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bCs/>
              </w:rPr>
            </w:pPr>
            <w:r w:rsidRPr="00537A81">
              <w:rPr>
                <w:rFonts w:asciiTheme="minorHAnsi" w:hAnsiTheme="minorHAnsi"/>
                <w:bCs/>
              </w:rPr>
              <w:t>-Nawracające zapalenia płuc</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1</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rPr>
            </w:pP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bCs/>
              </w:rPr>
            </w:pPr>
            <w:r>
              <w:rPr>
                <w:rFonts w:asciiTheme="minorHAnsi" w:hAnsiTheme="minorHAnsi"/>
                <w:bCs/>
              </w:rPr>
              <w:t>-Zapalenie mózgu i rdzenia kręgowego</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rPr>
            </w:pPr>
            <w:r>
              <w:rPr>
                <w:rFonts w:asciiTheme="minorHAnsi" w:hAnsiTheme="minorHAnsi"/>
              </w:rPr>
              <w:t>1</w:t>
            </w: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rPr>
            </w:pPr>
            <w:r w:rsidRPr="00537A81">
              <w:rPr>
                <w:rFonts w:asciiTheme="minorHAnsi" w:hAnsiTheme="minorHAnsi"/>
                <w:bCs/>
              </w:rPr>
              <w:t>Przewlekłe choroby narządu ruchu</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3</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2</w:t>
            </w: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1</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r w:rsidRPr="00537A81">
              <w:rPr>
                <w:rFonts w:asciiTheme="minorHAnsi" w:hAnsiTheme="minorHAnsi"/>
                <w:bCs/>
              </w:rPr>
              <w:t>1</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Cs/>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bCs/>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bCs/>
              </w:rPr>
            </w:pP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rPr>
            </w:pPr>
            <w:r w:rsidRPr="00537A81">
              <w:rPr>
                <w:rFonts w:asciiTheme="minorHAnsi" w:hAnsiTheme="minorHAnsi"/>
                <w:bCs/>
              </w:rPr>
              <w:t>Przewlekłe choroby obwodowego układu nerwowego</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1</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1</w:t>
            </w: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2</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1</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2</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1</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2</w:t>
            </w: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rPr>
            </w:pPr>
            <w:r>
              <w:rPr>
                <w:rFonts w:asciiTheme="minorHAnsi" w:hAnsiTheme="minorHAnsi"/>
              </w:rPr>
              <w:t>1</w:t>
            </w:r>
          </w:p>
        </w:tc>
        <w:tc>
          <w:tcPr>
            <w:tcW w:w="514" w:type="dxa"/>
            <w:tcBorders>
              <w:top w:val="single" w:sz="6" w:space="0" w:color="auto"/>
              <w:left w:val="single" w:sz="4" w:space="0" w:color="auto"/>
              <w:bottom w:val="single" w:sz="6" w:space="0" w:color="auto"/>
              <w:right w:val="single" w:sz="6" w:space="0" w:color="auto"/>
            </w:tcBorders>
          </w:tcPr>
          <w:p w:rsidR="005F2A44" w:rsidRDefault="005F2A44" w:rsidP="005F2A44">
            <w:pPr>
              <w:jc w:val="center"/>
              <w:rPr>
                <w:rFonts w:asciiTheme="minorHAnsi" w:hAnsiTheme="minorHAnsi"/>
              </w:rPr>
            </w:pPr>
            <w:r>
              <w:rPr>
                <w:rFonts w:asciiTheme="minorHAnsi" w:hAnsiTheme="minorHAnsi"/>
              </w:rPr>
              <w:t>1</w:t>
            </w: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rPr>
            </w:pPr>
            <w:r w:rsidRPr="00537A81">
              <w:rPr>
                <w:rFonts w:asciiTheme="minorHAnsi" w:hAnsiTheme="minorHAnsi"/>
                <w:bCs/>
              </w:rPr>
              <w:lastRenderedPageBreak/>
              <w:t>Zawodowe uszkodzenie słuchu</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1</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1</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4</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2</w:t>
            </w: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rPr>
            </w:pPr>
            <w:r>
              <w:rPr>
                <w:rFonts w:asciiTheme="minorHAnsi" w:hAnsiTheme="minorHAnsi"/>
              </w:rPr>
              <w:t>1</w:t>
            </w:r>
          </w:p>
        </w:tc>
      </w:tr>
      <w:tr w:rsidR="005F2A44" w:rsidRPr="00537A81" w:rsidTr="005F2A44">
        <w:trPr>
          <w:trHeight w:val="48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bCs/>
              </w:rPr>
            </w:pPr>
            <w:r w:rsidRPr="00537A81">
              <w:rPr>
                <w:rFonts w:asciiTheme="minorHAnsi" w:hAnsiTheme="minorHAnsi"/>
                <w:bCs/>
              </w:rPr>
              <w:t>Zespół wibracyjny</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r w:rsidRPr="00537A81">
              <w:rPr>
                <w:rFonts w:asciiTheme="minorHAnsi" w:hAnsiTheme="minorHAnsi"/>
              </w:rPr>
              <w:t>1</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rPr>
            </w:pPr>
          </w:p>
        </w:tc>
        <w:tc>
          <w:tcPr>
            <w:tcW w:w="514" w:type="dxa"/>
            <w:tcBorders>
              <w:top w:val="single" w:sz="6" w:space="0" w:color="auto"/>
              <w:left w:val="single" w:sz="4" w:space="0" w:color="auto"/>
              <w:bottom w:val="single" w:sz="6" w:space="0" w:color="auto"/>
              <w:right w:val="single" w:sz="6" w:space="0" w:color="auto"/>
            </w:tcBorders>
          </w:tcPr>
          <w:p w:rsidR="005F2A44" w:rsidRPr="00537A81" w:rsidRDefault="005F2A44" w:rsidP="005F2A44">
            <w:pPr>
              <w:jc w:val="center"/>
              <w:rPr>
                <w:rFonts w:asciiTheme="minorHAnsi" w:hAnsiTheme="minorHAnsi"/>
              </w:rPr>
            </w:pPr>
          </w:p>
        </w:tc>
      </w:tr>
      <w:tr w:rsidR="005F2A44" w:rsidRPr="00537A81" w:rsidTr="00914FC6">
        <w:trPr>
          <w:trHeight w:val="448"/>
        </w:trPr>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rPr>
                <w:rFonts w:asciiTheme="minorHAnsi" w:hAnsiTheme="minorHAnsi"/>
                <w:b/>
                <w:bCs/>
              </w:rPr>
            </w:pPr>
            <w:r w:rsidRPr="00537A81">
              <w:rPr>
                <w:rFonts w:asciiTheme="minorHAnsi" w:hAnsiTheme="minorHAnsi"/>
                <w:b/>
                <w:bCs/>
              </w:rPr>
              <w:t>OGÓŁEM</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
              </w:rPr>
            </w:pPr>
            <w:r w:rsidRPr="00537A81">
              <w:rPr>
                <w:rFonts w:asciiTheme="minorHAnsi" w:hAnsiTheme="minorHAnsi"/>
                <w:b/>
              </w:rPr>
              <w:t>15</w:t>
            </w:r>
          </w:p>
        </w:tc>
        <w:tc>
          <w:tcPr>
            <w:tcW w:w="0" w:type="auto"/>
            <w:tcBorders>
              <w:top w:val="single" w:sz="6" w:space="0" w:color="auto"/>
              <w:left w:val="single" w:sz="6"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
              </w:rPr>
            </w:pPr>
            <w:r w:rsidRPr="00537A81">
              <w:rPr>
                <w:rFonts w:asciiTheme="minorHAnsi" w:hAnsiTheme="minorHAnsi"/>
                <w:b/>
              </w:rPr>
              <w:t>15</w:t>
            </w:r>
          </w:p>
        </w:tc>
        <w:tc>
          <w:tcPr>
            <w:tcW w:w="0" w:type="auto"/>
            <w:tcBorders>
              <w:top w:val="single" w:sz="6" w:space="0" w:color="auto"/>
              <w:left w:val="single" w:sz="6" w:space="0" w:color="auto"/>
              <w:bottom w:val="single" w:sz="6" w:space="0" w:color="auto"/>
              <w:right w:val="single" w:sz="4" w:space="0" w:color="auto"/>
            </w:tcBorders>
            <w:vAlign w:val="center"/>
          </w:tcPr>
          <w:p w:rsidR="005F2A44" w:rsidRPr="00537A81" w:rsidRDefault="005F2A44" w:rsidP="005F2A44">
            <w:pPr>
              <w:jc w:val="center"/>
              <w:rPr>
                <w:rFonts w:asciiTheme="minorHAnsi" w:hAnsiTheme="minorHAnsi"/>
                <w:b/>
              </w:rPr>
            </w:pPr>
            <w:r w:rsidRPr="00537A81">
              <w:rPr>
                <w:rFonts w:asciiTheme="minorHAnsi" w:hAnsiTheme="minorHAnsi"/>
                <w:b/>
              </w:rPr>
              <w:t>8</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
              </w:rPr>
            </w:pPr>
            <w:r w:rsidRPr="00537A81">
              <w:rPr>
                <w:rFonts w:asciiTheme="minorHAnsi" w:hAnsiTheme="minorHAnsi"/>
                <w:b/>
              </w:rPr>
              <w:t>9</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
              </w:rPr>
            </w:pPr>
            <w:r w:rsidRPr="00537A81">
              <w:rPr>
                <w:rFonts w:asciiTheme="minorHAnsi" w:hAnsiTheme="minorHAnsi"/>
                <w:b/>
              </w:rPr>
              <w:t>14</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
              </w:rPr>
            </w:pPr>
            <w:r w:rsidRPr="00537A81">
              <w:rPr>
                <w:rFonts w:asciiTheme="minorHAnsi" w:hAnsiTheme="minorHAnsi"/>
                <w:b/>
              </w:rPr>
              <w:t>9</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5F2A44">
            <w:pPr>
              <w:jc w:val="center"/>
              <w:rPr>
                <w:rFonts w:asciiTheme="minorHAnsi" w:hAnsiTheme="minorHAnsi"/>
                <w:b/>
              </w:rPr>
            </w:pPr>
            <w:r w:rsidRPr="00537A81">
              <w:rPr>
                <w:rFonts w:asciiTheme="minorHAnsi" w:hAnsiTheme="minorHAnsi"/>
                <w:b/>
              </w:rPr>
              <w:t>8</w:t>
            </w:r>
          </w:p>
        </w:tc>
        <w:tc>
          <w:tcPr>
            <w:tcW w:w="0" w:type="auto"/>
            <w:tcBorders>
              <w:top w:val="single" w:sz="6" w:space="0" w:color="auto"/>
              <w:left w:val="single" w:sz="4" w:space="0" w:color="auto"/>
              <w:bottom w:val="single" w:sz="6" w:space="0" w:color="auto"/>
              <w:right w:val="single" w:sz="6" w:space="0" w:color="auto"/>
            </w:tcBorders>
            <w:vAlign w:val="center"/>
          </w:tcPr>
          <w:p w:rsidR="005F2A44" w:rsidRPr="00537A81" w:rsidRDefault="005F2A44" w:rsidP="00914FC6">
            <w:pPr>
              <w:jc w:val="center"/>
              <w:rPr>
                <w:rFonts w:asciiTheme="minorHAnsi" w:hAnsiTheme="minorHAnsi"/>
                <w:b/>
              </w:rPr>
            </w:pPr>
            <w:r w:rsidRPr="00537A81">
              <w:rPr>
                <w:rFonts w:asciiTheme="minorHAnsi" w:hAnsiTheme="minorHAnsi"/>
                <w:b/>
              </w:rPr>
              <w:t>7</w:t>
            </w:r>
          </w:p>
        </w:tc>
        <w:tc>
          <w:tcPr>
            <w:tcW w:w="514" w:type="dxa"/>
            <w:tcBorders>
              <w:top w:val="single" w:sz="6" w:space="0" w:color="auto"/>
              <w:left w:val="single" w:sz="4" w:space="0" w:color="auto"/>
              <w:bottom w:val="single" w:sz="6" w:space="0" w:color="auto"/>
              <w:right w:val="single" w:sz="6" w:space="0" w:color="auto"/>
            </w:tcBorders>
          </w:tcPr>
          <w:p w:rsidR="00914FC6" w:rsidRDefault="00914FC6" w:rsidP="00914FC6">
            <w:pPr>
              <w:jc w:val="center"/>
              <w:rPr>
                <w:rFonts w:asciiTheme="minorHAnsi" w:hAnsiTheme="minorHAnsi"/>
                <w:b/>
              </w:rPr>
            </w:pPr>
          </w:p>
          <w:p w:rsidR="005F2A44" w:rsidRPr="00537A81" w:rsidRDefault="005F2A44" w:rsidP="00914FC6">
            <w:pPr>
              <w:jc w:val="center"/>
              <w:rPr>
                <w:rFonts w:asciiTheme="minorHAnsi" w:hAnsiTheme="minorHAnsi"/>
                <w:b/>
              </w:rPr>
            </w:pPr>
            <w:r>
              <w:rPr>
                <w:rFonts w:asciiTheme="minorHAnsi" w:hAnsiTheme="minorHAnsi"/>
                <w:b/>
              </w:rPr>
              <w:t>5</w:t>
            </w:r>
          </w:p>
        </w:tc>
        <w:tc>
          <w:tcPr>
            <w:tcW w:w="514" w:type="dxa"/>
            <w:tcBorders>
              <w:top w:val="single" w:sz="6" w:space="0" w:color="auto"/>
              <w:left w:val="single" w:sz="4" w:space="0" w:color="auto"/>
              <w:bottom w:val="single" w:sz="6" w:space="0" w:color="auto"/>
              <w:right w:val="single" w:sz="6" w:space="0" w:color="auto"/>
            </w:tcBorders>
          </w:tcPr>
          <w:p w:rsidR="00914FC6" w:rsidRDefault="00914FC6" w:rsidP="00914FC6">
            <w:pPr>
              <w:jc w:val="center"/>
              <w:rPr>
                <w:rFonts w:asciiTheme="minorHAnsi" w:hAnsiTheme="minorHAnsi"/>
                <w:b/>
              </w:rPr>
            </w:pPr>
          </w:p>
          <w:p w:rsidR="005F2A44" w:rsidRDefault="005F2A44" w:rsidP="00914FC6">
            <w:pPr>
              <w:spacing w:after="240"/>
              <w:jc w:val="center"/>
              <w:rPr>
                <w:rFonts w:asciiTheme="minorHAnsi" w:hAnsiTheme="minorHAnsi"/>
                <w:b/>
              </w:rPr>
            </w:pPr>
            <w:r>
              <w:rPr>
                <w:rFonts w:asciiTheme="minorHAnsi" w:hAnsiTheme="minorHAnsi"/>
                <w:b/>
              </w:rPr>
              <w:t>9</w:t>
            </w:r>
          </w:p>
        </w:tc>
      </w:tr>
    </w:tbl>
    <w:p w:rsidR="005F2A44" w:rsidRPr="00537A81" w:rsidRDefault="005F2A44" w:rsidP="005F2A44">
      <w:pPr>
        <w:spacing w:line="360" w:lineRule="auto"/>
        <w:jc w:val="both"/>
        <w:rPr>
          <w:rFonts w:asciiTheme="minorHAnsi" w:hAnsiTheme="minorHAnsi"/>
        </w:rPr>
      </w:pPr>
    </w:p>
    <w:p w:rsidR="005F2A44" w:rsidRPr="007B5BED" w:rsidRDefault="005F2A44" w:rsidP="005F2A44">
      <w:pPr>
        <w:spacing w:line="360" w:lineRule="auto"/>
        <w:jc w:val="both"/>
        <w:rPr>
          <w:rFonts w:asciiTheme="minorHAnsi" w:hAnsiTheme="minorHAnsi"/>
        </w:rPr>
      </w:pPr>
      <w:r w:rsidRPr="007B5BED">
        <w:rPr>
          <w:rFonts w:asciiTheme="minorHAnsi" w:hAnsiTheme="minorHAnsi"/>
        </w:rPr>
        <w:t>Istotna w zapobieganiu chorobom zawodowym jest prawidłowa realizacja wstępnych, okresowych</w:t>
      </w:r>
      <w:r>
        <w:rPr>
          <w:rFonts w:asciiTheme="minorHAnsi" w:hAnsiTheme="minorHAnsi"/>
        </w:rPr>
        <w:br/>
      </w:r>
      <w:r w:rsidRPr="007B5BED">
        <w:rPr>
          <w:rFonts w:asciiTheme="minorHAnsi" w:hAnsiTheme="minorHAnsi"/>
        </w:rPr>
        <w:t>i kontrolnych badań lekarskich pracowników oraz prowadzona profilaktyka lekarska w zakładach. W większości skontrolowanych w roku sprawozdawczym zakładów pracy nie stwierdzono istotnych nieprawidłowości</w:t>
      </w:r>
      <w:r>
        <w:rPr>
          <w:rFonts w:asciiTheme="minorHAnsi" w:hAnsiTheme="minorHAnsi"/>
        </w:rPr>
        <w:br/>
      </w:r>
      <w:r w:rsidRPr="007B5BED">
        <w:rPr>
          <w:rFonts w:asciiTheme="minorHAnsi" w:hAnsiTheme="minorHAnsi"/>
        </w:rPr>
        <w:t>z zakresu profilaktycznych badań lekarskich pracowników. Pracownicy w większości przypadków kierowani są</w:t>
      </w:r>
      <w:r>
        <w:rPr>
          <w:rFonts w:asciiTheme="minorHAnsi" w:hAnsiTheme="minorHAnsi"/>
        </w:rPr>
        <w:br/>
      </w:r>
      <w:r w:rsidRPr="007B5BED">
        <w:rPr>
          <w:rFonts w:asciiTheme="minorHAnsi" w:hAnsiTheme="minorHAnsi"/>
        </w:rPr>
        <w:t>z właściwą częstotliwością na te badania, a przeprowadzane badania</w:t>
      </w:r>
      <w:r>
        <w:rPr>
          <w:rFonts w:asciiTheme="minorHAnsi" w:hAnsiTheme="minorHAnsi"/>
        </w:rPr>
        <w:t xml:space="preserve"> dodatkowe są adekwatne do narażenia zawodowego</w:t>
      </w:r>
      <w:r w:rsidRPr="007B5BED">
        <w:rPr>
          <w:rFonts w:asciiTheme="minorHAnsi" w:hAnsiTheme="minorHAnsi"/>
        </w:rPr>
        <w:t>, co świadczy, że informacja w skierowaniu udzielana przez pracodawców o zagrożeniach zawodowych w środowisku pracy zatrudnionych, jest pełna i zgodna z rzeczywistością. Badania te wykonują placówki służby zdrowia i lekarze posiadający odpowiednie uprawnienia.</w:t>
      </w:r>
    </w:p>
    <w:p w:rsidR="005F2A44" w:rsidRPr="007B5BED" w:rsidRDefault="005F2A44" w:rsidP="005F2A44">
      <w:pPr>
        <w:spacing w:line="360" w:lineRule="auto"/>
        <w:ind w:firstLine="709"/>
        <w:jc w:val="both"/>
        <w:rPr>
          <w:rFonts w:asciiTheme="minorHAnsi" w:hAnsiTheme="minorHAnsi"/>
        </w:rPr>
      </w:pPr>
      <w:r w:rsidRPr="007B5BED">
        <w:rPr>
          <w:rFonts w:asciiTheme="minorHAnsi" w:hAnsiTheme="minorHAnsi"/>
        </w:rPr>
        <w:t>Wśród kontrolowanych zakładów, w nielicznych  stwierdzono zatrudnienie pracowników bez aktualnych badań okresowych. W kilku</w:t>
      </w:r>
      <w:r>
        <w:rPr>
          <w:rFonts w:asciiTheme="minorHAnsi" w:hAnsiTheme="minorHAnsi"/>
        </w:rPr>
        <w:t xml:space="preserve">nastu </w:t>
      </w:r>
      <w:r w:rsidRPr="007B5BED">
        <w:rPr>
          <w:rFonts w:asciiTheme="minorHAnsi" w:hAnsiTheme="minorHAnsi"/>
        </w:rPr>
        <w:t xml:space="preserve"> zakładach stwierdzono brak, wpisanej w skierowaniach na badania profilaktyczne, informacji o narażeniu na czynniki szkodliwe dla zdrowia w środowisku pracy.</w:t>
      </w:r>
    </w:p>
    <w:p w:rsidR="005F2A44" w:rsidRDefault="005F2A44" w:rsidP="005F2A44">
      <w:pPr>
        <w:spacing w:line="360" w:lineRule="auto"/>
        <w:ind w:firstLine="709"/>
        <w:jc w:val="both"/>
        <w:rPr>
          <w:rFonts w:asciiTheme="minorHAnsi" w:hAnsiTheme="minorHAnsi"/>
        </w:rPr>
      </w:pPr>
      <w:r w:rsidRPr="007B5BED">
        <w:rPr>
          <w:rFonts w:asciiTheme="minorHAnsi" w:hAnsiTheme="minorHAnsi"/>
        </w:rPr>
        <w:t>W roku minionym stwierdzono prawidłową realizację monitoringu stanu zdrowia pracowników wykonujących pracę w warunkach występowania przekroczeń wskaźników oceny czynnika szkodliwego dla zdrowia. Analizy stanu zdrowia są pełne i coraz bardziej przystępne dla pracodawców, umożliwiające obserwację procesu skutków zdrowotnych w związku z narażeniem, co umożliwia właściwą profilaktykę</w:t>
      </w:r>
      <w:r>
        <w:rPr>
          <w:rFonts w:asciiTheme="minorHAnsi" w:hAnsiTheme="minorHAnsi"/>
        </w:rPr>
        <w:br/>
      </w:r>
      <w:r w:rsidRPr="007B5BED">
        <w:rPr>
          <w:rFonts w:asciiTheme="minorHAnsi" w:hAnsiTheme="minorHAnsi"/>
        </w:rPr>
        <w:t>i niedopuszczenie do rozwoju chorób zawodowych.</w:t>
      </w:r>
    </w:p>
    <w:p w:rsidR="005F2A44" w:rsidRPr="00BF3E1C" w:rsidRDefault="005F2A44" w:rsidP="00B971D7">
      <w:pPr>
        <w:pStyle w:val="Akapitzlist"/>
        <w:numPr>
          <w:ilvl w:val="0"/>
          <w:numId w:val="25"/>
        </w:numPr>
        <w:spacing w:line="360" w:lineRule="auto"/>
        <w:ind w:left="360"/>
        <w:jc w:val="both"/>
        <w:rPr>
          <w:rFonts w:asciiTheme="minorHAnsi" w:hAnsiTheme="minorHAnsi"/>
          <w:b/>
          <w:bCs/>
          <w:color w:val="17365D" w:themeColor="text2" w:themeShade="BF"/>
          <w:sz w:val="28"/>
        </w:rPr>
      </w:pPr>
      <w:r w:rsidRPr="00020CA3">
        <w:rPr>
          <w:rFonts w:asciiTheme="minorHAnsi" w:hAnsiTheme="minorHAnsi"/>
          <w:b/>
          <w:bCs/>
          <w:color w:val="17365D" w:themeColor="text2" w:themeShade="BF"/>
          <w:sz w:val="28"/>
        </w:rPr>
        <w:t>Nadzór nad substancjami i preparatami chemicznymi niebezpiecznymi</w:t>
      </w:r>
    </w:p>
    <w:p w:rsidR="005F2A44" w:rsidRPr="00020CA3" w:rsidRDefault="005F2A44" w:rsidP="005F2A44">
      <w:pPr>
        <w:spacing w:line="360" w:lineRule="auto"/>
        <w:jc w:val="both"/>
        <w:rPr>
          <w:rFonts w:asciiTheme="minorHAnsi" w:hAnsiTheme="minorHAnsi"/>
        </w:rPr>
      </w:pPr>
      <w:r w:rsidRPr="00020CA3">
        <w:rPr>
          <w:rFonts w:asciiTheme="minorHAnsi" w:hAnsiTheme="minorHAnsi"/>
        </w:rPr>
        <w:t>W celu zapewnienia zdrowotnego bezpieczeństwa chemicznego egzekwowano przepisy ustawy o substancjach chemicznych i ich mieszaninach oraz  ustawy o produktach biobójczych po</w:t>
      </w:r>
      <w:r>
        <w:rPr>
          <w:rFonts w:asciiTheme="minorHAnsi" w:hAnsiTheme="minorHAnsi"/>
        </w:rPr>
        <w:t>przez przeprowadzone w roku 2017</w:t>
      </w:r>
      <w:r w:rsidRPr="00020CA3">
        <w:rPr>
          <w:rFonts w:asciiTheme="minorHAnsi" w:hAnsiTheme="minorHAnsi"/>
        </w:rPr>
        <w:t xml:space="preserve"> następujące ilości kontroli :</w:t>
      </w:r>
    </w:p>
    <w:p w:rsidR="005F2A44" w:rsidRPr="00020CA3" w:rsidRDefault="005F2A44" w:rsidP="00B971D7">
      <w:pPr>
        <w:pStyle w:val="Akapitzlist"/>
        <w:numPr>
          <w:ilvl w:val="0"/>
          <w:numId w:val="26"/>
        </w:numPr>
        <w:spacing w:line="360" w:lineRule="auto"/>
        <w:jc w:val="both"/>
        <w:rPr>
          <w:rFonts w:asciiTheme="minorHAnsi" w:hAnsiTheme="minorHAnsi"/>
          <w:sz w:val="20"/>
        </w:rPr>
      </w:pPr>
      <w:r>
        <w:rPr>
          <w:rFonts w:asciiTheme="minorHAnsi" w:hAnsiTheme="minorHAnsi"/>
          <w:sz w:val="20"/>
        </w:rPr>
        <w:t>68</w:t>
      </w:r>
      <w:r w:rsidRPr="00020CA3">
        <w:rPr>
          <w:rFonts w:asciiTheme="minorHAnsi" w:hAnsiTheme="minorHAnsi"/>
          <w:sz w:val="20"/>
        </w:rPr>
        <w:t xml:space="preserve"> u wprowadzających do obrotu niebezpieczne substancje i preparaty chemiczne, </w:t>
      </w:r>
    </w:p>
    <w:p w:rsidR="005F2A44" w:rsidRPr="00020CA3" w:rsidRDefault="005F2A44" w:rsidP="00B971D7">
      <w:pPr>
        <w:pStyle w:val="Akapitzlist"/>
        <w:numPr>
          <w:ilvl w:val="0"/>
          <w:numId w:val="26"/>
        </w:numPr>
        <w:spacing w:line="360" w:lineRule="auto"/>
        <w:jc w:val="both"/>
        <w:rPr>
          <w:rFonts w:asciiTheme="minorHAnsi" w:hAnsiTheme="minorHAnsi"/>
          <w:sz w:val="20"/>
        </w:rPr>
      </w:pPr>
      <w:r>
        <w:rPr>
          <w:rFonts w:asciiTheme="minorHAnsi" w:hAnsiTheme="minorHAnsi"/>
          <w:sz w:val="20"/>
        </w:rPr>
        <w:t>155</w:t>
      </w:r>
      <w:r w:rsidRPr="00020CA3">
        <w:rPr>
          <w:rFonts w:asciiTheme="minorHAnsi" w:hAnsiTheme="minorHAnsi"/>
          <w:sz w:val="20"/>
        </w:rPr>
        <w:t xml:space="preserve"> u stosujących te substancje i preparaty w działalności zawodowej,</w:t>
      </w:r>
    </w:p>
    <w:p w:rsidR="005F2A44" w:rsidRPr="00020CA3" w:rsidRDefault="005F2A44" w:rsidP="00B971D7">
      <w:pPr>
        <w:pStyle w:val="Akapitzlist"/>
        <w:numPr>
          <w:ilvl w:val="0"/>
          <w:numId w:val="26"/>
        </w:numPr>
        <w:spacing w:line="360" w:lineRule="auto"/>
        <w:jc w:val="both"/>
        <w:rPr>
          <w:rFonts w:asciiTheme="minorHAnsi" w:hAnsiTheme="minorHAnsi"/>
          <w:sz w:val="20"/>
        </w:rPr>
      </w:pPr>
      <w:r>
        <w:rPr>
          <w:rFonts w:asciiTheme="minorHAnsi" w:hAnsiTheme="minorHAnsi"/>
          <w:sz w:val="20"/>
        </w:rPr>
        <w:t>36</w:t>
      </w:r>
      <w:r w:rsidRPr="00020CA3">
        <w:rPr>
          <w:rFonts w:asciiTheme="minorHAnsi" w:hAnsiTheme="minorHAnsi"/>
          <w:sz w:val="20"/>
        </w:rPr>
        <w:t xml:space="preserve"> u wprowadzających do obrotu produkty biobójcze,</w:t>
      </w:r>
    </w:p>
    <w:p w:rsidR="005F2A44" w:rsidRPr="00020CA3" w:rsidRDefault="005F2A44" w:rsidP="00B971D7">
      <w:pPr>
        <w:pStyle w:val="Akapitzlist"/>
        <w:numPr>
          <w:ilvl w:val="0"/>
          <w:numId w:val="26"/>
        </w:numPr>
        <w:spacing w:line="360" w:lineRule="auto"/>
        <w:jc w:val="both"/>
        <w:rPr>
          <w:rFonts w:asciiTheme="minorHAnsi" w:hAnsiTheme="minorHAnsi"/>
          <w:sz w:val="20"/>
        </w:rPr>
      </w:pPr>
      <w:r>
        <w:rPr>
          <w:rFonts w:asciiTheme="minorHAnsi" w:hAnsiTheme="minorHAnsi"/>
          <w:sz w:val="20"/>
        </w:rPr>
        <w:t xml:space="preserve"> 6</w:t>
      </w:r>
      <w:r w:rsidRPr="00020CA3">
        <w:rPr>
          <w:rFonts w:asciiTheme="minorHAnsi" w:hAnsiTheme="minorHAnsi"/>
          <w:sz w:val="20"/>
        </w:rPr>
        <w:t xml:space="preserve">  u pierwszych wprowadzających do obrotu detergenty.</w:t>
      </w:r>
    </w:p>
    <w:p w:rsidR="005F2A44" w:rsidRPr="00020CA3" w:rsidRDefault="005F2A44" w:rsidP="005F2A44">
      <w:pPr>
        <w:spacing w:line="360" w:lineRule="auto"/>
        <w:jc w:val="both"/>
        <w:rPr>
          <w:rFonts w:asciiTheme="minorHAnsi" w:hAnsiTheme="minorHAnsi"/>
        </w:rPr>
      </w:pPr>
      <w:r w:rsidRPr="00020CA3">
        <w:rPr>
          <w:rFonts w:asciiTheme="minorHAnsi" w:hAnsiTheme="minorHAnsi"/>
        </w:rPr>
        <w:t xml:space="preserve">Stwierdzono nieprzestrzeganie obowiązujących przepisów w zakresie ww. ustaw przez </w:t>
      </w:r>
    </w:p>
    <w:p w:rsidR="005F2A44" w:rsidRPr="00020CA3" w:rsidRDefault="005F2A44" w:rsidP="00B971D7">
      <w:pPr>
        <w:pStyle w:val="Akapitzlist"/>
        <w:numPr>
          <w:ilvl w:val="0"/>
          <w:numId w:val="27"/>
        </w:numPr>
        <w:spacing w:line="360" w:lineRule="auto"/>
        <w:jc w:val="both"/>
        <w:rPr>
          <w:rFonts w:asciiTheme="minorHAnsi" w:hAnsiTheme="minorHAnsi"/>
          <w:sz w:val="20"/>
        </w:rPr>
      </w:pPr>
      <w:r>
        <w:rPr>
          <w:rFonts w:asciiTheme="minorHAnsi" w:hAnsiTheme="minorHAnsi"/>
          <w:sz w:val="20"/>
        </w:rPr>
        <w:t>32</w:t>
      </w:r>
      <w:r w:rsidRPr="00020CA3">
        <w:rPr>
          <w:rFonts w:asciiTheme="minorHAnsi" w:hAnsiTheme="minorHAnsi"/>
          <w:sz w:val="20"/>
        </w:rPr>
        <w:t>% podmiotów wprowadzających do obrotu niebezpieczne substancje i preparaty chemiczne,</w:t>
      </w:r>
    </w:p>
    <w:p w:rsidR="005F2A44" w:rsidRPr="00020CA3" w:rsidRDefault="005F2A44" w:rsidP="00B971D7">
      <w:pPr>
        <w:pStyle w:val="Akapitzlist"/>
        <w:numPr>
          <w:ilvl w:val="0"/>
          <w:numId w:val="27"/>
        </w:numPr>
        <w:spacing w:line="360" w:lineRule="auto"/>
        <w:jc w:val="both"/>
        <w:rPr>
          <w:rFonts w:asciiTheme="minorHAnsi" w:hAnsiTheme="minorHAnsi"/>
          <w:sz w:val="20"/>
        </w:rPr>
      </w:pPr>
      <w:r>
        <w:rPr>
          <w:rFonts w:asciiTheme="minorHAnsi" w:hAnsiTheme="minorHAnsi"/>
          <w:sz w:val="20"/>
        </w:rPr>
        <w:t>28</w:t>
      </w:r>
      <w:r w:rsidRPr="00020CA3">
        <w:rPr>
          <w:rFonts w:asciiTheme="minorHAnsi" w:hAnsiTheme="minorHAnsi"/>
          <w:sz w:val="20"/>
        </w:rPr>
        <w:t>% podmiotów stosujących te substancje i preparaty w działalności zawodowej,</w:t>
      </w:r>
    </w:p>
    <w:p w:rsidR="005F2A44" w:rsidRPr="00020CA3" w:rsidRDefault="005F2A44" w:rsidP="00B971D7">
      <w:pPr>
        <w:pStyle w:val="Akapitzlist"/>
        <w:numPr>
          <w:ilvl w:val="0"/>
          <w:numId w:val="27"/>
        </w:numPr>
        <w:spacing w:line="360" w:lineRule="auto"/>
        <w:jc w:val="both"/>
        <w:rPr>
          <w:rFonts w:asciiTheme="minorHAnsi" w:hAnsiTheme="minorHAnsi"/>
          <w:sz w:val="20"/>
        </w:rPr>
      </w:pPr>
      <w:r>
        <w:rPr>
          <w:rFonts w:asciiTheme="minorHAnsi" w:hAnsiTheme="minorHAnsi"/>
          <w:sz w:val="20"/>
        </w:rPr>
        <w:t>30</w:t>
      </w:r>
      <w:r w:rsidRPr="00020CA3">
        <w:rPr>
          <w:rFonts w:asciiTheme="minorHAnsi" w:hAnsiTheme="minorHAnsi"/>
          <w:sz w:val="20"/>
        </w:rPr>
        <w:t>% podmiotów wprowadzających do obrotu produkty biobójcze,</w:t>
      </w:r>
    </w:p>
    <w:p w:rsidR="005F2A44" w:rsidRPr="00020CA3" w:rsidRDefault="005F2A44" w:rsidP="00B971D7">
      <w:pPr>
        <w:pStyle w:val="Akapitzlist"/>
        <w:numPr>
          <w:ilvl w:val="0"/>
          <w:numId w:val="27"/>
        </w:numPr>
        <w:spacing w:line="360" w:lineRule="auto"/>
        <w:jc w:val="both"/>
        <w:rPr>
          <w:rFonts w:asciiTheme="minorHAnsi" w:hAnsiTheme="minorHAnsi"/>
          <w:sz w:val="20"/>
        </w:rPr>
      </w:pPr>
      <w:r>
        <w:rPr>
          <w:rFonts w:asciiTheme="minorHAnsi" w:hAnsiTheme="minorHAnsi"/>
          <w:sz w:val="20"/>
        </w:rPr>
        <w:t>38</w:t>
      </w:r>
      <w:r w:rsidRPr="00020CA3">
        <w:rPr>
          <w:rFonts w:asciiTheme="minorHAnsi" w:hAnsiTheme="minorHAnsi"/>
          <w:sz w:val="20"/>
        </w:rPr>
        <w:t>% podmiotów wprowadzających do obrotu detergenty.</w:t>
      </w:r>
    </w:p>
    <w:p w:rsidR="005F2A44" w:rsidRDefault="005F2A44" w:rsidP="005F2A44">
      <w:pPr>
        <w:spacing w:line="360" w:lineRule="auto"/>
        <w:jc w:val="both"/>
        <w:rPr>
          <w:rFonts w:asciiTheme="minorHAnsi" w:hAnsiTheme="minorHAnsi"/>
        </w:rPr>
      </w:pPr>
      <w:r>
        <w:rPr>
          <w:rFonts w:asciiTheme="minorHAnsi" w:hAnsiTheme="minorHAnsi"/>
        </w:rPr>
        <w:t>Wycofano z obrotu 9</w:t>
      </w:r>
      <w:r w:rsidRPr="00020CA3">
        <w:rPr>
          <w:rFonts w:asciiTheme="minorHAnsi" w:hAnsiTheme="minorHAnsi"/>
        </w:rPr>
        <w:t xml:space="preserve">  asortymentów produktów biobójczych</w:t>
      </w:r>
      <w:r>
        <w:rPr>
          <w:rFonts w:asciiTheme="minorHAnsi" w:hAnsiTheme="minorHAnsi"/>
        </w:rPr>
        <w:t>. W</w:t>
      </w:r>
      <w:r w:rsidRPr="00020CA3">
        <w:rPr>
          <w:rFonts w:asciiTheme="minorHAnsi" w:hAnsiTheme="minorHAnsi"/>
        </w:rPr>
        <w:t>strzymano obrót</w:t>
      </w:r>
      <w:r>
        <w:rPr>
          <w:rFonts w:asciiTheme="minorHAnsi" w:hAnsiTheme="minorHAnsi"/>
        </w:rPr>
        <w:t xml:space="preserve"> 7 </w:t>
      </w:r>
      <w:r w:rsidRPr="00020CA3">
        <w:rPr>
          <w:rFonts w:asciiTheme="minorHAnsi" w:hAnsiTheme="minorHAnsi"/>
        </w:rPr>
        <w:t xml:space="preserve"> asortymentów</w:t>
      </w:r>
      <w:r>
        <w:rPr>
          <w:rFonts w:asciiTheme="minorHAnsi" w:hAnsiTheme="minorHAnsi"/>
        </w:rPr>
        <w:t xml:space="preserve"> </w:t>
      </w:r>
      <w:r w:rsidRPr="00020CA3">
        <w:rPr>
          <w:rFonts w:asciiTheme="minorHAnsi" w:hAnsiTheme="minorHAnsi"/>
        </w:rPr>
        <w:t>mieszanin chemicznych niebezpiecznych. Działania powyższe pozwoliły na wyeliminowanie z rynku niebezpiecznych chemikaliów, których stosowanie wiązałoby się ze zbyt dużym ryzykiem zdrowotnym.</w:t>
      </w:r>
    </w:p>
    <w:p w:rsidR="005F2A44" w:rsidRDefault="005F2A44" w:rsidP="005F2A44">
      <w:pPr>
        <w:spacing w:line="360" w:lineRule="auto"/>
        <w:jc w:val="both"/>
        <w:rPr>
          <w:rFonts w:asciiTheme="minorHAnsi" w:hAnsiTheme="minorHAnsi"/>
        </w:rPr>
      </w:pPr>
      <w:r>
        <w:rPr>
          <w:rFonts w:asciiTheme="minorHAnsi" w:hAnsiTheme="minorHAnsi"/>
        </w:rPr>
        <w:lastRenderedPageBreak/>
        <w:t xml:space="preserve">Wszelkie nieprawidłowości w tym zakresie wyegzekwowano w postępowaniu administracyjnym poprzez  104 nakazy, które zostały zawarte  w wydanych decyzjach. </w:t>
      </w:r>
    </w:p>
    <w:p w:rsidR="005F2A44" w:rsidRPr="002D1C65" w:rsidRDefault="005F2A44" w:rsidP="00B971D7">
      <w:pPr>
        <w:pStyle w:val="Akapitzlist"/>
        <w:numPr>
          <w:ilvl w:val="0"/>
          <w:numId w:val="25"/>
        </w:numPr>
        <w:ind w:left="360"/>
        <w:jc w:val="both"/>
        <w:rPr>
          <w:rFonts w:asciiTheme="minorHAnsi" w:hAnsiTheme="minorHAnsi"/>
          <w:b/>
          <w:color w:val="17365D" w:themeColor="text2" w:themeShade="BF"/>
          <w:sz w:val="28"/>
        </w:rPr>
      </w:pPr>
      <w:r w:rsidRPr="002D1C65">
        <w:rPr>
          <w:rFonts w:asciiTheme="minorHAnsi" w:hAnsiTheme="minorHAnsi"/>
          <w:b/>
          <w:color w:val="17365D" w:themeColor="text2" w:themeShade="BF"/>
          <w:sz w:val="28"/>
        </w:rPr>
        <w:t>Na</w:t>
      </w:r>
      <w:r>
        <w:rPr>
          <w:rFonts w:asciiTheme="minorHAnsi" w:hAnsiTheme="minorHAnsi"/>
          <w:b/>
          <w:color w:val="17365D" w:themeColor="text2" w:themeShade="BF"/>
          <w:sz w:val="28"/>
        </w:rPr>
        <w:t xml:space="preserve">dzór nad przestrzeganiem </w:t>
      </w:r>
      <w:r w:rsidRPr="002D1C65">
        <w:rPr>
          <w:rFonts w:asciiTheme="minorHAnsi" w:hAnsiTheme="minorHAnsi"/>
          <w:b/>
          <w:color w:val="17365D" w:themeColor="text2" w:themeShade="BF"/>
          <w:sz w:val="28"/>
        </w:rPr>
        <w:t xml:space="preserve"> ustawy o przeciwdziałaniu narkomanii</w:t>
      </w:r>
      <w:r>
        <w:rPr>
          <w:rFonts w:asciiTheme="minorHAnsi" w:hAnsiTheme="minorHAnsi"/>
          <w:b/>
          <w:color w:val="17365D" w:themeColor="text2" w:themeShade="BF"/>
          <w:sz w:val="28"/>
        </w:rPr>
        <w:t xml:space="preserve"> </w:t>
      </w:r>
    </w:p>
    <w:p w:rsidR="005F2A44" w:rsidRPr="002D1C65" w:rsidRDefault="005F2A44" w:rsidP="005F2A44">
      <w:pPr>
        <w:spacing w:line="360" w:lineRule="auto"/>
        <w:jc w:val="both"/>
        <w:rPr>
          <w:rFonts w:asciiTheme="minorHAnsi" w:hAnsiTheme="minorHAnsi"/>
        </w:rPr>
      </w:pPr>
    </w:p>
    <w:p w:rsidR="005F2A44" w:rsidRPr="002D1C65" w:rsidRDefault="005F2A44" w:rsidP="005F2A44">
      <w:pPr>
        <w:spacing w:line="360" w:lineRule="auto"/>
        <w:jc w:val="both"/>
        <w:rPr>
          <w:rFonts w:asciiTheme="minorHAnsi" w:hAnsiTheme="minorHAnsi"/>
        </w:rPr>
      </w:pPr>
      <w:r w:rsidRPr="002D1C65">
        <w:rPr>
          <w:rFonts w:asciiTheme="minorHAnsi" w:hAnsiTheme="minorHAnsi"/>
        </w:rPr>
        <w:t>Prekursory grupy 2 i 3 w rozumieniu ustawy o przeciwdziałaniu narkomanii to substancje służące do produkcji narkotyków lub substancje będące substratami w reakcjach chemicznych prowadzących do otrzymania narkotyków. Na obszarze naszego miasta są wprowadzane do obrotu i stosowane następujące prekursory ww. grup</w:t>
      </w:r>
      <w:r w:rsidRPr="00D97609">
        <w:rPr>
          <w:rFonts w:asciiTheme="minorHAnsi" w:hAnsiTheme="minorHAnsi"/>
          <w:color w:val="FF0000"/>
        </w:rPr>
        <w:t xml:space="preserve">: </w:t>
      </w:r>
      <w:r w:rsidRPr="001F3ED3">
        <w:rPr>
          <w:rFonts w:asciiTheme="minorHAnsi" w:hAnsiTheme="minorHAnsi"/>
        </w:rPr>
        <w:t>nadmanganian potasu, eter dietylowy, aceton,  kwas solny, toluen, kwas siarkowy.</w:t>
      </w:r>
    </w:p>
    <w:p w:rsidR="005F2A44" w:rsidRDefault="005F2A44" w:rsidP="005F2A44">
      <w:pPr>
        <w:spacing w:line="360" w:lineRule="auto"/>
        <w:ind w:firstLine="709"/>
        <w:jc w:val="both"/>
        <w:rPr>
          <w:rFonts w:asciiTheme="minorHAnsi" w:hAnsiTheme="minorHAnsi"/>
        </w:rPr>
      </w:pPr>
      <w:r w:rsidRPr="002D1C65">
        <w:rPr>
          <w:rFonts w:asciiTheme="minorHAnsi" w:hAnsiTheme="minorHAnsi"/>
        </w:rPr>
        <w:t>W roku minionym nie stwierdziliśmy nieprawidłowości i niedozwolonego obrotu prekursorami.</w:t>
      </w:r>
      <w:r>
        <w:rPr>
          <w:rFonts w:asciiTheme="minorHAnsi" w:hAnsiTheme="minorHAnsi"/>
        </w:rPr>
        <w:t xml:space="preserve"> </w:t>
      </w:r>
      <w:r w:rsidRPr="002D1C65">
        <w:rPr>
          <w:rFonts w:asciiTheme="minorHAnsi" w:hAnsiTheme="minorHAnsi"/>
        </w:rPr>
        <w:t>Nie odnotowano przypadku zgłoszenia przez podmioty gospodarcze okoliczności takich jak nietypowe zamówienia lub transakcje z udziałem prekursorów narkotyków, które mogły budzić podejrzenie, iż substancje wprowadzane do obrotu mogły być wykorzystane do celów nielegalnego wytwarzania środków odurzających lub substancji psychotropowych.</w:t>
      </w:r>
    </w:p>
    <w:p w:rsidR="005F2A44" w:rsidRDefault="005F2A44" w:rsidP="005F2A44">
      <w:pPr>
        <w:spacing w:line="360" w:lineRule="auto"/>
        <w:jc w:val="both"/>
        <w:rPr>
          <w:rFonts w:asciiTheme="minorHAnsi" w:hAnsiTheme="minorHAnsi"/>
        </w:rPr>
      </w:pPr>
      <w:r>
        <w:rPr>
          <w:sz w:val="28"/>
          <w:szCs w:val="28"/>
        </w:rPr>
        <w:t xml:space="preserve">         </w:t>
      </w:r>
      <w:r w:rsidRPr="00524AA3">
        <w:rPr>
          <w:rFonts w:asciiTheme="minorHAnsi" w:hAnsiTheme="minorHAnsi"/>
        </w:rPr>
        <w:t xml:space="preserve">W roku sprawozdawczym, na obszarze nadzorowanym, funkcjonował jeden obiekt wprowadzający do obrotu środki zastępcze, tj.: sklep „Model Art” w Białymstoku, ul. Warszawska 70 lok. 3, który prowadził swoją działalność w okresie kwietnia i maja 2017r. W wyniku podjętych, przez pracowników Oddziału Higieny Pracy PSSE w Białymstoku, działań kontrolno-egzekucyjnych doprowadzono do zamknięcia obiektu i eliminacji stacjonarnego obrotu środkami zastępczymi w Białymstoku. Efekt ten uzyskano w wyniku następujących działań:                                                                                                   </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t xml:space="preserve">- przeprowadzono 5 kontroli w sklepie, które dotyczyły kolejno następujących  Spółek wprowadzających do obrotu środki zastępcze: Radison Sp. z o.o., ul. Jana III Sobieskiego 27, 40-082 Katowice,  RS Turbo Sp. z o.o., ul. Jana III Sobieskiego 27, 40-082 Katowice,  Tabulex Sp. z o.o., ul. Jana III Sobieskiego 27, 40-082 Katowice; kontrole były wykonane w asyście funkcjonariuszy Policji;      </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t xml:space="preserve">- przed przeprowadzeniem pierwszej kontroli w sklepie wystąpiono do Prokuratury Rejonowej w Białymstoku o wydanie postanowienia w przedmiocie przeszukania pomieszczeń sklepu, które pozwoliło na szczegółowe przeszukanie i ujawnienie podczas kontroli ukrytych dopalaczy w ilości ponad 2300 sztuk opakowań;      </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t xml:space="preserve">- każdorazowo po przeprowadzonej kontroli zawiadamiano Prokuraturę Rejonową w Białymstoku o podejrzeniu popełnienia przestępstwa oraz informowano o podjętych działaniach Komendę Miejską Policji w Białymstoku oraz Podlaskiego Państwowego Wojewódzkiego Inspektora Sanitarnego w Białymstoku;                                                                                                                                                                        </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t xml:space="preserve">- w toku prowadzonych postępowań administracyjnych po przeprowadzonych kontrolach na ww. Spółki  wystawiono 5 decyzji </w:t>
      </w:r>
      <w:r w:rsidRPr="002B3E7C">
        <w:t>nakazujących wycofanie z obrotu produktów</w:t>
      </w:r>
      <w:r w:rsidRPr="009D29C8">
        <w:rPr>
          <w:b/>
        </w:rPr>
        <w:t xml:space="preserve"> </w:t>
      </w:r>
      <w:r>
        <w:t>mogących</w:t>
      </w:r>
      <w:r w:rsidRPr="00A740A5">
        <w:t xml:space="preserve"> mieć wpływ na bezpośrednie zagrożenie życia lub zdrowia ludzi, na czas niezbędny do przeprowadzenia oceny i badań </w:t>
      </w:r>
      <w:r>
        <w:t xml:space="preserve">ich </w:t>
      </w:r>
      <w:r w:rsidRPr="00A740A5">
        <w:t>bezpieczeństwa</w:t>
      </w:r>
      <w:r>
        <w:t xml:space="preserve"> </w:t>
      </w:r>
      <w:r w:rsidRPr="00524AA3">
        <w:rPr>
          <w:rFonts w:asciiTheme="minorHAnsi" w:hAnsiTheme="minorHAnsi"/>
        </w:rPr>
        <w:t>oraz 5 decyzji</w:t>
      </w:r>
      <w:r>
        <w:rPr>
          <w:rFonts w:asciiTheme="minorHAnsi" w:hAnsiTheme="minorHAnsi"/>
        </w:rPr>
        <w:t xml:space="preserve"> o zatrzymaniu produktów wycofanych z obrotu i wstrzymujących działalność obiektu służącego ich wprowadzaniu.</w:t>
      </w:r>
      <w:r w:rsidRPr="00524AA3">
        <w:rPr>
          <w:rFonts w:asciiTheme="minorHAnsi" w:hAnsiTheme="minorHAnsi"/>
        </w:rPr>
        <w:t>;</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t>- każdorazowy wystawiano zarządzenia zabezpieczenia zakwestionowanych produktów w efekcie czego zajęto 2708 opakowań dopalaczy;</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t xml:space="preserve">- każdorazowo po przeprowadzonej kontroli i wystawieniu ww. decyzji egzekwowano wykonanie  nakazu zaprzestania działalności w pomieszczeniach sklepu poprzez czynności egzekucyjne zastosowania przymusu bezpośredniego polegające na usunięciu pracowników sklepu z obiektu i nałożeniu plomb na drzwi wewnętrzne i wejściowe do obiektu;  </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lastRenderedPageBreak/>
        <w:t>- w związku licznymi informacjami od mieszkańców o funkcjonowaniu nielegalnego obrotu dopalaczami w tym sklepie na oplombowanych drzwiach zewnętrznych wywieszaliśmy informację, że obiekt został zamknięty decyzją PPIS w Białymstoku i  oplombowany banderolami opieczętowanymi pieczęciami organu, za których zniszczenie, zerwanie grozi odpowiedzialność karna;</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t xml:space="preserve">- czynności egzekucyjne zastosowania przymusu bezpośredniego przeprowadzono również w stosunku do pracowników firmy Global Liquids, która także prowadziła w obiekcie działalność handlową; </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t>- jedną z przeprowadzonych kontroli kontynuowano przez 6 kolejnych dni, codziennie wykonując czynności kontrolne w sklepie i prowadząc czynności egzekucyjne z zastosowaniem przymusu bezpośredniego, odbierając zastane dopalacze oraz usuwając pracowników z obiektu i plombując obiekt;</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t>- w związku ze zrywaniem oplombowania wystąpiono do Komendy Miejskiej Policji oraz Straży Miejskiej z prośbą o wsparcie oraz ustalenie sprawców niszczenia oplombowania oraz występowano do Prokuratury Rejonowej zawiadamiając o podejrzeniu popełnienia czynu zabronionego, polegającego na niszczeniu oplombowania;</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t xml:space="preserve">- z powodu braku skuteczności z do tej pory podjętych czynności egzekucyjnych, w ramach kolejnych zastosowanych środków przymusu bezpośredniego przed oplombowaniem obiektu, dokonano wymiany zamków w drzwiach wejściowych i dokonano zamknięcia drzwi wejściowych  kluczami organu egzekucyjnego; </w:t>
      </w:r>
    </w:p>
    <w:p w:rsidR="005F2A44" w:rsidRDefault="005F2A44" w:rsidP="005F2A44">
      <w:pPr>
        <w:spacing w:line="360" w:lineRule="auto"/>
        <w:jc w:val="both"/>
        <w:rPr>
          <w:rFonts w:asciiTheme="minorHAnsi" w:hAnsiTheme="minorHAnsi"/>
        </w:rPr>
      </w:pPr>
      <w:r w:rsidRPr="00524AA3">
        <w:rPr>
          <w:rFonts w:asciiTheme="minorHAnsi" w:hAnsiTheme="minorHAnsi"/>
        </w:rPr>
        <w:t>- ostatecznym środkiem przymusu bezpośredniego jaki zastosowano w celu wyegzekwowania decyzji o zaprzes</w:t>
      </w:r>
      <w:r>
        <w:rPr>
          <w:rFonts w:asciiTheme="minorHAnsi" w:hAnsiTheme="minorHAnsi"/>
        </w:rPr>
        <w:t xml:space="preserve">taniu działalności sklepu było </w:t>
      </w:r>
      <w:r w:rsidRPr="00524AA3">
        <w:rPr>
          <w:rFonts w:asciiTheme="minorHAnsi" w:hAnsiTheme="minorHAnsi"/>
        </w:rPr>
        <w:t>trwałe zamknięcie poprzez przytwierdzenie skrzydła drzwi wejściowych do framugi za pomocą wkrętów metalowych;</w:t>
      </w:r>
      <w:r>
        <w:rPr>
          <w:rFonts w:asciiTheme="minorHAnsi" w:hAnsiTheme="minorHAnsi"/>
        </w:rPr>
        <w:t xml:space="preserve"> </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t>- przez cały okres trwania postępowań administracyjnych po przeprowadzonych kontrolach i dokonywanych czynnościach egzekucyjnych obiekt był objęty codziennym monitoringiem prowadzonym przez naszych pracowników;</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t>- dokonano badań zabezpieczonych, kwestionowanych produktów, w wyniku których potwierdzono we wszystkich pobranych próbkach, obecność środków zastępczych: MDMB-CHMICA, 3-CMC, α-etyloaminopentiofenonu, α-propyloaminopentiofenonu, α-etyloaminoheksanofenonu;</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t xml:space="preserve">- po identyfikacji środków zastępczych w materiale dowodowym wystawiono 4 decyzje </w:t>
      </w:r>
      <w:r>
        <w:rPr>
          <w:rFonts w:asciiTheme="minorHAnsi" w:hAnsiTheme="minorHAnsi"/>
        </w:rPr>
        <w:t xml:space="preserve"> nakazujące wycofanie z obrotu produktów zawierających psychoaktywne substancje oraz ich przepadek na rzecz Skarbu Państwa i zniszczenie</w:t>
      </w:r>
      <w:r w:rsidRPr="00524AA3">
        <w:rPr>
          <w:rFonts w:asciiTheme="minorHAnsi" w:hAnsiTheme="minorHAnsi"/>
        </w:rPr>
        <w:t>;</w:t>
      </w:r>
    </w:p>
    <w:p w:rsidR="005F2A44" w:rsidRDefault="005F2A44" w:rsidP="005F2A44">
      <w:pPr>
        <w:spacing w:line="360" w:lineRule="auto"/>
        <w:jc w:val="both"/>
        <w:rPr>
          <w:rFonts w:asciiTheme="minorHAnsi" w:hAnsiTheme="minorHAnsi"/>
        </w:rPr>
      </w:pPr>
      <w:r w:rsidRPr="00524AA3">
        <w:rPr>
          <w:rFonts w:asciiTheme="minorHAnsi" w:hAnsiTheme="minorHAnsi"/>
        </w:rPr>
        <w:t xml:space="preserve">- wystawiono jedną decyzję a art. 52a ustawy o przeciwdziałaniu narkomanii, o wysokości kary pieniężnej </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t xml:space="preserve">100 000 zł. – na zarządzającego Radison Sp. z o. o. w Katowicach; w przygotowaniu są kolejne decyzje z art. 52a. </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t>Ponadto wystawiono na Spółki, które prowadziły stacjonarny obrót  dopa</w:t>
      </w:r>
      <w:r>
        <w:rPr>
          <w:rFonts w:asciiTheme="minorHAnsi" w:hAnsiTheme="minorHAnsi"/>
        </w:rPr>
        <w:t xml:space="preserve">laczami w 2016 roku, 4 decyzje nakazujące wycofanie z obrotu produktów zawierających psychoaktywne substancje oraz ich przepadek na rzecz Skarbu Państwa i zniszczenie i </w:t>
      </w:r>
      <w:r w:rsidRPr="00524AA3">
        <w:rPr>
          <w:rFonts w:asciiTheme="minorHAnsi" w:hAnsiTheme="minorHAnsi"/>
        </w:rPr>
        <w:t xml:space="preserve">4 decyzje z art. 52a ww. ustawy na łączna sumę kar </w:t>
      </w:r>
      <w:r>
        <w:rPr>
          <w:rFonts w:asciiTheme="minorHAnsi" w:hAnsiTheme="minorHAnsi"/>
        </w:rPr>
        <w:t>pieniężnych w wysokości 300 000</w:t>
      </w:r>
      <w:r w:rsidRPr="00524AA3">
        <w:rPr>
          <w:rFonts w:asciiTheme="minorHAnsi" w:hAnsiTheme="minorHAnsi"/>
        </w:rPr>
        <w:t xml:space="preserve"> zł.</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t xml:space="preserve">   W roku sprawozdawczym otrzymano z Policji i Prokuratury 104 wnioski o przeprowadzenie postępowania w sprawach zatrzymanych środków zastępczych. W wyniku prowadzonych do tej pory postępowań w roku 2017 wydano 97  decyzji</w:t>
      </w:r>
      <w:r>
        <w:rPr>
          <w:rFonts w:asciiTheme="minorHAnsi" w:hAnsiTheme="minorHAnsi"/>
        </w:rPr>
        <w:t xml:space="preserve"> zakazujących wprowadzanie do obrotu produktów zawierających psychoaktywne substancje oraz ich przepadek na rzecz Skarbu Państwa i zniszczenie</w:t>
      </w:r>
      <w:r w:rsidRPr="00524AA3">
        <w:rPr>
          <w:rFonts w:asciiTheme="minorHAnsi" w:hAnsiTheme="minorHAnsi"/>
        </w:rPr>
        <w:t>. W wyniku zakończonych postępowań, w których nie udowodniono obrotu środkami zastępczymi, dokonano zniszczenia materiału dowodowego w postaci 936 opakowań zatrzymanych środków zastępczych.</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lastRenderedPageBreak/>
        <w:t>Poza czynnościami kontrolno-represyjnymi podejmowano inne działania:</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t xml:space="preserve">- W bieżącym roku uczestniczyliśmy z Policją we wspólnych działaniach edukacyjnych dotyczących zagrożeń wynikających z używania środków psychotropowych. Podczas szkolenia eksperckiego pt. "Dopalacze – narkotyki XXI wieku", kierowanego do kadry pedagogicznej szkół podstawowych i ponadgimnazjalnych oraz funkcjonariuszy Policji zajmujących się problematyką społeczną,  wygłoszono wystąpienie na temat aspektów prawnych nadzoru nad obrotem dopalaczami oraz procedur administracyjnych zamykania sklepów z dopalaczami; </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t>- W związku z prowadzonymi postępowaniami w sprawie wprowadzania do obrotu środków zastępczych, przekazywanymi przez prokuratorów, podjęto szeroką współpracę z miejscowymi Prokuraturami w zakresie wzajemnego udostępniania dokumentów i materiału dowodowego;</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t>- Wielokrotnie byliśmy wzywani  przez Policję na przesłuchania w celu dokonania oceny szkodliwości zatrzymanych środków psychotropowych w postępowaniach p</w:t>
      </w:r>
      <w:r>
        <w:rPr>
          <w:rFonts w:asciiTheme="minorHAnsi" w:hAnsiTheme="minorHAnsi"/>
        </w:rPr>
        <w:t>rzygotowawczych</w:t>
      </w:r>
      <w:r w:rsidRPr="00524AA3">
        <w:rPr>
          <w:rFonts w:asciiTheme="minorHAnsi" w:hAnsiTheme="minorHAnsi"/>
        </w:rPr>
        <w:t>;</w:t>
      </w:r>
    </w:p>
    <w:p w:rsidR="005F2A44" w:rsidRPr="00524AA3" w:rsidRDefault="005F2A44" w:rsidP="005F2A44">
      <w:pPr>
        <w:spacing w:line="360" w:lineRule="auto"/>
        <w:jc w:val="both"/>
        <w:rPr>
          <w:rFonts w:asciiTheme="minorHAnsi" w:hAnsiTheme="minorHAnsi"/>
        </w:rPr>
      </w:pPr>
      <w:r w:rsidRPr="00524AA3">
        <w:rPr>
          <w:rFonts w:asciiTheme="minorHAnsi" w:hAnsiTheme="minorHAnsi"/>
        </w:rPr>
        <w:t xml:space="preserve">- Przekazywaliśmy bieżące informacje na temat zagrożeń związanych ze środkami zastępczymi oraz prowadzonymi działaniami w tym zakresie do Miejskiego Centrum Zarządzania Kryzysowego  w Białymstoku; </w:t>
      </w:r>
    </w:p>
    <w:p w:rsidR="000E3177" w:rsidRDefault="005F2A44" w:rsidP="00B42429">
      <w:pPr>
        <w:spacing w:line="360" w:lineRule="auto"/>
        <w:jc w:val="both"/>
        <w:rPr>
          <w:rFonts w:asciiTheme="minorHAnsi" w:hAnsiTheme="minorHAnsi"/>
        </w:rPr>
      </w:pPr>
      <w:r w:rsidRPr="00524AA3">
        <w:rPr>
          <w:rFonts w:asciiTheme="minorHAnsi" w:hAnsiTheme="minorHAnsi"/>
        </w:rPr>
        <w:t>- W ramach prowadzonej współpracy z placówkami ochrony zdrowia w zakresie natychmiastowego informowania o podejrzeniach zatrucia środkiem zastępczych w roku 2017 wpłynęły do PSSE - 35 zgłoszeń  o zatruciu 44 osób. Informacje te niezwłocznie przesyłano do Komendy Miejskiej Policji w Białymstoku i PPWIS w Białymstoku.</w:t>
      </w:r>
      <w:r w:rsidR="000E3177">
        <w:rPr>
          <w:rFonts w:asciiTheme="minorHAnsi" w:hAnsiTheme="minorHAnsi"/>
        </w:rPr>
        <w:br w:type="page"/>
      </w:r>
    </w:p>
    <w:p w:rsidR="006D189E" w:rsidRDefault="006D189E" w:rsidP="006D189E">
      <w:pPr>
        <w:rPr>
          <w:b/>
          <w:sz w:val="24"/>
        </w:rPr>
      </w:pPr>
    </w:p>
    <w:p w:rsidR="006D189E" w:rsidRPr="00871E35" w:rsidRDefault="006D189E" w:rsidP="006D189E">
      <w:pPr>
        <w:spacing w:line="360" w:lineRule="auto"/>
        <w:jc w:val="both"/>
        <w:rPr>
          <w:rFonts w:ascii="Calibri" w:hAnsi="Calibri"/>
        </w:rPr>
      </w:pPr>
      <w:r>
        <w:rPr>
          <w:rFonts w:ascii="Calibri" w:hAnsi="Calibri"/>
          <w:noProof/>
        </w:rPr>
        <w:drawing>
          <wp:inline distT="0" distB="0" distL="0" distR="0">
            <wp:extent cx="5483225" cy="888365"/>
            <wp:effectExtent l="38100" t="0" r="98425" b="0"/>
            <wp:docPr id="9" name="Diagram 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rsidR="006D189E" w:rsidRPr="00062762" w:rsidRDefault="006D189E" w:rsidP="006D189E">
      <w:pPr>
        <w:jc w:val="center"/>
        <w:rPr>
          <w:rFonts w:asciiTheme="minorHAnsi" w:hAnsiTheme="minorHAnsi" w:cstheme="minorHAnsi"/>
          <w:b/>
          <w:sz w:val="24"/>
        </w:rPr>
      </w:pPr>
    </w:p>
    <w:p w:rsidR="006D189E" w:rsidRPr="00062762" w:rsidRDefault="006D189E" w:rsidP="006D189E">
      <w:pPr>
        <w:jc w:val="center"/>
        <w:rPr>
          <w:rFonts w:asciiTheme="minorHAnsi" w:hAnsiTheme="minorHAnsi" w:cstheme="minorHAnsi"/>
          <w:b/>
          <w:sz w:val="16"/>
        </w:rPr>
      </w:pPr>
    </w:p>
    <w:p w:rsidR="006D189E" w:rsidRPr="00062762" w:rsidRDefault="006D189E" w:rsidP="006D189E">
      <w:pPr>
        <w:spacing w:line="360" w:lineRule="auto"/>
        <w:jc w:val="both"/>
        <w:rPr>
          <w:rFonts w:asciiTheme="minorHAnsi" w:hAnsiTheme="minorHAnsi" w:cstheme="minorHAnsi"/>
        </w:rPr>
      </w:pPr>
      <w:r w:rsidRPr="00062762">
        <w:rPr>
          <w:rFonts w:asciiTheme="minorHAnsi" w:hAnsiTheme="minorHAnsi" w:cstheme="minorHAnsi"/>
          <w:b/>
        </w:rPr>
        <w:t xml:space="preserve">              </w:t>
      </w:r>
      <w:r w:rsidRPr="00062762">
        <w:rPr>
          <w:rFonts w:asciiTheme="minorHAnsi" w:hAnsiTheme="minorHAnsi" w:cstheme="minorHAnsi"/>
        </w:rPr>
        <w:t xml:space="preserve">Na terenie miasta Białegostoku nadzorem objęto 308 placówek  nauczania,  wychowania  i  opieki  dla  dzieci i  młodzieży,  w  tym  35  żłobków i klubów dziecięcych,  </w:t>
      </w:r>
      <w:r w:rsidRPr="00062762">
        <w:rPr>
          <w:rFonts w:asciiTheme="minorHAnsi" w:hAnsiTheme="minorHAnsi" w:cstheme="minorHAnsi"/>
        </w:rPr>
        <w:br/>
        <w:t xml:space="preserve">134  przedszkoli i innych form wychowania przedszkolnego, 48 szkół  podstawowych, 2 gimnazja, 13 zespołów szkolno-przedszkolnych, 5  szkół zawodowych, 6  liceów ogólnokształcących,  5 szkół policealnych,  12 szkół  wyższych, 3  placówki opiekuńczo-wychowawcze, 2 internaty, 9 domów studenta, 27 placówek wsparcia dziennego, 5 szkół specjalnych i 2 placówki wychowania pozaszkolnego oraz 52 turnusy wypoczynku dzieci i młodzieży w czasie ferii zimowych i wakacji. </w:t>
      </w:r>
    </w:p>
    <w:p w:rsidR="006D189E" w:rsidRPr="00062762" w:rsidRDefault="006D189E" w:rsidP="006D189E">
      <w:pPr>
        <w:spacing w:line="360" w:lineRule="auto"/>
        <w:jc w:val="both"/>
        <w:rPr>
          <w:rFonts w:asciiTheme="minorHAnsi" w:hAnsiTheme="minorHAnsi" w:cstheme="minorHAnsi"/>
        </w:rPr>
      </w:pPr>
      <w:r w:rsidRPr="00062762">
        <w:rPr>
          <w:rFonts w:asciiTheme="minorHAnsi" w:hAnsiTheme="minorHAnsi" w:cstheme="minorHAnsi"/>
        </w:rPr>
        <w:t xml:space="preserve">Skontrolowano 247 placówek stałych i 52 turnusy wypoczynku dzieci i młodzieży. </w:t>
      </w:r>
    </w:p>
    <w:p w:rsidR="006D189E" w:rsidRPr="00062762" w:rsidRDefault="006D189E" w:rsidP="006D189E">
      <w:pPr>
        <w:spacing w:line="360" w:lineRule="auto"/>
        <w:jc w:val="both"/>
        <w:rPr>
          <w:rFonts w:asciiTheme="minorHAnsi" w:hAnsiTheme="minorHAnsi" w:cstheme="minorHAnsi"/>
        </w:rPr>
      </w:pPr>
      <w:r w:rsidRPr="00062762">
        <w:rPr>
          <w:rFonts w:asciiTheme="minorHAnsi" w:hAnsiTheme="minorHAnsi" w:cstheme="minorHAnsi"/>
        </w:rPr>
        <w:t xml:space="preserve">            Podczas prowadzonego nadzoru dokonano oceny:</w:t>
      </w:r>
    </w:p>
    <w:p w:rsidR="006D189E" w:rsidRPr="00062762" w:rsidRDefault="006D189E" w:rsidP="006D189E">
      <w:pPr>
        <w:numPr>
          <w:ilvl w:val="0"/>
          <w:numId w:val="28"/>
        </w:numPr>
        <w:spacing w:line="360" w:lineRule="auto"/>
        <w:jc w:val="both"/>
        <w:rPr>
          <w:rFonts w:asciiTheme="minorHAnsi" w:hAnsiTheme="minorHAnsi" w:cstheme="minorHAnsi"/>
        </w:rPr>
      </w:pPr>
      <w:r w:rsidRPr="00062762">
        <w:rPr>
          <w:rFonts w:asciiTheme="minorHAnsi" w:hAnsiTheme="minorHAnsi" w:cstheme="minorHAnsi"/>
        </w:rPr>
        <w:t>Stanu sanitarnego i technicznego obiektów nauczania, wychowania i opieki.</w:t>
      </w:r>
    </w:p>
    <w:p w:rsidR="006D189E" w:rsidRPr="00062762" w:rsidRDefault="006D189E" w:rsidP="006D189E">
      <w:pPr>
        <w:numPr>
          <w:ilvl w:val="0"/>
          <w:numId w:val="28"/>
        </w:numPr>
        <w:spacing w:line="360" w:lineRule="auto"/>
        <w:jc w:val="both"/>
        <w:rPr>
          <w:rFonts w:asciiTheme="minorHAnsi" w:hAnsiTheme="minorHAnsi" w:cstheme="minorHAnsi"/>
        </w:rPr>
      </w:pPr>
      <w:r w:rsidRPr="00062762">
        <w:rPr>
          <w:rFonts w:asciiTheme="minorHAnsi" w:hAnsiTheme="minorHAnsi" w:cstheme="minorHAnsi"/>
        </w:rPr>
        <w:t>Organizacji zajęć w szkołach w aspekcie higieny procesu nauczania.</w:t>
      </w:r>
    </w:p>
    <w:p w:rsidR="006D189E" w:rsidRPr="00062762" w:rsidRDefault="006D189E" w:rsidP="006D189E">
      <w:pPr>
        <w:numPr>
          <w:ilvl w:val="0"/>
          <w:numId w:val="28"/>
        </w:numPr>
        <w:spacing w:line="360" w:lineRule="auto"/>
        <w:jc w:val="both"/>
        <w:rPr>
          <w:rFonts w:asciiTheme="minorHAnsi" w:hAnsiTheme="minorHAnsi" w:cstheme="minorHAnsi"/>
        </w:rPr>
      </w:pPr>
      <w:r w:rsidRPr="00062762">
        <w:rPr>
          <w:rFonts w:asciiTheme="minorHAnsi" w:hAnsiTheme="minorHAnsi" w:cstheme="minorHAnsi"/>
        </w:rPr>
        <w:t>Przestrzegania przepisów w zakresie stosowania substancji chemicznych i ich mieszanin.</w:t>
      </w:r>
    </w:p>
    <w:p w:rsidR="006D189E" w:rsidRPr="00062762" w:rsidRDefault="006D189E" w:rsidP="006D189E">
      <w:pPr>
        <w:numPr>
          <w:ilvl w:val="0"/>
          <w:numId w:val="28"/>
        </w:numPr>
        <w:spacing w:line="360" w:lineRule="auto"/>
        <w:jc w:val="both"/>
        <w:rPr>
          <w:rFonts w:asciiTheme="minorHAnsi" w:hAnsiTheme="minorHAnsi" w:cstheme="minorHAnsi"/>
        </w:rPr>
      </w:pPr>
      <w:r w:rsidRPr="00062762">
        <w:rPr>
          <w:rFonts w:asciiTheme="minorHAnsi" w:hAnsiTheme="minorHAnsi" w:cstheme="minorHAnsi"/>
        </w:rPr>
        <w:t>Organizacji i sposobu dożywiania dzieci i młodzieży w szkołach.</w:t>
      </w:r>
    </w:p>
    <w:p w:rsidR="006D189E" w:rsidRPr="00062762" w:rsidRDefault="006D189E" w:rsidP="006D189E">
      <w:pPr>
        <w:numPr>
          <w:ilvl w:val="0"/>
          <w:numId w:val="28"/>
        </w:numPr>
        <w:spacing w:line="360" w:lineRule="auto"/>
        <w:jc w:val="both"/>
        <w:rPr>
          <w:rFonts w:asciiTheme="minorHAnsi" w:hAnsiTheme="minorHAnsi" w:cstheme="minorHAnsi"/>
        </w:rPr>
      </w:pPr>
      <w:r w:rsidRPr="00062762">
        <w:rPr>
          <w:rFonts w:asciiTheme="minorHAnsi" w:hAnsiTheme="minorHAnsi" w:cstheme="minorHAnsi"/>
        </w:rPr>
        <w:t>Warunków higienicznych w szkołach wyższych.</w:t>
      </w:r>
    </w:p>
    <w:p w:rsidR="006D189E" w:rsidRPr="00062762" w:rsidRDefault="006D189E" w:rsidP="006D189E">
      <w:pPr>
        <w:numPr>
          <w:ilvl w:val="0"/>
          <w:numId w:val="28"/>
        </w:numPr>
        <w:spacing w:line="360" w:lineRule="auto"/>
        <w:jc w:val="both"/>
        <w:rPr>
          <w:rFonts w:asciiTheme="minorHAnsi" w:hAnsiTheme="minorHAnsi" w:cstheme="minorHAnsi"/>
        </w:rPr>
      </w:pPr>
      <w:r w:rsidRPr="00062762">
        <w:rPr>
          <w:rFonts w:asciiTheme="minorHAnsi" w:hAnsiTheme="minorHAnsi" w:cstheme="minorHAnsi"/>
        </w:rPr>
        <w:t>Warunków wypoczynku zimowego i letniego dzieci i młodzieży.</w:t>
      </w:r>
    </w:p>
    <w:p w:rsidR="006D189E" w:rsidRPr="00062762" w:rsidRDefault="006D189E" w:rsidP="006D189E">
      <w:pPr>
        <w:numPr>
          <w:ilvl w:val="0"/>
          <w:numId w:val="28"/>
        </w:numPr>
        <w:spacing w:line="360" w:lineRule="auto"/>
        <w:jc w:val="both"/>
        <w:rPr>
          <w:rFonts w:asciiTheme="minorHAnsi" w:hAnsiTheme="minorHAnsi" w:cstheme="minorHAnsi"/>
        </w:rPr>
      </w:pPr>
      <w:r w:rsidRPr="00062762">
        <w:rPr>
          <w:rFonts w:asciiTheme="minorHAnsi" w:hAnsiTheme="minorHAnsi" w:cstheme="minorHAnsi"/>
        </w:rPr>
        <w:t>Warunków w zakresie bezpieczeństwa i higieny w nowo powstających placówkach.</w:t>
      </w:r>
    </w:p>
    <w:p w:rsidR="006D189E" w:rsidRPr="00062762" w:rsidRDefault="006D189E" w:rsidP="006D189E">
      <w:pPr>
        <w:spacing w:line="360" w:lineRule="auto"/>
        <w:jc w:val="both"/>
        <w:rPr>
          <w:rFonts w:asciiTheme="minorHAnsi" w:hAnsiTheme="minorHAnsi" w:cstheme="minorHAnsi"/>
          <w:sz w:val="24"/>
        </w:rPr>
      </w:pPr>
    </w:p>
    <w:p w:rsidR="006D189E" w:rsidRPr="00062762" w:rsidRDefault="006D189E" w:rsidP="006D189E">
      <w:pPr>
        <w:pStyle w:val="Akapitzlist"/>
        <w:numPr>
          <w:ilvl w:val="0"/>
          <w:numId w:val="29"/>
        </w:numPr>
        <w:tabs>
          <w:tab w:val="clear" w:pos="720"/>
          <w:tab w:val="num" w:pos="360"/>
        </w:tabs>
        <w:ind w:left="360"/>
        <w:jc w:val="both"/>
        <w:rPr>
          <w:rFonts w:asciiTheme="minorHAnsi" w:hAnsiTheme="minorHAnsi" w:cstheme="minorHAnsi"/>
          <w:b/>
          <w:color w:val="17365D"/>
          <w:sz w:val="28"/>
        </w:rPr>
      </w:pPr>
      <w:r w:rsidRPr="00062762">
        <w:rPr>
          <w:rFonts w:asciiTheme="minorHAnsi" w:hAnsiTheme="minorHAnsi" w:cstheme="minorHAnsi"/>
          <w:b/>
          <w:color w:val="17365D"/>
          <w:sz w:val="28"/>
        </w:rPr>
        <w:t>Stan sanitarny i techniczny obiektów nauczania, wychowania i opieki</w:t>
      </w:r>
    </w:p>
    <w:p w:rsidR="006D189E" w:rsidRPr="00062762" w:rsidRDefault="006D189E" w:rsidP="006D189E">
      <w:pPr>
        <w:spacing w:line="360" w:lineRule="auto"/>
        <w:jc w:val="both"/>
        <w:rPr>
          <w:rFonts w:asciiTheme="minorHAnsi" w:hAnsiTheme="minorHAnsi" w:cstheme="minorHAnsi"/>
          <w:b/>
        </w:rPr>
      </w:pPr>
    </w:p>
    <w:p w:rsidR="006D189E" w:rsidRPr="00062762" w:rsidRDefault="006D189E" w:rsidP="006D189E">
      <w:pPr>
        <w:spacing w:line="360" w:lineRule="auto"/>
        <w:jc w:val="both"/>
        <w:rPr>
          <w:rFonts w:asciiTheme="minorHAnsi" w:hAnsiTheme="minorHAnsi" w:cstheme="minorHAnsi"/>
        </w:rPr>
      </w:pPr>
      <w:r w:rsidRPr="00062762">
        <w:rPr>
          <w:rFonts w:asciiTheme="minorHAnsi" w:hAnsiTheme="minorHAnsi" w:cstheme="minorHAnsi"/>
        </w:rPr>
        <w:t xml:space="preserve">       Wydano 9 decyzji administracyjnych na poprawę stanu technicznego obiektów, znajdujących się w nich urządzeń i sprzętu. Kontynuowano postępowanie administracyjne wszczęte w latach ubiegłych, w tym wydano 34 decyzje administracyjne prolongujące terminy wykonania decyzji. Ze względu na brak środ</w:t>
      </w:r>
      <w:r w:rsidR="006014A6">
        <w:rPr>
          <w:rFonts w:asciiTheme="minorHAnsi" w:hAnsiTheme="minorHAnsi" w:cstheme="minorHAnsi"/>
        </w:rPr>
        <w:t xml:space="preserve">ków finansowych przewidzianych </w:t>
      </w:r>
      <w:r w:rsidRPr="00062762">
        <w:rPr>
          <w:rFonts w:asciiTheme="minorHAnsi" w:hAnsiTheme="minorHAnsi" w:cstheme="minorHAnsi"/>
        </w:rPr>
        <w:t xml:space="preserve">na prace remontowe, terminy wykonania decyzji prolongujących ustalano głównie na 2018 rok. Wyegzekwowano wykonanie w całości 14  decyzji administracyjnych wydanych w 2017 roku i  w latach ubiegłych. </w:t>
      </w:r>
    </w:p>
    <w:p w:rsidR="006D189E" w:rsidRDefault="006D189E" w:rsidP="006D189E">
      <w:pPr>
        <w:spacing w:line="360" w:lineRule="auto"/>
        <w:jc w:val="both"/>
        <w:rPr>
          <w:rFonts w:asciiTheme="minorHAnsi" w:hAnsiTheme="minorHAnsi" w:cstheme="minorHAnsi"/>
        </w:rPr>
      </w:pPr>
      <w:r w:rsidRPr="00062762">
        <w:rPr>
          <w:rFonts w:asciiTheme="minorHAnsi" w:hAnsiTheme="minorHAnsi" w:cstheme="minorHAnsi"/>
        </w:rPr>
        <w:t>Nieprawidłowe warunki do utrzymania higieny osobistej ze względu na zły stan s</w:t>
      </w:r>
      <w:r w:rsidR="00FE6719">
        <w:rPr>
          <w:rFonts w:asciiTheme="minorHAnsi" w:hAnsiTheme="minorHAnsi" w:cstheme="minorHAnsi"/>
        </w:rPr>
        <w:t xml:space="preserve">anitarno-techniczny pomieszczeń sanitarnych odnotowano w 2 placówkach ,w tym </w:t>
      </w:r>
      <w:r w:rsidRPr="00062762">
        <w:rPr>
          <w:rFonts w:asciiTheme="minorHAnsi" w:hAnsiTheme="minorHAnsi" w:cstheme="minorHAnsi"/>
        </w:rPr>
        <w:t>w  1 przedszkolu i 1 szkole. W stosunku do roku 2016 poprawie uległ stan w 7 placówkach. Nie stwierdzono zaniedbań  w zakresie czystości i porządku. Nie stosowano sankcji karnych w postaci mandatu.</w:t>
      </w:r>
    </w:p>
    <w:p w:rsidR="00FE6719" w:rsidRDefault="00FE6719" w:rsidP="006D189E">
      <w:pPr>
        <w:spacing w:line="360" w:lineRule="auto"/>
        <w:jc w:val="both"/>
        <w:rPr>
          <w:rFonts w:asciiTheme="minorHAnsi" w:hAnsiTheme="minorHAnsi" w:cstheme="minorHAnsi"/>
        </w:rPr>
      </w:pPr>
    </w:p>
    <w:p w:rsidR="00FE6719" w:rsidRDefault="00FE6719" w:rsidP="006D189E">
      <w:pPr>
        <w:spacing w:line="360" w:lineRule="auto"/>
        <w:jc w:val="both"/>
        <w:rPr>
          <w:rFonts w:asciiTheme="minorHAnsi" w:hAnsiTheme="minorHAnsi" w:cstheme="minorHAnsi"/>
        </w:rPr>
      </w:pPr>
    </w:p>
    <w:p w:rsidR="00FE6719" w:rsidRDefault="00FE6719" w:rsidP="006D189E">
      <w:pPr>
        <w:spacing w:line="360" w:lineRule="auto"/>
        <w:jc w:val="both"/>
        <w:rPr>
          <w:rFonts w:asciiTheme="minorHAnsi" w:hAnsiTheme="minorHAnsi" w:cstheme="minorHAnsi"/>
        </w:rPr>
      </w:pPr>
    </w:p>
    <w:p w:rsidR="00FE6719" w:rsidRDefault="00FE6719" w:rsidP="006D189E">
      <w:pPr>
        <w:spacing w:line="360" w:lineRule="auto"/>
        <w:jc w:val="both"/>
        <w:rPr>
          <w:rFonts w:asciiTheme="minorHAnsi" w:hAnsiTheme="minorHAnsi" w:cstheme="minorHAnsi"/>
        </w:rPr>
      </w:pPr>
    </w:p>
    <w:p w:rsidR="00226012" w:rsidRDefault="00226012" w:rsidP="006D189E">
      <w:pPr>
        <w:spacing w:line="360" w:lineRule="auto"/>
        <w:jc w:val="both"/>
        <w:rPr>
          <w:rFonts w:asciiTheme="minorHAnsi" w:hAnsiTheme="minorHAnsi" w:cstheme="minorHAnsi"/>
        </w:rPr>
      </w:pPr>
    </w:p>
    <w:p w:rsidR="006977B5" w:rsidRDefault="006977B5" w:rsidP="006D189E">
      <w:pPr>
        <w:spacing w:line="360" w:lineRule="auto"/>
        <w:jc w:val="both"/>
        <w:rPr>
          <w:rFonts w:asciiTheme="minorHAnsi" w:hAnsiTheme="minorHAnsi" w:cstheme="minorHAnsi"/>
        </w:rPr>
      </w:pPr>
    </w:p>
    <w:p w:rsidR="006977B5" w:rsidRDefault="006977B5" w:rsidP="006D189E">
      <w:pPr>
        <w:spacing w:line="360" w:lineRule="auto"/>
        <w:jc w:val="both"/>
        <w:rPr>
          <w:rFonts w:asciiTheme="minorHAnsi" w:hAnsiTheme="minorHAnsi" w:cstheme="minorHAnsi"/>
        </w:rPr>
      </w:pPr>
    </w:p>
    <w:p w:rsidR="006D189E" w:rsidRDefault="006D189E" w:rsidP="006D189E">
      <w:pPr>
        <w:spacing w:line="360" w:lineRule="auto"/>
        <w:jc w:val="both"/>
        <w:rPr>
          <w:rFonts w:asciiTheme="minorHAnsi" w:hAnsiTheme="minorHAnsi" w:cstheme="minorHAnsi"/>
        </w:rPr>
      </w:pPr>
      <w:r w:rsidRPr="00062762">
        <w:rPr>
          <w:rFonts w:asciiTheme="minorHAnsi" w:hAnsiTheme="minorHAnsi" w:cstheme="minorHAnsi"/>
        </w:rPr>
        <w:t xml:space="preserve">Szczegółowe informacje w rozbiciu na rodzaje zakładów nauczania i wychowania przedstawiono w tabeli: </w:t>
      </w:r>
    </w:p>
    <w:p w:rsidR="006977B5" w:rsidRPr="00062762" w:rsidRDefault="006977B5" w:rsidP="006D189E">
      <w:pPr>
        <w:spacing w:line="360" w:lineRule="auto"/>
        <w:jc w:val="both"/>
        <w:rPr>
          <w:rFonts w:asciiTheme="minorHAnsi" w:hAnsiTheme="minorHAnsi" w:cstheme="minorHAnsi"/>
        </w:rPr>
      </w:pPr>
    </w:p>
    <w:p w:rsidR="006D189E" w:rsidRPr="00062762" w:rsidRDefault="006D189E" w:rsidP="006D189E">
      <w:pPr>
        <w:spacing w:line="360" w:lineRule="auto"/>
        <w:jc w:val="center"/>
        <w:rPr>
          <w:rFonts w:asciiTheme="minorHAnsi" w:hAnsiTheme="minorHAnsi" w:cstheme="minorHAnsi"/>
          <w:b/>
          <w:sz w:val="24"/>
        </w:rPr>
      </w:pPr>
      <w:r w:rsidRPr="00062762">
        <w:rPr>
          <w:rFonts w:asciiTheme="minorHAnsi" w:hAnsiTheme="minorHAnsi" w:cstheme="minorHAnsi"/>
          <w:b/>
          <w:sz w:val="24"/>
        </w:rPr>
        <w:t>Nadzór sanitarny nad placówkami nauczania i wychowania w 2017 roku</w:t>
      </w:r>
    </w:p>
    <w:p w:rsidR="006D189E" w:rsidRPr="00062762" w:rsidRDefault="006D189E" w:rsidP="006D189E">
      <w:pPr>
        <w:spacing w:line="360" w:lineRule="auto"/>
        <w:rPr>
          <w:rFonts w:asciiTheme="minorHAnsi" w:hAnsiTheme="minorHAnsi" w:cstheme="minorHAnsi"/>
          <w:b/>
          <w:sz w:val="16"/>
        </w:rPr>
      </w:pPr>
    </w:p>
    <w:tbl>
      <w:tblPr>
        <w:tblW w:w="9498"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134"/>
        <w:gridCol w:w="993"/>
        <w:gridCol w:w="992"/>
        <w:gridCol w:w="1134"/>
        <w:gridCol w:w="850"/>
        <w:gridCol w:w="1134"/>
        <w:gridCol w:w="1134"/>
      </w:tblGrid>
      <w:tr w:rsidR="006D189E" w:rsidRPr="00062762" w:rsidTr="00062762">
        <w:trPr>
          <w:cantSplit/>
          <w:trHeight w:val="1330"/>
        </w:trPr>
        <w:tc>
          <w:tcPr>
            <w:tcW w:w="2127" w:type="dxa"/>
          </w:tcPr>
          <w:p w:rsidR="006D189E" w:rsidRPr="00062762" w:rsidRDefault="006D189E" w:rsidP="00062762">
            <w:pPr>
              <w:spacing w:line="360" w:lineRule="auto"/>
              <w:jc w:val="center"/>
              <w:rPr>
                <w:rFonts w:asciiTheme="minorHAnsi" w:hAnsiTheme="minorHAnsi" w:cstheme="minorHAnsi"/>
                <w:b/>
              </w:rPr>
            </w:pPr>
            <w:r w:rsidRPr="00062762">
              <w:rPr>
                <w:rFonts w:asciiTheme="minorHAnsi" w:hAnsiTheme="minorHAnsi" w:cstheme="minorHAnsi"/>
                <w:b/>
              </w:rPr>
              <w:t xml:space="preserve"> </w:t>
            </w:r>
          </w:p>
          <w:p w:rsidR="006D189E" w:rsidRPr="00062762" w:rsidRDefault="006D189E" w:rsidP="00062762">
            <w:pPr>
              <w:spacing w:line="360" w:lineRule="auto"/>
              <w:jc w:val="center"/>
              <w:rPr>
                <w:rFonts w:asciiTheme="minorHAnsi" w:hAnsiTheme="minorHAnsi" w:cstheme="minorHAnsi"/>
                <w:b/>
                <w:sz w:val="22"/>
              </w:rPr>
            </w:pPr>
            <w:r w:rsidRPr="00062762">
              <w:rPr>
                <w:rFonts w:asciiTheme="minorHAnsi" w:hAnsiTheme="minorHAnsi" w:cstheme="minorHAnsi"/>
                <w:b/>
                <w:sz w:val="22"/>
              </w:rPr>
              <w:t>Rodzaj placówek</w:t>
            </w:r>
          </w:p>
          <w:p w:rsidR="006D189E" w:rsidRPr="00062762" w:rsidRDefault="006D189E" w:rsidP="00062762">
            <w:pPr>
              <w:spacing w:line="360" w:lineRule="auto"/>
              <w:jc w:val="center"/>
              <w:rPr>
                <w:rFonts w:asciiTheme="minorHAnsi" w:hAnsiTheme="minorHAnsi" w:cstheme="minorHAnsi"/>
                <w:sz w:val="22"/>
              </w:rPr>
            </w:pPr>
          </w:p>
        </w:tc>
        <w:tc>
          <w:tcPr>
            <w:tcW w:w="1134" w:type="dxa"/>
          </w:tcPr>
          <w:p w:rsidR="006D189E" w:rsidRPr="00062762" w:rsidRDefault="006D189E" w:rsidP="00062762">
            <w:pPr>
              <w:jc w:val="center"/>
              <w:rPr>
                <w:rFonts w:asciiTheme="minorHAnsi" w:hAnsiTheme="minorHAnsi" w:cstheme="minorHAnsi"/>
                <w:b/>
                <w:sz w:val="16"/>
                <w:szCs w:val="16"/>
              </w:rPr>
            </w:pPr>
            <w:r w:rsidRPr="00062762">
              <w:rPr>
                <w:rFonts w:asciiTheme="minorHAnsi" w:hAnsiTheme="minorHAnsi" w:cstheme="minorHAnsi"/>
                <w:b/>
                <w:sz w:val="16"/>
                <w:szCs w:val="16"/>
              </w:rPr>
              <w:t>liczba zakładów w ewidencji</w:t>
            </w:r>
          </w:p>
        </w:tc>
        <w:tc>
          <w:tcPr>
            <w:tcW w:w="993" w:type="dxa"/>
          </w:tcPr>
          <w:p w:rsidR="006D189E" w:rsidRPr="00062762" w:rsidRDefault="006D189E" w:rsidP="00062762">
            <w:pPr>
              <w:jc w:val="center"/>
              <w:rPr>
                <w:rFonts w:asciiTheme="minorHAnsi" w:hAnsiTheme="minorHAnsi" w:cstheme="minorHAnsi"/>
                <w:b/>
                <w:sz w:val="18"/>
              </w:rPr>
            </w:pPr>
          </w:p>
          <w:p w:rsidR="006D189E" w:rsidRPr="00062762" w:rsidRDefault="006D189E" w:rsidP="00062762">
            <w:pPr>
              <w:jc w:val="center"/>
              <w:rPr>
                <w:rFonts w:asciiTheme="minorHAnsi" w:hAnsiTheme="minorHAnsi" w:cstheme="minorHAnsi"/>
                <w:b/>
                <w:sz w:val="18"/>
              </w:rPr>
            </w:pPr>
            <w:r w:rsidRPr="00062762">
              <w:rPr>
                <w:rFonts w:asciiTheme="minorHAnsi" w:hAnsiTheme="minorHAnsi" w:cstheme="minorHAnsi"/>
                <w:b/>
                <w:sz w:val="18"/>
              </w:rPr>
              <w:t>publicz-nych</w:t>
            </w:r>
          </w:p>
        </w:tc>
        <w:tc>
          <w:tcPr>
            <w:tcW w:w="992" w:type="dxa"/>
          </w:tcPr>
          <w:p w:rsidR="006D189E" w:rsidRPr="00062762" w:rsidRDefault="006D189E" w:rsidP="00062762">
            <w:pPr>
              <w:rPr>
                <w:rFonts w:asciiTheme="minorHAnsi" w:hAnsiTheme="minorHAnsi" w:cstheme="minorHAnsi"/>
                <w:b/>
                <w:sz w:val="18"/>
              </w:rPr>
            </w:pPr>
          </w:p>
          <w:p w:rsidR="006D189E" w:rsidRPr="00062762" w:rsidRDefault="006D189E" w:rsidP="00062762">
            <w:pPr>
              <w:rPr>
                <w:rFonts w:asciiTheme="minorHAnsi" w:hAnsiTheme="minorHAnsi" w:cstheme="minorHAnsi"/>
                <w:b/>
                <w:sz w:val="18"/>
              </w:rPr>
            </w:pPr>
            <w:r w:rsidRPr="00062762">
              <w:rPr>
                <w:rFonts w:asciiTheme="minorHAnsi" w:hAnsiTheme="minorHAnsi" w:cstheme="minorHAnsi"/>
                <w:b/>
                <w:sz w:val="18"/>
              </w:rPr>
              <w:t>Niepubli-cznych</w:t>
            </w:r>
          </w:p>
        </w:tc>
        <w:tc>
          <w:tcPr>
            <w:tcW w:w="1134" w:type="dxa"/>
          </w:tcPr>
          <w:p w:rsidR="006D189E" w:rsidRPr="00062762" w:rsidRDefault="006D189E" w:rsidP="00062762">
            <w:pPr>
              <w:jc w:val="center"/>
              <w:rPr>
                <w:rFonts w:asciiTheme="minorHAnsi" w:hAnsiTheme="minorHAnsi" w:cstheme="minorHAnsi"/>
                <w:b/>
                <w:sz w:val="16"/>
                <w:szCs w:val="16"/>
              </w:rPr>
            </w:pPr>
            <w:r w:rsidRPr="00062762">
              <w:rPr>
                <w:rFonts w:asciiTheme="minorHAnsi" w:hAnsiTheme="minorHAnsi" w:cstheme="minorHAnsi"/>
                <w:b/>
                <w:sz w:val="16"/>
                <w:szCs w:val="16"/>
              </w:rPr>
              <w:t>liczba zakładów skontrolo-wanych</w:t>
            </w:r>
          </w:p>
        </w:tc>
        <w:tc>
          <w:tcPr>
            <w:tcW w:w="850" w:type="dxa"/>
          </w:tcPr>
          <w:p w:rsidR="006D189E" w:rsidRPr="00062762" w:rsidRDefault="006D189E" w:rsidP="00062762">
            <w:pPr>
              <w:jc w:val="center"/>
              <w:rPr>
                <w:rFonts w:asciiTheme="minorHAnsi" w:hAnsiTheme="minorHAnsi" w:cstheme="minorHAnsi"/>
                <w:b/>
                <w:sz w:val="16"/>
                <w:szCs w:val="16"/>
              </w:rPr>
            </w:pPr>
            <w:r w:rsidRPr="00062762">
              <w:rPr>
                <w:rFonts w:asciiTheme="minorHAnsi" w:hAnsiTheme="minorHAnsi" w:cstheme="minorHAnsi"/>
                <w:b/>
                <w:sz w:val="16"/>
                <w:szCs w:val="16"/>
              </w:rPr>
              <w:t>liczba placówek o złym stanie sanitarno-technicz-nym</w:t>
            </w:r>
          </w:p>
        </w:tc>
        <w:tc>
          <w:tcPr>
            <w:tcW w:w="1134" w:type="dxa"/>
            <w:shd w:val="clear" w:color="auto" w:fill="auto"/>
          </w:tcPr>
          <w:p w:rsidR="006D189E" w:rsidRPr="00062762" w:rsidRDefault="006D189E" w:rsidP="00062762">
            <w:pPr>
              <w:jc w:val="center"/>
              <w:rPr>
                <w:rFonts w:asciiTheme="minorHAnsi" w:hAnsiTheme="minorHAnsi" w:cstheme="minorHAnsi"/>
                <w:b/>
                <w:sz w:val="16"/>
                <w:szCs w:val="16"/>
              </w:rPr>
            </w:pPr>
            <w:r w:rsidRPr="00062762">
              <w:rPr>
                <w:rFonts w:asciiTheme="minorHAnsi" w:hAnsiTheme="minorHAnsi" w:cstheme="minorHAnsi"/>
                <w:b/>
                <w:sz w:val="16"/>
                <w:szCs w:val="16"/>
              </w:rPr>
              <w:t>Nieprawidłowe</w:t>
            </w:r>
          </w:p>
          <w:p w:rsidR="006D189E" w:rsidRPr="00062762" w:rsidRDefault="006D189E" w:rsidP="00062762">
            <w:pPr>
              <w:jc w:val="center"/>
              <w:rPr>
                <w:rFonts w:asciiTheme="minorHAnsi" w:hAnsiTheme="minorHAnsi" w:cstheme="minorHAnsi"/>
                <w:b/>
              </w:rPr>
            </w:pPr>
            <w:r w:rsidRPr="00062762">
              <w:rPr>
                <w:rFonts w:asciiTheme="minorHAnsi" w:hAnsiTheme="minorHAnsi" w:cstheme="minorHAnsi"/>
                <w:b/>
                <w:sz w:val="16"/>
                <w:szCs w:val="16"/>
              </w:rPr>
              <w:t>warunki do utrzymania higieny</w:t>
            </w:r>
          </w:p>
        </w:tc>
        <w:tc>
          <w:tcPr>
            <w:tcW w:w="1134" w:type="dxa"/>
            <w:shd w:val="clear" w:color="auto" w:fill="auto"/>
          </w:tcPr>
          <w:p w:rsidR="006D189E" w:rsidRPr="00062762" w:rsidRDefault="006D189E" w:rsidP="00062762">
            <w:pPr>
              <w:jc w:val="center"/>
              <w:rPr>
                <w:rFonts w:asciiTheme="minorHAnsi" w:hAnsiTheme="minorHAnsi" w:cstheme="minorHAnsi"/>
                <w:b/>
                <w:sz w:val="16"/>
                <w:szCs w:val="16"/>
              </w:rPr>
            </w:pPr>
            <w:r w:rsidRPr="00062762">
              <w:rPr>
                <w:rFonts w:asciiTheme="minorHAnsi" w:hAnsiTheme="minorHAnsi" w:cstheme="minorHAnsi"/>
                <w:b/>
                <w:sz w:val="16"/>
                <w:szCs w:val="16"/>
              </w:rPr>
              <w:t>Liczba wydanych decyzji w związku z:</w:t>
            </w:r>
          </w:p>
          <w:p w:rsidR="006D189E" w:rsidRPr="00062762" w:rsidRDefault="006D189E" w:rsidP="00062762">
            <w:pPr>
              <w:jc w:val="center"/>
              <w:rPr>
                <w:rFonts w:asciiTheme="minorHAnsi" w:hAnsiTheme="minorHAnsi" w:cstheme="minorHAnsi"/>
                <w:b/>
                <w:sz w:val="16"/>
                <w:szCs w:val="16"/>
              </w:rPr>
            </w:pPr>
            <w:r w:rsidRPr="00062762">
              <w:rPr>
                <w:rFonts w:asciiTheme="minorHAnsi" w:hAnsiTheme="minorHAnsi" w:cstheme="minorHAnsi"/>
                <w:b/>
                <w:sz w:val="16"/>
                <w:szCs w:val="16"/>
              </w:rPr>
              <w:t>stwierdzonymi uchybieniami</w:t>
            </w:r>
          </w:p>
        </w:tc>
      </w:tr>
      <w:tr w:rsidR="006D189E" w:rsidRPr="00062762" w:rsidTr="00062762">
        <w:trPr>
          <w:cantSplit/>
          <w:trHeight w:val="131"/>
        </w:trPr>
        <w:tc>
          <w:tcPr>
            <w:tcW w:w="2127" w:type="dxa"/>
          </w:tcPr>
          <w:p w:rsidR="006D189E" w:rsidRPr="00062762" w:rsidRDefault="006D189E" w:rsidP="00062762">
            <w:pPr>
              <w:spacing w:line="360" w:lineRule="auto"/>
              <w:jc w:val="center"/>
              <w:rPr>
                <w:rFonts w:asciiTheme="minorHAnsi" w:hAnsiTheme="minorHAnsi" w:cstheme="minorHAnsi"/>
                <w:i/>
                <w:sz w:val="16"/>
              </w:rPr>
            </w:pPr>
            <w:r w:rsidRPr="00062762">
              <w:rPr>
                <w:rFonts w:asciiTheme="minorHAnsi" w:hAnsiTheme="minorHAnsi" w:cstheme="minorHAnsi"/>
                <w:i/>
                <w:sz w:val="16"/>
              </w:rPr>
              <w:t>1</w:t>
            </w:r>
          </w:p>
        </w:tc>
        <w:tc>
          <w:tcPr>
            <w:tcW w:w="1134" w:type="dxa"/>
          </w:tcPr>
          <w:p w:rsidR="006D189E" w:rsidRPr="00062762" w:rsidRDefault="006D189E" w:rsidP="00062762">
            <w:pPr>
              <w:spacing w:line="360" w:lineRule="auto"/>
              <w:jc w:val="center"/>
              <w:rPr>
                <w:rFonts w:asciiTheme="minorHAnsi" w:hAnsiTheme="minorHAnsi" w:cstheme="minorHAnsi"/>
                <w:i/>
                <w:sz w:val="16"/>
              </w:rPr>
            </w:pPr>
            <w:r w:rsidRPr="00062762">
              <w:rPr>
                <w:rFonts w:asciiTheme="minorHAnsi" w:hAnsiTheme="minorHAnsi" w:cstheme="minorHAnsi"/>
                <w:i/>
                <w:sz w:val="16"/>
              </w:rPr>
              <w:t>2</w:t>
            </w:r>
          </w:p>
        </w:tc>
        <w:tc>
          <w:tcPr>
            <w:tcW w:w="993" w:type="dxa"/>
          </w:tcPr>
          <w:p w:rsidR="006D189E" w:rsidRPr="00062762" w:rsidRDefault="006D189E" w:rsidP="00062762">
            <w:pPr>
              <w:spacing w:line="360" w:lineRule="auto"/>
              <w:jc w:val="center"/>
              <w:rPr>
                <w:rFonts w:asciiTheme="minorHAnsi" w:hAnsiTheme="minorHAnsi" w:cstheme="minorHAnsi"/>
                <w:i/>
                <w:sz w:val="16"/>
              </w:rPr>
            </w:pPr>
            <w:r w:rsidRPr="00062762">
              <w:rPr>
                <w:rFonts w:asciiTheme="minorHAnsi" w:hAnsiTheme="minorHAnsi" w:cstheme="minorHAnsi"/>
                <w:i/>
                <w:sz w:val="16"/>
              </w:rPr>
              <w:t>3</w:t>
            </w:r>
          </w:p>
        </w:tc>
        <w:tc>
          <w:tcPr>
            <w:tcW w:w="992" w:type="dxa"/>
          </w:tcPr>
          <w:p w:rsidR="006D189E" w:rsidRPr="00062762" w:rsidRDefault="006D189E" w:rsidP="00062762">
            <w:pPr>
              <w:spacing w:line="360" w:lineRule="auto"/>
              <w:jc w:val="center"/>
              <w:rPr>
                <w:rFonts w:asciiTheme="minorHAnsi" w:hAnsiTheme="minorHAnsi" w:cstheme="minorHAnsi"/>
                <w:i/>
                <w:sz w:val="16"/>
              </w:rPr>
            </w:pPr>
            <w:r w:rsidRPr="00062762">
              <w:rPr>
                <w:rFonts w:asciiTheme="minorHAnsi" w:hAnsiTheme="minorHAnsi" w:cstheme="minorHAnsi"/>
                <w:i/>
                <w:sz w:val="16"/>
              </w:rPr>
              <w:t>4</w:t>
            </w:r>
          </w:p>
        </w:tc>
        <w:tc>
          <w:tcPr>
            <w:tcW w:w="1134" w:type="dxa"/>
          </w:tcPr>
          <w:p w:rsidR="006D189E" w:rsidRPr="00062762" w:rsidRDefault="006D189E" w:rsidP="00062762">
            <w:pPr>
              <w:spacing w:line="360" w:lineRule="auto"/>
              <w:jc w:val="center"/>
              <w:rPr>
                <w:rFonts w:asciiTheme="minorHAnsi" w:hAnsiTheme="minorHAnsi" w:cstheme="minorHAnsi"/>
                <w:i/>
                <w:sz w:val="16"/>
              </w:rPr>
            </w:pPr>
            <w:r w:rsidRPr="00062762">
              <w:rPr>
                <w:rFonts w:asciiTheme="minorHAnsi" w:hAnsiTheme="minorHAnsi" w:cstheme="minorHAnsi"/>
                <w:i/>
                <w:sz w:val="16"/>
              </w:rPr>
              <w:t>5</w:t>
            </w:r>
          </w:p>
        </w:tc>
        <w:tc>
          <w:tcPr>
            <w:tcW w:w="850" w:type="dxa"/>
          </w:tcPr>
          <w:p w:rsidR="006D189E" w:rsidRPr="00062762" w:rsidRDefault="006D189E" w:rsidP="00062762">
            <w:pPr>
              <w:spacing w:line="360" w:lineRule="auto"/>
              <w:jc w:val="center"/>
              <w:rPr>
                <w:rFonts w:asciiTheme="minorHAnsi" w:hAnsiTheme="minorHAnsi" w:cstheme="minorHAnsi"/>
                <w:i/>
                <w:sz w:val="16"/>
              </w:rPr>
            </w:pPr>
            <w:r w:rsidRPr="00062762">
              <w:rPr>
                <w:rFonts w:asciiTheme="minorHAnsi" w:hAnsiTheme="minorHAnsi" w:cstheme="minorHAnsi"/>
                <w:i/>
                <w:sz w:val="16"/>
              </w:rPr>
              <w:t>7</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i/>
                <w:sz w:val="16"/>
              </w:rPr>
            </w:pPr>
            <w:r w:rsidRPr="00062762">
              <w:rPr>
                <w:rFonts w:asciiTheme="minorHAnsi" w:hAnsiTheme="minorHAnsi" w:cstheme="minorHAnsi"/>
                <w:i/>
                <w:sz w:val="16"/>
              </w:rPr>
              <w:t>8</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i/>
                <w:sz w:val="16"/>
              </w:rPr>
            </w:pPr>
            <w:r w:rsidRPr="00062762">
              <w:rPr>
                <w:rFonts w:asciiTheme="minorHAnsi" w:hAnsiTheme="minorHAnsi" w:cstheme="minorHAnsi"/>
                <w:i/>
                <w:sz w:val="16"/>
              </w:rPr>
              <w:t>9</w:t>
            </w:r>
          </w:p>
        </w:tc>
      </w:tr>
      <w:tr w:rsidR="006D189E" w:rsidRPr="00062762" w:rsidTr="00062762">
        <w:trPr>
          <w:cantSplit/>
        </w:trPr>
        <w:tc>
          <w:tcPr>
            <w:tcW w:w="2127" w:type="dxa"/>
          </w:tcPr>
          <w:p w:rsidR="006D189E" w:rsidRPr="00062762" w:rsidRDefault="006D189E" w:rsidP="00062762">
            <w:pPr>
              <w:spacing w:line="360" w:lineRule="auto"/>
              <w:jc w:val="both"/>
              <w:rPr>
                <w:rFonts w:asciiTheme="minorHAnsi" w:hAnsiTheme="minorHAnsi" w:cstheme="minorHAnsi"/>
                <w:b/>
                <w:sz w:val="18"/>
              </w:rPr>
            </w:pPr>
            <w:r w:rsidRPr="00062762">
              <w:rPr>
                <w:rFonts w:asciiTheme="minorHAnsi" w:hAnsiTheme="minorHAnsi" w:cstheme="minorHAnsi"/>
                <w:b/>
                <w:sz w:val="18"/>
              </w:rPr>
              <w:t>Żłobki i kluby dziecięce</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35</w:t>
            </w:r>
          </w:p>
        </w:tc>
        <w:tc>
          <w:tcPr>
            <w:tcW w:w="993"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7</w:t>
            </w:r>
          </w:p>
        </w:tc>
        <w:tc>
          <w:tcPr>
            <w:tcW w:w="992"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28</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23</w:t>
            </w:r>
          </w:p>
        </w:tc>
        <w:tc>
          <w:tcPr>
            <w:tcW w:w="850"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1</w:t>
            </w:r>
          </w:p>
        </w:tc>
      </w:tr>
      <w:tr w:rsidR="006D189E" w:rsidRPr="00062762" w:rsidTr="00062762">
        <w:trPr>
          <w:cantSplit/>
        </w:trPr>
        <w:tc>
          <w:tcPr>
            <w:tcW w:w="2127" w:type="dxa"/>
          </w:tcPr>
          <w:p w:rsidR="006D189E" w:rsidRPr="00062762" w:rsidRDefault="006D189E" w:rsidP="00062762">
            <w:pPr>
              <w:jc w:val="both"/>
              <w:rPr>
                <w:rFonts w:asciiTheme="minorHAnsi" w:hAnsiTheme="minorHAnsi" w:cstheme="minorHAnsi"/>
                <w:b/>
                <w:sz w:val="18"/>
              </w:rPr>
            </w:pPr>
            <w:r w:rsidRPr="00062762">
              <w:rPr>
                <w:rFonts w:asciiTheme="minorHAnsi" w:hAnsiTheme="minorHAnsi" w:cstheme="minorHAnsi"/>
                <w:b/>
                <w:sz w:val="18"/>
              </w:rPr>
              <w:t>Przedszkola i inne formy wychowania przedszkolnego</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134</w:t>
            </w:r>
          </w:p>
        </w:tc>
        <w:tc>
          <w:tcPr>
            <w:tcW w:w="993"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55</w:t>
            </w:r>
          </w:p>
        </w:tc>
        <w:tc>
          <w:tcPr>
            <w:tcW w:w="992"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79</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108</w:t>
            </w:r>
          </w:p>
        </w:tc>
        <w:tc>
          <w:tcPr>
            <w:tcW w:w="850"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1</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1</w:t>
            </w:r>
          </w:p>
        </w:tc>
      </w:tr>
      <w:tr w:rsidR="006D189E" w:rsidRPr="00062762" w:rsidTr="00062762">
        <w:trPr>
          <w:cantSplit/>
        </w:trPr>
        <w:tc>
          <w:tcPr>
            <w:tcW w:w="2127" w:type="dxa"/>
          </w:tcPr>
          <w:p w:rsidR="006D189E" w:rsidRPr="00062762" w:rsidRDefault="006D189E" w:rsidP="00062762">
            <w:pPr>
              <w:spacing w:line="360" w:lineRule="auto"/>
              <w:jc w:val="both"/>
              <w:rPr>
                <w:rFonts w:asciiTheme="minorHAnsi" w:hAnsiTheme="minorHAnsi" w:cstheme="minorHAnsi"/>
                <w:b/>
                <w:sz w:val="18"/>
              </w:rPr>
            </w:pPr>
            <w:r w:rsidRPr="00062762">
              <w:rPr>
                <w:rFonts w:asciiTheme="minorHAnsi" w:hAnsiTheme="minorHAnsi" w:cstheme="minorHAnsi"/>
                <w:b/>
                <w:sz w:val="18"/>
              </w:rPr>
              <w:t>szkoły podstawowe</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48</w:t>
            </w:r>
          </w:p>
        </w:tc>
        <w:tc>
          <w:tcPr>
            <w:tcW w:w="993"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34</w:t>
            </w:r>
          </w:p>
        </w:tc>
        <w:tc>
          <w:tcPr>
            <w:tcW w:w="992"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14</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48</w:t>
            </w:r>
          </w:p>
        </w:tc>
        <w:tc>
          <w:tcPr>
            <w:tcW w:w="850"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1</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5</w:t>
            </w:r>
          </w:p>
        </w:tc>
      </w:tr>
      <w:tr w:rsidR="006D189E" w:rsidRPr="00062762" w:rsidTr="00062762">
        <w:trPr>
          <w:cantSplit/>
        </w:trPr>
        <w:tc>
          <w:tcPr>
            <w:tcW w:w="2127" w:type="dxa"/>
          </w:tcPr>
          <w:p w:rsidR="006D189E" w:rsidRPr="00062762" w:rsidRDefault="006D189E" w:rsidP="00062762">
            <w:pPr>
              <w:spacing w:line="360" w:lineRule="auto"/>
              <w:jc w:val="both"/>
              <w:rPr>
                <w:rFonts w:asciiTheme="minorHAnsi" w:hAnsiTheme="minorHAnsi" w:cstheme="minorHAnsi"/>
                <w:b/>
                <w:sz w:val="18"/>
              </w:rPr>
            </w:pPr>
            <w:r w:rsidRPr="00062762">
              <w:rPr>
                <w:rFonts w:asciiTheme="minorHAnsi" w:hAnsiTheme="minorHAnsi" w:cstheme="minorHAnsi"/>
                <w:b/>
                <w:sz w:val="18"/>
              </w:rPr>
              <w:t>gimnazja</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2</w:t>
            </w:r>
          </w:p>
        </w:tc>
        <w:tc>
          <w:tcPr>
            <w:tcW w:w="993"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1</w:t>
            </w:r>
          </w:p>
        </w:tc>
        <w:tc>
          <w:tcPr>
            <w:tcW w:w="992"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1</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2</w:t>
            </w:r>
          </w:p>
        </w:tc>
        <w:tc>
          <w:tcPr>
            <w:tcW w:w="850"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r>
      <w:tr w:rsidR="006D189E" w:rsidRPr="00062762" w:rsidTr="00062762">
        <w:trPr>
          <w:cantSplit/>
        </w:trPr>
        <w:tc>
          <w:tcPr>
            <w:tcW w:w="2127" w:type="dxa"/>
          </w:tcPr>
          <w:p w:rsidR="006D189E" w:rsidRPr="00062762" w:rsidRDefault="006D189E" w:rsidP="00062762">
            <w:pPr>
              <w:spacing w:line="360" w:lineRule="auto"/>
              <w:jc w:val="both"/>
              <w:rPr>
                <w:rFonts w:asciiTheme="minorHAnsi" w:hAnsiTheme="minorHAnsi" w:cstheme="minorHAnsi"/>
                <w:b/>
                <w:sz w:val="18"/>
              </w:rPr>
            </w:pPr>
            <w:r w:rsidRPr="00062762">
              <w:rPr>
                <w:rFonts w:asciiTheme="minorHAnsi" w:hAnsiTheme="minorHAnsi" w:cstheme="minorHAnsi"/>
                <w:b/>
                <w:sz w:val="18"/>
              </w:rPr>
              <w:t>licea ogólnokształcące</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6</w:t>
            </w:r>
          </w:p>
        </w:tc>
        <w:tc>
          <w:tcPr>
            <w:tcW w:w="993"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1</w:t>
            </w:r>
          </w:p>
        </w:tc>
        <w:tc>
          <w:tcPr>
            <w:tcW w:w="992"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5</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5</w:t>
            </w:r>
          </w:p>
        </w:tc>
        <w:tc>
          <w:tcPr>
            <w:tcW w:w="850"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r>
      <w:tr w:rsidR="006D189E" w:rsidRPr="00062762" w:rsidTr="00062762">
        <w:trPr>
          <w:cantSplit/>
        </w:trPr>
        <w:tc>
          <w:tcPr>
            <w:tcW w:w="2127" w:type="dxa"/>
          </w:tcPr>
          <w:p w:rsidR="006D189E" w:rsidRPr="00062762" w:rsidRDefault="006D189E" w:rsidP="00062762">
            <w:pPr>
              <w:spacing w:line="360" w:lineRule="auto"/>
              <w:rPr>
                <w:rFonts w:asciiTheme="minorHAnsi" w:hAnsiTheme="minorHAnsi" w:cstheme="minorHAnsi"/>
                <w:b/>
                <w:sz w:val="18"/>
              </w:rPr>
            </w:pPr>
            <w:r w:rsidRPr="00062762">
              <w:rPr>
                <w:rFonts w:asciiTheme="minorHAnsi" w:hAnsiTheme="minorHAnsi" w:cstheme="minorHAnsi"/>
                <w:b/>
                <w:sz w:val="18"/>
              </w:rPr>
              <w:t xml:space="preserve">zespoły </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13</w:t>
            </w:r>
          </w:p>
        </w:tc>
        <w:tc>
          <w:tcPr>
            <w:tcW w:w="993"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7</w:t>
            </w:r>
          </w:p>
        </w:tc>
        <w:tc>
          <w:tcPr>
            <w:tcW w:w="992"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6</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13</w:t>
            </w:r>
          </w:p>
        </w:tc>
        <w:tc>
          <w:tcPr>
            <w:tcW w:w="850"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r>
      <w:tr w:rsidR="006D189E" w:rsidRPr="00062762" w:rsidTr="00062762">
        <w:trPr>
          <w:cantSplit/>
        </w:trPr>
        <w:tc>
          <w:tcPr>
            <w:tcW w:w="2127" w:type="dxa"/>
          </w:tcPr>
          <w:p w:rsidR="006D189E" w:rsidRPr="00062762" w:rsidRDefault="006D189E" w:rsidP="00062762">
            <w:pPr>
              <w:spacing w:line="360" w:lineRule="auto"/>
              <w:rPr>
                <w:rFonts w:asciiTheme="minorHAnsi" w:hAnsiTheme="minorHAnsi" w:cstheme="minorHAnsi"/>
                <w:b/>
                <w:sz w:val="18"/>
              </w:rPr>
            </w:pPr>
            <w:r w:rsidRPr="00062762">
              <w:rPr>
                <w:rFonts w:asciiTheme="minorHAnsi" w:hAnsiTheme="minorHAnsi" w:cstheme="minorHAnsi"/>
                <w:b/>
                <w:sz w:val="18"/>
              </w:rPr>
              <w:t>szkoły zawodowe</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5</w:t>
            </w:r>
          </w:p>
        </w:tc>
        <w:tc>
          <w:tcPr>
            <w:tcW w:w="993"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1</w:t>
            </w:r>
          </w:p>
        </w:tc>
        <w:tc>
          <w:tcPr>
            <w:tcW w:w="992"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4</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5</w:t>
            </w:r>
          </w:p>
        </w:tc>
        <w:tc>
          <w:tcPr>
            <w:tcW w:w="850"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r>
      <w:tr w:rsidR="006D189E" w:rsidRPr="00062762" w:rsidTr="00062762">
        <w:trPr>
          <w:cantSplit/>
        </w:trPr>
        <w:tc>
          <w:tcPr>
            <w:tcW w:w="2127" w:type="dxa"/>
          </w:tcPr>
          <w:p w:rsidR="006D189E" w:rsidRPr="00062762" w:rsidRDefault="006D189E" w:rsidP="00062762">
            <w:pPr>
              <w:spacing w:line="360" w:lineRule="auto"/>
              <w:rPr>
                <w:rFonts w:asciiTheme="minorHAnsi" w:hAnsiTheme="minorHAnsi" w:cstheme="minorHAnsi"/>
                <w:b/>
                <w:sz w:val="18"/>
              </w:rPr>
            </w:pPr>
            <w:r w:rsidRPr="00062762">
              <w:rPr>
                <w:rFonts w:asciiTheme="minorHAnsi" w:hAnsiTheme="minorHAnsi" w:cstheme="minorHAnsi"/>
                <w:b/>
                <w:sz w:val="18"/>
              </w:rPr>
              <w:t>Szkoły specjalne</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5</w:t>
            </w:r>
          </w:p>
        </w:tc>
        <w:tc>
          <w:tcPr>
            <w:tcW w:w="993"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992"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5</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4</w:t>
            </w:r>
          </w:p>
        </w:tc>
        <w:tc>
          <w:tcPr>
            <w:tcW w:w="850"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r>
      <w:tr w:rsidR="006D189E" w:rsidRPr="00062762" w:rsidTr="00062762">
        <w:trPr>
          <w:cantSplit/>
        </w:trPr>
        <w:tc>
          <w:tcPr>
            <w:tcW w:w="2127" w:type="dxa"/>
          </w:tcPr>
          <w:p w:rsidR="006D189E" w:rsidRPr="00062762" w:rsidRDefault="006D189E" w:rsidP="00062762">
            <w:pPr>
              <w:spacing w:line="360" w:lineRule="auto"/>
              <w:jc w:val="both"/>
              <w:rPr>
                <w:rFonts w:asciiTheme="minorHAnsi" w:hAnsiTheme="minorHAnsi" w:cstheme="minorHAnsi"/>
                <w:b/>
                <w:sz w:val="18"/>
              </w:rPr>
            </w:pPr>
            <w:r w:rsidRPr="00062762">
              <w:rPr>
                <w:rFonts w:asciiTheme="minorHAnsi" w:hAnsiTheme="minorHAnsi" w:cstheme="minorHAnsi"/>
                <w:b/>
                <w:sz w:val="18"/>
              </w:rPr>
              <w:t>szkoły policealne</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5</w:t>
            </w:r>
          </w:p>
        </w:tc>
        <w:tc>
          <w:tcPr>
            <w:tcW w:w="993"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1</w:t>
            </w:r>
          </w:p>
        </w:tc>
        <w:tc>
          <w:tcPr>
            <w:tcW w:w="992"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4</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4</w:t>
            </w:r>
          </w:p>
        </w:tc>
        <w:tc>
          <w:tcPr>
            <w:tcW w:w="850"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1</w:t>
            </w:r>
          </w:p>
        </w:tc>
      </w:tr>
      <w:tr w:rsidR="006D189E" w:rsidRPr="00062762" w:rsidTr="00062762">
        <w:trPr>
          <w:cantSplit/>
        </w:trPr>
        <w:tc>
          <w:tcPr>
            <w:tcW w:w="2127" w:type="dxa"/>
          </w:tcPr>
          <w:p w:rsidR="006D189E" w:rsidRPr="00062762" w:rsidRDefault="006D189E" w:rsidP="00062762">
            <w:pPr>
              <w:spacing w:line="360" w:lineRule="auto"/>
              <w:jc w:val="both"/>
              <w:rPr>
                <w:rFonts w:asciiTheme="minorHAnsi" w:hAnsiTheme="minorHAnsi" w:cstheme="minorHAnsi"/>
                <w:b/>
                <w:sz w:val="18"/>
              </w:rPr>
            </w:pPr>
            <w:r w:rsidRPr="00062762">
              <w:rPr>
                <w:rFonts w:asciiTheme="minorHAnsi" w:hAnsiTheme="minorHAnsi" w:cstheme="minorHAnsi"/>
                <w:b/>
                <w:sz w:val="18"/>
              </w:rPr>
              <w:t>szkoły wyższe</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12</w:t>
            </w:r>
          </w:p>
        </w:tc>
        <w:tc>
          <w:tcPr>
            <w:tcW w:w="993"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5</w:t>
            </w:r>
          </w:p>
        </w:tc>
        <w:tc>
          <w:tcPr>
            <w:tcW w:w="992"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7</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12</w:t>
            </w:r>
          </w:p>
        </w:tc>
        <w:tc>
          <w:tcPr>
            <w:tcW w:w="850"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1</w:t>
            </w:r>
          </w:p>
        </w:tc>
      </w:tr>
      <w:tr w:rsidR="006D189E" w:rsidRPr="00062762" w:rsidTr="00062762">
        <w:trPr>
          <w:cantSplit/>
        </w:trPr>
        <w:tc>
          <w:tcPr>
            <w:tcW w:w="2127" w:type="dxa"/>
          </w:tcPr>
          <w:p w:rsidR="006D189E" w:rsidRPr="00062762" w:rsidRDefault="006D189E" w:rsidP="00062762">
            <w:pPr>
              <w:spacing w:line="360" w:lineRule="auto"/>
              <w:jc w:val="both"/>
              <w:rPr>
                <w:rFonts w:asciiTheme="minorHAnsi" w:hAnsiTheme="minorHAnsi" w:cstheme="minorHAnsi"/>
                <w:b/>
                <w:sz w:val="18"/>
              </w:rPr>
            </w:pPr>
            <w:r w:rsidRPr="00062762">
              <w:rPr>
                <w:rFonts w:asciiTheme="minorHAnsi" w:hAnsiTheme="minorHAnsi" w:cstheme="minorHAnsi"/>
                <w:b/>
                <w:sz w:val="16"/>
              </w:rPr>
              <w:t>placówki opiek.-wych.</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3</w:t>
            </w:r>
          </w:p>
        </w:tc>
        <w:tc>
          <w:tcPr>
            <w:tcW w:w="993"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1</w:t>
            </w:r>
          </w:p>
        </w:tc>
        <w:tc>
          <w:tcPr>
            <w:tcW w:w="992"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2</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3</w:t>
            </w:r>
          </w:p>
        </w:tc>
        <w:tc>
          <w:tcPr>
            <w:tcW w:w="850"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r>
      <w:tr w:rsidR="006D189E" w:rsidRPr="00062762" w:rsidTr="00062762">
        <w:trPr>
          <w:cantSplit/>
        </w:trPr>
        <w:tc>
          <w:tcPr>
            <w:tcW w:w="2127" w:type="dxa"/>
          </w:tcPr>
          <w:p w:rsidR="006D189E" w:rsidRPr="00062762" w:rsidRDefault="006D189E" w:rsidP="00062762">
            <w:pPr>
              <w:spacing w:line="360" w:lineRule="auto"/>
              <w:jc w:val="both"/>
              <w:rPr>
                <w:rFonts w:asciiTheme="minorHAnsi" w:hAnsiTheme="minorHAnsi" w:cstheme="minorHAnsi"/>
                <w:b/>
                <w:sz w:val="18"/>
              </w:rPr>
            </w:pPr>
            <w:r w:rsidRPr="00062762">
              <w:rPr>
                <w:rFonts w:asciiTheme="minorHAnsi" w:hAnsiTheme="minorHAnsi" w:cstheme="minorHAnsi"/>
                <w:b/>
                <w:sz w:val="18"/>
              </w:rPr>
              <w:t>internaty</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2</w:t>
            </w:r>
          </w:p>
        </w:tc>
        <w:tc>
          <w:tcPr>
            <w:tcW w:w="993"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2</w:t>
            </w:r>
          </w:p>
        </w:tc>
        <w:tc>
          <w:tcPr>
            <w:tcW w:w="992"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2</w:t>
            </w:r>
          </w:p>
        </w:tc>
        <w:tc>
          <w:tcPr>
            <w:tcW w:w="850"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r>
      <w:tr w:rsidR="006D189E" w:rsidRPr="00062762" w:rsidTr="00062762">
        <w:trPr>
          <w:cantSplit/>
        </w:trPr>
        <w:tc>
          <w:tcPr>
            <w:tcW w:w="2127" w:type="dxa"/>
          </w:tcPr>
          <w:p w:rsidR="006D189E" w:rsidRPr="00062762" w:rsidRDefault="006D189E" w:rsidP="00062762">
            <w:pPr>
              <w:spacing w:line="360" w:lineRule="auto"/>
              <w:jc w:val="both"/>
              <w:rPr>
                <w:rFonts w:asciiTheme="minorHAnsi" w:hAnsiTheme="minorHAnsi" w:cstheme="minorHAnsi"/>
                <w:b/>
                <w:sz w:val="18"/>
              </w:rPr>
            </w:pPr>
            <w:r w:rsidRPr="00062762">
              <w:rPr>
                <w:rFonts w:asciiTheme="minorHAnsi" w:hAnsiTheme="minorHAnsi" w:cstheme="minorHAnsi"/>
                <w:b/>
                <w:sz w:val="18"/>
              </w:rPr>
              <w:t>domy studenta</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9</w:t>
            </w:r>
          </w:p>
        </w:tc>
        <w:tc>
          <w:tcPr>
            <w:tcW w:w="993"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9</w:t>
            </w:r>
          </w:p>
        </w:tc>
        <w:tc>
          <w:tcPr>
            <w:tcW w:w="992"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9</w:t>
            </w:r>
          </w:p>
        </w:tc>
        <w:tc>
          <w:tcPr>
            <w:tcW w:w="850"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r>
      <w:tr w:rsidR="006D189E" w:rsidRPr="00062762" w:rsidTr="00062762">
        <w:trPr>
          <w:cantSplit/>
        </w:trPr>
        <w:tc>
          <w:tcPr>
            <w:tcW w:w="2127" w:type="dxa"/>
          </w:tcPr>
          <w:p w:rsidR="006D189E" w:rsidRPr="00062762" w:rsidRDefault="006D189E" w:rsidP="00062762">
            <w:pPr>
              <w:rPr>
                <w:rFonts w:asciiTheme="minorHAnsi" w:hAnsiTheme="minorHAnsi" w:cstheme="minorHAnsi"/>
                <w:b/>
                <w:sz w:val="16"/>
              </w:rPr>
            </w:pPr>
            <w:r w:rsidRPr="00062762">
              <w:rPr>
                <w:rFonts w:asciiTheme="minorHAnsi" w:hAnsiTheme="minorHAnsi" w:cstheme="minorHAnsi"/>
                <w:b/>
                <w:sz w:val="16"/>
              </w:rPr>
              <w:t>Placówki wsparcia dziennego</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27</w:t>
            </w:r>
          </w:p>
        </w:tc>
        <w:tc>
          <w:tcPr>
            <w:tcW w:w="993"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2</w:t>
            </w:r>
          </w:p>
        </w:tc>
        <w:tc>
          <w:tcPr>
            <w:tcW w:w="992"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25</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9</w:t>
            </w:r>
          </w:p>
        </w:tc>
        <w:tc>
          <w:tcPr>
            <w:tcW w:w="850"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r>
      <w:tr w:rsidR="006D189E" w:rsidRPr="00062762" w:rsidTr="00062762">
        <w:trPr>
          <w:cantSplit/>
        </w:trPr>
        <w:tc>
          <w:tcPr>
            <w:tcW w:w="2127" w:type="dxa"/>
          </w:tcPr>
          <w:p w:rsidR="006D189E" w:rsidRPr="00062762" w:rsidRDefault="006D189E" w:rsidP="00062762">
            <w:pPr>
              <w:rPr>
                <w:rFonts w:asciiTheme="minorHAnsi" w:hAnsiTheme="minorHAnsi" w:cstheme="minorHAnsi"/>
                <w:b/>
                <w:sz w:val="16"/>
              </w:rPr>
            </w:pPr>
            <w:r w:rsidRPr="00062762">
              <w:rPr>
                <w:rFonts w:asciiTheme="minorHAnsi" w:hAnsiTheme="minorHAnsi" w:cstheme="minorHAnsi"/>
                <w:b/>
                <w:sz w:val="16"/>
              </w:rPr>
              <w:t>Placówki  wychowania pozaszkolnego</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2</w:t>
            </w:r>
          </w:p>
        </w:tc>
        <w:tc>
          <w:tcPr>
            <w:tcW w:w="993"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992"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2</w:t>
            </w:r>
          </w:p>
        </w:tc>
        <w:tc>
          <w:tcPr>
            <w:tcW w:w="1134"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850" w:type="dxa"/>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sz w:val="22"/>
              </w:rPr>
              <w:t>0</w:t>
            </w:r>
          </w:p>
        </w:tc>
      </w:tr>
      <w:tr w:rsidR="006D189E" w:rsidRPr="00062762" w:rsidTr="00062762">
        <w:trPr>
          <w:cantSplit/>
        </w:trPr>
        <w:tc>
          <w:tcPr>
            <w:tcW w:w="2127" w:type="dxa"/>
          </w:tcPr>
          <w:p w:rsidR="006D189E" w:rsidRPr="00062762" w:rsidRDefault="006D189E" w:rsidP="00062762">
            <w:pPr>
              <w:rPr>
                <w:rFonts w:asciiTheme="minorHAnsi" w:hAnsiTheme="minorHAnsi" w:cstheme="minorHAnsi"/>
                <w:b/>
                <w:sz w:val="18"/>
              </w:rPr>
            </w:pPr>
            <w:r w:rsidRPr="00062762">
              <w:rPr>
                <w:rFonts w:asciiTheme="minorHAnsi" w:hAnsiTheme="minorHAnsi" w:cstheme="minorHAnsi"/>
                <w:b/>
                <w:sz w:val="18"/>
              </w:rPr>
              <w:t>ogółem</w:t>
            </w:r>
          </w:p>
        </w:tc>
        <w:tc>
          <w:tcPr>
            <w:tcW w:w="1134" w:type="dxa"/>
          </w:tcPr>
          <w:p w:rsidR="006D189E" w:rsidRPr="00062762" w:rsidRDefault="006D189E" w:rsidP="00062762">
            <w:pPr>
              <w:spacing w:line="360" w:lineRule="auto"/>
              <w:jc w:val="center"/>
              <w:rPr>
                <w:rFonts w:asciiTheme="minorHAnsi" w:hAnsiTheme="minorHAnsi" w:cstheme="minorHAnsi"/>
                <w:b/>
                <w:sz w:val="22"/>
              </w:rPr>
            </w:pPr>
            <w:r w:rsidRPr="00062762">
              <w:rPr>
                <w:rFonts w:asciiTheme="minorHAnsi" w:hAnsiTheme="minorHAnsi" w:cstheme="minorHAnsi"/>
                <w:b/>
                <w:sz w:val="22"/>
              </w:rPr>
              <w:t>308</w:t>
            </w:r>
          </w:p>
        </w:tc>
        <w:tc>
          <w:tcPr>
            <w:tcW w:w="993" w:type="dxa"/>
          </w:tcPr>
          <w:p w:rsidR="006D189E" w:rsidRPr="00062762" w:rsidRDefault="006D189E" w:rsidP="00062762">
            <w:pPr>
              <w:spacing w:line="360" w:lineRule="auto"/>
              <w:jc w:val="center"/>
              <w:rPr>
                <w:rFonts w:asciiTheme="minorHAnsi" w:hAnsiTheme="minorHAnsi" w:cstheme="minorHAnsi"/>
                <w:b/>
                <w:sz w:val="22"/>
              </w:rPr>
            </w:pPr>
            <w:r w:rsidRPr="00062762">
              <w:rPr>
                <w:rFonts w:asciiTheme="minorHAnsi" w:hAnsiTheme="minorHAnsi" w:cstheme="minorHAnsi"/>
                <w:b/>
                <w:sz w:val="22"/>
              </w:rPr>
              <w:t>126</w:t>
            </w:r>
          </w:p>
        </w:tc>
        <w:tc>
          <w:tcPr>
            <w:tcW w:w="992" w:type="dxa"/>
          </w:tcPr>
          <w:p w:rsidR="006D189E" w:rsidRPr="00062762" w:rsidRDefault="006D189E" w:rsidP="00062762">
            <w:pPr>
              <w:spacing w:line="360" w:lineRule="auto"/>
              <w:jc w:val="center"/>
              <w:rPr>
                <w:rFonts w:asciiTheme="minorHAnsi" w:hAnsiTheme="minorHAnsi" w:cstheme="minorHAnsi"/>
                <w:b/>
                <w:sz w:val="22"/>
              </w:rPr>
            </w:pPr>
            <w:r w:rsidRPr="00062762">
              <w:rPr>
                <w:rFonts w:asciiTheme="minorHAnsi" w:hAnsiTheme="minorHAnsi" w:cstheme="minorHAnsi"/>
                <w:b/>
                <w:sz w:val="22"/>
              </w:rPr>
              <w:t>182</w:t>
            </w:r>
          </w:p>
        </w:tc>
        <w:tc>
          <w:tcPr>
            <w:tcW w:w="1134" w:type="dxa"/>
          </w:tcPr>
          <w:p w:rsidR="006D189E" w:rsidRPr="00062762" w:rsidRDefault="006D189E" w:rsidP="00062762">
            <w:pPr>
              <w:spacing w:line="360" w:lineRule="auto"/>
              <w:jc w:val="center"/>
              <w:rPr>
                <w:rFonts w:asciiTheme="minorHAnsi" w:hAnsiTheme="minorHAnsi" w:cstheme="minorHAnsi"/>
                <w:b/>
                <w:sz w:val="22"/>
              </w:rPr>
            </w:pPr>
            <w:r w:rsidRPr="00062762">
              <w:rPr>
                <w:rFonts w:asciiTheme="minorHAnsi" w:hAnsiTheme="minorHAnsi" w:cstheme="minorHAnsi"/>
                <w:b/>
                <w:sz w:val="22"/>
              </w:rPr>
              <w:t>247</w:t>
            </w:r>
          </w:p>
        </w:tc>
        <w:tc>
          <w:tcPr>
            <w:tcW w:w="850" w:type="dxa"/>
          </w:tcPr>
          <w:p w:rsidR="006D189E" w:rsidRPr="00062762" w:rsidRDefault="006D189E" w:rsidP="00062762">
            <w:pPr>
              <w:spacing w:line="360" w:lineRule="auto"/>
              <w:jc w:val="center"/>
              <w:rPr>
                <w:rFonts w:asciiTheme="minorHAnsi" w:hAnsiTheme="minorHAnsi" w:cstheme="minorHAnsi"/>
                <w:b/>
                <w:sz w:val="22"/>
              </w:rPr>
            </w:pPr>
            <w:r w:rsidRPr="00062762">
              <w:rPr>
                <w:rFonts w:asciiTheme="minorHAnsi" w:hAnsiTheme="minorHAnsi" w:cstheme="minorHAnsi"/>
                <w:b/>
                <w:sz w:val="22"/>
              </w:rPr>
              <w:t>0</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b/>
                <w:sz w:val="22"/>
              </w:rPr>
            </w:pPr>
            <w:r w:rsidRPr="00062762">
              <w:rPr>
                <w:rFonts w:asciiTheme="minorHAnsi" w:hAnsiTheme="minorHAnsi" w:cstheme="minorHAnsi"/>
                <w:b/>
                <w:sz w:val="22"/>
              </w:rPr>
              <w:t>2</w:t>
            </w:r>
          </w:p>
        </w:tc>
        <w:tc>
          <w:tcPr>
            <w:tcW w:w="1134" w:type="dxa"/>
            <w:shd w:val="clear" w:color="auto" w:fill="auto"/>
          </w:tcPr>
          <w:p w:rsidR="006D189E" w:rsidRPr="00062762" w:rsidRDefault="006D189E" w:rsidP="00062762">
            <w:pPr>
              <w:spacing w:line="360" w:lineRule="auto"/>
              <w:jc w:val="center"/>
              <w:rPr>
                <w:rFonts w:asciiTheme="minorHAnsi" w:hAnsiTheme="minorHAnsi" w:cstheme="minorHAnsi"/>
                <w:b/>
                <w:sz w:val="22"/>
              </w:rPr>
            </w:pPr>
            <w:r w:rsidRPr="00062762">
              <w:rPr>
                <w:rFonts w:asciiTheme="minorHAnsi" w:hAnsiTheme="minorHAnsi" w:cstheme="minorHAnsi"/>
                <w:b/>
                <w:sz w:val="22"/>
              </w:rPr>
              <w:t>9</w:t>
            </w:r>
          </w:p>
        </w:tc>
      </w:tr>
    </w:tbl>
    <w:p w:rsidR="00FE6719" w:rsidRDefault="00FE6719" w:rsidP="006D189E">
      <w:pPr>
        <w:spacing w:line="360" w:lineRule="auto"/>
        <w:ind w:left="-567"/>
        <w:rPr>
          <w:rFonts w:asciiTheme="minorHAnsi" w:hAnsiTheme="minorHAnsi" w:cstheme="minorHAnsi"/>
          <w:sz w:val="16"/>
        </w:rPr>
      </w:pPr>
    </w:p>
    <w:p w:rsidR="00FE6719" w:rsidRDefault="00FE6719" w:rsidP="006D189E">
      <w:pPr>
        <w:spacing w:line="360" w:lineRule="auto"/>
        <w:ind w:left="-567"/>
        <w:rPr>
          <w:rFonts w:asciiTheme="minorHAnsi" w:hAnsiTheme="minorHAnsi" w:cstheme="minorHAnsi"/>
        </w:rPr>
      </w:pPr>
    </w:p>
    <w:p w:rsidR="00FE6719" w:rsidRDefault="00FE6719" w:rsidP="006D189E">
      <w:pPr>
        <w:spacing w:line="360" w:lineRule="auto"/>
        <w:ind w:left="-567"/>
        <w:rPr>
          <w:rFonts w:asciiTheme="minorHAnsi" w:hAnsiTheme="minorHAnsi" w:cstheme="minorHAnsi"/>
        </w:rPr>
      </w:pPr>
    </w:p>
    <w:p w:rsidR="00FE6719" w:rsidRDefault="00FE6719" w:rsidP="006D189E">
      <w:pPr>
        <w:spacing w:line="360" w:lineRule="auto"/>
        <w:ind w:left="-567"/>
        <w:rPr>
          <w:rFonts w:asciiTheme="minorHAnsi" w:hAnsiTheme="minorHAnsi" w:cstheme="minorHAnsi"/>
        </w:rPr>
      </w:pPr>
    </w:p>
    <w:p w:rsidR="00FE6719" w:rsidRDefault="00FE6719" w:rsidP="006D189E">
      <w:pPr>
        <w:spacing w:line="360" w:lineRule="auto"/>
        <w:ind w:left="-567"/>
        <w:rPr>
          <w:rFonts w:asciiTheme="minorHAnsi" w:hAnsiTheme="minorHAnsi" w:cstheme="minorHAnsi"/>
        </w:rPr>
      </w:pPr>
    </w:p>
    <w:p w:rsidR="00FE6719" w:rsidRDefault="00FE6719" w:rsidP="006D189E">
      <w:pPr>
        <w:spacing w:line="360" w:lineRule="auto"/>
        <w:ind w:left="-567"/>
        <w:rPr>
          <w:rFonts w:asciiTheme="minorHAnsi" w:hAnsiTheme="minorHAnsi" w:cstheme="minorHAnsi"/>
        </w:rPr>
      </w:pPr>
    </w:p>
    <w:p w:rsidR="00FE6719" w:rsidRDefault="00FE6719" w:rsidP="006D189E">
      <w:pPr>
        <w:spacing w:line="360" w:lineRule="auto"/>
        <w:ind w:left="-567"/>
        <w:rPr>
          <w:rFonts w:asciiTheme="minorHAnsi" w:hAnsiTheme="minorHAnsi" w:cstheme="minorHAnsi"/>
        </w:rPr>
      </w:pPr>
    </w:p>
    <w:p w:rsidR="00FE6719" w:rsidRDefault="00FE6719" w:rsidP="006D189E">
      <w:pPr>
        <w:spacing w:line="360" w:lineRule="auto"/>
        <w:ind w:left="-567"/>
        <w:rPr>
          <w:rFonts w:asciiTheme="minorHAnsi" w:hAnsiTheme="minorHAnsi" w:cstheme="minorHAnsi"/>
        </w:rPr>
      </w:pPr>
    </w:p>
    <w:p w:rsidR="00FE6719" w:rsidRPr="00062762" w:rsidRDefault="00FE6719" w:rsidP="000A2465">
      <w:pPr>
        <w:spacing w:line="360" w:lineRule="auto"/>
        <w:rPr>
          <w:rFonts w:asciiTheme="minorHAnsi" w:hAnsiTheme="minorHAnsi" w:cstheme="minorHAnsi"/>
        </w:rPr>
        <w:sectPr w:rsidR="00FE6719" w:rsidRPr="00062762" w:rsidSect="000A2465">
          <w:footerReference w:type="default" r:id="rId58"/>
          <w:footerReference w:type="first" r:id="rId59"/>
          <w:pgSz w:w="11906" w:h="16838"/>
          <w:pgMar w:top="709" w:right="1417" w:bottom="709" w:left="1417" w:header="708" w:footer="708" w:gutter="0"/>
          <w:pgNumType w:start="1"/>
          <w:cols w:space="708"/>
        </w:sectPr>
      </w:pPr>
    </w:p>
    <w:p w:rsidR="00FE6719" w:rsidRDefault="00FE6719" w:rsidP="00FE6719">
      <w:pPr>
        <w:spacing w:line="360" w:lineRule="auto"/>
        <w:ind w:left="-567"/>
        <w:rPr>
          <w:rFonts w:asciiTheme="minorHAnsi" w:hAnsiTheme="minorHAnsi" w:cstheme="minorHAnsi"/>
        </w:rPr>
      </w:pPr>
      <w:r w:rsidRPr="00062762">
        <w:rPr>
          <w:rFonts w:asciiTheme="minorHAnsi" w:hAnsiTheme="minorHAnsi" w:cstheme="minorHAnsi"/>
        </w:rPr>
        <w:lastRenderedPageBreak/>
        <w:t>Ponadto wyodrębniono funkcjonowanie w zespołach szkół następujących rodzajów placówek nauczania i wychowania:</w:t>
      </w:r>
    </w:p>
    <w:p w:rsidR="006D189E" w:rsidRDefault="006D189E" w:rsidP="006D189E">
      <w:pPr>
        <w:spacing w:line="360" w:lineRule="auto"/>
        <w:jc w:val="both"/>
        <w:rPr>
          <w:rFonts w:asciiTheme="minorHAnsi" w:hAnsiTheme="minorHAnsi" w:cstheme="minorHAnsi"/>
          <w:sz w:val="16"/>
        </w:rPr>
      </w:pPr>
    </w:p>
    <w:tbl>
      <w:tblPr>
        <w:tblpPr w:leftFromText="141" w:rightFromText="141" w:vertAnchor="page" w:horzAnchor="margin" w:tblpY="20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1"/>
        <w:gridCol w:w="5346"/>
      </w:tblGrid>
      <w:tr w:rsidR="00755C99" w:rsidRPr="00062762" w:rsidTr="00755C99">
        <w:trPr>
          <w:trHeight w:val="52"/>
        </w:trPr>
        <w:tc>
          <w:tcPr>
            <w:tcW w:w="3171" w:type="dxa"/>
            <w:vMerge w:val="restart"/>
            <w:shd w:val="clear" w:color="auto" w:fill="auto"/>
            <w:vAlign w:val="center"/>
          </w:tcPr>
          <w:p w:rsidR="00FE6719" w:rsidRPr="00D40E08" w:rsidRDefault="00FE6719" w:rsidP="00FE6719">
            <w:pPr>
              <w:spacing w:line="360" w:lineRule="auto"/>
              <w:jc w:val="center"/>
              <w:rPr>
                <w:rFonts w:asciiTheme="minorHAnsi" w:hAnsiTheme="minorHAnsi" w:cstheme="minorHAnsi"/>
                <w:b/>
                <w:sz w:val="18"/>
                <w:szCs w:val="18"/>
              </w:rPr>
            </w:pPr>
            <w:r w:rsidRPr="00D40E08">
              <w:rPr>
                <w:rFonts w:asciiTheme="minorHAnsi" w:hAnsiTheme="minorHAnsi" w:cstheme="minorHAnsi"/>
                <w:b/>
                <w:sz w:val="18"/>
                <w:szCs w:val="18"/>
              </w:rPr>
              <w:t xml:space="preserve">Zespoły-13, w tym: </w:t>
            </w:r>
          </w:p>
        </w:tc>
        <w:tc>
          <w:tcPr>
            <w:tcW w:w="5346" w:type="dxa"/>
            <w:shd w:val="clear" w:color="auto" w:fill="auto"/>
          </w:tcPr>
          <w:p w:rsidR="00FE6719" w:rsidRPr="00D40E08" w:rsidRDefault="00FE6719" w:rsidP="00FE6719">
            <w:pPr>
              <w:spacing w:line="360" w:lineRule="auto"/>
              <w:jc w:val="both"/>
              <w:rPr>
                <w:rFonts w:asciiTheme="minorHAnsi" w:hAnsiTheme="minorHAnsi" w:cstheme="minorHAnsi"/>
                <w:b/>
                <w:sz w:val="16"/>
              </w:rPr>
            </w:pPr>
            <w:r w:rsidRPr="00D40E08">
              <w:rPr>
                <w:rFonts w:asciiTheme="minorHAnsi" w:hAnsiTheme="minorHAnsi" w:cstheme="minorHAnsi"/>
                <w:b/>
                <w:sz w:val="16"/>
              </w:rPr>
              <w:t>Przedszkola – 9</w:t>
            </w:r>
          </w:p>
          <w:p w:rsidR="00F866C4" w:rsidRPr="00D40E08" w:rsidRDefault="00F866C4" w:rsidP="00FE6719">
            <w:pPr>
              <w:spacing w:line="360" w:lineRule="auto"/>
              <w:jc w:val="both"/>
              <w:rPr>
                <w:rFonts w:asciiTheme="minorHAnsi" w:hAnsiTheme="minorHAnsi" w:cstheme="minorHAnsi"/>
                <w:b/>
                <w:sz w:val="4"/>
                <w:szCs w:val="4"/>
              </w:rPr>
            </w:pPr>
          </w:p>
        </w:tc>
      </w:tr>
      <w:tr w:rsidR="00755C99" w:rsidRPr="00062762" w:rsidTr="00755C99">
        <w:trPr>
          <w:trHeight w:val="65"/>
        </w:trPr>
        <w:tc>
          <w:tcPr>
            <w:tcW w:w="3171" w:type="dxa"/>
            <w:vMerge/>
            <w:shd w:val="clear" w:color="auto" w:fill="auto"/>
          </w:tcPr>
          <w:p w:rsidR="00FE6719" w:rsidRPr="00D40E08" w:rsidRDefault="00FE6719" w:rsidP="00FE6719">
            <w:pPr>
              <w:spacing w:line="360" w:lineRule="auto"/>
              <w:jc w:val="both"/>
              <w:rPr>
                <w:rFonts w:asciiTheme="minorHAnsi" w:hAnsiTheme="minorHAnsi" w:cstheme="minorHAnsi"/>
                <w:b/>
                <w:sz w:val="16"/>
              </w:rPr>
            </w:pPr>
          </w:p>
        </w:tc>
        <w:tc>
          <w:tcPr>
            <w:tcW w:w="5346" w:type="dxa"/>
            <w:shd w:val="clear" w:color="auto" w:fill="auto"/>
          </w:tcPr>
          <w:p w:rsidR="00FE6719" w:rsidRPr="00D40E08" w:rsidRDefault="00FE6719" w:rsidP="00FE6719">
            <w:pPr>
              <w:spacing w:line="360" w:lineRule="auto"/>
              <w:jc w:val="both"/>
              <w:rPr>
                <w:rFonts w:asciiTheme="minorHAnsi" w:hAnsiTheme="minorHAnsi" w:cstheme="minorHAnsi"/>
                <w:b/>
                <w:sz w:val="16"/>
              </w:rPr>
            </w:pPr>
            <w:r w:rsidRPr="00D40E08">
              <w:rPr>
                <w:rFonts w:asciiTheme="minorHAnsi" w:hAnsiTheme="minorHAnsi" w:cstheme="minorHAnsi"/>
                <w:b/>
                <w:sz w:val="16"/>
              </w:rPr>
              <w:t>Szkoły podstawowe – 13</w:t>
            </w:r>
          </w:p>
          <w:p w:rsidR="00F866C4" w:rsidRPr="00D40E08" w:rsidRDefault="00F866C4" w:rsidP="00FE6719">
            <w:pPr>
              <w:spacing w:line="360" w:lineRule="auto"/>
              <w:jc w:val="both"/>
              <w:rPr>
                <w:rFonts w:asciiTheme="minorHAnsi" w:hAnsiTheme="minorHAnsi" w:cstheme="minorHAnsi"/>
                <w:b/>
                <w:sz w:val="4"/>
                <w:szCs w:val="4"/>
              </w:rPr>
            </w:pPr>
          </w:p>
        </w:tc>
      </w:tr>
      <w:tr w:rsidR="00755C99" w:rsidRPr="00062762" w:rsidTr="00755C99">
        <w:trPr>
          <w:trHeight w:val="34"/>
        </w:trPr>
        <w:tc>
          <w:tcPr>
            <w:tcW w:w="3171" w:type="dxa"/>
            <w:vMerge/>
            <w:shd w:val="clear" w:color="auto" w:fill="auto"/>
          </w:tcPr>
          <w:p w:rsidR="00FE6719" w:rsidRPr="00D40E08" w:rsidRDefault="00FE6719" w:rsidP="00FE6719">
            <w:pPr>
              <w:spacing w:line="360" w:lineRule="auto"/>
              <w:jc w:val="both"/>
              <w:rPr>
                <w:rFonts w:asciiTheme="minorHAnsi" w:hAnsiTheme="minorHAnsi" w:cstheme="minorHAnsi"/>
                <w:b/>
                <w:sz w:val="16"/>
              </w:rPr>
            </w:pPr>
          </w:p>
        </w:tc>
        <w:tc>
          <w:tcPr>
            <w:tcW w:w="5346" w:type="dxa"/>
            <w:shd w:val="clear" w:color="auto" w:fill="auto"/>
          </w:tcPr>
          <w:p w:rsidR="00FE6719" w:rsidRPr="00D40E08" w:rsidRDefault="00FE6719" w:rsidP="00FE6719">
            <w:pPr>
              <w:spacing w:line="360" w:lineRule="auto"/>
              <w:jc w:val="both"/>
              <w:rPr>
                <w:rFonts w:asciiTheme="minorHAnsi" w:hAnsiTheme="minorHAnsi" w:cstheme="minorHAnsi"/>
                <w:b/>
                <w:sz w:val="16"/>
              </w:rPr>
            </w:pPr>
            <w:r w:rsidRPr="00D40E08">
              <w:rPr>
                <w:rFonts w:asciiTheme="minorHAnsi" w:hAnsiTheme="minorHAnsi" w:cstheme="minorHAnsi"/>
                <w:b/>
                <w:sz w:val="16"/>
              </w:rPr>
              <w:t>Licea ogólnokształcące -2</w:t>
            </w:r>
          </w:p>
          <w:p w:rsidR="00F866C4" w:rsidRPr="00D40E08" w:rsidRDefault="00F866C4" w:rsidP="00FE6719">
            <w:pPr>
              <w:spacing w:line="360" w:lineRule="auto"/>
              <w:jc w:val="both"/>
              <w:rPr>
                <w:rFonts w:asciiTheme="minorHAnsi" w:hAnsiTheme="minorHAnsi" w:cstheme="minorHAnsi"/>
                <w:b/>
                <w:sz w:val="4"/>
                <w:szCs w:val="4"/>
              </w:rPr>
            </w:pPr>
          </w:p>
        </w:tc>
      </w:tr>
      <w:tr w:rsidR="00755C99" w:rsidRPr="00062762" w:rsidTr="00755C99">
        <w:trPr>
          <w:trHeight w:val="46"/>
        </w:trPr>
        <w:tc>
          <w:tcPr>
            <w:tcW w:w="3171" w:type="dxa"/>
            <w:vMerge/>
            <w:shd w:val="clear" w:color="auto" w:fill="auto"/>
          </w:tcPr>
          <w:p w:rsidR="00FE6719" w:rsidRPr="00D40E08" w:rsidRDefault="00FE6719" w:rsidP="00FE6719">
            <w:pPr>
              <w:spacing w:line="360" w:lineRule="auto"/>
              <w:jc w:val="both"/>
              <w:rPr>
                <w:rFonts w:asciiTheme="minorHAnsi" w:hAnsiTheme="minorHAnsi" w:cstheme="minorHAnsi"/>
                <w:b/>
                <w:sz w:val="16"/>
              </w:rPr>
            </w:pPr>
          </w:p>
        </w:tc>
        <w:tc>
          <w:tcPr>
            <w:tcW w:w="5346" w:type="dxa"/>
            <w:shd w:val="clear" w:color="auto" w:fill="auto"/>
          </w:tcPr>
          <w:p w:rsidR="00FE6719" w:rsidRPr="00D40E08" w:rsidRDefault="00FE6719" w:rsidP="00FE6719">
            <w:pPr>
              <w:spacing w:line="360" w:lineRule="auto"/>
              <w:jc w:val="both"/>
              <w:rPr>
                <w:rFonts w:asciiTheme="minorHAnsi" w:hAnsiTheme="minorHAnsi" w:cstheme="minorHAnsi"/>
                <w:b/>
                <w:sz w:val="16"/>
              </w:rPr>
            </w:pPr>
            <w:r w:rsidRPr="00D40E08">
              <w:rPr>
                <w:rFonts w:asciiTheme="minorHAnsi" w:hAnsiTheme="minorHAnsi" w:cstheme="minorHAnsi"/>
                <w:b/>
                <w:sz w:val="16"/>
              </w:rPr>
              <w:t>Szkoły zawodowe – 3</w:t>
            </w:r>
          </w:p>
          <w:p w:rsidR="00F866C4" w:rsidRPr="00D40E08" w:rsidRDefault="00F866C4" w:rsidP="00FE6719">
            <w:pPr>
              <w:spacing w:line="360" w:lineRule="auto"/>
              <w:jc w:val="both"/>
              <w:rPr>
                <w:rFonts w:asciiTheme="minorHAnsi" w:hAnsiTheme="minorHAnsi" w:cstheme="minorHAnsi"/>
                <w:b/>
                <w:sz w:val="4"/>
                <w:szCs w:val="4"/>
              </w:rPr>
            </w:pPr>
          </w:p>
        </w:tc>
      </w:tr>
      <w:tr w:rsidR="00755C99" w:rsidRPr="00062762" w:rsidTr="00F866C4">
        <w:trPr>
          <w:trHeight w:val="478"/>
        </w:trPr>
        <w:tc>
          <w:tcPr>
            <w:tcW w:w="3171" w:type="dxa"/>
            <w:vMerge/>
            <w:shd w:val="clear" w:color="auto" w:fill="auto"/>
          </w:tcPr>
          <w:p w:rsidR="00FE6719" w:rsidRPr="00D40E08" w:rsidRDefault="00FE6719" w:rsidP="00FE6719">
            <w:pPr>
              <w:spacing w:line="360" w:lineRule="auto"/>
              <w:jc w:val="both"/>
              <w:rPr>
                <w:rFonts w:asciiTheme="minorHAnsi" w:hAnsiTheme="minorHAnsi" w:cstheme="minorHAnsi"/>
                <w:b/>
                <w:sz w:val="16"/>
              </w:rPr>
            </w:pPr>
          </w:p>
        </w:tc>
        <w:tc>
          <w:tcPr>
            <w:tcW w:w="5346" w:type="dxa"/>
            <w:shd w:val="clear" w:color="auto" w:fill="auto"/>
          </w:tcPr>
          <w:p w:rsidR="00FE6719" w:rsidRPr="00D40E08" w:rsidRDefault="00FE6719" w:rsidP="00FE6719">
            <w:pPr>
              <w:spacing w:line="360" w:lineRule="auto"/>
              <w:jc w:val="both"/>
              <w:rPr>
                <w:rFonts w:asciiTheme="minorHAnsi" w:hAnsiTheme="minorHAnsi" w:cstheme="minorHAnsi"/>
                <w:b/>
                <w:sz w:val="16"/>
              </w:rPr>
            </w:pPr>
            <w:r w:rsidRPr="00D40E08">
              <w:rPr>
                <w:rFonts w:asciiTheme="minorHAnsi" w:hAnsiTheme="minorHAnsi" w:cstheme="minorHAnsi"/>
                <w:b/>
                <w:sz w:val="16"/>
              </w:rPr>
              <w:t>Specjalistyczne placówki pracy pozaszkolnej – 1</w:t>
            </w:r>
          </w:p>
        </w:tc>
      </w:tr>
    </w:tbl>
    <w:p w:rsidR="00FE6719" w:rsidRPr="00062762" w:rsidRDefault="00FE6719" w:rsidP="006D189E">
      <w:pPr>
        <w:spacing w:line="360" w:lineRule="auto"/>
        <w:jc w:val="both"/>
        <w:rPr>
          <w:rFonts w:asciiTheme="minorHAnsi" w:hAnsiTheme="minorHAnsi" w:cstheme="minorHAnsi"/>
          <w:sz w:val="16"/>
        </w:rPr>
      </w:pPr>
    </w:p>
    <w:p w:rsidR="00FE6719" w:rsidRDefault="00FE6719" w:rsidP="00062762">
      <w:pPr>
        <w:spacing w:line="360" w:lineRule="auto"/>
        <w:jc w:val="both"/>
        <w:rPr>
          <w:rFonts w:asciiTheme="minorHAnsi" w:hAnsiTheme="minorHAnsi" w:cstheme="minorHAnsi"/>
        </w:rPr>
      </w:pPr>
    </w:p>
    <w:p w:rsidR="00FE6719" w:rsidRDefault="00FE6719" w:rsidP="00062762">
      <w:pPr>
        <w:spacing w:line="360" w:lineRule="auto"/>
        <w:jc w:val="both"/>
        <w:rPr>
          <w:rFonts w:asciiTheme="minorHAnsi" w:hAnsiTheme="minorHAnsi" w:cstheme="minorHAnsi"/>
        </w:rPr>
      </w:pPr>
    </w:p>
    <w:p w:rsidR="00FE6719" w:rsidRDefault="00FE6719" w:rsidP="00062762">
      <w:pPr>
        <w:spacing w:line="360" w:lineRule="auto"/>
        <w:jc w:val="both"/>
        <w:rPr>
          <w:rFonts w:asciiTheme="minorHAnsi" w:hAnsiTheme="minorHAnsi" w:cstheme="minorHAnsi"/>
        </w:rPr>
      </w:pPr>
    </w:p>
    <w:p w:rsidR="00FE6719" w:rsidRDefault="00FE6719" w:rsidP="00062762">
      <w:pPr>
        <w:spacing w:line="360" w:lineRule="auto"/>
        <w:jc w:val="both"/>
        <w:rPr>
          <w:rFonts w:asciiTheme="minorHAnsi" w:hAnsiTheme="minorHAnsi" w:cstheme="minorHAnsi"/>
        </w:rPr>
      </w:pPr>
    </w:p>
    <w:p w:rsidR="00FE6719" w:rsidRDefault="00D60E91" w:rsidP="00062762">
      <w:pPr>
        <w:spacing w:line="360" w:lineRule="auto"/>
        <w:jc w:val="both"/>
        <w:rPr>
          <w:rFonts w:asciiTheme="minorHAnsi" w:hAnsiTheme="minorHAnsi" w:cstheme="minorHAnsi"/>
        </w:rPr>
      </w:pPr>
      <w:r w:rsidRPr="00D60E91">
        <w:rPr>
          <w:rFonts w:asciiTheme="minorHAnsi" w:hAnsiTheme="minorHAnsi" w:cstheme="minorHAnsi"/>
          <w:noProof/>
        </w:rPr>
        <mc:AlternateContent>
          <mc:Choice Requires="wps">
            <w:drawing>
              <wp:anchor distT="0" distB="0" distL="114300" distR="114300" simplePos="0" relativeHeight="251730944" behindDoc="0" locked="0" layoutInCell="1" allowOverlap="1" wp14:editId="36B11C9B">
                <wp:simplePos x="0" y="0"/>
                <wp:positionH relativeFrom="column">
                  <wp:align>center</wp:align>
                </wp:positionH>
                <wp:positionV relativeFrom="paragraph">
                  <wp:posOffset>0</wp:posOffset>
                </wp:positionV>
                <wp:extent cx="2374265" cy="1403985"/>
                <wp:effectExtent l="0" t="0" r="3175" b="5715"/>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sdt>
                            <w:sdtPr>
                              <w:id w:val="568603642"/>
                              <w:temporary/>
                              <w:showingPlcHdr/>
                            </w:sdtPr>
                            <w:sdtEndPr/>
                            <w:sdtContent>
                              <w:p w:rsidR="006977B5" w:rsidRDefault="006977B5">
                                <w:r>
                                  <w:t>[Wpisz cytat z dokumentu lub podsumowanie interesującej kwestii. Pole tekstowe można umieścić w dowolnym miejscu w dokumencie. Użyj karty Narzędzia do rysowania, aby zmienić formatowanie pola tekstowego cytatu.]</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2" type="#_x0000_t202" style="position:absolute;left:0;text-align:left;margin-left:0;margin-top:0;width:186.95pt;height:110.55pt;z-index:251730944;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O8FgmgtAgAAUwQAAA4AAAAAAAAAAAAAAAAALgIAAGRycy9l&#10;Mm9Eb2MueG1sUEsBAi0AFAAGAAgAAAAhAP0vMtbbAAAABQEAAA8AAAAAAAAAAAAAAAAAhwQAAGRy&#10;cy9kb3ducmV2LnhtbFBLBQYAAAAABAAEAPMAAACPBQAAAAA=&#10;">
                <v:textbox style="mso-fit-shape-to-text:t">
                  <w:txbxContent>
                    <w:sdt>
                      <w:sdtPr>
                        <w:id w:val="568603642"/>
                        <w:temporary/>
                        <w:showingPlcHdr/>
                      </w:sdtPr>
                      <w:sdtContent>
                        <w:p w:rsidR="006977B5" w:rsidRDefault="006977B5">
                          <w:r>
                            <w:t>[Wpisz cytat z dokumentu lub podsumowanie interesującej kwestii. Pole tekstowe można umieścić w dowolnym miejscu w dokumencie. Użyj karty Narzędzia do rysowania, aby zmienić formatowanie pola tekstowego cytatu.]</w:t>
                          </w:r>
                        </w:p>
                      </w:sdtContent>
                    </w:sdt>
                  </w:txbxContent>
                </v:textbox>
              </v:shape>
            </w:pict>
          </mc:Fallback>
        </mc:AlternateContent>
      </w:r>
    </w:p>
    <w:p w:rsidR="00FE6719" w:rsidRDefault="00FE6719" w:rsidP="00062762">
      <w:pPr>
        <w:spacing w:line="360" w:lineRule="auto"/>
        <w:jc w:val="both"/>
        <w:rPr>
          <w:rFonts w:asciiTheme="minorHAnsi" w:hAnsiTheme="minorHAnsi" w:cstheme="minorHAnsi"/>
        </w:rPr>
      </w:pPr>
    </w:p>
    <w:p w:rsidR="006D189E" w:rsidRPr="00062762" w:rsidRDefault="006D189E" w:rsidP="00062762">
      <w:pPr>
        <w:spacing w:line="360" w:lineRule="auto"/>
        <w:jc w:val="both"/>
        <w:rPr>
          <w:rFonts w:asciiTheme="minorHAnsi" w:hAnsiTheme="minorHAnsi" w:cstheme="minorHAnsi"/>
        </w:rPr>
      </w:pPr>
      <w:r w:rsidRPr="00062762">
        <w:rPr>
          <w:rFonts w:asciiTheme="minorHAnsi" w:hAnsiTheme="minorHAnsi" w:cstheme="minorHAnsi"/>
        </w:rPr>
        <w:t>Nadzór sanitarny nad pozostałymi placówkami oświatowo-wychowawczymi funkcjonującymi na terenie miasta Białegostoku, dla których organem prowadzącym był powiat Białystok, pełnił Podlaski Państwowy Wojewódzki Inspektor Sanitarny w Białymstoku.</w:t>
      </w:r>
    </w:p>
    <w:p w:rsidR="006D189E" w:rsidRPr="00226012" w:rsidRDefault="006D189E" w:rsidP="006D189E">
      <w:pPr>
        <w:spacing w:line="360" w:lineRule="auto"/>
        <w:jc w:val="both"/>
        <w:rPr>
          <w:rFonts w:asciiTheme="minorHAnsi" w:hAnsiTheme="minorHAnsi" w:cstheme="minorHAnsi"/>
          <w:sz w:val="2"/>
          <w:szCs w:val="2"/>
        </w:rPr>
      </w:pPr>
    </w:p>
    <w:p w:rsidR="006D189E" w:rsidRPr="00062762" w:rsidRDefault="006D189E" w:rsidP="006D189E">
      <w:pPr>
        <w:spacing w:line="360" w:lineRule="auto"/>
        <w:jc w:val="center"/>
        <w:rPr>
          <w:rFonts w:asciiTheme="minorHAnsi" w:hAnsiTheme="minorHAnsi" w:cstheme="minorHAnsi"/>
          <w:b/>
          <w:sz w:val="24"/>
        </w:rPr>
      </w:pPr>
      <w:r w:rsidRPr="00062762">
        <w:rPr>
          <w:rFonts w:asciiTheme="minorHAnsi" w:hAnsiTheme="minorHAnsi" w:cstheme="minorHAnsi"/>
          <w:b/>
          <w:sz w:val="24"/>
        </w:rPr>
        <w:t>Zmiany w infrastrukturze</w:t>
      </w:r>
    </w:p>
    <w:p w:rsidR="006D189E" w:rsidRDefault="006D189E" w:rsidP="006D189E">
      <w:pPr>
        <w:spacing w:line="360" w:lineRule="auto"/>
        <w:jc w:val="both"/>
        <w:rPr>
          <w:rFonts w:asciiTheme="minorHAnsi" w:hAnsiTheme="minorHAnsi" w:cstheme="minorHAnsi"/>
        </w:rPr>
      </w:pPr>
      <w:r w:rsidRPr="00062762">
        <w:rPr>
          <w:rFonts w:asciiTheme="minorHAnsi" w:hAnsiTheme="minorHAnsi" w:cstheme="minorHAnsi"/>
        </w:rPr>
        <w:t>W 2017 roku wpisano do ewidencji nowo powstałe placówki, w tym 4 niepubliczne żłobki, 11 niepublicznych przedszkoli, 18 szkół podstawowych (część z nich powstała w wyniku przekształcenia gimnazjów), 1 liceum ogólnokształcące, 5 zespołów szkolno-przedszkolnych, 3 niepubliczne szkoły specjalne. Rozbudowano budynki 2 przedszkoli samorządowych, jeden żłobek niepubliczny, jeden zespół szkół niepublicznych oraz jedną szkołę policealną przeniesiono do nowego budynku. Zlikwidowano 2 niepubliczne żłobki i 2 niepubliczne punkty przedszkolne. Likwidacja pozostałych placówek wynikała z wprowadzenia reformy oświaty.</w:t>
      </w:r>
    </w:p>
    <w:p w:rsidR="00F866C4" w:rsidRPr="00062762" w:rsidRDefault="00F866C4" w:rsidP="006D189E">
      <w:pPr>
        <w:spacing w:line="360" w:lineRule="auto"/>
        <w:jc w:val="both"/>
        <w:rPr>
          <w:rFonts w:asciiTheme="minorHAnsi" w:hAnsiTheme="minorHAnsi" w:cstheme="minorHAnsi"/>
        </w:rPr>
      </w:pPr>
    </w:p>
    <w:p w:rsidR="006D189E" w:rsidRPr="00226012" w:rsidRDefault="006D189E" w:rsidP="006D189E">
      <w:pPr>
        <w:spacing w:line="360" w:lineRule="auto"/>
        <w:jc w:val="both"/>
        <w:rPr>
          <w:rFonts w:asciiTheme="minorHAnsi" w:hAnsiTheme="minorHAnsi" w:cstheme="minorHAnsi"/>
          <w:sz w:val="2"/>
          <w:szCs w:val="2"/>
        </w:rPr>
      </w:pPr>
    </w:p>
    <w:tbl>
      <w:tblPr>
        <w:tblW w:w="9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0"/>
        <w:gridCol w:w="379"/>
        <w:gridCol w:w="701"/>
        <w:gridCol w:w="992"/>
        <w:gridCol w:w="851"/>
        <w:gridCol w:w="755"/>
        <w:gridCol w:w="892"/>
        <w:gridCol w:w="981"/>
        <w:gridCol w:w="764"/>
        <w:gridCol w:w="874"/>
        <w:gridCol w:w="797"/>
      </w:tblGrid>
      <w:tr w:rsidR="006D189E" w:rsidRPr="00062762" w:rsidTr="00D20461">
        <w:trPr>
          <w:cantSplit/>
        </w:trPr>
        <w:tc>
          <w:tcPr>
            <w:tcW w:w="1959" w:type="dxa"/>
            <w:gridSpan w:val="2"/>
            <w:vMerge w:val="restart"/>
            <w:tcBorders>
              <w:top w:val="double" w:sz="4" w:space="0" w:color="auto"/>
              <w:left w:val="double" w:sz="4" w:space="0" w:color="auto"/>
              <w:right w:val="single" w:sz="8" w:space="0" w:color="auto"/>
            </w:tcBorders>
            <w:vAlign w:val="center"/>
          </w:tcPr>
          <w:p w:rsidR="006D189E" w:rsidRPr="00C24834" w:rsidRDefault="006D189E" w:rsidP="00062762">
            <w:pPr>
              <w:spacing w:line="360" w:lineRule="auto"/>
              <w:jc w:val="both"/>
              <w:rPr>
                <w:rFonts w:asciiTheme="minorHAnsi" w:hAnsiTheme="minorHAnsi" w:cstheme="minorHAnsi"/>
                <w:b/>
              </w:rPr>
            </w:pPr>
            <w:r w:rsidRPr="00C24834">
              <w:rPr>
                <w:rFonts w:asciiTheme="minorHAnsi" w:hAnsiTheme="minorHAnsi" w:cstheme="minorHAnsi"/>
                <w:b/>
              </w:rPr>
              <w:t>Rodzaj placówki</w:t>
            </w:r>
          </w:p>
        </w:tc>
        <w:tc>
          <w:tcPr>
            <w:tcW w:w="7607" w:type="dxa"/>
            <w:gridSpan w:val="9"/>
            <w:tcBorders>
              <w:top w:val="double" w:sz="4" w:space="0" w:color="auto"/>
              <w:left w:val="single" w:sz="8" w:space="0" w:color="auto"/>
              <w:right w:val="double" w:sz="4" w:space="0" w:color="auto"/>
            </w:tcBorders>
            <w:vAlign w:val="center"/>
          </w:tcPr>
          <w:p w:rsidR="006D189E" w:rsidRPr="00C24834" w:rsidRDefault="006D189E" w:rsidP="00062762">
            <w:pPr>
              <w:spacing w:line="360" w:lineRule="auto"/>
              <w:jc w:val="center"/>
              <w:rPr>
                <w:rFonts w:asciiTheme="minorHAnsi" w:hAnsiTheme="minorHAnsi" w:cstheme="minorHAnsi"/>
                <w:b/>
              </w:rPr>
            </w:pPr>
            <w:r w:rsidRPr="00C24834">
              <w:rPr>
                <w:rFonts w:asciiTheme="minorHAnsi" w:hAnsiTheme="minorHAnsi" w:cstheme="minorHAnsi"/>
                <w:b/>
              </w:rPr>
              <w:t>Liczba placówek</w:t>
            </w:r>
          </w:p>
        </w:tc>
      </w:tr>
      <w:tr w:rsidR="006D189E" w:rsidRPr="00062762" w:rsidTr="00D20461">
        <w:trPr>
          <w:cantSplit/>
          <w:trHeight w:val="1687"/>
        </w:trPr>
        <w:tc>
          <w:tcPr>
            <w:tcW w:w="1959" w:type="dxa"/>
            <w:gridSpan w:val="2"/>
            <w:vMerge/>
            <w:tcBorders>
              <w:left w:val="double" w:sz="4" w:space="0" w:color="auto"/>
              <w:right w:val="single" w:sz="8" w:space="0" w:color="auto"/>
            </w:tcBorders>
          </w:tcPr>
          <w:p w:rsidR="006D189E" w:rsidRPr="00062762" w:rsidRDefault="006D189E" w:rsidP="00062762">
            <w:pPr>
              <w:spacing w:line="360" w:lineRule="auto"/>
              <w:jc w:val="both"/>
              <w:rPr>
                <w:rFonts w:asciiTheme="minorHAnsi" w:hAnsiTheme="minorHAnsi" w:cstheme="minorHAnsi"/>
                <w:sz w:val="24"/>
                <w:szCs w:val="24"/>
              </w:rPr>
            </w:pPr>
          </w:p>
        </w:tc>
        <w:tc>
          <w:tcPr>
            <w:tcW w:w="701" w:type="dxa"/>
            <w:tcBorders>
              <w:left w:val="single" w:sz="8" w:space="0" w:color="auto"/>
              <w:bottom w:val="single" w:sz="8" w:space="0" w:color="auto"/>
            </w:tcBorders>
            <w:textDirection w:val="btLr"/>
            <w:vAlign w:val="center"/>
          </w:tcPr>
          <w:p w:rsidR="006D189E" w:rsidRPr="00062762" w:rsidRDefault="006D189E" w:rsidP="00062762">
            <w:pPr>
              <w:spacing w:line="360" w:lineRule="auto"/>
              <w:ind w:left="113" w:right="113"/>
              <w:rPr>
                <w:rFonts w:asciiTheme="minorHAnsi" w:hAnsiTheme="minorHAnsi" w:cstheme="minorHAnsi"/>
                <w:sz w:val="16"/>
                <w:szCs w:val="16"/>
              </w:rPr>
            </w:pPr>
            <w:r w:rsidRPr="00062762">
              <w:rPr>
                <w:rFonts w:asciiTheme="minorHAnsi" w:hAnsiTheme="minorHAnsi" w:cstheme="minorHAnsi"/>
                <w:sz w:val="16"/>
                <w:szCs w:val="16"/>
              </w:rPr>
              <w:t>nowo od-danych w nowych obiektach</w:t>
            </w:r>
          </w:p>
        </w:tc>
        <w:tc>
          <w:tcPr>
            <w:tcW w:w="992" w:type="dxa"/>
            <w:shd w:val="clear" w:color="auto" w:fill="auto"/>
            <w:textDirection w:val="btLr"/>
            <w:vAlign w:val="center"/>
          </w:tcPr>
          <w:p w:rsidR="006D189E" w:rsidRPr="00062762" w:rsidRDefault="006D189E" w:rsidP="00062762">
            <w:pPr>
              <w:spacing w:line="360" w:lineRule="auto"/>
              <w:ind w:left="113" w:right="113"/>
              <w:rPr>
                <w:rFonts w:asciiTheme="minorHAnsi" w:hAnsiTheme="minorHAnsi" w:cstheme="minorHAnsi"/>
                <w:sz w:val="16"/>
                <w:szCs w:val="16"/>
              </w:rPr>
            </w:pPr>
            <w:r w:rsidRPr="00062762">
              <w:rPr>
                <w:rFonts w:asciiTheme="minorHAnsi" w:hAnsiTheme="minorHAnsi" w:cstheme="minorHAnsi"/>
                <w:sz w:val="16"/>
                <w:szCs w:val="16"/>
              </w:rPr>
              <w:t>nowo otwartych w obiektach istniejących</w:t>
            </w:r>
          </w:p>
        </w:tc>
        <w:tc>
          <w:tcPr>
            <w:tcW w:w="851" w:type="dxa"/>
            <w:shd w:val="clear" w:color="auto" w:fill="auto"/>
            <w:textDirection w:val="btLr"/>
            <w:vAlign w:val="center"/>
          </w:tcPr>
          <w:p w:rsidR="006D189E" w:rsidRPr="00062762" w:rsidRDefault="006D189E" w:rsidP="00062762">
            <w:pPr>
              <w:spacing w:line="360" w:lineRule="auto"/>
              <w:ind w:left="113" w:right="113"/>
              <w:rPr>
                <w:rFonts w:asciiTheme="minorHAnsi" w:hAnsiTheme="minorHAnsi" w:cstheme="minorHAnsi"/>
                <w:sz w:val="16"/>
                <w:szCs w:val="16"/>
              </w:rPr>
            </w:pPr>
            <w:r w:rsidRPr="00062762">
              <w:rPr>
                <w:rFonts w:asciiTheme="minorHAnsi" w:hAnsiTheme="minorHAnsi" w:cstheme="minorHAnsi"/>
                <w:sz w:val="16"/>
                <w:szCs w:val="16"/>
              </w:rPr>
              <w:t>Istniejących przeniesionych do nowych obiektów lub z rozbudowaną bazą dydaktyczną</w:t>
            </w:r>
          </w:p>
        </w:tc>
        <w:tc>
          <w:tcPr>
            <w:tcW w:w="755" w:type="dxa"/>
            <w:tcBorders>
              <w:bottom w:val="single" w:sz="8" w:space="0" w:color="auto"/>
            </w:tcBorders>
            <w:textDirection w:val="btLr"/>
            <w:vAlign w:val="center"/>
          </w:tcPr>
          <w:p w:rsidR="006D189E" w:rsidRPr="00062762" w:rsidRDefault="006D189E" w:rsidP="00062762">
            <w:pPr>
              <w:spacing w:line="360" w:lineRule="auto"/>
              <w:ind w:left="113" w:right="113"/>
              <w:rPr>
                <w:rFonts w:asciiTheme="minorHAnsi" w:hAnsiTheme="minorHAnsi" w:cstheme="minorHAnsi"/>
                <w:sz w:val="16"/>
                <w:szCs w:val="16"/>
              </w:rPr>
            </w:pPr>
            <w:r w:rsidRPr="00062762">
              <w:rPr>
                <w:rFonts w:asciiTheme="minorHAnsi" w:hAnsiTheme="minorHAnsi" w:cstheme="minorHAnsi"/>
                <w:sz w:val="16"/>
                <w:szCs w:val="16"/>
              </w:rPr>
              <w:t>zlikwidowanych</w:t>
            </w:r>
          </w:p>
        </w:tc>
        <w:tc>
          <w:tcPr>
            <w:tcW w:w="892" w:type="dxa"/>
            <w:tcBorders>
              <w:bottom w:val="single" w:sz="8" w:space="0" w:color="auto"/>
            </w:tcBorders>
            <w:textDirection w:val="btLr"/>
            <w:vAlign w:val="center"/>
          </w:tcPr>
          <w:p w:rsidR="006D189E" w:rsidRPr="00062762" w:rsidRDefault="006D189E" w:rsidP="00062762">
            <w:pPr>
              <w:spacing w:line="360" w:lineRule="auto"/>
              <w:ind w:left="113" w:right="113"/>
              <w:rPr>
                <w:rFonts w:asciiTheme="minorHAnsi" w:hAnsiTheme="minorHAnsi" w:cstheme="minorHAnsi"/>
                <w:sz w:val="16"/>
                <w:szCs w:val="16"/>
              </w:rPr>
            </w:pPr>
            <w:r w:rsidRPr="00062762">
              <w:rPr>
                <w:rFonts w:asciiTheme="minorHAnsi" w:hAnsiTheme="minorHAnsi" w:cstheme="minorHAnsi"/>
                <w:sz w:val="16"/>
                <w:szCs w:val="16"/>
              </w:rPr>
              <w:t>po remontach generalnych</w:t>
            </w:r>
          </w:p>
        </w:tc>
        <w:tc>
          <w:tcPr>
            <w:tcW w:w="981" w:type="dxa"/>
            <w:tcBorders>
              <w:bottom w:val="single" w:sz="8" w:space="0" w:color="auto"/>
            </w:tcBorders>
            <w:textDirection w:val="btLr"/>
            <w:vAlign w:val="center"/>
          </w:tcPr>
          <w:p w:rsidR="006D189E" w:rsidRPr="00062762" w:rsidRDefault="006D189E" w:rsidP="00062762">
            <w:pPr>
              <w:spacing w:line="360" w:lineRule="auto"/>
              <w:ind w:left="113" w:right="113"/>
              <w:rPr>
                <w:rFonts w:asciiTheme="minorHAnsi" w:hAnsiTheme="minorHAnsi" w:cstheme="minorHAnsi"/>
                <w:sz w:val="16"/>
                <w:szCs w:val="16"/>
              </w:rPr>
            </w:pPr>
            <w:r w:rsidRPr="00062762">
              <w:rPr>
                <w:rFonts w:asciiTheme="minorHAnsi" w:hAnsiTheme="minorHAnsi" w:cstheme="minorHAnsi"/>
                <w:sz w:val="16"/>
                <w:szCs w:val="16"/>
              </w:rPr>
              <w:t>z nowo od-danymi obiektami sportowymi</w:t>
            </w:r>
          </w:p>
        </w:tc>
        <w:tc>
          <w:tcPr>
            <w:tcW w:w="764" w:type="dxa"/>
            <w:tcBorders>
              <w:bottom w:val="single" w:sz="8" w:space="0" w:color="auto"/>
            </w:tcBorders>
            <w:textDirection w:val="btLr"/>
            <w:vAlign w:val="center"/>
          </w:tcPr>
          <w:p w:rsidR="006D189E" w:rsidRPr="00062762" w:rsidRDefault="006D189E" w:rsidP="00062762">
            <w:pPr>
              <w:spacing w:line="360" w:lineRule="auto"/>
              <w:ind w:left="113" w:right="113"/>
              <w:rPr>
                <w:rFonts w:asciiTheme="minorHAnsi" w:hAnsiTheme="minorHAnsi" w:cstheme="minorHAnsi"/>
                <w:sz w:val="16"/>
                <w:szCs w:val="16"/>
              </w:rPr>
            </w:pPr>
            <w:r w:rsidRPr="00062762">
              <w:rPr>
                <w:rFonts w:asciiTheme="minorHAnsi" w:hAnsiTheme="minorHAnsi" w:cstheme="minorHAnsi"/>
                <w:sz w:val="16"/>
                <w:szCs w:val="16"/>
              </w:rPr>
              <w:t>z modernizowanymi blokami sportowymi</w:t>
            </w:r>
          </w:p>
        </w:tc>
        <w:tc>
          <w:tcPr>
            <w:tcW w:w="874" w:type="dxa"/>
            <w:tcBorders>
              <w:bottom w:val="single" w:sz="8" w:space="0" w:color="auto"/>
            </w:tcBorders>
            <w:textDirection w:val="btLr"/>
            <w:vAlign w:val="center"/>
          </w:tcPr>
          <w:p w:rsidR="006D189E" w:rsidRPr="00062762" w:rsidRDefault="006D189E" w:rsidP="00062762">
            <w:pPr>
              <w:spacing w:line="360" w:lineRule="auto"/>
              <w:ind w:left="113" w:right="113"/>
              <w:rPr>
                <w:rFonts w:asciiTheme="minorHAnsi" w:hAnsiTheme="minorHAnsi" w:cstheme="minorHAnsi"/>
                <w:sz w:val="16"/>
                <w:szCs w:val="16"/>
              </w:rPr>
            </w:pPr>
            <w:r w:rsidRPr="00062762">
              <w:rPr>
                <w:rFonts w:asciiTheme="minorHAnsi" w:hAnsiTheme="minorHAnsi" w:cstheme="minorHAnsi"/>
                <w:sz w:val="16"/>
                <w:szCs w:val="16"/>
              </w:rPr>
              <w:t>z nowo otwartymi blokami żywienia</w:t>
            </w:r>
          </w:p>
        </w:tc>
        <w:tc>
          <w:tcPr>
            <w:tcW w:w="797" w:type="dxa"/>
            <w:tcBorders>
              <w:bottom w:val="single" w:sz="8" w:space="0" w:color="auto"/>
              <w:right w:val="double" w:sz="4" w:space="0" w:color="auto"/>
            </w:tcBorders>
            <w:textDirection w:val="btLr"/>
            <w:vAlign w:val="center"/>
          </w:tcPr>
          <w:p w:rsidR="006D189E" w:rsidRPr="00062762" w:rsidRDefault="006D189E" w:rsidP="00062762">
            <w:pPr>
              <w:spacing w:line="360" w:lineRule="auto"/>
              <w:ind w:left="113" w:right="113"/>
              <w:rPr>
                <w:rFonts w:asciiTheme="minorHAnsi" w:hAnsiTheme="minorHAnsi" w:cstheme="minorHAnsi"/>
                <w:sz w:val="16"/>
                <w:szCs w:val="16"/>
              </w:rPr>
            </w:pPr>
            <w:r w:rsidRPr="00062762">
              <w:rPr>
                <w:rFonts w:asciiTheme="minorHAnsi" w:hAnsiTheme="minorHAnsi" w:cstheme="minorHAnsi"/>
                <w:sz w:val="16"/>
                <w:szCs w:val="16"/>
              </w:rPr>
              <w:t>z modernizowanymi blokami żywienia</w:t>
            </w:r>
          </w:p>
        </w:tc>
      </w:tr>
      <w:tr w:rsidR="006D189E" w:rsidRPr="00062762" w:rsidTr="00D20461">
        <w:trPr>
          <w:cantSplit/>
        </w:trPr>
        <w:tc>
          <w:tcPr>
            <w:tcW w:w="1959" w:type="dxa"/>
            <w:gridSpan w:val="2"/>
            <w:vMerge/>
            <w:tcBorders>
              <w:left w:val="double" w:sz="4" w:space="0" w:color="auto"/>
              <w:bottom w:val="single" w:sz="8" w:space="0" w:color="auto"/>
              <w:right w:val="single" w:sz="8" w:space="0" w:color="auto"/>
            </w:tcBorders>
          </w:tcPr>
          <w:p w:rsidR="006D189E" w:rsidRPr="00062762" w:rsidRDefault="006D189E" w:rsidP="00062762">
            <w:pPr>
              <w:jc w:val="both"/>
              <w:rPr>
                <w:rFonts w:asciiTheme="minorHAnsi" w:hAnsiTheme="minorHAnsi" w:cstheme="minorHAnsi"/>
                <w:sz w:val="24"/>
                <w:szCs w:val="24"/>
              </w:rPr>
            </w:pPr>
          </w:p>
        </w:tc>
        <w:tc>
          <w:tcPr>
            <w:tcW w:w="701" w:type="dxa"/>
            <w:tcBorders>
              <w:top w:val="single" w:sz="8" w:space="0" w:color="auto"/>
              <w:left w:val="single" w:sz="8" w:space="0" w:color="auto"/>
              <w:bottom w:val="single" w:sz="8" w:space="0" w:color="auto"/>
            </w:tcBorders>
            <w:vAlign w:val="center"/>
          </w:tcPr>
          <w:p w:rsidR="006D189E" w:rsidRPr="00062762" w:rsidRDefault="006D189E" w:rsidP="00062762">
            <w:pPr>
              <w:jc w:val="center"/>
              <w:rPr>
                <w:rFonts w:asciiTheme="minorHAnsi" w:hAnsiTheme="minorHAnsi" w:cstheme="minorHAnsi"/>
                <w:b/>
                <w:bCs/>
                <w:i/>
                <w:iCs/>
                <w:sz w:val="16"/>
                <w:szCs w:val="16"/>
              </w:rPr>
            </w:pPr>
            <w:r w:rsidRPr="00062762">
              <w:rPr>
                <w:rFonts w:asciiTheme="minorHAnsi" w:hAnsiTheme="minorHAnsi" w:cstheme="minorHAnsi"/>
                <w:b/>
                <w:bCs/>
                <w:i/>
                <w:iCs/>
                <w:sz w:val="16"/>
                <w:szCs w:val="16"/>
              </w:rPr>
              <w:t>1</w:t>
            </w:r>
          </w:p>
        </w:tc>
        <w:tc>
          <w:tcPr>
            <w:tcW w:w="992" w:type="dxa"/>
            <w:shd w:val="clear" w:color="auto" w:fill="auto"/>
            <w:vAlign w:val="center"/>
          </w:tcPr>
          <w:p w:rsidR="006D189E" w:rsidRPr="00062762" w:rsidRDefault="006D189E" w:rsidP="00062762">
            <w:pPr>
              <w:jc w:val="center"/>
              <w:rPr>
                <w:rFonts w:asciiTheme="minorHAnsi" w:hAnsiTheme="minorHAnsi" w:cstheme="minorHAnsi"/>
                <w:b/>
                <w:bCs/>
                <w:i/>
                <w:iCs/>
                <w:sz w:val="16"/>
                <w:szCs w:val="16"/>
              </w:rPr>
            </w:pPr>
            <w:r w:rsidRPr="00062762">
              <w:rPr>
                <w:rFonts w:asciiTheme="minorHAnsi" w:hAnsiTheme="minorHAnsi" w:cstheme="minorHAnsi"/>
                <w:b/>
                <w:bCs/>
                <w:i/>
                <w:iCs/>
                <w:sz w:val="16"/>
                <w:szCs w:val="16"/>
              </w:rPr>
              <w:t>2</w:t>
            </w:r>
          </w:p>
        </w:tc>
        <w:tc>
          <w:tcPr>
            <w:tcW w:w="851" w:type="dxa"/>
            <w:shd w:val="clear" w:color="auto" w:fill="auto"/>
            <w:vAlign w:val="center"/>
          </w:tcPr>
          <w:p w:rsidR="006D189E" w:rsidRPr="00062762" w:rsidRDefault="006D189E" w:rsidP="00062762">
            <w:pPr>
              <w:jc w:val="center"/>
              <w:rPr>
                <w:rFonts w:asciiTheme="minorHAnsi" w:hAnsiTheme="minorHAnsi" w:cstheme="minorHAnsi"/>
                <w:b/>
                <w:bCs/>
                <w:i/>
                <w:iCs/>
                <w:sz w:val="16"/>
                <w:szCs w:val="16"/>
              </w:rPr>
            </w:pPr>
            <w:r w:rsidRPr="00062762">
              <w:rPr>
                <w:rFonts w:asciiTheme="minorHAnsi" w:hAnsiTheme="minorHAnsi" w:cstheme="minorHAnsi"/>
                <w:b/>
                <w:bCs/>
                <w:i/>
                <w:iCs/>
                <w:sz w:val="16"/>
                <w:szCs w:val="16"/>
              </w:rPr>
              <w:t>3</w:t>
            </w:r>
          </w:p>
        </w:tc>
        <w:tc>
          <w:tcPr>
            <w:tcW w:w="755" w:type="dxa"/>
            <w:tcBorders>
              <w:top w:val="single" w:sz="8" w:space="0" w:color="auto"/>
              <w:bottom w:val="single" w:sz="8" w:space="0" w:color="auto"/>
            </w:tcBorders>
            <w:vAlign w:val="center"/>
          </w:tcPr>
          <w:p w:rsidR="006D189E" w:rsidRPr="00062762" w:rsidRDefault="006D189E" w:rsidP="00062762">
            <w:pPr>
              <w:jc w:val="center"/>
              <w:rPr>
                <w:rFonts w:asciiTheme="minorHAnsi" w:hAnsiTheme="minorHAnsi" w:cstheme="minorHAnsi"/>
                <w:b/>
                <w:bCs/>
                <w:i/>
                <w:iCs/>
                <w:sz w:val="16"/>
                <w:szCs w:val="16"/>
              </w:rPr>
            </w:pPr>
            <w:r w:rsidRPr="00062762">
              <w:rPr>
                <w:rFonts w:asciiTheme="minorHAnsi" w:hAnsiTheme="minorHAnsi" w:cstheme="minorHAnsi"/>
                <w:b/>
                <w:bCs/>
                <w:i/>
                <w:iCs/>
                <w:sz w:val="16"/>
                <w:szCs w:val="16"/>
              </w:rPr>
              <w:t>4</w:t>
            </w:r>
          </w:p>
        </w:tc>
        <w:tc>
          <w:tcPr>
            <w:tcW w:w="892" w:type="dxa"/>
            <w:tcBorders>
              <w:top w:val="single" w:sz="8" w:space="0" w:color="auto"/>
              <w:bottom w:val="single" w:sz="8" w:space="0" w:color="auto"/>
            </w:tcBorders>
            <w:vAlign w:val="center"/>
          </w:tcPr>
          <w:p w:rsidR="006D189E" w:rsidRPr="00062762" w:rsidRDefault="006D189E" w:rsidP="00062762">
            <w:pPr>
              <w:jc w:val="center"/>
              <w:rPr>
                <w:rFonts w:asciiTheme="minorHAnsi" w:hAnsiTheme="minorHAnsi" w:cstheme="minorHAnsi"/>
                <w:b/>
                <w:bCs/>
                <w:i/>
                <w:iCs/>
                <w:sz w:val="16"/>
                <w:szCs w:val="16"/>
              </w:rPr>
            </w:pPr>
            <w:r w:rsidRPr="00062762">
              <w:rPr>
                <w:rFonts w:asciiTheme="minorHAnsi" w:hAnsiTheme="minorHAnsi" w:cstheme="minorHAnsi"/>
                <w:b/>
                <w:bCs/>
                <w:i/>
                <w:iCs/>
                <w:sz w:val="16"/>
                <w:szCs w:val="16"/>
              </w:rPr>
              <w:t>5</w:t>
            </w:r>
          </w:p>
        </w:tc>
        <w:tc>
          <w:tcPr>
            <w:tcW w:w="981" w:type="dxa"/>
            <w:tcBorders>
              <w:top w:val="single" w:sz="8" w:space="0" w:color="auto"/>
              <w:bottom w:val="single" w:sz="8" w:space="0" w:color="auto"/>
            </w:tcBorders>
            <w:vAlign w:val="center"/>
          </w:tcPr>
          <w:p w:rsidR="006D189E" w:rsidRPr="00062762" w:rsidRDefault="006D189E" w:rsidP="00062762">
            <w:pPr>
              <w:jc w:val="center"/>
              <w:rPr>
                <w:rFonts w:asciiTheme="minorHAnsi" w:hAnsiTheme="minorHAnsi" w:cstheme="minorHAnsi"/>
                <w:b/>
                <w:bCs/>
                <w:i/>
                <w:iCs/>
                <w:sz w:val="16"/>
                <w:szCs w:val="16"/>
              </w:rPr>
            </w:pPr>
            <w:r w:rsidRPr="00062762">
              <w:rPr>
                <w:rFonts w:asciiTheme="minorHAnsi" w:hAnsiTheme="minorHAnsi" w:cstheme="minorHAnsi"/>
                <w:b/>
                <w:bCs/>
                <w:i/>
                <w:iCs/>
                <w:sz w:val="16"/>
                <w:szCs w:val="16"/>
              </w:rPr>
              <w:t>6</w:t>
            </w:r>
          </w:p>
        </w:tc>
        <w:tc>
          <w:tcPr>
            <w:tcW w:w="764" w:type="dxa"/>
            <w:tcBorders>
              <w:top w:val="single" w:sz="8" w:space="0" w:color="auto"/>
              <w:bottom w:val="single" w:sz="8" w:space="0" w:color="auto"/>
            </w:tcBorders>
            <w:vAlign w:val="center"/>
          </w:tcPr>
          <w:p w:rsidR="006D189E" w:rsidRPr="00062762" w:rsidRDefault="006D189E" w:rsidP="00062762">
            <w:pPr>
              <w:jc w:val="center"/>
              <w:rPr>
                <w:rFonts w:asciiTheme="minorHAnsi" w:hAnsiTheme="minorHAnsi" w:cstheme="minorHAnsi"/>
                <w:b/>
                <w:bCs/>
                <w:i/>
                <w:iCs/>
                <w:sz w:val="16"/>
                <w:szCs w:val="16"/>
              </w:rPr>
            </w:pPr>
            <w:r w:rsidRPr="00062762">
              <w:rPr>
                <w:rFonts w:asciiTheme="minorHAnsi" w:hAnsiTheme="minorHAnsi" w:cstheme="minorHAnsi"/>
                <w:b/>
                <w:bCs/>
                <w:i/>
                <w:iCs/>
                <w:sz w:val="16"/>
                <w:szCs w:val="16"/>
              </w:rPr>
              <w:t>7</w:t>
            </w:r>
          </w:p>
        </w:tc>
        <w:tc>
          <w:tcPr>
            <w:tcW w:w="874" w:type="dxa"/>
            <w:tcBorders>
              <w:top w:val="single" w:sz="8" w:space="0" w:color="auto"/>
              <w:bottom w:val="single" w:sz="8" w:space="0" w:color="auto"/>
            </w:tcBorders>
            <w:vAlign w:val="center"/>
          </w:tcPr>
          <w:p w:rsidR="006D189E" w:rsidRPr="00062762" w:rsidRDefault="006D189E" w:rsidP="00062762">
            <w:pPr>
              <w:jc w:val="center"/>
              <w:rPr>
                <w:rFonts w:asciiTheme="minorHAnsi" w:hAnsiTheme="minorHAnsi" w:cstheme="minorHAnsi"/>
                <w:b/>
                <w:bCs/>
                <w:i/>
                <w:iCs/>
                <w:sz w:val="16"/>
                <w:szCs w:val="16"/>
              </w:rPr>
            </w:pPr>
            <w:r w:rsidRPr="00062762">
              <w:rPr>
                <w:rFonts w:asciiTheme="minorHAnsi" w:hAnsiTheme="minorHAnsi" w:cstheme="minorHAnsi"/>
                <w:b/>
                <w:bCs/>
                <w:i/>
                <w:iCs/>
                <w:sz w:val="16"/>
                <w:szCs w:val="16"/>
              </w:rPr>
              <w:t>8</w:t>
            </w:r>
          </w:p>
        </w:tc>
        <w:tc>
          <w:tcPr>
            <w:tcW w:w="797" w:type="dxa"/>
            <w:tcBorders>
              <w:top w:val="single" w:sz="8" w:space="0" w:color="auto"/>
              <w:bottom w:val="single" w:sz="8" w:space="0" w:color="auto"/>
              <w:right w:val="double" w:sz="4" w:space="0" w:color="auto"/>
            </w:tcBorders>
            <w:vAlign w:val="center"/>
          </w:tcPr>
          <w:p w:rsidR="006D189E" w:rsidRPr="00062762" w:rsidRDefault="006D189E" w:rsidP="00062762">
            <w:pPr>
              <w:jc w:val="center"/>
              <w:rPr>
                <w:rFonts w:asciiTheme="minorHAnsi" w:hAnsiTheme="minorHAnsi" w:cstheme="minorHAnsi"/>
                <w:b/>
                <w:bCs/>
                <w:i/>
                <w:iCs/>
                <w:sz w:val="16"/>
                <w:szCs w:val="16"/>
              </w:rPr>
            </w:pPr>
            <w:r w:rsidRPr="00062762">
              <w:rPr>
                <w:rFonts w:asciiTheme="minorHAnsi" w:hAnsiTheme="minorHAnsi" w:cstheme="minorHAnsi"/>
                <w:b/>
                <w:bCs/>
                <w:i/>
                <w:iCs/>
                <w:sz w:val="16"/>
                <w:szCs w:val="16"/>
              </w:rPr>
              <w:t>9</w:t>
            </w:r>
          </w:p>
        </w:tc>
      </w:tr>
      <w:tr w:rsidR="006D189E" w:rsidRPr="00062762" w:rsidTr="00D20461">
        <w:tc>
          <w:tcPr>
            <w:tcW w:w="1580" w:type="dxa"/>
            <w:tcBorders>
              <w:top w:val="single" w:sz="8" w:space="0" w:color="auto"/>
              <w:left w:val="double" w:sz="4" w:space="0" w:color="auto"/>
            </w:tcBorders>
            <w:vAlign w:val="center"/>
          </w:tcPr>
          <w:p w:rsidR="006D189E" w:rsidRPr="00062762" w:rsidRDefault="006D189E" w:rsidP="00062762">
            <w:pPr>
              <w:jc w:val="both"/>
              <w:rPr>
                <w:rFonts w:asciiTheme="minorHAnsi" w:hAnsiTheme="minorHAnsi" w:cstheme="minorHAnsi"/>
              </w:rPr>
            </w:pPr>
            <w:r w:rsidRPr="00062762">
              <w:rPr>
                <w:rFonts w:asciiTheme="minorHAnsi" w:hAnsiTheme="minorHAnsi" w:cstheme="minorHAnsi"/>
              </w:rPr>
              <w:t>Żłobki</w:t>
            </w:r>
          </w:p>
        </w:tc>
        <w:tc>
          <w:tcPr>
            <w:tcW w:w="379" w:type="dxa"/>
            <w:tcBorders>
              <w:top w:val="single" w:sz="8" w:space="0" w:color="auto"/>
              <w:right w:val="single" w:sz="8" w:space="0" w:color="auto"/>
            </w:tcBorders>
            <w:vAlign w:val="center"/>
          </w:tcPr>
          <w:p w:rsidR="006D189E" w:rsidRPr="00062762" w:rsidRDefault="006D189E" w:rsidP="00062762">
            <w:pPr>
              <w:jc w:val="both"/>
              <w:rPr>
                <w:rFonts w:asciiTheme="minorHAnsi" w:hAnsiTheme="minorHAnsi" w:cstheme="minorHAnsi"/>
                <w:b/>
                <w:bCs/>
                <w:i/>
                <w:iCs/>
                <w:sz w:val="16"/>
                <w:szCs w:val="16"/>
              </w:rPr>
            </w:pPr>
            <w:r w:rsidRPr="00062762">
              <w:rPr>
                <w:rFonts w:asciiTheme="minorHAnsi" w:hAnsiTheme="minorHAnsi" w:cstheme="minorHAnsi"/>
                <w:b/>
                <w:bCs/>
                <w:i/>
                <w:iCs/>
                <w:sz w:val="16"/>
                <w:szCs w:val="16"/>
              </w:rPr>
              <w:t>01</w:t>
            </w:r>
          </w:p>
        </w:tc>
        <w:tc>
          <w:tcPr>
            <w:tcW w:w="701" w:type="dxa"/>
            <w:tcBorders>
              <w:top w:val="single" w:sz="8" w:space="0" w:color="auto"/>
              <w:left w:val="single" w:sz="8"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92" w:type="dxa"/>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4</w:t>
            </w:r>
          </w:p>
        </w:tc>
        <w:tc>
          <w:tcPr>
            <w:tcW w:w="851" w:type="dxa"/>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1</w:t>
            </w:r>
          </w:p>
        </w:tc>
        <w:tc>
          <w:tcPr>
            <w:tcW w:w="755" w:type="dxa"/>
            <w:tcBorders>
              <w:top w:val="single" w:sz="8"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2</w:t>
            </w:r>
          </w:p>
        </w:tc>
        <w:tc>
          <w:tcPr>
            <w:tcW w:w="892" w:type="dxa"/>
            <w:tcBorders>
              <w:top w:val="single" w:sz="8"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81" w:type="dxa"/>
            <w:tcBorders>
              <w:top w:val="single" w:sz="8"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64" w:type="dxa"/>
            <w:tcBorders>
              <w:top w:val="single" w:sz="8"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874" w:type="dxa"/>
            <w:tcBorders>
              <w:top w:val="single" w:sz="8"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2</w:t>
            </w:r>
          </w:p>
        </w:tc>
        <w:tc>
          <w:tcPr>
            <w:tcW w:w="797" w:type="dxa"/>
            <w:tcBorders>
              <w:top w:val="single" w:sz="8" w:space="0" w:color="auto"/>
              <w:right w:val="double" w:sz="4"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r>
      <w:tr w:rsidR="006D189E" w:rsidRPr="00062762" w:rsidTr="00D20461">
        <w:tc>
          <w:tcPr>
            <w:tcW w:w="1580" w:type="dxa"/>
            <w:tcBorders>
              <w:left w:val="double" w:sz="4" w:space="0" w:color="auto"/>
            </w:tcBorders>
            <w:vAlign w:val="center"/>
          </w:tcPr>
          <w:p w:rsidR="006D189E" w:rsidRPr="00062762" w:rsidRDefault="006D189E" w:rsidP="00062762">
            <w:pPr>
              <w:jc w:val="both"/>
              <w:rPr>
                <w:rFonts w:asciiTheme="minorHAnsi" w:hAnsiTheme="minorHAnsi" w:cstheme="minorHAnsi"/>
              </w:rPr>
            </w:pPr>
            <w:r w:rsidRPr="00062762">
              <w:rPr>
                <w:rFonts w:asciiTheme="minorHAnsi" w:hAnsiTheme="minorHAnsi" w:cstheme="minorHAnsi"/>
              </w:rPr>
              <w:t>Przedszkola</w:t>
            </w:r>
          </w:p>
        </w:tc>
        <w:tc>
          <w:tcPr>
            <w:tcW w:w="379" w:type="dxa"/>
            <w:tcBorders>
              <w:right w:val="single" w:sz="8" w:space="0" w:color="auto"/>
            </w:tcBorders>
            <w:vAlign w:val="center"/>
          </w:tcPr>
          <w:p w:rsidR="006D189E" w:rsidRPr="00062762" w:rsidRDefault="006D189E" w:rsidP="00062762">
            <w:pPr>
              <w:jc w:val="both"/>
              <w:rPr>
                <w:rFonts w:asciiTheme="minorHAnsi" w:hAnsiTheme="minorHAnsi" w:cstheme="minorHAnsi"/>
                <w:b/>
                <w:bCs/>
                <w:i/>
                <w:iCs/>
                <w:sz w:val="16"/>
                <w:szCs w:val="16"/>
              </w:rPr>
            </w:pPr>
            <w:r w:rsidRPr="00062762">
              <w:rPr>
                <w:rFonts w:asciiTheme="minorHAnsi" w:hAnsiTheme="minorHAnsi" w:cstheme="minorHAnsi"/>
                <w:b/>
                <w:bCs/>
                <w:i/>
                <w:iCs/>
                <w:sz w:val="16"/>
                <w:szCs w:val="16"/>
              </w:rPr>
              <w:t>02</w:t>
            </w:r>
          </w:p>
        </w:tc>
        <w:tc>
          <w:tcPr>
            <w:tcW w:w="701" w:type="dxa"/>
            <w:tcBorders>
              <w:left w:val="single" w:sz="8"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92" w:type="dxa"/>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11</w:t>
            </w:r>
          </w:p>
        </w:tc>
        <w:tc>
          <w:tcPr>
            <w:tcW w:w="851" w:type="dxa"/>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2</w:t>
            </w:r>
          </w:p>
        </w:tc>
        <w:tc>
          <w:tcPr>
            <w:tcW w:w="755"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2</w:t>
            </w:r>
          </w:p>
        </w:tc>
        <w:tc>
          <w:tcPr>
            <w:tcW w:w="892"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81"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64"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874"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6</w:t>
            </w:r>
          </w:p>
        </w:tc>
        <w:tc>
          <w:tcPr>
            <w:tcW w:w="797" w:type="dxa"/>
            <w:tcBorders>
              <w:right w:val="double" w:sz="4"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r>
      <w:tr w:rsidR="006D189E" w:rsidRPr="00062762" w:rsidTr="00D20461">
        <w:tc>
          <w:tcPr>
            <w:tcW w:w="1580" w:type="dxa"/>
            <w:tcBorders>
              <w:left w:val="double" w:sz="4" w:space="0" w:color="auto"/>
            </w:tcBorders>
            <w:vAlign w:val="center"/>
          </w:tcPr>
          <w:p w:rsidR="006D189E" w:rsidRPr="00062762" w:rsidRDefault="006D189E" w:rsidP="00062762">
            <w:pPr>
              <w:jc w:val="both"/>
              <w:rPr>
                <w:rFonts w:asciiTheme="minorHAnsi" w:hAnsiTheme="minorHAnsi" w:cstheme="minorHAnsi"/>
              </w:rPr>
            </w:pPr>
            <w:r w:rsidRPr="00062762">
              <w:rPr>
                <w:rFonts w:asciiTheme="minorHAnsi" w:hAnsiTheme="minorHAnsi" w:cstheme="minorHAnsi"/>
              </w:rPr>
              <w:t>Szk. Podst.</w:t>
            </w:r>
          </w:p>
        </w:tc>
        <w:tc>
          <w:tcPr>
            <w:tcW w:w="379" w:type="dxa"/>
            <w:tcBorders>
              <w:right w:val="single" w:sz="8" w:space="0" w:color="auto"/>
            </w:tcBorders>
            <w:vAlign w:val="center"/>
          </w:tcPr>
          <w:p w:rsidR="006D189E" w:rsidRPr="00062762" w:rsidRDefault="006D189E" w:rsidP="00062762">
            <w:pPr>
              <w:jc w:val="both"/>
              <w:rPr>
                <w:rFonts w:asciiTheme="minorHAnsi" w:hAnsiTheme="minorHAnsi" w:cstheme="minorHAnsi"/>
                <w:b/>
                <w:bCs/>
                <w:i/>
                <w:iCs/>
                <w:sz w:val="16"/>
                <w:szCs w:val="16"/>
              </w:rPr>
            </w:pPr>
            <w:r w:rsidRPr="00062762">
              <w:rPr>
                <w:rFonts w:asciiTheme="minorHAnsi" w:hAnsiTheme="minorHAnsi" w:cstheme="minorHAnsi"/>
                <w:b/>
                <w:bCs/>
                <w:i/>
                <w:iCs/>
                <w:sz w:val="16"/>
                <w:szCs w:val="16"/>
              </w:rPr>
              <w:t>03</w:t>
            </w:r>
          </w:p>
        </w:tc>
        <w:tc>
          <w:tcPr>
            <w:tcW w:w="701" w:type="dxa"/>
            <w:tcBorders>
              <w:left w:val="single" w:sz="8"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92" w:type="dxa"/>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18</w:t>
            </w:r>
          </w:p>
        </w:tc>
        <w:tc>
          <w:tcPr>
            <w:tcW w:w="851" w:type="dxa"/>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55"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2</w:t>
            </w:r>
          </w:p>
        </w:tc>
        <w:tc>
          <w:tcPr>
            <w:tcW w:w="892"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81"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64"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1</w:t>
            </w:r>
          </w:p>
        </w:tc>
        <w:tc>
          <w:tcPr>
            <w:tcW w:w="874"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97" w:type="dxa"/>
            <w:tcBorders>
              <w:right w:val="double" w:sz="4"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r>
      <w:tr w:rsidR="006D189E" w:rsidRPr="00062762" w:rsidTr="00D20461">
        <w:tc>
          <w:tcPr>
            <w:tcW w:w="1580" w:type="dxa"/>
            <w:tcBorders>
              <w:left w:val="double" w:sz="4" w:space="0" w:color="auto"/>
            </w:tcBorders>
            <w:vAlign w:val="center"/>
          </w:tcPr>
          <w:p w:rsidR="006D189E" w:rsidRPr="00062762" w:rsidRDefault="006D189E" w:rsidP="00062762">
            <w:pPr>
              <w:jc w:val="both"/>
              <w:rPr>
                <w:rFonts w:asciiTheme="minorHAnsi" w:hAnsiTheme="minorHAnsi" w:cstheme="minorHAnsi"/>
              </w:rPr>
            </w:pPr>
            <w:r w:rsidRPr="00062762">
              <w:rPr>
                <w:rFonts w:asciiTheme="minorHAnsi" w:hAnsiTheme="minorHAnsi" w:cstheme="minorHAnsi"/>
              </w:rPr>
              <w:t>Gimnazja</w:t>
            </w:r>
          </w:p>
        </w:tc>
        <w:tc>
          <w:tcPr>
            <w:tcW w:w="379" w:type="dxa"/>
            <w:tcBorders>
              <w:right w:val="single" w:sz="8" w:space="0" w:color="auto"/>
            </w:tcBorders>
            <w:vAlign w:val="center"/>
          </w:tcPr>
          <w:p w:rsidR="006D189E" w:rsidRPr="00062762" w:rsidRDefault="006D189E" w:rsidP="00062762">
            <w:pPr>
              <w:jc w:val="both"/>
              <w:rPr>
                <w:rFonts w:asciiTheme="minorHAnsi" w:hAnsiTheme="minorHAnsi" w:cstheme="minorHAnsi"/>
                <w:b/>
                <w:bCs/>
                <w:i/>
                <w:iCs/>
                <w:sz w:val="16"/>
                <w:szCs w:val="16"/>
              </w:rPr>
            </w:pPr>
            <w:r w:rsidRPr="00062762">
              <w:rPr>
                <w:rFonts w:asciiTheme="minorHAnsi" w:hAnsiTheme="minorHAnsi" w:cstheme="minorHAnsi"/>
                <w:b/>
                <w:bCs/>
                <w:i/>
                <w:iCs/>
                <w:sz w:val="16"/>
                <w:szCs w:val="16"/>
              </w:rPr>
              <w:t>04</w:t>
            </w:r>
          </w:p>
        </w:tc>
        <w:tc>
          <w:tcPr>
            <w:tcW w:w="701" w:type="dxa"/>
            <w:tcBorders>
              <w:left w:val="single" w:sz="8"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92" w:type="dxa"/>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851" w:type="dxa"/>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55"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14</w:t>
            </w:r>
          </w:p>
        </w:tc>
        <w:tc>
          <w:tcPr>
            <w:tcW w:w="892"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81"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64"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874"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97" w:type="dxa"/>
            <w:tcBorders>
              <w:right w:val="double" w:sz="4"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r>
      <w:tr w:rsidR="006D189E" w:rsidRPr="00062762" w:rsidTr="00D20461">
        <w:tc>
          <w:tcPr>
            <w:tcW w:w="1580" w:type="dxa"/>
            <w:tcBorders>
              <w:left w:val="double" w:sz="4" w:space="0" w:color="auto"/>
            </w:tcBorders>
            <w:vAlign w:val="center"/>
          </w:tcPr>
          <w:p w:rsidR="006D189E" w:rsidRPr="00062762" w:rsidRDefault="006D189E" w:rsidP="00062762">
            <w:pPr>
              <w:jc w:val="both"/>
              <w:rPr>
                <w:rFonts w:asciiTheme="minorHAnsi" w:hAnsiTheme="minorHAnsi" w:cstheme="minorHAnsi"/>
              </w:rPr>
            </w:pPr>
            <w:r w:rsidRPr="00062762">
              <w:rPr>
                <w:rFonts w:asciiTheme="minorHAnsi" w:hAnsiTheme="minorHAnsi" w:cstheme="minorHAnsi"/>
              </w:rPr>
              <w:t>Licea</w:t>
            </w:r>
          </w:p>
        </w:tc>
        <w:tc>
          <w:tcPr>
            <w:tcW w:w="379" w:type="dxa"/>
            <w:tcBorders>
              <w:right w:val="single" w:sz="8" w:space="0" w:color="auto"/>
            </w:tcBorders>
            <w:vAlign w:val="center"/>
          </w:tcPr>
          <w:p w:rsidR="006D189E" w:rsidRPr="00062762" w:rsidRDefault="006D189E" w:rsidP="00062762">
            <w:pPr>
              <w:jc w:val="both"/>
              <w:rPr>
                <w:rFonts w:asciiTheme="minorHAnsi" w:hAnsiTheme="minorHAnsi" w:cstheme="minorHAnsi"/>
                <w:b/>
                <w:bCs/>
                <w:i/>
                <w:iCs/>
                <w:sz w:val="16"/>
                <w:szCs w:val="16"/>
              </w:rPr>
            </w:pPr>
            <w:r w:rsidRPr="00062762">
              <w:rPr>
                <w:rFonts w:asciiTheme="minorHAnsi" w:hAnsiTheme="minorHAnsi" w:cstheme="minorHAnsi"/>
                <w:b/>
                <w:bCs/>
                <w:i/>
                <w:iCs/>
                <w:sz w:val="16"/>
                <w:szCs w:val="16"/>
              </w:rPr>
              <w:t>05</w:t>
            </w:r>
          </w:p>
        </w:tc>
        <w:tc>
          <w:tcPr>
            <w:tcW w:w="701" w:type="dxa"/>
            <w:tcBorders>
              <w:left w:val="single" w:sz="8"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92" w:type="dxa"/>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1</w:t>
            </w:r>
          </w:p>
        </w:tc>
        <w:tc>
          <w:tcPr>
            <w:tcW w:w="851" w:type="dxa"/>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55"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892"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81"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64"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874"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97" w:type="dxa"/>
            <w:tcBorders>
              <w:right w:val="double" w:sz="4"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r>
      <w:tr w:rsidR="006D189E" w:rsidRPr="00062762" w:rsidTr="00D20461">
        <w:tc>
          <w:tcPr>
            <w:tcW w:w="1580" w:type="dxa"/>
            <w:tcBorders>
              <w:left w:val="double" w:sz="4" w:space="0" w:color="auto"/>
            </w:tcBorders>
            <w:vAlign w:val="center"/>
          </w:tcPr>
          <w:p w:rsidR="006D189E" w:rsidRPr="00062762" w:rsidRDefault="006D189E" w:rsidP="00062762">
            <w:pPr>
              <w:jc w:val="both"/>
              <w:rPr>
                <w:rFonts w:asciiTheme="minorHAnsi" w:hAnsiTheme="minorHAnsi" w:cstheme="minorHAnsi"/>
              </w:rPr>
            </w:pPr>
            <w:r w:rsidRPr="00062762">
              <w:rPr>
                <w:rFonts w:asciiTheme="minorHAnsi" w:hAnsiTheme="minorHAnsi" w:cstheme="minorHAnsi"/>
              </w:rPr>
              <w:t>Szkoły zawodowe</w:t>
            </w:r>
          </w:p>
        </w:tc>
        <w:tc>
          <w:tcPr>
            <w:tcW w:w="379" w:type="dxa"/>
            <w:tcBorders>
              <w:right w:val="single" w:sz="8" w:space="0" w:color="auto"/>
            </w:tcBorders>
            <w:vAlign w:val="center"/>
          </w:tcPr>
          <w:p w:rsidR="006D189E" w:rsidRPr="00062762" w:rsidRDefault="006D189E" w:rsidP="00062762">
            <w:pPr>
              <w:jc w:val="both"/>
              <w:rPr>
                <w:rFonts w:asciiTheme="minorHAnsi" w:hAnsiTheme="minorHAnsi" w:cstheme="minorHAnsi"/>
                <w:b/>
                <w:bCs/>
                <w:i/>
                <w:iCs/>
                <w:sz w:val="16"/>
                <w:szCs w:val="16"/>
              </w:rPr>
            </w:pPr>
            <w:r w:rsidRPr="00062762">
              <w:rPr>
                <w:rFonts w:asciiTheme="minorHAnsi" w:hAnsiTheme="minorHAnsi" w:cstheme="minorHAnsi"/>
                <w:b/>
                <w:bCs/>
                <w:i/>
                <w:iCs/>
                <w:sz w:val="16"/>
                <w:szCs w:val="16"/>
              </w:rPr>
              <w:t>06</w:t>
            </w:r>
          </w:p>
        </w:tc>
        <w:tc>
          <w:tcPr>
            <w:tcW w:w="701" w:type="dxa"/>
            <w:tcBorders>
              <w:left w:val="single" w:sz="8"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92" w:type="dxa"/>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851" w:type="dxa"/>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55"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892"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81"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64"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874"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97" w:type="dxa"/>
            <w:tcBorders>
              <w:right w:val="double" w:sz="4"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r>
      <w:tr w:rsidR="006D189E" w:rsidRPr="00062762" w:rsidTr="00D20461">
        <w:tc>
          <w:tcPr>
            <w:tcW w:w="1580" w:type="dxa"/>
            <w:tcBorders>
              <w:left w:val="double" w:sz="4" w:space="0" w:color="auto"/>
            </w:tcBorders>
            <w:vAlign w:val="center"/>
          </w:tcPr>
          <w:p w:rsidR="006D189E" w:rsidRPr="00062762" w:rsidRDefault="006D189E" w:rsidP="00062762">
            <w:pPr>
              <w:jc w:val="both"/>
              <w:rPr>
                <w:rFonts w:asciiTheme="minorHAnsi" w:hAnsiTheme="minorHAnsi" w:cstheme="minorHAnsi"/>
              </w:rPr>
            </w:pPr>
            <w:r w:rsidRPr="00062762">
              <w:rPr>
                <w:rFonts w:asciiTheme="minorHAnsi" w:hAnsiTheme="minorHAnsi" w:cstheme="minorHAnsi"/>
              </w:rPr>
              <w:t>Szkoły specjalne</w:t>
            </w:r>
          </w:p>
        </w:tc>
        <w:tc>
          <w:tcPr>
            <w:tcW w:w="379" w:type="dxa"/>
            <w:tcBorders>
              <w:right w:val="single" w:sz="8" w:space="0" w:color="auto"/>
            </w:tcBorders>
            <w:vAlign w:val="center"/>
          </w:tcPr>
          <w:p w:rsidR="006D189E" w:rsidRPr="00062762" w:rsidRDefault="006D189E" w:rsidP="00062762">
            <w:pPr>
              <w:jc w:val="both"/>
              <w:rPr>
                <w:rFonts w:asciiTheme="minorHAnsi" w:hAnsiTheme="minorHAnsi" w:cstheme="minorHAnsi"/>
                <w:b/>
                <w:bCs/>
                <w:i/>
                <w:iCs/>
                <w:sz w:val="16"/>
                <w:szCs w:val="16"/>
              </w:rPr>
            </w:pPr>
            <w:r w:rsidRPr="00062762">
              <w:rPr>
                <w:rFonts w:asciiTheme="minorHAnsi" w:hAnsiTheme="minorHAnsi" w:cstheme="minorHAnsi"/>
                <w:b/>
                <w:bCs/>
                <w:i/>
                <w:iCs/>
                <w:sz w:val="16"/>
                <w:szCs w:val="16"/>
              </w:rPr>
              <w:t>07</w:t>
            </w:r>
          </w:p>
        </w:tc>
        <w:tc>
          <w:tcPr>
            <w:tcW w:w="701" w:type="dxa"/>
            <w:tcBorders>
              <w:left w:val="single" w:sz="8"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92" w:type="dxa"/>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3</w:t>
            </w:r>
          </w:p>
        </w:tc>
        <w:tc>
          <w:tcPr>
            <w:tcW w:w="851" w:type="dxa"/>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55"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892"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81"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64"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874"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97" w:type="dxa"/>
            <w:tcBorders>
              <w:right w:val="double" w:sz="4"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r>
      <w:tr w:rsidR="006D189E" w:rsidRPr="00062762" w:rsidTr="00D20461">
        <w:tc>
          <w:tcPr>
            <w:tcW w:w="1580" w:type="dxa"/>
            <w:tcBorders>
              <w:left w:val="double" w:sz="4" w:space="0" w:color="auto"/>
            </w:tcBorders>
            <w:vAlign w:val="center"/>
          </w:tcPr>
          <w:p w:rsidR="006D189E" w:rsidRPr="00062762" w:rsidRDefault="006D189E" w:rsidP="00062762">
            <w:pPr>
              <w:jc w:val="both"/>
              <w:rPr>
                <w:rFonts w:asciiTheme="minorHAnsi" w:hAnsiTheme="minorHAnsi" w:cstheme="minorHAnsi"/>
              </w:rPr>
            </w:pPr>
            <w:r w:rsidRPr="00062762">
              <w:rPr>
                <w:rFonts w:asciiTheme="minorHAnsi" w:hAnsiTheme="minorHAnsi" w:cstheme="minorHAnsi"/>
              </w:rPr>
              <w:t xml:space="preserve">Zespoły </w:t>
            </w:r>
          </w:p>
        </w:tc>
        <w:tc>
          <w:tcPr>
            <w:tcW w:w="379" w:type="dxa"/>
            <w:tcBorders>
              <w:right w:val="single" w:sz="8" w:space="0" w:color="auto"/>
            </w:tcBorders>
            <w:vAlign w:val="center"/>
          </w:tcPr>
          <w:p w:rsidR="006D189E" w:rsidRPr="00062762" w:rsidRDefault="006D189E" w:rsidP="00062762">
            <w:pPr>
              <w:jc w:val="both"/>
              <w:rPr>
                <w:rFonts w:asciiTheme="minorHAnsi" w:hAnsiTheme="minorHAnsi" w:cstheme="minorHAnsi"/>
                <w:b/>
                <w:bCs/>
                <w:i/>
                <w:iCs/>
                <w:sz w:val="16"/>
                <w:szCs w:val="16"/>
              </w:rPr>
            </w:pPr>
            <w:r w:rsidRPr="00062762">
              <w:rPr>
                <w:rFonts w:asciiTheme="minorHAnsi" w:hAnsiTheme="minorHAnsi" w:cstheme="minorHAnsi"/>
                <w:b/>
                <w:bCs/>
                <w:i/>
                <w:iCs/>
                <w:sz w:val="16"/>
                <w:szCs w:val="16"/>
              </w:rPr>
              <w:t>08</w:t>
            </w:r>
          </w:p>
        </w:tc>
        <w:tc>
          <w:tcPr>
            <w:tcW w:w="701" w:type="dxa"/>
            <w:tcBorders>
              <w:left w:val="single" w:sz="8"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92" w:type="dxa"/>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5</w:t>
            </w:r>
          </w:p>
        </w:tc>
        <w:tc>
          <w:tcPr>
            <w:tcW w:w="851" w:type="dxa"/>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1</w:t>
            </w:r>
          </w:p>
        </w:tc>
        <w:tc>
          <w:tcPr>
            <w:tcW w:w="755"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12</w:t>
            </w:r>
          </w:p>
        </w:tc>
        <w:tc>
          <w:tcPr>
            <w:tcW w:w="892"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81"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64"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874"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1</w:t>
            </w:r>
          </w:p>
        </w:tc>
        <w:tc>
          <w:tcPr>
            <w:tcW w:w="797" w:type="dxa"/>
            <w:tcBorders>
              <w:right w:val="double" w:sz="4"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r>
      <w:tr w:rsidR="006D189E" w:rsidRPr="00062762" w:rsidTr="00D20461">
        <w:tc>
          <w:tcPr>
            <w:tcW w:w="1580" w:type="dxa"/>
            <w:tcBorders>
              <w:left w:val="double" w:sz="4" w:space="0" w:color="auto"/>
            </w:tcBorders>
            <w:vAlign w:val="center"/>
          </w:tcPr>
          <w:p w:rsidR="006D189E" w:rsidRPr="00062762" w:rsidRDefault="006D189E" w:rsidP="00062762">
            <w:pPr>
              <w:jc w:val="both"/>
              <w:rPr>
                <w:rFonts w:asciiTheme="minorHAnsi" w:hAnsiTheme="minorHAnsi" w:cstheme="minorHAnsi"/>
              </w:rPr>
            </w:pPr>
            <w:r w:rsidRPr="00062762">
              <w:rPr>
                <w:rFonts w:asciiTheme="minorHAnsi" w:hAnsiTheme="minorHAnsi" w:cstheme="minorHAnsi"/>
              </w:rPr>
              <w:t>Szkoły policealne</w:t>
            </w:r>
          </w:p>
        </w:tc>
        <w:tc>
          <w:tcPr>
            <w:tcW w:w="379" w:type="dxa"/>
            <w:tcBorders>
              <w:right w:val="single" w:sz="8" w:space="0" w:color="auto"/>
            </w:tcBorders>
            <w:vAlign w:val="center"/>
          </w:tcPr>
          <w:p w:rsidR="006D189E" w:rsidRPr="00062762" w:rsidRDefault="006D189E" w:rsidP="00062762">
            <w:pPr>
              <w:jc w:val="both"/>
              <w:rPr>
                <w:rFonts w:asciiTheme="minorHAnsi" w:hAnsiTheme="minorHAnsi" w:cstheme="minorHAnsi"/>
                <w:b/>
                <w:bCs/>
                <w:i/>
                <w:iCs/>
                <w:sz w:val="16"/>
                <w:szCs w:val="16"/>
              </w:rPr>
            </w:pPr>
            <w:r w:rsidRPr="00062762">
              <w:rPr>
                <w:rFonts w:asciiTheme="minorHAnsi" w:hAnsiTheme="minorHAnsi" w:cstheme="minorHAnsi"/>
                <w:b/>
                <w:bCs/>
                <w:i/>
                <w:iCs/>
                <w:sz w:val="16"/>
                <w:szCs w:val="16"/>
              </w:rPr>
              <w:t>09</w:t>
            </w:r>
          </w:p>
        </w:tc>
        <w:tc>
          <w:tcPr>
            <w:tcW w:w="701" w:type="dxa"/>
            <w:tcBorders>
              <w:left w:val="single" w:sz="8"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92" w:type="dxa"/>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851" w:type="dxa"/>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1</w:t>
            </w:r>
          </w:p>
        </w:tc>
        <w:tc>
          <w:tcPr>
            <w:tcW w:w="755"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892"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81"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64"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874"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97" w:type="dxa"/>
            <w:tcBorders>
              <w:right w:val="double" w:sz="4"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r>
      <w:tr w:rsidR="006D189E" w:rsidRPr="00062762" w:rsidTr="00D20461">
        <w:tc>
          <w:tcPr>
            <w:tcW w:w="1580" w:type="dxa"/>
            <w:tcBorders>
              <w:left w:val="double" w:sz="4" w:space="0" w:color="auto"/>
            </w:tcBorders>
            <w:vAlign w:val="center"/>
          </w:tcPr>
          <w:p w:rsidR="006D189E" w:rsidRPr="00062762" w:rsidRDefault="006D189E" w:rsidP="00062762">
            <w:pPr>
              <w:jc w:val="both"/>
              <w:rPr>
                <w:rFonts w:asciiTheme="minorHAnsi" w:hAnsiTheme="minorHAnsi" w:cstheme="minorHAnsi"/>
              </w:rPr>
            </w:pPr>
            <w:r w:rsidRPr="00062762">
              <w:rPr>
                <w:rFonts w:asciiTheme="minorHAnsi" w:hAnsiTheme="minorHAnsi" w:cstheme="minorHAnsi"/>
              </w:rPr>
              <w:t>Szk. Wyższe</w:t>
            </w:r>
          </w:p>
        </w:tc>
        <w:tc>
          <w:tcPr>
            <w:tcW w:w="379" w:type="dxa"/>
            <w:tcBorders>
              <w:right w:val="single" w:sz="8" w:space="0" w:color="auto"/>
            </w:tcBorders>
            <w:vAlign w:val="center"/>
          </w:tcPr>
          <w:p w:rsidR="006D189E" w:rsidRPr="00062762" w:rsidRDefault="006D189E" w:rsidP="00062762">
            <w:pPr>
              <w:jc w:val="both"/>
              <w:rPr>
                <w:rFonts w:asciiTheme="minorHAnsi" w:hAnsiTheme="minorHAnsi" w:cstheme="minorHAnsi"/>
                <w:b/>
                <w:bCs/>
                <w:i/>
                <w:iCs/>
                <w:sz w:val="16"/>
                <w:szCs w:val="16"/>
              </w:rPr>
            </w:pPr>
            <w:r w:rsidRPr="00062762">
              <w:rPr>
                <w:rFonts w:asciiTheme="minorHAnsi" w:hAnsiTheme="minorHAnsi" w:cstheme="minorHAnsi"/>
                <w:b/>
                <w:bCs/>
                <w:i/>
                <w:iCs/>
                <w:sz w:val="16"/>
                <w:szCs w:val="16"/>
              </w:rPr>
              <w:t>10</w:t>
            </w:r>
          </w:p>
        </w:tc>
        <w:tc>
          <w:tcPr>
            <w:tcW w:w="701" w:type="dxa"/>
            <w:tcBorders>
              <w:left w:val="single" w:sz="8"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92" w:type="dxa"/>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851" w:type="dxa"/>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55"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892"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81"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64"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874" w:type="dxa"/>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97" w:type="dxa"/>
            <w:tcBorders>
              <w:right w:val="double" w:sz="4"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r>
      <w:tr w:rsidR="006D189E" w:rsidRPr="00062762" w:rsidTr="00D20461">
        <w:tc>
          <w:tcPr>
            <w:tcW w:w="1580" w:type="dxa"/>
            <w:tcBorders>
              <w:left w:val="double" w:sz="4" w:space="0" w:color="auto"/>
              <w:bottom w:val="double" w:sz="4" w:space="0" w:color="auto"/>
            </w:tcBorders>
            <w:vAlign w:val="center"/>
          </w:tcPr>
          <w:p w:rsidR="006D189E" w:rsidRPr="00062762" w:rsidRDefault="006D189E" w:rsidP="00062762">
            <w:pPr>
              <w:jc w:val="both"/>
              <w:rPr>
                <w:rFonts w:asciiTheme="minorHAnsi" w:hAnsiTheme="minorHAnsi" w:cstheme="minorHAnsi"/>
              </w:rPr>
            </w:pPr>
            <w:r w:rsidRPr="00062762">
              <w:rPr>
                <w:rFonts w:asciiTheme="minorHAnsi" w:hAnsiTheme="minorHAnsi" w:cstheme="minorHAnsi"/>
              </w:rPr>
              <w:t>Pozostałe placówki</w:t>
            </w:r>
          </w:p>
        </w:tc>
        <w:tc>
          <w:tcPr>
            <w:tcW w:w="379" w:type="dxa"/>
            <w:tcBorders>
              <w:bottom w:val="double" w:sz="4" w:space="0" w:color="auto"/>
              <w:right w:val="single" w:sz="8" w:space="0" w:color="auto"/>
            </w:tcBorders>
            <w:vAlign w:val="center"/>
          </w:tcPr>
          <w:p w:rsidR="006D189E" w:rsidRPr="00062762" w:rsidRDefault="006D189E" w:rsidP="00062762">
            <w:pPr>
              <w:jc w:val="both"/>
              <w:rPr>
                <w:rFonts w:asciiTheme="minorHAnsi" w:hAnsiTheme="minorHAnsi" w:cstheme="minorHAnsi"/>
                <w:b/>
                <w:bCs/>
                <w:i/>
                <w:iCs/>
                <w:sz w:val="16"/>
                <w:szCs w:val="16"/>
              </w:rPr>
            </w:pPr>
            <w:r w:rsidRPr="00062762">
              <w:rPr>
                <w:rFonts w:asciiTheme="minorHAnsi" w:hAnsiTheme="minorHAnsi" w:cstheme="minorHAnsi"/>
                <w:b/>
                <w:bCs/>
                <w:i/>
                <w:iCs/>
                <w:sz w:val="16"/>
                <w:szCs w:val="16"/>
              </w:rPr>
              <w:t>11</w:t>
            </w:r>
          </w:p>
        </w:tc>
        <w:tc>
          <w:tcPr>
            <w:tcW w:w="701" w:type="dxa"/>
            <w:tcBorders>
              <w:left w:val="single" w:sz="8" w:space="0" w:color="auto"/>
              <w:bottom w:val="double" w:sz="4"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92" w:type="dxa"/>
            <w:tcBorders>
              <w:bottom w:val="double" w:sz="4" w:space="0" w:color="auto"/>
            </w:tcBorders>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851" w:type="dxa"/>
            <w:tcBorders>
              <w:bottom w:val="double" w:sz="4" w:space="0" w:color="auto"/>
            </w:tcBorders>
            <w:shd w:val="clear" w:color="auto" w:fill="auto"/>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55" w:type="dxa"/>
            <w:tcBorders>
              <w:bottom w:val="double" w:sz="4"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892" w:type="dxa"/>
            <w:tcBorders>
              <w:bottom w:val="double" w:sz="4"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981" w:type="dxa"/>
            <w:tcBorders>
              <w:bottom w:val="double" w:sz="4"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64" w:type="dxa"/>
            <w:tcBorders>
              <w:bottom w:val="double" w:sz="4"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874" w:type="dxa"/>
            <w:tcBorders>
              <w:bottom w:val="double" w:sz="4"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c>
          <w:tcPr>
            <w:tcW w:w="797" w:type="dxa"/>
            <w:tcBorders>
              <w:bottom w:val="double" w:sz="4" w:space="0" w:color="auto"/>
              <w:right w:val="double" w:sz="4" w:space="0" w:color="auto"/>
            </w:tcBorders>
          </w:tcPr>
          <w:p w:rsidR="006D189E" w:rsidRPr="00062762" w:rsidRDefault="006D189E" w:rsidP="00062762">
            <w:pPr>
              <w:jc w:val="center"/>
              <w:rPr>
                <w:rFonts w:asciiTheme="minorHAnsi" w:hAnsiTheme="minorHAnsi" w:cstheme="minorHAnsi"/>
                <w:sz w:val="24"/>
                <w:szCs w:val="24"/>
              </w:rPr>
            </w:pPr>
            <w:r w:rsidRPr="00062762">
              <w:rPr>
                <w:rFonts w:asciiTheme="minorHAnsi" w:hAnsiTheme="minorHAnsi" w:cstheme="minorHAnsi"/>
                <w:sz w:val="24"/>
                <w:szCs w:val="24"/>
              </w:rPr>
              <w:t>0</w:t>
            </w:r>
          </w:p>
        </w:tc>
      </w:tr>
      <w:tr w:rsidR="006D189E" w:rsidRPr="00062762" w:rsidTr="00D20461">
        <w:tc>
          <w:tcPr>
            <w:tcW w:w="1580" w:type="dxa"/>
            <w:tcBorders>
              <w:top w:val="double" w:sz="4" w:space="0" w:color="auto"/>
              <w:left w:val="double" w:sz="4" w:space="0" w:color="auto"/>
              <w:bottom w:val="double" w:sz="4" w:space="0" w:color="auto"/>
              <w:right w:val="double" w:sz="4" w:space="0" w:color="auto"/>
            </w:tcBorders>
            <w:vAlign w:val="center"/>
          </w:tcPr>
          <w:p w:rsidR="006D189E" w:rsidRPr="00062762" w:rsidRDefault="006D189E" w:rsidP="00062762">
            <w:pPr>
              <w:jc w:val="both"/>
              <w:rPr>
                <w:rFonts w:asciiTheme="minorHAnsi" w:hAnsiTheme="minorHAnsi" w:cstheme="minorHAnsi"/>
              </w:rPr>
            </w:pPr>
            <w:r w:rsidRPr="00062762">
              <w:rPr>
                <w:rFonts w:asciiTheme="minorHAnsi" w:hAnsiTheme="minorHAnsi" w:cstheme="minorHAnsi"/>
                <w:b/>
                <w:bCs/>
                <w:i/>
                <w:iCs/>
              </w:rPr>
              <w:t>OGÓŁEM</w:t>
            </w:r>
          </w:p>
        </w:tc>
        <w:tc>
          <w:tcPr>
            <w:tcW w:w="379" w:type="dxa"/>
            <w:tcBorders>
              <w:top w:val="double" w:sz="4" w:space="0" w:color="auto"/>
              <w:left w:val="double" w:sz="4" w:space="0" w:color="auto"/>
              <w:bottom w:val="double" w:sz="4" w:space="0" w:color="auto"/>
              <w:right w:val="double" w:sz="4" w:space="0" w:color="auto"/>
            </w:tcBorders>
            <w:vAlign w:val="center"/>
          </w:tcPr>
          <w:p w:rsidR="006D189E" w:rsidRPr="00062762" w:rsidRDefault="006D189E" w:rsidP="00062762">
            <w:pPr>
              <w:jc w:val="both"/>
              <w:rPr>
                <w:rFonts w:asciiTheme="minorHAnsi" w:hAnsiTheme="minorHAnsi" w:cstheme="minorHAnsi"/>
                <w:b/>
                <w:bCs/>
                <w:i/>
                <w:iCs/>
                <w:sz w:val="16"/>
                <w:szCs w:val="16"/>
              </w:rPr>
            </w:pPr>
            <w:r w:rsidRPr="00062762">
              <w:rPr>
                <w:rFonts w:asciiTheme="minorHAnsi" w:hAnsiTheme="minorHAnsi" w:cstheme="minorHAnsi"/>
                <w:b/>
                <w:bCs/>
                <w:i/>
                <w:iCs/>
                <w:sz w:val="16"/>
                <w:szCs w:val="16"/>
              </w:rPr>
              <w:t>12</w:t>
            </w:r>
          </w:p>
        </w:tc>
        <w:tc>
          <w:tcPr>
            <w:tcW w:w="701" w:type="dxa"/>
            <w:tcBorders>
              <w:top w:val="double" w:sz="4" w:space="0" w:color="auto"/>
              <w:left w:val="double" w:sz="4" w:space="0" w:color="auto"/>
              <w:bottom w:val="double" w:sz="4" w:space="0" w:color="auto"/>
              <w:right w:val="double" w:sz="4" w:space="0" w:color="auto"/>
            </w:tcBorders>
          </w:tcPr>
          <w:p w:rsidR="006D189E" w:rsidRPr="00062762" w:rsidRDefault="006D189E" w:rsidP="00062762">
            <w:pPr>
              <w:jc w:val="center"/>
              <w:rPr>
                <w:rFonts w:asciiTheme="minorHAnsi" w:hAnsiTheme="minorHAnsi" w:cstheme="minorHAnsi"/>
                <w:b/>
                <w:sz w:val="24"/>
                <w:szCs w:val="24"/>
              </w:rPr>
            </w:pPr>
            <w:r w:rsidRPr="00062762">
              <w:rPr>
                <w:rFonts w:asciiTheme="minorHAnsi" w:hAnsiTheme="minorHAnsi" w:cstheme="minorHAnsi"/>
                <w:b/>
                <w:sz w:val="24"/>
                <w:szCs w:val="24"/>
              </w:rPr>
              <w:t>0</w:t>
            </w:r>
          </w:p>
        </w:tc>
        <w:tc>
          <w:tcPr>
            <w:tcW w:w="992" w:type="dxa"/>
            <w:tcBorders>
              <w:top w:val="double" w:sz="4" w:space="0" w:color="auto"/>
              <w:left w:val="double" w:sz="4" w:space="0" w:color="auto"/>
              <w:bottom w:val="double" w:sz="4" w:space="0" w:color="auto"/>
              <w:right w:val="double" w:sz="4" w:space="0" w:color="auto"/>
            </w:tcBorders>
            <w:shd w:val="clear" w:color="auto" w:fill="auto"/>
          </w:tcPr>
          <w:p w:rsidR="006D189E" w:rsidRPr="00062762" w:rsidRDefault="006D189E" w:rsidP="00062762">
            <w:pPr>
              <w:jc w:val="center"/>
              <w:rPr>
                <w:rFonts w:asciiTheme="minorHAnsi" w:hAnsiTheme="minorHAnsi" w:cstheme="minorHAnsi"/>
                <w:b/>
                <w:sz w:val="24"/>
                <w:szCs w:val="24"/>
              </w:rPr>
            </w:pPr>
            <w:r w:rsidRPr="00062762">
              <w:rPr>
                <w:rFonts w:asciiTheme="minorHAnsi" w:hAnsiTheme="minorHAnsi" w:cstheme="minorHAnsi"/>
                <w:b/>
                <w:sz w:val="24"/>
                <w:szCs w:val="24"/>
              </w:rPr>
              <w:t>42</w:t>
            </w:r>
          </w:p>
        </w:tc>
        <w:tc>
          <w:tcPr>
            <w:tcW w:w="851" w:type="dxa"/>
            <w:tcBorders>
              <w:top w:val="double" w:sz="4" w:space="0" w:color="auto"/>
              <w:left w:val="double" w:sz="4" w:space="0" w:color="auto"/>
              <w:bottom w:val="double" w:sz="4" w:space="0" w:color="auto"/>
              <w:right w:val="double" w:sz="4" w:space="0" w:color="auto"/>
            </w:tcBorders>
            <w:shd w:val="clear" w:color="auto" w:fill="auto"/>
          </w:tcPr>
          <w:p w:rsidR="006D189E" w:rsidRPr="00062762" w:rsidRDefault="006D189E" w:rsidP="00062762">
            <w:pPr>
              <w:jc w:val="center"/>
              <w:rPr>
                <w:rFonts w:asciiTheme="minorHAnsi" w:hAnsiTheme="minorHAnsi" w:cstheme="minorHAnsi"/>
                <w:b/>
                <w:sz w:val="24"/>
                <w:szCs w:val="24"/>
              </w:rPr>
            </w:pPr>
            <w:r w:rsidRPr="00062762">
              <w:rPr>
                <w:rFonts w:asciiTheme="minorHAnsi" w:hAnsiTheme="minorHAnsi" w:cstheme="minorHAnsi"/>
                <w:b/>
                <w:sz w:val="24"/>
                <w:szCs w:val="24"/>
              </w:rPr>
              <w:t>5</w:t>
            </w:r>
          </w:p>
        </w:tc>
        <w:tc>
          <w:tcPr>
            <w:tcW w:w="755" w:type="dxa"/>
            <w:tcBorders>
              <w:top w:val="double" w:sz="4" w:space="0" w:color="auto"/>
              <w:left w:val="double" w:sz="4" w:space="0" w:color="auto"/>
              <w:bottom w:val="double" w:sz="4" w:space="0" w:color="auto"/>
              <w:right w:val="double" w:sz="4" w:space="0" w:color="auto"/>
            </w:tcBorders>
          </w:tcPr>
          <w:p w:rsidR="006D189E" w:rsidRPr="00062762" w:rsidRDefault="006D189E" w:rsidP="00062762">
            <w:pPr>
              <w:jc w:val="center"/>
              <w:rPr>
                <w:rFonts w:asciiTheme="minorHAnsi" w:hAnsiTheme="minorHAnsi" w:cstheme="minorHAnsi"/>
                <w:b/>
                <w:sz w:val="24"/>
                <w:szCs w:val="24"/>
              </w:rPr>
            </w:pPr>
            <w:r w:rsidRPr="00062762">
              <w:rPr>
                <w:rFonts w:asciiTheme="minorHAnsi" w:hAnsiTheme="minorHAnsi" w:cstheme="minorHAnsi"/>
                <w:b/>
                <w:sz w:val="24"/>
                <w:szCs w:val="24"/>
              </w:rPr>
              <w:t>32</w:t>
            </w:r>
          </w:p>
        </w:tc>
        <w:tc>
          <w:tcPr>
            <w:tcW w:w="892" w:type="dxa"/>
            <w:tcBorders>
              <w:top w:val="double" w:sz="4" w:space="0" w:color="auto"/>
              <w:left w:val="double" w:sz="4" w:space="0" w:color="auto"/>
              <w:bottom w:val="double" w:sz="4" w:space="0" w:color="auto"/>
              <w:right w:val="double" w:sz="4" w:space="0" w:color="auto"/>
            </w:tcBorders>
          </w:tcPr>
          <w:p w:rsidR="006D189E" w:rsidRPr="00062762" w:rsidRDefault="006D189E" w:rsidP="00062762">
            <w:pPr>
              <w:jc w:val="center"/>
              <w:rPr>
                <w:rFonts w:asciiTheme="minorHAnsi" w:hAnsiTheme="minorHAnsi" w:cstheme="minorHAnsi"/>
                <w:b/>
                <w:sz w:val="24"/>
                <w:szCs w:val="24"/>
              </w:rPr>
            </w:pPr>
            <w:r w:rsidRPr="00062762">
              <w:rPr>
                <w:rFonts w:asciiTheme="minorHAnsi" w:hAnsiTheme="minorHAnsi" w:cstheme="minorHAnsi"/>
                <w:b/>
                <w:sz w:val="24"/>
                <w:szCs w:val="24"/>
              </w:rPr>
              <w:t>0</w:t>
            </w:r>
          </w:p>
        </w:tc>
        <w:tc>
          <w:tcPr>
            <w:tcW w:w="981" w:type="dxa"/>
            <w:tcBorders>
              <w:top w:val="double" w:sz="4" w:space="0" w:color="auto"/>
              <w:left w:val="double" w:sz="4" w:space="0" w:color="auto"/>
              <w:bottom w:val="double" w:sz="4" w:space="0" w:color="auto"/>
              <w:right w:val="double" w:sz="4" w:space="0" w:color="auto"/>
            </w:tcBorders>
          </w:tcPr>
          <w:p w:rsidR="006D189E" w:rsidRPr="00062762" w:rsidRDefault="006D189E" w:rsidP="00062762">
            <w:pPr>
              <w:jc w:val="center"/>
              <w:rPr>
                <w:rFonts w:asciiTheme="minorHAnsi" w:hAnsiTheme="minorHAnsi" w:cstheme="minorHAnsi"/>
                <w:b/>
                <w:sz w:val="24"/>
                <w:szCs w:val="24"/>
              </w:rPr>
            </w:pPr>
            <w:r w:rsidRPr="00062762">
              <w:rPr>
                <w:rFonts w:asciiTheme="minorHAnsi" w:hAnsiTheme="minorHAnsi" w:cstheme="minorHAnsi"/>
                <w:b/>
                <w:sz w:val="24"/>
                <w:szCs w:val="24"/>
              </w:rPr>
              <w:t>0</w:t>
            </w:r>
          </w:p>
        </w:tc>
        <w:tc>
          <w:tcPr>
            <w:tcW w:w="764" w:type="dxa"/>
            <w:tcBorders>
              <w:top w:val="double" w:sz="4" w:space="0" w:color="auto"/>
              <w:left w:val="double" w:sz="4" w:space="0" w:color="auto"/>
              <w:bottom w:val="double" w:sz="4" w:space="0" w:color="auto"/>
              <w:right w:val="double" w:sz="4" w:space="0" w:color="auto"/>
            </w:tcBorders>
          </w:tcPr>
          <w:p w:rsidR="006D189E" w:rsidRPr="00062762" w:rsidRDefault="006D189E" w:rsidP="00062762">
            <w:pPr>
              <w:jc w:val="center"/>
              <w:rPr>
                <w:rFonts w:asciiTheme="minorHAnsi" w:hAnsiTheme="minorHAnsi" w:cstheme="minorHAnsi"/>
                <w:b/>
                <w:sz w:val="24"/>
                <w:szCs w:val="24"/>
              </w:rPr>
            </w:pPr>
            <w:r w:rsidRPr="00062762">
              <w:rPr>
                <w:rFonts w:asciiTheme="minorHAnsi" w:hAnsiTheme="minorHAnsi" w:cstheme="minorHAnsi"/>
                <w:b/>
                <w:sz w:val="24"/>
                <w:szCs w:val="24"/>
              </w:rPr>
              <w:t>1</w:t>
            </w:r>
          </w:p>
        </w:tc>
        <w:tc>
          <w:tcPr>
            <w:tcW w:w="874" w:type="dxa"/>
            <w:tcBorders>
              <w:top w:val="double" w:sz="4" w:space="0" w:color="auto"/>
              <w:left w:val="double" w:sz="4" w:space="0" w:color="auto"/>
              <w:bottom w:val="double" w:sz="4" w:space="0" w:color="auto"/>
              <w:right w:val="double" w:sz="4" w:space="0" w:color="auto"/>
            </w:tcBorders>
          </w:tcPr>
          <w:p w:rsidR="006D189E" w:rsidRPr="00062762" w:rsidRDefault="006D189E" w:rsidP="00062762">
            <w:pPr>
              <w:jc w:val="center"/>
              <w:rPr>
                <w:rFonts w:asciiTheme="minorHAnsi" w:hAnsiTheme="minorHAnsi" w:cstheme="minorHAnsi"/>
                <w:b/>
                <w:sz w:val="24"/>
                <w:szCs w:val="24"/>
              </w:rPr>
            </w:pPr>
            <w:r w:rsidRPr="00062762">
              <w:rPr>
                <w:rFonts w:asciiTheme="minorHAnsi" w:hAnsiTheme="minorHAnsi" w:cstheme="minorHAnsi"/>
                <w:b/>
                <w:sz w:val="24"/>
                <w:szCs w:val="24"/>
              </w:rPr>
              <w:t>9</w:t>
            </w:r>
          </w:p>
        </w:tc>
        <w:tc>
          <w:tcPr>
            <w:tcW w:w="797" w:type="dxa"/>
            <w:tcBorders>
              <w:top w:val="double" w:sz="4" w:space="0" w:color="auto"/>
              <w:left w:val="double" w:sz="4" w:space="0" w:color="auto"/>
              <w:bottom w:val="double" w:sz="4" w:space="0" w:color="auto"/>
              <w:right w:val="double" w:sz="4" w:space="0" w:color="auto"/>
            </w:tcBorders>
          </w:tcPr>
          <w:p w:rsidR="006D189E" w:rsidRPr="00062762" w:rsidRDefault="006D189E" w:rsidP="00062762">
            <w:pPr>
              <w:jc w:val="center"/>
              <w:rPr>
                <w:rFonts w:asciiTheme="minorHAnsi" w:hAnsiTheme="minorHAnsi" w:cstheme="minorHAnsi"/>
                <w:b/>
                <w:sz w:val="24"/>
                <w:szCs w:val="24"/>
              </w:rPr>
            </w:pPr>
            <w:r w:rsidRPr="00062762">
              <w:rPr>
                <w:rFonts w:asciiTheme="minorHAnsi" w:hAnsiTheme="minorHAnsi" w:cstheme="minorHAnsi"/>
                <w:b/>
                <w:sz w:val="24"/>
                <w:szCs w:val="24"/>
              </w:rPr>
              <w:t>0</w:t>
            </w:r>
          </w:p>
        </w:tc>
      </w:tr>
    </w:tbl>
    <w:p w:rsidR="006D189E" w:rsidRPr="00062762" w:rsidRDefault="006D189E" w:rsidP="006D189E">
      <w:pPr>
        <w:spacing w:line="360" w:lineRule="auto"/>
        <w:jc w:val="both"/>
        <w:rPr>
          <w:rFonts w:asciiTheme="minorHAnsi" w:hAnsiTheme="minorHAnsi" w:cstheme="minorHAnsi"/>
          <w:sz w:val="24"/>
        </w:rPr>
      </w:pPr>
    </w:p>
    <w:p w:rsidR="006D189E" w:rsidRPr="00062762" w:rsidRDefault="006D189E" w:rsidP="00062762">
      <w:pPr>
        <w:spacing w:line="360" w:lineRule="auto"/>
        <w:jc w:val="both"/>
        <w:rPr>
          <w:rFonts w:asciiTheme="minorHAnsi" w:hAnsiTheme="minorHAnsi" w:cstheme="minorHAnsi"/>
        </w:rPr>
      </w:pPr>
      <w:r w:rsidRPr="00062762">
        <w:rPr>
          <w:rFonts w:asciiTheme="minorHAnsi" w:hAnsiTheme="minorHAnsi" w:cstheme="minorHAnsi"/>
        </w:rPr>
        <w:t>Ponadto w większości placówek  przeprowadzono remonty bieżące polegające na malowaniu części pomieszczeń placówek i/lub doprowadzeniu do należytego stanu technicznego podłóg. Przeprowadzono podstawowe remonty sanitariatów (malowanie pomieszczeń, wymiana urządzeń sanitarnych, wyłożenie ścian glazurą i posadzek terakotą). W ramach prowadzonych remontów zwiększano  liczbę urządzeń sanitarnych w</w:t>
      </w:r>
      <w:r w:rsidR="00062762">
        <w:rPr>
          <w:rFonts w:asciiTheme="minorHAnsi" w:hAnsiTheme="minorHAnsi" w:cstheme="minorHAnsi"/>
        </w:rPr>
        <w:t xml:space="preserve"> sanitariatach oraz dopasowano</w:t>
      </w:r>
      <w:r w:rsidRPr="00062762">
        <w:rPr>
          <w:rFonts w:asciiTheme="minorHAnsi" w:hAnsiTheme="minorHAnsi" w:cstheme="minorHAnsi"/>
        </w:rPr>
        <w:t xml:space="preserve"> do wzrostu dzieci urządzenia sanitarne w pomieszczeniach higieniczno-sanitarnych. Dokonywano wymiany stolików i krzeseł na nowe w części sal zabaw/ lekcyjnych </w:t>
      </w:r>
      <w:r w:rsidRPr="00062762">
        <w:rPr>
          <w:rFonts w:asciiTheme="minorHAnsi" w:hAnsiTheme="minorHAnsi" w:cstheme="minorHAnsi"/>
        </w:rPr>
        <w:br/>
        <w:t xml:space="preserve">w placówkach. </w:t>
      </w:r>
    </w:p>
    <w:p w:rsidR="006D189E" w:rsidRPr="00062762" w:rsidRDefault="006D189E" w:rsidP="006D189E">
      <w:pPr>
        <w:spacing w:line="360" w:lineRule="auto"/>
        <w:jc w:val="both"/>
        <w:rPr>
          <w:rFonts w:asciiTheme="minorHAnsi" w:hAnsiTheme="minorHAnsi" w:cstheme="minorHAnsi"/>
          <w:sz w:val="22"/>
          <w:szCs w:val="22"/>
        </w:rPr>
      </w:pPr>
    </w:p>
    <w:p w:rsidR="006D189E" w:rsidRPr="006014A6" w:rsidRDefault="006D189E" w:rsidP="006D189E">
      <w:pPr>
        <w:pStyle w:val="Akapitzlist"/>
        <w:numPr>
          <w:ilvl w:val="0"/>
          <w:numId w:val="29"/>
        </w:numPr>
        <w:tabs>
          <w:tab w:val="clear" w:pos="720"/>
          <w:tab w:val="num" w:pos="0"/>
        </w:tabs>
        <w:spacing w:line="360" w:lineRule="auto"/>
        <w:ind w:left="360"/>
        <w:jc w:val="both"/>
        <w:rPr>
          <w:rFonts w:asciiTheme="minorHAnsi" w:hAnsiTheme="minorHAnsi" w:cstheme="minorHAnsi"/>
          <w:b/>
          <w:color w:val="002060"/>
          <w:sz w:val="28"/>
        </w:rPr>
      </w:pPr>
      <w:r w:rsidRPr="00062762">
        <w:rPr>
          <w:rFonts w:asciiTheme="minorHAnsi" w:hAnsiTheme="minorHAnsi" w:cstheme="minorHAnsi"/>
          <w:b/>
          <w:color w:val="002060"/>
          <w:sz w:val="28"/>
        </w:rPr>
        <w:t>Organizacja zajęć w szkołach w aspekcie</w:t>
      </w:r>
      <w:r w:rsidRPr="00062762">
        <w:rPr>
          <w:rFonts w:asciiTheme="minorHAnsi" w:hAnsiTheme="minorHAnsi" w:cstheme="minorHAnsi"/>
          <w:color w:val="002060"/>
          <w:sz w:val="28"/>
        </w:rPr>
        <w:t xml:space="preserve"> </w:t>
      </w:r>
      <w:r w:rsidRPr="00062762">
        <w:rPr>
          <w:rFonts w:asciiTheme="minorHAnsi" w:hAnsiTheme="minorHAnsi" w:cstheme="minorHAnsi"/>
          <w:b/>
          <w:color w:val="002060"/>
          <w:sz w:val="28"/>
        </w:rPr>
        <w:t>higieny procesu nauczania</w:t>
      </w:r>
    </w:p>
    <w:p w:rsidR="006D189E" w:rsidRPr="00062762" w:rsidRDefault="00062762" w:rsidP="00062762">
      <w:pPr>
        <w:spacing w:line="360" w:lineRule="auto"/>
        <w:ind w:left="360"/>
        <w:jc w:val="both"/>
        <w:rPr>
          <w:rFonts w:asciiTheme="minorHAnsi" w:hAnsiTheme="minorHAnsi" w:cstheme="minorHAnsi"/>
        </w:rPr>
      </w:pPr>
      <w:r>
        <w:rPr>
          <w:rFonts w:asciiTheme="minorHAnsi" w:hAnsiTheme="minorHAnsi" w:cstheme="minorHAnsi"/>
        </w:rPr>
        <w:t xml:space="preserve">Higieniczną ocenę </w:t>
      </w:r>
      <w:r w:rsidR="006D189E" w:rsidRPr="00062762">
        <w:rPr>
          <w:rFonts w:asciiTheme="minorHAnsi" w:hAnsiTheme="minorHAnsi" w:cstheme="minorHAnsi"/>
        </w:rPr>
        <w:t>rozkł</w:t>
      </w:r>
      <w:r>
        <w:rPr>
          <w:rFonts w:asciiTheme="minorHAnsi" w:hAnsiTheme="minorHAnsi" w:cstheme="minorHAnsi"/>
        </w:rPr>
        <w:t>adów lekcji przeprowadzono</w:t>
      </w:r>
      <w:r w:rsidR="00505E67">
        <w:rPr>
          <w:rFonts w:asciiTheme="minorHAnsi" w:hAnsiTheme="minorHAnsi" w:cstheme="minorHAnsi"/>
        </w:rPr>
        <w:t xml:space="preserve"> </w:t>
      </w:r>
      <w:r w:rsidR="006D189E" w:rsidRPr="00062762">
        <w:rPr>
          <w:rFonts w:asciiTheme="minorHAnsi" w:hAnsiTheme="minorHAnsi" w:cstheme="minorHAnsi"/>
        </w:rPr>
        <w:t>w</w:t>
      </w:r>
      <w:r w:rsidR="00505E67">
        <w:rPr>
          <w:rFonts w:asciiTheme="minorHAnsi" w:hAnsiTheme="minorHAnsi" w:cstheme="minorHAnsi"/>
        </w:rPr>
        <w:t xml:space="preserve"> </w:t>
      </w:r>
      <w:r w:rsidR="006D189E" w:rsidRPr="00062762">
        <w:rPr>
          <w:rFonts w:asciiTheme="minorHAnsi" w:hAnsiTheme="minorHAnsi" w:cstheme="minorHAnsi"/>
        </w:rPr>
        <w:t>57szkołach</w:t>
      </w:r>
      <w:r w:rsidR="00505E67">
        <w:rPr>
          <w:rFonts w:asciiTheme="minorHAnsi" w:hAnsiTheme="minorHAnsi" w:cstheme="minorHAnsi"/>
        </w:rPr>
        <w:t xml:space="preserve"> </w:t>
      </w:r>
      <w:r>
        <w:rPr>
          <w:rFonts w:asciiTheme="minorHAnsi" w:hAnsiTheme="minorHAnsi" w:cstheme="minorHAnsi"/>
        </w:rPr>
        <w:t>,w</w:t>
      </w:r>
      <w:r w:rsidR="00505E67">
        <w:rPr>
          <w:rFonts w:asciiTheme="minorHAnsi" w:hAnsiTheme="minorHAnsi" w:cstheme="minorHAnsi"/>
        </w:rPr>
        <w:t xml:space="preserve"> </w:t>
      </w:r>
      <w:r w:rsidR="006D189E" w:rsidRPr="00062762">
        <w:rPr>
          <w:rFonts w:asciiTheme="minorHAnsi" w:hAnsiTheme="minorHAnsi" w:cstheme="minorHAnsi"/>
        </w:rPr>
        <w:t>tym w 55 szkołach podstawowych i 2 gimnazjach, obejmując badaniem 159 oddziałów. Przyczyną dyskwalifikowania obowiązujących rozkładów było  występowanie przerw 5-minutowych or</w:t>
      </w:r>
      <w:r>
        <w:rPr>
          <w:rFonts w:asciiTheme="minorHAnsi" w:hAnsiTheme="minorHAnsi" w:cstheme="minorHAnsi"/>
        </w:rPr>
        <w:t xml:space="preserve">az nierównomierne rozpoczynanie zajęć przez uczniów </w:t>
      </w:r>
      <w:r w:rsidR="006D189E" w:rsidRPr="00062762">
        <w:rPr>
          <w:rFonts w:asciiTheme="minorHAnsi" w:hAnsiTheme="minorHAnsi" w:cstheme="minorHAnsi"/>
        </w:rPr>
        <w:t xml:space="preserve">wynikające ze zmianowości. W wyniku prowadzonego nadzoru ustalono, że w 6 szkołach zajęcia odbywały się w systemie dwuzmianowym i w 5 placówkach obowiązywały przerwy 5-minutowe. Nie odnotowano w roku sprawozdawczym rozpoczynania zajęć przed godziną 8.00: </w:t>
      </w:r>
    </w:p>
    <w:p w:rsidR="006D189E" w:rsidRPr="00062762" w:rsidRDefault="006D189E" w:rsidP="006D189E">
      <w:pPr>
        <w:spacing w:line="360" w:lineRule="auto"/>
        <w:jc w:val="both"/>
        <w:rPr>
          <w:rFonts w:asciiTheme="minorHAnsi" w:hAnsiTheme="minorHAnsi" w:cstheme="minorHAns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503"/>
        <w:gridCol w:w="1474"/>
        <w:gridCol w:w="1205"/>
        <w:gridCol w:w="1205"/>
        <w:gridCol w:w="1874"/>
      </w:tblGrid>
      <w:tr w:rsidR="006D189E" w:rsidRPr="00062762" w:rsidTr="00062762">
        <w:tc>
          <w:tcPr>
            <w:tcW w:w="1951" w:type="dxa"/>
            <w:vMerge w:val="restart"/>
            <w:shd w:val="clear" w:color="auto" w:fill="auto"/>
          </w:tcPr>
          <w:p w:rsidR="006D189E" w:rsidRPr="00667764" w:rsidRDefault="006D189E" w:rsidP="00062762">
            <w:pPr>
              <w:spacing w:line="360" w:lineRule="auto"/>
              <w:jc w:val="both"/>
              <w:rPr>
                <w:rFonts w:asciiTheme="minorHAnsi" w:hAnsiTheme="minorHAnsi" w:cstheme="minorHAnsi"/>
                <w:b/>
                <w:sz w:val="16"/>
              </w:rPr>
            </w:pPr>
            <w:r w:rsidRPr="00667764">
              <w:rPr>
                <w:rFonts w:asciiTheme="minorHAnsi" w:hAnsiTheme="minorHAnsi" w:cstheme="minorHAnsi"/>
                <w:b/>
                <w:sz w:val="16"/>
              </w:rPr>
              <w:t>Rodzaj szkoły</w:t>
            </w:r>
          </w:p>
        </w:tc>
        <w:tc>
          <w:tcPr>
            <w:tcW w:w="1503" w:type="dxa"/>
            <w:vMerge w:val="restart"/>
            <w:shd w:val="clear" w:color="auto" w:fill="auto"/>
          </w:tcPr>
          <w:p w:rsidR="006D189E" w:rsidRPr="00667764" w:rsidRDefault="006D189E" w:rsidP="00062762">
            <w:pPr>
              <w:jc w:val="center"/>
              <w:rPr>
                <w:rFonts w:asciiTheme="minorHAnsi" w:hAnsiTheme="minorHAnsi" w:cstheme="minorHAnsi"/>
                <w:b/>
                <w:sz w:val="16"/>
              </w:rPr>
            </w:pPr>
            <w:r w:rsidRPr="00667764">
              <w:rPr>
                <w:rFonts w:asciiTheme="minorHAnsi" w:hAnsiTheme="minorHAnsi" w:cstheme="minorHAnsi"/>
                <w:b/>
                <w:sz w:val="16"/>
              </w:rPr>
              <w:t>Liczba skontrolowanych szkół  w aspekcie higienicznej organizacji zajęć</w:t>
            </w:r>
          </w:p>
        </w:tc>
        <w:tc>
          <w:tcPr>
            <w:tcW w:w="5758" w:type="dxa"/>
            <w:gridSpan w:val="4"/>
            <w:shd w:val="clear" w:color="auto" w:fill="auto"/>
          </w:tcPr>
          <w:p w:rsidR="006D189E" w:rsidRPr="00667764" w:rsidRDefault="006D189E" w:rsidP="00062762">
            <w:pPr>
              <w:spacing w:line="360" w:lineRule="auto"/>
              <w:jc w:val="center"/>
              <w:rPr>
                <w:rFonts w:asciiTheme="minorHAnsi" w:hAnsiTheme="minorHAnsi" w:cstheme="minorHAnsi"/>
                <w:b/>
                <w:sz w:val="16"/>
              </w:rPr>
            </w:pPr>
            <w:r w:rsidRPr="00667764">
              <w:rPr>
                <w:rFonts w:asciiTheme="minorHAnsi" w:hAnsiTheme="minorHAnsi" w:cstheme="minorHAnsi"/>
                <w:b/>
                <w:sz w:val="16"/>
              </w:rPr>
              <w:t>Liczba szkół, w których stwierdzono</w:t>
            </w:r>
          </w:p>
        </w:tc>
      </w:tr>
      <w:tr w:rsidR="006D189E" w:rsidRPr="00062762" w:rsidTr="00062762">
        <w:tc>
          <w:tcPr>
            <w:tcW w:w="1951" w:type="dxa"/>
            <w:vMerge/>
            <w:shd w:val="clear" w:color="auto" w:fill="auto"/>
          </w:tcPr>
          <w:p w:rsidR="006D189E" w:rsidRPr="00667764" w:rsidRDefault="006D189E" w:rsidP="00062762">
            <w:pPr>
              <w:spacing w:line="360" w:lineRule="auto"/>
              <w:jc w:val="both"/>
              <w:rPr>
                <w:rFonts w:asciiTheme="minorHAnsi" w:hAnsiTheme="minorHAnsi" w:cstheme="minorHAnsi"/>
                <w:b/>
                <w:sz w:val="16"/>
              </w:rPr>
            </w:pPr>
          </w:p>
        </w:tc>
        <w:tc>
          <w:tcPr>
            <w:tcW w:w="1503" w:type="dxa"/>
            <w:vMerge/>
            <w:shd w:val="clear" w:color="auto" w:fill="auto"/>
          </w:tcPr>
          <w:p w:rsidR="006D189E" w:rsidRPr="00667764" w:rsidRDefault="006D189E" w:rsidP="00062762">
            <w:pPr>
              <w:spacing w:line="360" w:lineRule="auto"/>
              <w:jc w:val="center"/>
              <w:rPr>
                <w:rFonts w:asciiTheme="minorHAnsi" w:hAnsiTheme="minorHAnsi" w:cstheme="minorHAnsi"/>
                <w:b/>
                <w:sz w:val="16"/>
              </w:rPr>
            </w:pPr>
          </w:p>
        </w:tc>
        <w:tc>
          <w:tcPr>
            <w:tcW w:w="1474" w:type="dxa"/>
            <w:shd w:val="clear" w:color="auto" w:fill="auto"/>
          </w:tcPr>
          <w:p w:rsidR="006D189E" w:rsidRPr="00667764" w:rsidRDefault="006D189E" w:rsidP="00062762">
            <w:pPr>
              <w:spacing w:line="360" w:lineRule="auto"/>
              <w:jc w:val="center"/>
              <w:rPr>
                <w:rFonts w:asciiTheme="minorHAnsi" w:hAnsiTheme="minorHAnsi" w:cstheme="minorHAnsi"/>
                <w:b/>
                <w:sz w:val="16"/>
              </w:rPr>
            </w:pPr>
            <w:r w:rsidRPr="00667764">
              <w:rPr>
                <w:rFonts w:asciiTheme="minorHAnsi" w:hAnsiTheme="minorHAnsi" w:cstheme="minorHAnsi"/>
                <w:b/>
                <w:sz w:val="16"/>
              </w:rPr>
              <w:t>5-minutowe przerwy</w:t>
            </w:r>
          </w:p>
        </w:tc>
        <w:tc>
          <w:tcPr>
            <w:tcW w:w="1205" w:type="dxa"/>
            <w:shd w:val="clear" w:color="auto" w:fill="auto"/>
          </w:tcPr>
          <w:p w:rsidR="006D189E" w:rsidRPr="00667764" w:rsidRDefault="006D189E" w:rsidP="00062762">
            <w:pPr>
              <w:spacing w:line="360" w:lineRule="auto"/>
              <w:jc w:val="center"/>
              <w:rPr>
                <w:rFonts w:asciiTheme="minorHAnsi" w:hAnsiTheme="minorHAnsi" w:cstheme="minorHAnsi"/>
                <w:b/>
                <w:sz w:val="16"/>
              </w:rPr>
            </w:pPr>
            <w:r w:rsidRPr="00667764">
              <w:rPr>
                <w:rFonts w:asciiTheme="minorHAnsi" w:hAnsiTheme="minorHAnsi" w:cstheme="minorHAnsi"/>
                <w:b/>
                <w:sz w:val="16"/>
              </w:rPr>
              <w:t>rozpoczynanie zajęć  przed godziną 8</w:t>
            </w:r>
          </w:p>
        </w:tc>
        <w:tc>
          <w:tcPr>
            <w:tcW w:w="1205" w:type="dxa"/>
            <w:shd w:val="clear" w:color="auto" w:fill="auto"/>
          </w:tcPr>
          <w:p w:rsidR="006D189E" w:rsidRPr="00667764" w:rsidRDefault="006D189E" w:rsidP="00062762">
            <w:pPr>
              <w:spacing w:line="360" w:lineRule="auto"/>
              <w:jc w:val="center"/>
              <w:rPr>
                <w:rFonts w:asciiTheme="minorHAnsi" w:hAnsiTheme="minorHAnsi" w:cstheme="minorHAnsi"/>
                <w:b/>
                <w:sz w:val="16"/>
              </w:rPr>
            </w:pPr>
            <w:r w:rsidRPr="00667764">
              <w:rPr>
                <w:rFonts w:asciiTheme="minorHAnsi" w:hAnsiTheme="minorHAnsi" w:cstheme="minorHAnsi"/>
                <w:b/>
                <w:sz w:val="16"/>
              </w:rPr>
              <w:t>rozpoczynanie zajęć o niestałej porze</w:t>
            </w:r>
          </w:p>
        </w:tc>
        <w:tc>
          <w:tcPr>
            <w:tcW w:w="1874" w:type="dxa"/>
            <w:shd w:val="clear" w:color="auto" w:fill="auto"/>
          </w:tcPr>
          <w:p w:rsidR="006D189E" w:rsidRPr="00667764" w:rsidRDefault="006D189E" w:rsidP="00062762">
            <w:pPr>
              <w:spacing w:line="360" w:lineRule="auto"/>
              <w:jc w:val="center"/>
              <w:rPr>
                <w:rFonts w:asciiTheme="minorHAnsi" w:hAnsiTheme="minorHAnsi" w:cstheme="minorHAnsi"/>
                <w:b/>
                <w:sz w:val="16"/>
              </w:rPr>
            </w:pPr>
            <w:r w:rsidRPr="00667764">
              <w:rPr>
                <w:rFonts w:asciiTheme="minorHAnsi" w:hAnsiTheme="minorHAnsi" w:cstheme="minorHAnsi"/>
                <w:b/>
                <w:sz w:val="16"/>
              </w:rPr>
              <w:t>kończenie zajęć</w:t>
            </w:r>
          </w:p>
          <w:p w:rsidR="006D189E" w:rsidRPr="00667764" w:rsidRDefault="006D189E" w:rsidP="00062762">
            <w:pPr>
              <w:spacing w:line="360" w:lineRule="auto"/>
              <w:jc w:val="center"/>
              <w:rPr>
                <w:rFonts w:asciiTheme="minorHAnsi" w:hAnsiTheme="minorHAnsi" w:cstheme="minorHAnsi"/>
                <w:b/>
                <w:sz w:val="16"/>
              </w:rPr>
            </w:pPr>
            <w:r w:rsidRPr="00667764">
              <w:rPr>
                <w:rFonts w:asciiTheme="minorHAnsi" w:hAnsiTheme="minorHAnsi" w:cstheme="minorHAnsi"/>
                <w:b/>
                <w:sz w:val="16"/>
              </w:rPr>
              <w:t xml:space="preserve"> pomiędzy 16-19</w:t>
            </w:r>
          </w:p>
        </w:tc>
      </w:tr>
      <w:tr w:rsidR="006D189E" w:rsidRPr="00062762" w:rsidTr="00062762">
        <w:tc>
          <w:tcPr>
            <w:tcW w:w="1951" w:type="dxa"/>
            <w:shd w:val="clear" w:color="auto" w:fill="auto"/>
          </w:tcPr>
          <w:p w:rsidR="006D189E" w:rsidRPr="00667764" w:rsidRDefault="006D189E" w:rsidP="00062762">
            <w:pPr>
              <w:spacing w:line="360" w:lineRule="auto"/>
              <w:rPr>
                <w:rFonts w:asciiTheme="minorHAnsi" w:hAnsiTheme="minorHAnsi" w:cstheme="minorHAnsi"/>
                <w:b/>
                <w:sz w:val="16"/>
              </w:rPr>
            </w:pPr>
            <w:r w:rsidRPr="00667764">
              <w:rPr>
                <w:rFonts w:asciiTheme="minorHAnsi" w:hAnsiTheme="minorHAnsi" w:cstheme="minorHAnsi"/>
                <w:b/>
                <w:sz w:val="16"/>
              </w:rPr>
              <w:t>Szkoły  (samodzielne i funkcj. w zespołach szkół)</w:t>
            </w:r>
          </w:p>
          <w:p w:rsidR="006D189E" w:rsidRPr="00667764" w:rsidRDefault="006D189E" w:rsidP="00062762">
            <w:pPr>
              <w:spacing w:line="360" w:lineRule="auto"/>
              <w:rPr>
                <w:rFonts w:asciiTheme="minorHAnsi" w:hAnsiTheme="minorHAnsi" w:cstheme="minorHAnsi"/>
                <w:b/>
                <w:sz w:val="16"/>
              </w:rPr>
            </w:pPr>
          </w:p>
        </w:tc>
        <w:tc>
          <w:tcPr>
            <w:tcW w:w="1503" w:type="dxa"/>
            <w:shd w:val="clear" w:color="auto" w:fill="auto"/>
          </w:tcPr>
          <w:p w:rsidR="006D189E" w:rsidRPr="00667764" w:rsidRDefault="006D189E" w:rsidP="00062762">
            <w:pPr>
              <w:spacing w:line="360" w:lineRule="auto"/>
              <w:jc w:val="center"/>
              <w:rPr>
                <w:rFonts w:asciiTheme="minorHAnsi" w:hAnsiTheme="minorHAnsi" w:cstheme="minorHAnsi"/>
                <w:b/>
                <w:sz w:val="24"/>
                <w:szCs w:val="24"/>
              </w:rPr>
            </w:pPr>
            <w:r w:rsidRPr="00667764">
              <w:rPr>
                <w:rFonts w:asciiTheme="minorHAnsi" w:hAnsiTheme="minorHAnsi" w:cstheme="minorHAnsi"/>
                <w:b/>
                <w:sz w:val="24"/>
                <w:szCs w:val="24"/>
              </w:rPr>
              <w:t>57</w:t>
            </w:r>
          </w:p>
        </w:tc>
        <w:tc>
          <w:tcPr>
            <w:tcW w:w="1474" w:type="dxa"/>
            <w:shd w:val="clear" w:color="auto" w:fill="auto"/>
          </w:tcPr>
          <w:p w:rsidR="006D189E" w:rsidRPr="00667764" w:rsidRDefault="006D189E" w:rsidP="00062762">
            <w:pPr>
              <w:spacing w:line="360" w:lineRule="auto"/>
              <w:jc w:val="center"/>
              <w:rPr>
                <w:rFonts w:asciiTheme="minorHAnsi" w:hAnsiTheme="minorHAnsi" w:cstheme="minorHAnsi"/>
                <w:b/>
                <w:sz w:val="24"/>
                <w:szCs w:val="24"/>
              </w:rPr>
            </w:pPr>
            <w:r w:rsidRPr="00667764">
              <w:rPr>
                <w:rFonts w:asciiTheme="minorHAnsi" w:hAnsiTheme="minorHAnsi" w:cstheme="minorHAnsi"/>
                <w:b/>
                <w:sz w:val="24"/>
                <w:szCs w:val="24"/>
              </w:rPr>
              <w:t>5</w:t>
            </w:r>
          </w:p>
        </w:tc>
        <w:tc>
          <w:tcPr>
            <w:tcW w:w="1205" w:type="dxa"/>
            <w:shd w:val="clear" w:color="auto" w:fill="auto"/>
          </w:tcPr>
          <w:p w:rsidR="006D189E" w:rsidRPr="00667764" w:rsidRDefault="006D189E" w:rsidP="00062762">
            <w:pPr>
              <w:spacing w:line="360" w:lineRule="auto"/>
              <w:jc w:val="center"/>
              <w:rPr>
                <w:rFonts w:asciiTheme="minorHAnsi" w:hAnsiTheme="minorHAnsi" w:cstheme="minorHAnsi"/>
                <w:b/>
                <w:sz w:val="24"/>
                <w:szCs w:val="24"/>
              </w:rPr>
            </w:pPr>
            <w:r w:rsidRPr="00667764">
              <w:rPr>
                <w:rFonts w:asciiTheme="minorHAnsi" w:hAnsiTheme="minorHAnsi" w:cstheme="minorHAnsi"/>
                <w:b/>
                <w:sz w:val="24"/>
                <w:szCs w:val="24"/>
              </w:rPr>
              <w:t>0</w:t>
            </w:r>
          </w:p>
        </w:tc>
        <w:tc>
          <w:tcPr>
            <w:tcW w:w="1205" w:type="dxa"/>
            <w:shd w:val="clear" w:color="auto" w:fill="auto"/>
          </w:tcPr>
          <w:p w:rsidR="006D189E" w:rsidRPr="00667764" w:rsidRDefault="006D189E" w:rsidP="00062762">
            <w:pPr>
              <w:spacing w:line="360" w:lineRule="auto"/>
              <w:jc w:val="center"/>
              <w:rPr>
                <w:rFonts w:asciiTheme="minorHAnsi" w:hAnsiTheme="minorHAnsi" w:cstheme="minorHAnsi"/>
                <w:b/>
                <w:sz w:val="24"/>
                <w:szCs w:val="24"/>
              </w:rPr>
            </w:pPr>
            <w:r w:rsidRPr="00667764">
              <w:rPr>
                <w:rFonts w:asciiTheme="minorHAnsi" w:hAnsiTheme="minorHAnsi" w:cstheme="minorHAnsi"/>
                <w:b/>
                <w:sz w:val="24"/>
                <w:szCs w:val="24"/>
              </w:rPr>
              <w:t>6</w:t>
            </w:r>
          </w:p>
        </w:tc>
        <w:tc>
          <w:tcPr>
            <w:tcW w:w="1874" w:type="dxa"/>
            <w:shd w:val="clear" w:color="auto" w:fill="auto"/>
          </w:tcPr>
          <w:p w:rsidR="006D189E" w:rsidRPr="00667764" w:rsidRDefault="006D189E" w:rsidP="00062762">
            <w:pPr>
              <w:spacing w:line="360" w:lineRule="auto"/>
              <w:jc w:val="center"/>
              <w:rPr>
                <w:rFonts w:asciiTheme="minorHAnsi" w:hAnsiTheme="minorHAnsi" w:cstheme="minorHAnsi"/>
                <w:b/>
                <w:sz w:val="24"/>
                <w:szCs w:val="24"/>
              </w:rPr>
            </w:pPr>
            <w:r w:rsidRPr="00667764">
              <w:rPr>
                <w:rFonts w:asciiTheme="minorHAnsi" w:hAnsiTheme="minorHAnsi" w:cstheme="minorHAnsi"/>
                <w:b/>
                <w:sz w:val="24"/>
                <w:szCs w:val="24"/>
              </w:rPr>
              <w:t>6</w:t>
            </w:r>
          </w:p>
        </w:tc>
      </w:tr>
    </w:tbl>
    <w:p w:rsidR="006D189E" w:rsidRPr="00062762" w:rsidRDefault="006D189E" w:rsidP="006D189E">
      <w:pPr>
        <w:spacing w:line="360" w:lineRule="auto"/>
        <w:jc w:val="both"/>
        <w:rPr>
          <w:rFonts w:asciiTheme="minorHAnsi" w:hAnsiTheme="minorHAnsi" w:cstheme="minorHAnsi"/>
          <w:sz w:val="16"/>
        </w:rPr>
      </w:pPr>
    </w:p>
    <w:p w:rsidR="006D189E" w:rsidRPr="00062762" w:rsidRDefault="006D189E" w:rsidP="006D189E">
      <w:pPr>
        <w:spacing w:line="360" w:lineRule="auto"/>
        <w:jc w:val="both"/>
        <w:rPr>
          <w:rFonts w:asciiTheme="minorHAnsi" w:hAnsiTheme="minorHAnsi" w:cstheme="minorHAnsi"/>
          <w:sz w:val="16"/>
        </w:rPr>
      </w:pPr>
    </w:p>
    <w:p w:rsidR="006D189E" w:rsidRPr="00062762" w:rsidRDefault="006D189E" w:rsidP="006D189E">
      <w:pPr>
        <w:spacing w:line="360" w:lineRule="auto"/>
        <w:ind w:firstLine="360"/>
        <w:jc w:val="both"/>
        <w:rPr>
          <w:rFonts w:asciiTheme="minorHAnsi" w:hAnsiTheme="minorHAnsi" w:cstheme="minorHAnsi"/>
        </w:rPr>
      </w:pPr>
      <w:r w:rsidRPr="00062762">
        <w:rPr>
          <w:rFonts w:asciiTheme="minorHAnsi" w:hAnsiTheme="minorHAnsi" w:cstheme="minorHAnsi"/>
        </w:rPr>
        <w:t>Stan w zakresie higienicznej organizacji zajęć szkolnych w stosunku do roku ubiegłego utrzymuje się na podobnym poziomie.</w:t>
      </w:r>
    </w:p>
    <w:p w:rsidR="006D189E" w:rsidRPr="00062762" w:rsidRDefault="006D189E" w:rsidP="006D189E">
      <w:pPr>
        <w:spacing w:line="360" w:lineRule="auto"/>
        <w:ind w:firstLine="360"/>
        <w:jc w:val="both"/>
        <w:rPr>
          <w:rFonts w:asciiTheme="minorHAnsi" w:hAnsiTheme="minorHAnsi" w:cstheme="minorHAnsi"/>
          <w:sz w:val="24"/>
        </w:rPr>
      </w:pPr>
    </w:p>
    <w:p w:rsidR="006D189E" w:rsidRPr="006014A6" w:rsidRDefault="006D189E" w:rsidP="006014A6">
      <w:pPr>
        <w:pStyle w:val="Akapitzlist"/>
        <w:numPr>
          <w:ilvl w:val="0"/>
          <w:numId w:val="29"/>
        </w:numPr>
        <w:tabs>
          <w:tab w:val="clear" w:pos="720"/>
          <w:tab w:val="num" w:pos="-360"/>
        </w:tabs>
        <w:spacing w:line="360" w:lineRule="auto"/>
        <w:ind w:left="360"/>
        <w:jc w:val="both"/>
        <w:rPr>
          <w:rFonts w:asciiTheme="minorHAnsi" w:hAnsiTheme="minorHAnsi" w:cstheme="minorHAnsi"/>
          <w:b/>
          <w:color w:val="002060"/>
          <w:sz w:val="28"/>
        </w:rPr>
      </w:pPr>
      <w:r w:rsidRPr="00062762">
        <w:rPr>
          <w:rFonts w:asciiTheme="minorHAnsi" w:hAnsiTheme="minorHAnsi" w:cstheme="minorHAnsi"/>
          <w:b/>
          <w:color w:val="002060"/>
          <w:sz w:val="28"/>
        </w:rPr>
        <w:t>Stosowanie substancji chemicznych i ich mieszanin</w:t>
      </w:r>
    </w:p>
    <w:p w:rsidR="006D189E" w:rsidRPr="00062762" w:rsidRDefault="006D189E" w:rsidP="006D189E">
      <w:pPr>
        <w:spacing w:line="360" w:lineRule="auto"/>
        <w:ind w:left="-142" w:firstLine="502"/>
        <w:jc w:val="both"/>
        <w:rPr>
          <w:rFonts w:asciiTheme="minorHAnsi" w:hAnsiTheme="minorHAnsi" w:cstheme="minorHAnsi"/>
        </w:rPr>
      </w:pPr>
      <w:r w:rsidRPr="00062762">
        <w:rPr>
          <w:rFonts w:asciiTheme="minorHAnsi" w:hAnsiTheme="minorHAnsi" w:cstheme="minorHAnsi"/>
        </w:rPr>
        <w:t xml:space="preserve">Substancje chemiczne i ich mieszaniny jako wyposażenie pracowni chemicznych </w:t>
      </w:r>
      <w:r w:rsidRPr="00062762">
        <w:rPr>
          <w:rFonts w:asciiTheme="minorHAnsi" w:hAnsiTheme="minorHAnsi" w:cstheme="minorHAnsi"/>
        </w:rPr>
        <w:br/>
        <w:t xml:space="preserve">na koniec 2017 roku  posiadało 16 nadzorowanych szkół. Na koniec roku odnotowano posiadanie odczynników chemicznych w ilości 46,54 kg, w tym brak odczynników chemicznych przeterminowanych. W trakcie przeprowadzanych kontroli oceniano warunki przechowywania i stosowania substancji i preparatów chemicznych w szkolnych pracowniach chemicznych. Nieprawidłowości nie stwierdzono. We wszystkich skontrolowanych szkołach osoby pracujące z niebezpiecznymi substancjami chemicznymi i ich mieszaninami zapoznały się z kartami charakterystyki i miały możliwość stałego korzystania z nich. W pracowniach chemicznych wywieszone były regulaminy określające zasady BHP. Uczniowie i pracownicy byli wyposażeni w środki ochrony </w:t>
      </w:r>
      <w:r w:rsidRPr="00062762">
        <w:rPr>
          <w:rFonts w:asciiTheme="minorHAnsi" w:hAnsiTheme="minorHAnsi" w:cstheme="minorHAnsi"/>
        </w:rPr>
        <w:lastRenderedPageBreak/>
        <w:t>indywidualnej oraz mieli zapewnione wszystkie wymagane środki do udzielania pi</w:t>
      </w:r>
      <w:r w:rsidR="00062762">
        <w:rPr>
          <w:rFonts w:asciiTheme="minorHAnsi" w:hAnsiTheme="minorHAnsi" w:cstheme="minorHAnsi"/>
        </w:rPr>
        <w:t xml:space="preserve">erwszej pomocy w razie wypadku. Nauczyciele zostali </w:t>
      </w:r>
      <w:r w:rsidRPr="00062762">
        <w:rPr>
          <w:rFonts w:asciiTheme="minorHAnsi" w:hAnsiTheme="minorHAnsi" w:cstheme="minorHAnsi"/>
        </w:rPr>
        <w:t>przeszkoleni</w:t>
      </w:r>
      <w:r w:rsidR="00062762">
        <w:rPr>
          <w:rFonts w:asciiTheme="minorHAnsi" w:hAnsiTheme="minorHAnsi" w:cstheme="minorHAnsi"/>
        </w:rPr>
        <w:t xml:space="preserve"> </w:t>
      </w:r>
      <w:r w:rsidRPr="00062762">
        <w:rPr>
          <w:rFonts w:asciiTheme="minorHAnsi" w:hAnsiTheme="minorHAnsi" w:cstheme="minorHAnsi"/>
        </w:rPr>
        <w:t>w zakresie udzielania pierwszej pomocy.</w:t>
      </w:r>
    </w:p>
    <w:p w:rsidR="006D189E" w:rsidRPr="00062762" w:rsidRDefault="006D189E" w:rsidP="006D189E">
      <w:pPr>
        <w:spacing w:line="360" w:lineRule="auto"/>
        <w:jc w:val="both"/>
        <w:rPr>
          <w:rFonts w:asciiTheme="minorHAnsi" w:hAnsiTheme="minorHAnsi" w:cstheme="minorHAnsi"/>
          <w:b/>
          <w:sz w:val="24"/>
        </w:rPr>
      </w:pPr>
    </w:p>
    <w:p w:rsidR="006D189E" w:rsidRPr="00062762" w:rsidRDefault="006D189E" w:rsidP="006D189E">
      <w:pPr>
        <w:pStyle w:val="Akapitzlist"/>
        <w:numPr>
          <w:ilvl w:val="0"/>
          <w:numId w:val="29"/>
        </w:numPr>
        <w:tabs>
          <w:tab w:val="clear" w:pos="720"/>
          <w:tab w:val="num" w:pos="0"/>
        </w:tabs>
        <w:spacing w:line="360" w:lineRule="auto"/>
        <w:ind w:left="360"/>
        <w:jc w:val="both"/>
        <w:rPr>
          <w:rFonts w:asciiTheme="minorHAnsi" w:hAnsiTheme="minorHAnsi" w:cstheme="minorHAnsi"/>
          <w:b/>
          <w:color w:val="002060"/>
          <w:sz w:val="28"/>
        </w:rPr>
      </w:pPr>
      <w:r w:rsidRPr="00062762">
        <w:rPr>
          <w:rFonts w:asciiTheme="minorHAnsi" w:hAnsiTheme="minorHAnsi" w:cstheme="minorHAnsi"/>
          <w:b/>
          <w:color w:val="002060"/>
          <w:sz w:val="28"/>
        </w:rPr>
        <w:t>Organizacja i sposób dożywiania uczniów w szkołach</w:t>
      </w:r>
    </w:p>
    <w:p w:rsidR="006D189E" w:rsidRPr="00062762" w:rsidRDefault="006D189E" w:rsidP="006D189E">
      <w:pPr>
        <w:spacing w:line="360" w:lineRule="auto"/>
        <w:jc w:val="both"/>
        <w:rPr>
          <w:rFonts w:asciiTheme="minorHAnsi" w:hAnsiTheme="minorHAnsi" w:cstheme="minorHAnsi"/>
        </w:rPr>
      </w:pPr>
      <w:r w:rsidRPr="00062762">
        <w:rPr>
          <w:rFonts w:asciiTheme="minorHAnsi" w:hAnsiTheme="minorHAnsi" w:cstheme="minorHAnsi"/>
          <w:sz w:val="22"/>
        </w:rPr>
        <w:t xml:space="preserve">    </w:t>
      </w:r>
      <w:r w:rsidRPr="00062762">
        <w:rPr>
          <w:rFonts w:asciiTheme="minorHAnsi" w:hAnsiTheme="minorHAnsi" w:cstheme="minorHAnsi"/>
        </w:rPr>
        <w:t>Dożywianie uczniów prowadziło 58 skontrolowanych szkół, w tym 45  szkół podstawowych</w:t>
      </w:r>
      <w:r w:rsidR="00062762">
        <w:rPr>
          <w:rFonts w:asciiTheme="minorHAnsi" w:hAnsiTheme="minorHAnsi" w:cstheme="minorHAnsi"/>
        </w:rPr>
        <w:t xml:space="preserve"> samodzielnych, 12 szkół podstawowych funkcjonujących w zespołach </w:t>
      </w:r>
      <w:r w:rsidRPr="00062762">
        <w:rPr>
          <w:rFonts w:asciiTheme="minorHAnsi" w:hAnsiTheme="minorHAnsi" w:cstheme="minorHAnsi"/>
        </w:rPr>
        <w:t>i</w:t>
      </w:r>
      <w:r w:rsidR="00062762">
        <w:rPr>
          <w:rFonts w:asciiTheme="minorHAnsi" w:hAnsiTheme="minorHAnsi" w:cstheme="minorHAnsi"/>
        </w:rPr>
        <w:t xml:space="preserve"> </w:t>
      </w:r>
      <w:r w:rsidRPr="00062762">
        <w:rPr>
          <w:rFonts w:asciiTheme="minorHAnsi" w:hAnsiTheme="minorHAnsi" w:cstheme="minorHAnsi"/>
        </w:rPr>
        <w:t>1  gimnazjum. Uczniowie otrzymywali głównie posiłki ciepłe dwudaniowe i napoje. Obiady zapewniono uczniom w 56 szkołach. Z tej formy dożywiania skorzystało  13865 uczniów. Napój otrzymało 15123 dzieci w 41 szkołach. W jednej szkole 21 uczniom zapewniono posiłek ciepły jednodaniowy. W 7 szkołach 210 uczniów korzystało ze drugiego śniadania. Posiłki dofinansowano w 38</w:t>
      </w:r>
      <w:r w:rsidR="00062762">
        <w:rPr>
          <w:rFonts w:asciiTheme="minorHAnsi" w:hAnsiTheme="minorHAnsi" w:cstheme="minorHAnsi"/>
        </w:rPr>
        <w:t xml:space="preserve"> placówkach dla </w:t>
      </w:r>
      <w:r w:rsidRPr="00062762">
        <w:rPr>
          <w:rFonts w:asciiTheme="minorHAnsi" w:hAnsiTheme="minorHAnsi" w:cstheme="minorHAnsi"/>
        </w:rPr>
        <w:t>1095</w:t>
      </w:r>
      <w:r w:rsidR="00062762">
        <w:rPr>
          <w:rFonts w:asciiTheme="minorHAnsi" w:hAnsiTheme="minorHAnsi" w:cstheme="minorHAnsi"/>
        </w:rPr>
        <w:t xml:space="preserve"> </w:t>
      </w:r>
      <w:r w:rsidRPr="00062762">
        <w:rPr>
          <w:rFonts w:asciiTheme="minorHAnsi" w:hAnsiTheme="minorHAnsi" w:cstheme="minorHAnsi"/>
        </w:rPr>
        <w:t>uczniów.</w:t>
      </w:r>
      <w:r w:rsidR="00062762">
        <w:rPr>
          <w:rFonts w:asciiTheme="minorHAnsi" w:hAnsiTheme="minorHAnsi" w:cstheme="minorHAnsi"/>
        </w:rPr>
        <w:t xml:space="preserve"> Szczegółowe </w:t>
      </w:r>
      <w:r w:rsidRPr="00062762">
        <w:rPr>
          <w:rFonts w:asciiTheme="minorHAnsi" w:hAnsiTheme="minorHAnsi" w:cstheme="minorHAnsi"/>
        </w:rPr>
        <w:t>informacje z uwzględnieniem typów szkół oraz realizowanych form dożywiania przedstawia tabela:</w:t>
      </w:r>
    </w:p>
    <w:p w:rsidR="006D189E" w:rsidRPr="00062762" w:rsidRDefault="006D189E" w:rsidP="006D189E">
      <w:pPr>
        <w:spacing w:line="360" w:lineRule="auto"/>
        <w:jc w:val="center"/>
        <w:rPr>
          <w:rFonts w:asciiTheme="minorHAnsi" w:hAnsiTheme="minorHAnsi" w:cstheme="minorHAnsi"/>
          <w:b/>
          <w:sz w:val="22"/>
        </w:rPr>
      </w:pPr>
      <w:r w:rsidRPr="00062762">
        <w:rPr>
          <w:rFonts w:asciiTheme="minorHAnsi" w:hAnsiTheme="minorHAnsi" w:cstheme="minorHAnsi"/>
          <w:b/>
          <w:sz w:val="22"/>
        </w:rPr>
        <w:t>Dożywianie uczniów w szkołach</w:t>
      </w:r>
    </w:p>
    <w:p w:rsidR="006D189E" w:rsidRPr="00062762" w:rsidRDefault="006D189E" w:rsidP="006D189E">
      <w:pPr>
        <w:spacing w:line="360" w:lineRule="auto"/>
        <w:jc w:val="center"/>
        <w:rPr>
          <w:rFonts w:asciiTheme="minorHAnsi" w:hAnsiTheme="minorHAnsi" w:cstheme="minorHAnsi"/>
          <w:b/>
          <w:sz w:val="22"/>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993"/>
        <w:gridCol w:w="1276"/>
        <w:gridCol w:w="1701"/>
        <w:gridCol w:w="992"/>
        <w:gridCol w:w="992"/>
        <w:gridCol w:w="993"/>
        <w:gridCol w:w="768"/>
        <w:gridCol w:w="791"/>
      </w:tblGrid>
      <w:tr w:rsidR="006D189E" w:rsidRPr="00062762" w:rsidTr="00062762">
        <w:trPr>
          <w:cantSplit/>
        </w:trPr>
        <w:tc>
          <w:tcPr>
            <w:tcW w:w="1985" w:type="dxa"/>
            <w:gridSpan w:val="2"/>
          </w:tcPr>
          <w:p w:rsidR="006D189E" w:rsidRPr="00062762" w:rsidRDefault="006D189E" w:rsidP="00062762">
            <w:pPr>
              <w:spacing w:line="360" w:lineRule="auto"/>
              <w:jc w:val="center"/>
              <w:rPr>
                <w:rFonts w:asciiTheme="minorHAnsi" w:hAnsiTheme="minorHAnsi" w:cstheme="minorHAnsi"/>
                <w:sz w:val="22"/>
              </w:rPr>
            </w:pPr>
            <w:r w:rsidRPr="00062762">
              <w:rPr>
                <w:rFonts w:asciiTheme="minorHAnsi" w:hAnsiTheme="minorHAnsi" w:cstheme="minorHAnsi"/>
                <w:b/>
                <w:sz w:val="22"/>
              </w:rPr>
              <w:t>Rodzaj placówki</w:t>
            </w:r>
          </w:p>
        </w:tc>
        <w:tc>
          <w:tcPr>
            <w:tcW w:w="1276" w:type="dxa"/>
            <w:vMerge w:val="restart"/>
          </w:tcPr>
          <w:p w:rsidR="006D189E" w:rsidRPr="00062762" w:rsidRDefault="006D189E" w:rsidP="00062762">
            <w:pPr>
              <w:jc w:val="center"/>
              <w:rPr>
                <w:rFonts w:asciiTheme="minorHAnsi" w:hAnsiTheme="minorHAnsi" w:cstheme="minorHAnsi"/>
                <w:sz w:val="22"/>
              </w:rPr>
            </w:pPr>
            <w:r w:rsidRPr="00062762">
              <w:rPr>
                <w:rFonts w:asciiTheme="minorHAnsi" w:hAnsiTheme="minorHAnsi" w:cstheme="minorHAnsi"/>
                <w:b/>
                <w:sz w:val="18"/>
              </w:rPr>
              <w:t>Ogólna liczba szkół prowadzących dożywianie</w:t>
            </w:r>
          </w:p>
        </w:tc>
        <w:tc>
          <w:tcPr>
            <w:tcW w:w="1701" w:type="dxa"/>
          </w:tcPr>
          <w:p w:rsidR="006D189E" w:rsidRPr="00062762" w:rsidRDefault="006D189E" w:rsidP="00062762">
            <w:pPr>
              <w:jc w:val="center"/>
              <w:rPr>
                <w:rFonts w:asciiTheme="minorHAnsi" w:hAnsiTheme="minorHAnsi" w:cstheme="minorHAnsi"/>
                <w:sz w:val="18"/>
              </w:rPr>
            </w:pPr>
            <w:r w:rsidRPr="00062762">
              <w:rPr>
                <w:rFonts w:asciiTheme="minorHAnsi" w:hAnsiTheme="minorHAnsi" w:cstheme="minorHAnsi"/>
                <w:b/>
                <w:sz w:val="18"/>
              </w:rPr>
              <w:t>Liczba  szkół wydających posiłki</w:t>
            </w:r>
          </w:p>
        </w:tc>
        <w:tc>
          <w:tcPr>
            <w:tcW w:w="4536" w:type="dxa"/>
            <w:gridSpan w:val="5"/>
          </w:tcPr>
          <w:p w:rsidR="006D189E" w:rsidRPr="00062762" w:rsidRDefault="006D189E" w:rsidP="00062762">
            <w:pPr>
              <w:spacing w:line="360" w:lineRule="auto"/>
              <w:jc w:val="center"/>
              <w:rPr>
                <w:rFonts w:asciiTheme="minorHAnsi" w:hAnsiTheme="minorHAnsi" w:cstheme="minorHAnsi"/>
                <w:b/>
                <w:sz w:val="22"/>
              </w:rPr>
            </w:pPr>
            <w:r w:rsidRPr="00062762">
              <w:rPr>
                <w:rFonts w:asciiTheme="minorHAnsi" w:hAnsiTheme="minorHAnsi" w:cstheme="minorHAnsi"/>
                <w:b/>
                <w:sz w:val="22"/>
              </w:rPr>
              <w:t>Forma dożywiania</w:t>
            </w:r>
          </w:p>
        </w:tc>
      </w:tr>
      <w:tr w:rsidR="006D189E" w:rsidRPr="00062762" w:rsidTr="00062762">
        <w:trPr>
          <w:cantSplit/>
        </w:trPr>
        <w:tc>
          <w:tcPr>
            <w:tcW w:w="992" w:type="dxa"/>
          </w:tcPr>
          <w:p w:rsidR="006D189E" w:rsidRPr="00062762" w:rsidRDefault="006D189E" w:rsidP="00062762">
            <w:pPr>
              <w:jc w:val="center"/>
              <w:rPr>
                <w:rFonts w:asciiTheme="minorHAnsi" w:hAnsiTheme="minorHAnsi" w:cstheme="minorHAnsi"/>
                <w:b/>
                <w:sz w:val="18"/>
                <w:szCs w:val="18"/>
              </w:rPr>
            </w:pPr>
            <w:r w:rsidRPr="00062762">
              <w:rPr>
                <w:rFonts w:asciiTheme="minorHAnsi" w:hAnsiTheme="minorHAnsi" w:cstheme="minorHAnsi"/>
                <w:b/>
                <w:sz w:val="18"/>
                <w:szCs w:val="18"/>
              </w:rPr>
              <w:t>Liczba szkół skonrolo-wanych</w:t>
            </w:r>
          </w:p>
        </w:tc>
        <w:tc>
          <w:tcPr>
            <w:tcW w:w="993" w:type="dxa"/>
          </w:tcPr>
          <w:p w:rsidR="006D189E" w:rsidRPr="00062762" w:rsidRDefault="006D189E" w:rsidP="00062762">
            <w:pPr>
              <w:spacing w:line="360" w:lineRule="auto"/>
              <w:jc w:val="center"/>
              <w:rPr>
                <w:rFonts w:asciiTheme="minorHAnsi" w:hAnsiTheme="minorHAnsi" w:cstheme="minorHAnsi"/>
                <w:b/>
                <w:sz w:val="18"/>
                <w:szCs w:val="18"/>
              </w:rPr>
            </w:pPr>
            <w:r w:rsidRPr="00062762">
              <w:rPr>
                <w:rFonts w:asciiTheme="minorHAnsi" w:hAnsiTheme="minorHAnsi" w:cstheme="minorHAnsi"/>
                <w:b/>
                <w:sz w:val="18"/>
                <w:szCs w:val="18"/>
              </w:rPr>
              <w:t>Liczba uczniów w szkołach</w:t>
            </w:r>
          </w:p>
        </w:tc>
        <w:tc>
          <w:tcPr>
            <w:tcW w:w="1276" w:type="dxa"/>
            <w:vMerge/>
          </w:tcPr>
          <w:p w:rsidR="006D189E" w:rsidRPr="00062762" w:rsidRDefault="006D189E" w:rsidP="00062762">
            <w:pPr>
              <w:jc w:val="center"/>
              <w:rPr>
                <w:rFonts w:asciiTheme="minorHAnsi" w:hAnsiTheme="minorHAnsi" w:cstheme="minorHAnsi"/>
                <w:b/>
                <w:sz w:val="18"/>
              </w:rPr>
            </w:pPr>
          </w:p>
        </w:tc>
        <w:tc>
          <w:tcPr>
            <w:tcW w:w="1701" w:type="dxa"/>
          </w:tcPr>
          <w:p w:rsidR="006D189E" w:rsidRPr="00062762" w:rsidRDefault="006D189E" w:rsidP="00062762">
            <w:pPr>
              <w:jc w:val="center"/>
              <w:rPr>
                <w:rFonts w:asciiTheme="minorHAnsi" w:hAnsiTheme="minorHAnsi" w:cstheme="minorHAnsi"/>
                <w:b/>
                <w:sz w:val="18"/>
              </w:rPr>
            </w:pPr>
            <w:r w:rsidRPr="00062762">
              <w:rPr>
                <w:rFonts w:asciiTheme="minorHAnsi" w:hAnsiTheme="minorHAnsi" w:cstheme="minorHAnsi"/>
                <w:b/>
                <w:sz w:val="18"/>
              </w:rPr>
              <w:t>Liczba  uczniów korzystających  z dożywiania</w:t>
            </w:r>
          </w:p>
        </w:tc>
        <w:tc>
          <w:tcPr>
            <w:tcW w:w="992" w:type="dxa"/>
          </w:tcPr>
          <w:p w:rsidR="006D189E" w:rsidRPr="00062762" w:rsidRDefault="006D189E" w:rsidP="00062762">
            <w:pPr>
              <w:spacing w:line="360" w:lineRule="auto"/>
              <w:jc w:val="center"/>
              <w:rPr>
                <w:rFonts w:asciiTheme="minorHAnsi" w:hAnsiTheme="minorHAnsi" w:cstheme="minorHAnsi"/>
                <w:b/>
              </w:rPr>
            </w:pPr>
            <w:r w:rsidRPr="00062762">
              <w:rPr>
                <w:rFonts w:asciiTheme="minorHAnsi" w:hAnsiTheme="minorHAnsi" w:cstheme="minorHAnsi"/>
                <w:b/>
              </w:rPr>
              <w:t>obiad</w:t>
            </w:r>
          </w:p>
        </w:tc>
        <w:tc>
          <w:tcPr>
            <w:tcW w:w="992" w:type="dxa"/>
          </w:tcPr>
          <w:p w:rsidR="006D189E" w:rsidRPr="00062762" w:rsidRDefault="006D189E" w:rsidP="00062762">
            <w:pPr>
              <w:jc w:val="center"/>
              <w:rPr>
                <w:rFonts w:asciiTheme="minorHAnsi" w:hAnsiTheme="minorHAnsi" w:cstheme="minorHAnsi"/>
                <w:b/>
              </w:rPr>
            </w:pPr>
            <w:r w:rsidRPr="00062762">
              <w:rPr>
                <w:rFonts w:asciiTheme="minorHAnsi" w:hAnsiTheme="minorHAnsi" w:cstheme="minorHAnsi"/>
                <w:b/>
              </w:rPr>
              <w:t xml:space="preserve">posiłek </w:t>
            </w:r>
          </w:p>
          <w:p w:rsidR="006D189E" w:rsidRPr="00062762" w:rsidRDefault="006D189E" w:rsidP="00062762">
            <w:pPr>
              <w:jc w:val="center"/>
              <w:rPr>
                <w:rFonts w:asciiTheme="minorHAnsi" w:hAnsiTheme="minorHAnsi" w:cstheme="minorHAnsi"/>
                <w:b/>
              </w:rPr>
            </w:pPr>
            <w:r w:rsidRPr="00062762">
              <w:rPr>
                <w:rFonts w:asciiTheme="minorHAnsi" w:hAnsiTheme="minorHAnsi" w:cstheme="minorHAnsi"/>
                <w:b/>
              </w:rPr>
              <w:t>I-daniowy</w:t>
            </w:r>
          </w:p>
        </w:tc>
        <w:tc>
          <w:tcPr>
            <w:tcW w:w="993" w:type="dxa"/>
          </w:tcPr>
          <w:p w:rsidR="006D189E" w:rsidRPr="00062762" w:rsidRDefault="006D189E" w:rsidP="00062762">
            <w:pPr>
              <w:spacing w:line="360" w:lineRule="auto"/>
              <w:jc w:val="center"/>
              <w:rPr>
                <w:rFonts w:asciiTheme="minorHAnsi" w:hAnsiTheme="minorHAnsi" w:cstheme="minorHAnsi"/>
                <w:b/>
              </w:rPr>
            </w:pPr>
            <w:r w:rsidRPr="00062762">
              <w:rPr>
                <w:rFonts w:asciiTheme="minorHAnsi" w:hAnsiTheme="minorHAnsi" w:cstheme="minorHAnsi"/>
                <w:b/>
              </w:rPr>
              <w:t>II śniadanie</w:t>
            </w:r>
          </w:p>
        </w:tc>
        <w:tc>
          <w:tcPr>
            <w:tcW w:w="768" w:type="dxa"/>
          </w:tcPr>
          <w:p w:rsidR="006D189E" w:rsidRPr="00062762" w:rsidRDefault="006D189E" w:rsidP="00062762">
            <w:pPr>
              <w:spacing w:line="360" w:lineRule="auto"/>
              <w:jc w:val="center"/>
              <w:rPr>
                <w:rFonts w:asciiTheme="minorHAnsi" w:hAnsiTheme="minorHAnsi" w:cstheme="minorHAnsi"/>
                <w:b/>
              </w:rPr>
            </w:pPr>
            <w:r w:rsidRPr="00062762">
              <w:rPr>
                <w:rFonts w:asciiTheme="minorHAnsi" w:hAnsiTheme="minorHAnsi" w:cstheme="minorHAnsi"/>
                <w:b/>
              </w:rPr>
              <w:t>Napój</w:t>
            </w:r>
          </w:p>
        </w:tc>
        <w:tc>
          <w:tcPr>
            <w:tcW w:w="791" w:type="dxa"/>
          </w:tcPr>
          <w:p w:rsidR="006D189E" w:rsidRPr="00062762" w:rsidRDefault="006D189E" w:rsidP="00062762">
            <w:pPr>
              <w:spacing w:line="360" w:lineRule="auto"/>
              <w:jc w:val="center"/>
              <w:rPr>
                <w:rFonts w:asciiTheme="minorHAnsi" w:hAnsiTheme="minorHAnsi" w:cstheme="minorHAnsi"/>
                <w:b/>
                <w:sz w:val="16"/>
                <w:szCs w:val="16"/>
              </w:rPr>
            </w:pPr>
            <w:r w:rsidRPr="00062762">
              <w:rPr>
                <w:rFonts w:asciiTheme="minorHAnsi" w:hAnsiTheme="minorHAnsi" w:cstheme="minorHAnsi"/>
                <w:b/>
                <w:sz w:val="16"/>
                <w:szCs w:val="16"/>
              </w:rPr>
              <w:t>Posiłki dofinan-sowane</w:t>
            </w:r>
          </w:p>
        </w:tc>
      </w:tr>
      <w:tr w:rsidR="006D189E" w:rsidRPr="00062762" w:rsidTr="00062762">
        <w:trPr>
          <w:cantSplit/>
        </w:trPr>
        <w:tc>
          <w:tcPr>
            <w:tcW w:w="1985" w:type="dxa"/>
            <w:gridSpan w:val="2"/>
            <w:vAlign w:val="center"/>
          </w:tcPr>
          <w:p w:rsidR="006D189E" w:rsidRPr="00062762" w:rsidRDefault="006D189E" w:rsidP="00062762">
            <w:pPr>
              <w:spacing w:line="360" w:lineRule="auto"/>
              <w:jc w:val="center"/>
              <w:rPr>
                <w:rFonts w:asciiTheme="minorHAnsi" w:hAnsiTheme="minorHAnsi" w:cstheme="minorHAnsi"/>
                <w:b/>
                <w:sz w:val="22"/>
              </w:rPr>
            </w:pPr>
            <w:r w:rsidRPr="00062762">
              <w:rPr>
                <w:rFonts w:asciiTheme="minorHAnsi" w:hAnsiTheme="minorHAnsi" w:cstheme="minorHAnsi"/>
                <w:b/>
                <w:sz w:val="22"/>
              </w:rPr>
              <w:t>szkoły podstawowe</w:t>
            </w:r>
          </w:p>
        </w:tc>
        <w:tc>
          <w:tcPr>
            <w:tcW w:w="1276" w:type="dxa"/>
            <w:vMerge w:val="restart"/>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45</w:t>
            </w:r>
          </w:p>
        </w:tc>
        <w:tc>
          <w:tcPr>
            <w:tcW w:w="1701" w:type="dxa"/>
            <w:vAlign w:val="center"/>
          </w:tcPr>
          <w:p w:rsidR="006D189E" w:rsidRPr="00062762" w:rsidRDefault="006D189E" w:rsidP="00062762">
            <w:pPr>
              <w:spacing w:line="360" w:lineRule="auto"/>
              <w:jc w:val="center"/>
              <w:rPr>
                <w:rFonts w:asciiTheme="minorHAnsi" w:hAnsiTheme="minorHAnsi" w:cstheme="minorHAnsi"/>
                <w:b/>
              </w:rPr>
            </w:pPr>
            <w:r w:rsidRPr="00062762">
              <w:rPr>
                <w:rFonts w:asciiTheme="minorHAnsi" w:hAnsiTheme="minorHAnsi" w:cstheme="minorHAnsi"/>
                <w:b/>
              </w:rPr>
              <w:t>liczba szkół</w:t>
            </w:r>
          </w:p>
        </w:tc>
        <w:tc>
          <w:tcPr>
            <w:tcW w:w="992"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44</w:t>
            </w:r>
          </w:p>
        </w:tc>
        <w:tc>
          <w:tcPr>
            <w:tcW w:w="992"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1</w:t>
            </w:r>
          </w:p>
        </w:tc>
        <w:tc>
          <w:tcPr>
            <w:tcW w:w="993"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6</w:t>
            </w:r>
          </w:p>
        </w:tc>
        <w:tc>
          <w:tcPr>
            <w:tcW w:w="768"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33</w:t>
            </w:r>
          </w:p>
        </w:tc>
        <w:tc>
          <w:tcPr>
            <w:tcW w:w="791"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34</w:t>
            </w:r>
          </w:p>
        </w:tc>
      </w:tr>
      <w:tr w:rsidR="006D189E" w:rsidRPr="00062762" w:rsidTr="00062762">
        <w:trPr>
          <w:cantSplit/>
        </w:trPr>
        <w:tc>
          <w:tcPr>
            <w:tcW w:w="992" w:type="dxa"/>
            <w:vAlign w:val="center"/>
          </w:tcPr>
          <w:p w:rsidR="006D189E" w:rsidRPr="00062762" w:rsidRDefault="006D189E" w:rsidP="00062762">
            <w:pPr>
              <w:spacing w:line="360" w:lineRule="auto"/>
              <w:jc w:val="center"/>
              <w:rPr>
                <w:rFonts w:asciiTheme="minorHAnsi" w:hAnsiTheme="minorHAnsi" w:cstheme="minorHAnsi"/>
                <w:b/>
                <w:sz w:val="22"/>
              </w:rPr>
            </w:pPr>
            <w:r w:rsidRPr="00062762">
              <w:rPr>
                <w:rFonts w:asciiTheme="minorHAnsi" w:hAnsiTheme="minorHAnsi" w:cstheme="minorHAnsi"/>
                <w:b/>
                <w:sz w:val="22"/>
              </w:rPr>
              <w:t>48</w:t>
            </w:r>
          </w:p>
        </w:tc>
        <w:tc>
          <w:tcPr>
            <w:tcW w:w="993" w:type="dxa"/>
            <w:vAlign w:val="center"/>
          </w:tcPr>
          <w:p w:rsidR="006D189E" w:rsidRPr="00062762" w:rsidRDefault="006D189E" w:rsidP="00062762">
            <w:pPr>
              <w:spacing w:line="360" w:lineRule="auto"/>
              <w:jc w:val="center"/>
              <w:rPr>
                <w:rFonts w:asciiTheme="minorHAnsi" w:hAnsiTheme="minorHAnsi" w:cstheme="minorHAnsi"/>
                <w:b/>
                <w:sz w:val="22"/>
              </w:rPr>
            </w:pPr>
            <w:r w:rsidRPr="00062762">
              <w:rPr>
                <w:rFonts w:asciiTheme="minorHAnsi" w:hAnsiTheme="minorHAnsi" w:cstheme="minorHAnsi"/>
                <w:b/>
                <w:sz w:val="22"/>
              </w:rPr>
              <w:t>21048</w:t>
            </w:r>
          </w:p>
        </w:tc>
        <w:tc>
          <w:tcPr>
            <w:tcW w:w="1276" w:type="dxa"/>
            <w:vMerge/>
            <w:vAlign w:val="center"/>
          </w:tcPr>
          <w:p w:rsidR="006D189E" w:rsidRPr="00062762" w:rsidRDefault="006D189E" w:rsidP="00062762">
            <w:pPr>
              <w:spacing w:line="360" w:lineRule="auto"/>
              <w:jc w:val="center"/>
              <w:rPr>
                <w:rFonts w:asciiTheme="minorHAnsi" w:hAnsiTheme="minorHAnsi" w:cstheme="minorHAnsi"/>
                <w:b/>
                <w:sz w:val="24"/>
              </w:rPr>
            </w:pPr>
          </w:p>
        </w:tc>
        <w:tc>
          <w:tcPr>
            <w:tcW w:w="1701" w:type="dxa"/>
            <w:vAlign w:val="center"/>
          </w:tcPr>
          <w:p w:rsidR="006D189E" w:rsidRPr="00062762" w:rsidRDefault="006D189E" w:rsidP="00062762">
            <w:pPr>
              <w:spacing w:line="360" w:lineRule="auto"/>
              <w:jc w:val="center"/>
              <w:rPr>
                <w:rFonts w:asciiTheme="minorHAnsi" w:hAnsiTheme="minorHAnsi" w:cstheme="minorHAnsi"/>
                <w:b/>
              </w:rPr>
            </w:pPr>
            <w:r w:rsidRPr="00062762">
              <w:rPr>
                <w:rFonts w:asciiTheme="minorHAnsi" w:hAnsiTheme="minorHAnsi" w:cstheme="minorHAnsi"/>
                <w:b/>
              </w:rPr>
              <w:t>liczba uczniów</w:t>
            </w:r>
          </w:p>
        </w:tc>
        <w:tc>
          <w:tcPr>
            <w:tcW w:w="992"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11922</w:t>
            </w:r>
          </w:p>
        </w:tc>
        <w:tc>
          <w:tcPr>
            <w:tcW w:w="992"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21</w:t>
            </w:r>
          </w:p>
        </w:tc>
        <w:tc>
          <w:tcPr>
            <w:tcW w:w="993"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188</w:t>
            </w:r>
          </w:p>
        </w:tc>
        <w:tc>
          <w:tcPr>
            <w:tcW w:w="768"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13293</w:t>
            </w:r>
          </w:p>
        </w:tc>
        <w:tc>
          <w:tcPr>
            <w:tcW w:w="791"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969</w:t>
            </w:r>
          </w:p>
        </w:tc>
      </w:tr>
      <w:tr w:rsidR="006D189E" w:rsidRPr="00062762" w:rsidTr="00062762">
        <w:trPr>
          <w:cantSplit/>
        </w:trPr>
        <w:tc>
          <w:tcPr>
            <w:tcW w:w="1985" w:type="dxa"/>
            <w:gridSpan w:val="2"/>
            <w:vAlign w:val="center"/>
          </w:tcPr>
          <w:p w:rsidR="006D189E" w:rsidRPr="00062762" w:rsidRDefault="006D189E" w:rsidP="00062762">
            <w:pPr>
              <w:jc w:val="center"/>
              <w:rPr>
                <w:rFonts w:asciiTheme="minorHAnsi" w:hAnsiTheme="minorHAnsi" w:cstheme="minorHAnsi"/>
                <w:b/>
                <w:sz w:val="22"/>
              </w:rPr>
            </w:pPr>
            <w:r w:rsidRPr="00062762">
              <w:rPr>
                <w:rFonts w:asciiTheme="minorHAnsi" w:hAnsiTheme="minorHAnsi" w:cstheme="minorHAnsi"/>
                <w:b/>
                <w:sz w:val="22"/>
              </w:rPr>
              <w:t>szkoły podstawowe</w:t>
            </w:r>
          </w:p>
          <w:p w:rsidR="006D189E" w:rsidRPr="00062762" w:rsidRDefault="006D189E" w:rsidP="00062762">
            <w:pPr>
              <w:jc w:val="center"/>
              <w:rPr>
                <w:rFonts w:asciiTheme="minorHAnsi" w:hAnsiTheme="minorHAnsi" w:cstheme="minorHAnsi"/>
                <w:b/>
                <w:sz w:val="22"/>
              </w:rPr>
            </w:pPr>
            <w:r w:rsidRPr="00062762">
              <w:rPr>
                <w:rFonts w:asciiTheme="minorHAnsi" w:hAnsiTheme="minorHAnsi" w:cstheme="minorHAnsi"/>
                <w:b/>
                <w:sz w:val="22"/>
              </w:rPr>
              <w:t xml:space="preserve">w zespołach </w:t>
            </w:r>
          </w:p>
        </w:tc>
        <w:tc>
          <w:tcPr>
            <w:tcW w:w="1276" w:type="dxa"/>
            <w:vMerge w:val="restart"/>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12</w:t>
            </w:r>
          </w:p>
        </w:tc>
        <w:tc>
          <w:tcPr>
            <w:tcW w:w="1701" w:type="dxa"/>
            <w:vAlign w:val="center"/>
          </w:tcPr>
          <w:p w:rsidR="006D189E" w:rsidRPr="00062762" w:rsidRDefault="006D189E" w:rsidP="00062762">
            <w:pPr>
              <w:spacing w:line="360" w:lineRule="auto"/>
              <w:jc w:val="center"/>
              <w:rPr>
                <w:rFonts w:asciiTheme="minorHAnsi" w:hAnsiTheme="minorHAnsi" w:cstheme="minorHAnsi"/>
                <w:b/>
              </w:rPr>
            </w:pPr>
            <w:r w:rsidRPr="00062762">
              <w:rPr>
                <w:rFonts w:asciiTheme="minorHAnsi" w:hAnsiTheme="minorHAnsi" w:cstheme="minorHAnsi"/>
                <w:b/>
              </w:rPr>
              <w:t>liczba szkół</w:t>
            </w:r>
          </w:p>
        </w:tc>
        <w:tc>
          <w:tcPr>
            <w:tcW w:w="992"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11</w:t>
            </w:r>
          </w:p>
        </w:tc>
        <w:tc>
          <w:tcPr>
            <w:tcW w:w="992"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0</w:t>
            </w:r>
          </w:p>
        </w:tc>
        <w:tc>
          <w:tcPr>
            <w:tcW w:w="993"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1</w:t>
            </w:r>
          </w:p>
        </w:tc>
        <w:tc>
          <w:tcPr>
            <w:tcW w:w="768"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0</w:t>
            </w:r>
          </w:p>
        </w:tc>
        <w:tc>
          <w:tcPr>
            <w:tcW w:w="791"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0</w:t>
            </w:r>
          </w:p>
        </w:tc>
      </w:tr>
      <w:tr w:rsidR="006D189E" w:rsidRPr="00062762" w:rsidTr="00062762">
        <w:trPr>
          <w:cantSplit/>
        </w:trPr>
        <w:tc>
          <w:tcPr>
            <w:tcW w:w="992" w:type="dxa"/>
            <w:vAlign w:val="center"/>
          </w:tcPr>
          <w:p w:rsidR="006D189E" w:rsidRPr="00062762" w:rsidRDefault="006D189E" w:rsidP="00062762">
            <w:pPr>
              <w:spacing w:line="360" w:lineRule="auto"/>
              <w:jc w:val="center"/>
              <w:rPr>
                <w:rFonts w:asciiTheme="minorHAnsi" w:hAnsiTheme="minorHAnsi" w:cstheme="minorHAnsi"/>
                <w:b/>
                <w:sz w:val="22"/>
              </w:rPr>
            </w:pPr>
            <w:r w:rsidRPr="00062762">
              <w:rPr>
                <w:rFonts w:asciiTheme="minorHAnsi" w:hAnsiTheme="minorHAnsi" w:cstheme="minorHAnsi"/>
                <w:b/>
                <w:sz w:val="22"/>
              </w:rPr>
              <w:t>13</w:t>
            </w:r>
          </w:p>
        </w:tc>
        <w:tc>
          <w:tcPr>
            <w:tcW w:w="993" w:type="dxa"/>
            <w:vAlign w:val="center"/>
          </w:tcPr>
          <w:p w:rsidR="006D189E" w:rsidRPr="00062762" w:rsidRDefault="006D189E" w:rsidP="00062762">
            <w:pPr>
              <w:spacing w:line="360" w:lineRule="auto"/>
              <w:jc w:val="center"/>
              <w:rPr>
                <w:rFonts w:asciiTheme="minorHAnsi" w:hAnsiTheme="minorHAnsi" w:cstheme="minorHAnsi"/>
                <w:b/>
                <w:sz w:val="22"/>
              </w:rPr>
            </w:pPr>
            <w:r w:rsidRPr="00062762">
              <w:rPr>
                <w:rFonts w:asciiTheme="minorHAnsi" w:hAnsiTheme="minorHAnsi" w:cstheme="minorHAnsi"/>
                <w:b/>
                <w:sz w:val="22"/>
              </w:rPr>
              <w:t>3846</w:t>
            </w:r>
          </w:p>
        </w:tc>
        <w:tc>
          <w:tcPr>
            <w:tcW w:w="1276" w:type="dxa"/>
            <w:vMerge/>
            <w:vAlign w:val="center"/>
          </w:tcPr>
          <w:p w:rsidR="006D189E" w:rsidRPr="00062762" w:rsidRDefault="006D189E" w:rsidP="00062762">
            <w:pPr>
              <w:spacing w:line="360" w:lineRule="auto"/>
              <w:jc w:val="center"/>
              <w:rPr>
                <w:rFonts w:asciiTheme="minorHAnsi" w:hAnsiTheme="minorHAnsi" w:cstheme="minorHAnsi"/>
                <w:b/>
                <w:sz w:val="24"/>
              </w:rPr>
            </w:pPr>
          </w:p>
        </w:tc>
        <w:tc>
          <w:tcPr>
            <w:tcW w:w="1701" w:type="dxa"/>
            <w:vAlign w:val="center"/>
          </w:tcPr>
          <w:p w:rsidR="006D189E" w:rsidRPr="00062762" w:rsidRDefault="006D189E" w:rsidP="00062762">
            <w:pPr>
              <w:spacing w:line="360" w:lineRule="auto"/>
              <w:jc w:val="center"/>
              <w:rPr>
                <w:rFonts w:asciiTheme="minorHAnsi" w:hAnsiTheme="minorHAnsi" w:cstheme="minorHAnsi"/>
                <w:b/>
              </w:rPr>
            </w:pPr>
            <w:r w:rsidRPr="00062762">
              <w:rPr>
                <w:rFonts w:asciiTheme="minorHAnsi" w:hAnsiTheme="minorHAnsi" w:cstheme="minorHAnsi"/>
                <w:b/>
              </w:rPr>
              <w:t>liczba uczniów</w:t>
            </w:r>
          </w:p>
        </w:tc>
        <w:tc>
          <w:tcPr>
            <w:tcW w:w="992"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1923</w:t>
            </w:r>
          </w:p>
        </w:tc>
        <w:tc>
          <w:tcPr>
            <w:tcW w:w="992"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0</w:t>
            </w:r>
          </w:p>
        </w:tc>
        <w:tc>
          <w:tcPr>
            <w:tcW w:w="993"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22</w:t>
            </w:r>
          </w:p>
        </w:tc>
        <w:tc>
          <w:tcPr>
            <w:tcW w:w="768"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0</w:t>
            </w:r>
          </w:p>
        </w:tc>
        <w:tc>
          <w:tcPr>
            <w:tcW w:w="791"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0</w:t>
            </w:r>
          </w:p>
        </w:tc>
      </w:tr>
      <w:tr w:rsidR="006D189E" w:rsidRPr="00062762" w:rsidTr="00062762">
        <w:trPr>
          <w:cantSplit/>
        </w:trPr>
        <w:tc>
          <w:tcPr>
            <w:tcW w:w="1985" w:type="dxa"/>
            <w:gridSpan w:val="2"/>
            <w:vAlign w:val="center"/>
          </w:tcPr>
          <w:p w:rsidR="006D189E" w:rsidRPr="00062762" w:rsidRDefault="006D189E" w:rsidP="00062762">
            <w:pPr>
              <w:jc w:val="center"/>
              <w:rPr>
                <w:rFonts w:asciiTheme="minorHAnsi" w:hAnsiTheme="minorHAnsi" w:cstheme="minorHAnsi"/>
                <w:b/>
                <w:sz w:val="22"/>
              </w:rPr>
            </w:pPr>
            <w:r w:rsidRPr="00062762">
              <w:rPr>
                <w:rFonts w:asciiTheme="minorHAnsi" w:hAnsiTheme="minorHAnsi" w:cstheme="minorHAnsi"/>
                <w:b/>
                <w:sz w:val="22"/>
              </w:rPr>
              <w:t>gimnazja</w:t>
            </w:r>
          </w:p>
          <w:p w:rsidR="006D189E" w:rsidRPr="00062762" w:rsidRDefault="006D189E" w:rsidP="00062762">
            <w:pPr>
              <w:jc w:val="center"/>
              <w:rPr>
                <w:rFonts w:asciiTheme="minorHAnsi" w:hAnsiTheme="minorHAnsi" w:cstheme="minorHAnsi"/>
                <w:b/>
                <w:sz w:val="22"/>
              </w:rPr>
            </w:pPr>
          </w:p>
        </w:tc>
        <w:tc>
          <w:tcPr>
            <w:tcW w:w="1276" w:type="dxa"/>
            <w:vMerge w:val="restart"/>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1</w:t>
            </w:r>
          </w:p>
        </w:tc>
        <w:tc>
          <w:tcPr>
            <w:tcW w:w="1701" w:type="dxa"/>
            <w:vAlign w:val="center"/>
          </w:tcPr>
          <w:p w:rsidR="006D189E" w:rsidRPr="00062762" w:rsidRDefault="006D189E" w:rsidP="00062762">
            <w:pPr>
              <w:spacing w:line="360" w:lineRule="auto"/>
              <w:jc w:val="center"/>
              <w:rPr>
                <w:rFonts w:asciiTheme="minorHAnsi" w:hAnsiTheme="minorHAnsi" w:cstheme="minorHAnsi"/>
                <w:b/>
              </w:rPr>
            </w:pPr>
            <w:r w:rsidRPr="00062762">
              <w:rPr>
                <w:rFonts w:asciiTheme="minorHAnsi" w:hAnsiTheme="minorHAnsi" w:cstheme="minorHAnsi"/>
                <w:b/>
              </w:rPr>
              <w:t>liczba szkół</w:t>
            </w:r>
          </w:p>
        </w:tc>
        <w:tc>
          <w:tcPr>
            <w:tcW w:w="992"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1</w:t>
            </w:r>
          </w:p>
        </w:tc>
        <w:tc>
          <w:tcPr>
            <w:tcW w:w="992"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0</w:t>
            </w:r>
          </w:p>
        </w:tc>
        <w:tc>
          <w:tcPr>
            <w:tcW w:w="993"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0</w:t>
            </w:r>
          </w:p>
        </w:tc>
        <w:tc>
          <w:tcPr>
            <w:tcW w:w="768"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8</w:t>
            </w:r>
          </w:p>
        </w:tc>
        <w:tc>
          <w:tcPr>
            <w:tcW w:w="791"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4</w:t>
            </w:r>
          </w:p>
        </w:tc>
      </w:tr>
      <w:tr w:rsidR="006D189E" w:rsidRPr="00062762" w:rsidTr="00062762">
        <w:trPr>
          <w:cantSplit/>
        </w:trPr>
        <w:tc>
          <w:tcPr>
            <w:tcW w:w="992" w:type="dxa"/>
            <w:vAlign w:val="center"/>
          </w:tcPr>
          <w:p w:rsidR="006D189E" w:rsidRPr="00062762" w:rsidRDefault="006D189E" w:rsidP="00062762">
            <w:pPr>
              <w:spacing w:line="360" w:lineRule="auto"/>
              <w:jc w:val="center"/>
              <w:rPr>
                <w:rFonts w:asciiTheme="minorHAnsi" w:hAnsiTheme="minorHAnsi" w:cstheme="minorHAnsi"/>
                <w:b/>
                <w:sz w:val="22"/>
              </w:rPr>
            </w:pPr>
            <w:r w:rsidRPr="00062762">
              <w:rPr>
                <w:rFonts w:asciiTheme="minorHAnsi" w:hAnsiTheme="minorHAnsi" w:cstheme="minorHAnsi"/>
                <w:b/>
                <w:sz w:val="22"/>
              </w:rPr>
              <w:t>2</w:t>
            </w:r>
          </w:p>
        </w:tc>
        <w:tc>
          <w:tcPr>
            <w:tcW w:w="993" w:type="dxa"/>
            <w:vAlign w:val="center"/>
          </w:tcPr>
          <w:p w:rsidR="006D189E" w:rsidRPr="00062762" w:rsidRDefault="006D189E" w:rsidP="00062762">
            <w:pPr>
              <w:spacing w:line="360" w:lineRule="auto"/>
              <w:jc w:val="center"/>
              <w:rPr>
                <w:rFonts w:asciiTheme="minorHAnsi" w:hAnsiTheme="minorHAnsi" w:cstheme="minorHAnsi"/>
                <w:b/>
                <w:sz w:val="22"/>
              </w:rPr>
            </w:pPr>
            <w:r w:rsidRPr="00062762">
              <w:rPr>
                <w:rFonts w:asciiTheme="minorHAnsi" w:hAnsiTheme="minorHAnsi" w:cstheme="minorHAnsi"/>
                <w:b/>
                <w:sz w:val="22"/>
              </w:rPr>
              <w:t>88</w:t>
            </w:r>
          </w:p>
        </w:tc>
        <w:tc>
          <w:tcPr>
            <w:tcW w:w="1276" w:type="dxa"/>
            <w:vMerge/>
            <w:vAlign w:val="center"/>
          </w:tcPr>
          <w:p w:rsidR="006D189E" w:rsidRPr="00062762" w:rsidRDefault="006D189E" w:rsidP="00062762">
            <w:pPr>
              <w:spacing w:line="360" w:lineRule="auto"/>
              <w:jc w:val="center"/>
              <w:rPr>
                <w:rFonts w:asciiTheme="minorHAnsi" w:hAnsiTheme="minorHAnsi" w:cstheme="minorHAnsi"/>
                <w:b/>
                <w:sz w:val="24"/>
              </w:rPr>
            </w:pPr>
          </w:p>
        </w:tc>
        <w:tc>
          <w:tcPr>
            <w:tcW w:w="1701" w:type="dxa"/>
            <w:vAlign w:val="center"/>
          </w:tcPr>
          <w:p w:rsidR="006D189E" w:rsidRPr="00062762" w:rsidRDefault="006D189E" w:rsidP="00062762">
            <w:pPr>
              <w:spacing w:line="360" w:lineRule="auto"/>
              <w:jc w:val="center"/>
              <w:rPr>
                <w:rFonts w:asciiTheme="minorHAnsi" w:hAnsiTheme="minorHAnsi" w:cstheme="minorHAnsi"/>
                <w:b/>
              </w:rPr>
            </w:pPr>
            <w:r w:rsidRPr="00062762">
              <w:rPr>
                <w:rFonts w:asciiTheme="minorHAnsi" w:hAnsiTheme="minorHAnsi" w:cstheme="minorHAnsi"/>
                <w:b/>
              </w:rPr>
              <w:t>liczba uczniów</w:t>
            </w:r>
          </w:p>
        </w:tc>
        <w:tc>
          <w:tcPr>
            <w:tcW w:w="992"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20</w:t>
            </w:r>
          </w:p>
        </w:tc>
        <w:tc>
          <w:tcPr>
            <w:tcW w:w="992"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0</w:t>
            </w:r>
          </w:p>
        </w:tc>
        <w:tc>
          <w:tcPr>
            <w:tcW w:w="993"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0</w:t>
            </w:r>
          </w:p>
        </w:tc>
        <w:tc>
          <w:tcPr>
            <w:tcW w:w="768"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1830</w:t>
            </w:r>
          </w:p>
        </w:tc>
        <w:tc>
          <w:tcPr>
            <w:tcW w:w="791"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126</w:t>
            </w:r>
          </w:p>
        </w:tc>
      </w:tr>
      <w:tr w:rsidR="006D189E" w:rsidRPr="00062762" w:rsidTr="00062762">
        <w:trPr>
          <w:cantSplit/>
        </w:trPr>
        <w:tc>
          <w:tcPr>
            <w:tcW w:w="1985" w:type="dxa"/>
            <w:gridSpan w:val="2"/>
            <w:vAlign w:val="center"/>
          </w:tcPr>
          <w:p w:rsidR="006D189E" w:rsidRPr="00062762" w:rsidRDefault="006D189E" w:rsidP="00062762">
            <w:pPr>
              <w:spacing w:line="360" w:lineRule="auto"/>
              <w:jc w:val="center"/>
              <w:rPr>
                <w:rFonts w:asciiTheme="minorHAnsi" w:hAnsiTheme="minorHAnsi" w:cstheme="minorHAnsi"/>
                <w:b/>
                <w:sz w:val="22"/>
              </w:rPr>
            </w:pPr>
            <w:r w:rsidRPr="00062762">
              <w:rPr>
                <w:rFonts w:asciiTheme="minorHAnsi" w:hAnsiTheme="minorHAnsi" w:cstheme="minorHAnsi"/>
                <w:b/>
                <w:sz w:val="22"/>
              </w:rPr>
              <w:t>Ogółem</w:t>
            </w:r>
          </w:p>
        </w:tc>
        <w:tc>
          <w:tcPr>
            <w:tcW w:w="1276" w:type="dxa"/>
            <w:vMerge w:val="restart"/>
            <w:vAlign w:val="center"/>
          </w:tcPr>
          <w:p w:rsidR="006D189E" w:rsidRPr="00062762" w:rsidRDefault="006D189E" w:rsidP="00062762">
            <w:pPr>
              <w:spacing w:line="360" w:lineRule="auto"/>
              <w:jc w:val="center"/>
              <w:rPr>
                <w:rFonts w:asciiTheme="minorHAnsi" w:hAnsiTheme="minorHAnsi" w:cstheme="minorHAnsi"/>
                <w:b/>
                <w:sz w:val="22"/>
              </w:rPr>
            </w:pPr>
            <w:r w:rsidRPr="00062762">
              <w:rPr>
                <w:rFonts w:asciiTheme="minorHAnsi" w:hAnsiTheme="minorHAnsi" w:cstheme="minorHAnsi"/>
                <w:b/>
                <w:sz w:val="22"/>
              </w:rPr>
              <w:t>58</w:t>
            </w:r>
          </w:p>
        </w:tc>
        <w:tc>
          <w:tcPr>
            <w:tcW w:w="1701" w:type="dxa"/>
            <w:vAlign w:val="center"/>
          </w:tcPr>
          <w:p w:rsidR="006D189E" w:rsidRPr="00062762" w:rsidRDefault="006D189E" w:rsidP="00062762">
            <w:pPr>
              <w:spacing w:line="360" w:lineRule="auto"/>
              <w:jc w:val="center"/>
              <w:rPr>
                <w:rFonts w:asciiTheme="minorHAnsi" w:hAnsiTheme="minorHAnsi" w:cstheme="minorHAnsi"/>
                <w:b/>
              </w:rPr>
            </w:pPr>
            <w:r w:rsidRPr="00062762">
              <w:rPr>
                <w:rFonts w:asciiTheme="minorHAnsi" w:hAnsiTheme="minorHAnsi" w:cstheme="minorHAnsi"/>
                <w:b/>
              </w:rPr>
              <w:t>liczba szkół</w:t>
            </w:r>
          </w:p>
        </w:tc>
        <w:tc>
          <w:tcPr>
            <w:tcW w:w="992"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56</w:t>
            </w:r>
          </w:p>
        </w:tc>
        <w:tc>
          <w:tcPr>
            <w:tcW w:w="992"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1</w:t>
            </w:r>
          </w:p>
        </w:tc>
        <w:tc>
          <w:tcPr>
            <w:tcW w:w="993"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7</w:t>
            </w:r>
          </w:p>
        </w:tc>
        <w:tc>
          <w:tcPr>
            <w:tcW w:w="768"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41</w:t>
            </w:r>
          </w:p>
        </w:tc>
        <w:tc>
          <w:tcPr>
            <w:tcW w:w="791"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38</w:t>
            </w:r>
          </w:p>
        </w:tc>
      </w:tr>
      <w:tr w:rsidR="006D189E" w:rsidRPr="00062762" w:rsidTr="00062762">
        <w:trPr>
          <w:cantSplit/>
        </w:trPr>
        <w:tc>
          <w:tcPr>
            <w:tcW w:w="992" w:type="dxa"/>
            <w:vAlign w:val="center"/>
          </w:tcPr>
          <w:p w:rsidR="006D189E" w:rsidRPr="00062762" w:rsidRDefault="006D189E" w:rsidP="00062762">
            <w:pPr>
              <w:spacing w:line="360" w:lineRule="auto"/>
              <w:jc w:val="center"/>
              <w:rPr>
                <w:rFonts w:asciiTheme="minorHAnsi" w:hAnsiTheme="minorHAnsi" w:cstheme="minorHAnsi"/>
                <w:b/>
                <w:sz w:val="22"/>
              </w:rPr>
            </w:pPr>
            <w:r w:rsidRPr="00062762">
              <w:rPr>
                <w:rFonts w:asciiTheme="minorHAnsi" w:hAnsiTheme="minorHAnsi" w:cstheme="minorHAnsi"/>
                <w:b/>
                <w:sz w:val="22"/>
              </w:rPr>
              <w:t>63</w:t>
            </w:r>
          </w:p>
        </w:tc>
        <w:tc>
          <w:tcPr>
            <w:tcW w:w="993" w:type="dxa"/>
            <w:vAlign w:val="center"/>
          </w:tcPr>
          <w:p w:rsidR="006D189E" w:rsidRPr="00062762" w:rsidRDefault="006D189E" w:rsidP="00062762">
            <w:pPr>
              <w:spacing w:line="360" w:lineRule="auto"/>
              <w:jc w:val="center"/>
              <w:rPr>
                <w:rFonts w:asciiTheme="minorHAnsi" w:hAnsiTheme="minorHAnsi" w:cstheme="minorHAnsi"/>
                <w:b/>
                <w:sz w:val="22"/>
              </w:rPr>
            </w:pPr>
            <w:r w:rsidRPr="00062762">
              <w:rPr>
                <w:rFonts w:asciiTheme="minorHAnsi" w:hAnsiTheme="minorHAnsi" w:cstheme="minorHAnsi"/>
                <w:b/>
                <w:sz w:val="22"/>
              </w:rPr>
              <w:t>24982</w:t>
            </w:r>
          </w:p>
        </w:tc>
        <w:tc>
          <w:tcPr>
            <w:tcW w:w="1276" w:type="dxa"/>
            <w:vMerge/>
            <w:vAlign w:val="center"/>
          </w:tcPr>
          <w:p w:rsidR="006D189E" w:rsidRPr="00062762" w:rsidRDefault="006D189E" w:rsidP="00062762">
            <w:pPr>
              <w:spacing w:line="360" w:lineRule="auto"/>
              <w:jc w:val="center"/>
              <w:rPr>
                <w:rFonts w:asciiTheme="minorHAnsi" w:hAnsiTheme="minorHAnsi" w:cstheme="minorHAnsi"/>
                <w:sz w:val="22"/>
              </w:rPr>
            </w:pPr>
          </w:p>
        </w:tc>
        <w:tc>
          <w:tcPr>
            <w:tcW w:w="1701" w:type="dxa"/>
            <w:vAlign w:val="center"/>
          </w:tcPr>
          <w:p w:rsidR="006D189E" w:rsidRPr="00062762" w:rsidRDefault="006D189E" w:rsidP="00062762">
            <w:pPr>
              <w:spacing w:line="360" w:lineRule="auto"/>
              <w:jc w:val="center"/>
              <w:rPr>
                <w:rFonts w:asciiTheme="minorHAnsi" w:hAnsiTheme="minorHAnsi" w:cstheme="minorHAnsi"/>
                <w:b/>
              </w:rPr>
            </w:pPr>
            <w:r w:rsidRPr="00062762">
              <w:rPr>
                <w:rFonts w:asciiTheme="minorHAnsi" w:hAnsiTheme="minorHAnsi" w:cstheme="minorHAnsi"/>
                <w:b/>
              </w:rPr>
              <w:t>liczba uczniów</w:t>
            </w:r>
          </w:p>
        </w:tc>
        <w:tc>
          <w:tcPr>
            <w:tcW w:w="992"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13865</w:t>
            </w:r>
          </w:p>
        </w:tc>
        <w:tc>
          <w:tcPr>
            <w:tcW w:w="992"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21</w:t>
            </w:r>
          </w:p>
        </w:tc>
        <w:tc>
          <w:tcPr>
            <w:tcW w:w="993"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210</w:t>
            </w:r>
          </w:p>
        </w:tc>
        <w:tc>
          <w:tcPr>
            <w:tcW w:w="768"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15123</w:t>
            </w:r>
          </w:p>
        </w:tc>
        <w:tc>
          <w:tcPr>
            <w:tcW w:w="791" w:type="dxa"/>
            <w:vAlign w:val="center"/>
          </w:tcPr>
          <w:p w:rsidR="006D189E" w:rsidRPr="00062762" w:rsidRDefault="006D189E" w:rsidP="00062762">
            <w:pPr>
              <w:spacing w:line="360" w:lineRule="auto"/>
              <w:jc w:val="center"/>
              <w:rPr>
                <w:rFonts w:asciiTheme="minorHAnsi" w:hAnsiTheme="minorHAnsi" w:cstheme="minorHAnsi"/>
                <w:b/>
                <w:sz w:val="24"/>
              </w:rPr>
            </w:pPr>
            <w:r w:rsidRPr="00062762">
              <w:rPr>
                <w:rFonts w:asciiTheme="minorHAnsi" w:hAnsiTheme="minorHAnsi" w:cstheme="minorHAnsi"/>
                <w:b/>
                <w:sz w:val="24"/>
              </w:rPr>
              <w:t>1095</w:t>
            </w:r>
          </w:p>
        </w:tc>
      </w:tr>
    </w:tbl>
    <w:p w:rsidR="006D189E" w:rsidRPr="00062762" w:rsidRDefault="006D189E" w:rsidP="006D189E">
      <w:pPr>
        <w:spacing w:line="360" w:lineRule="auto"/>
        <w:jc w:val="both"/>
        <w:rPr>
          <w:rFonts w:asciiTheme="minorHAnsi" w:hAnsiTheme="minorHAnsi" w:cstheme="minorHAnsi"/>
          <w:sz w:val="24"/>
        </w:rPr>
      </w:pPr>
    </w:p>
    <w:p w:rsidR="006D189E" w:rsidRPr="008817D8" w:rsidRDefault="006D189E" w:rsidP="006D189E">
      <w:pPr>
        <w:spacing w:line="360" w:lineRule="auto"/>
        <w:jc w:val="both"/>
        <w:rPr>
          <w:rFonts w:asciiTheme="minorHAnsi" w:hAnsiTheme="minorHAnsi" w:cstheme="minorHAnsi"/>
        </w:rPr>
      </w:pPr>
      <w:r w:rsidRPr="008817D8">
        <w:rPr>
          <w:rFonts w:asciiTheme="minorHAnsi" w:hAnsiTheme="minorHAnsi" w:cstheme="minorHAnsi"/>
        </w:rPr>
        <w:t>Z przeprowadzonej analizy wynik, że dożywianie uczniów było prowadzone w 92,06% skontrolowanych szkołach. Z obiadów skorzystało 55,50% uczniów uczęszczających do tych szkół.  Dofinansowanie do obiadów otrzymało 7,80 % uczniów. Napój  otrzymało 60,53% uczniów uczęszczających do szkół podstawowych. W ramach napoju uczniowie otrzymywali mleko.</w:t>
      </w:r>
    </w:p>
    <w:p w:rsidR="006D189E" w:rsidRPr="008817D8" w:rsidRDefault="006D189E" w:rsidP="006D189E">
      <w:pPr>
        <w:spacing w:line="360" w:lineRule="auto"/>
        <w:jc w:val="both"/>
        <w:rPr>
          <w:rFonts w:asciiTheme="minorHAnsi" w:hAnsiTheme="minorHAnsi" w:cstheme="minorHAnsi"/>
        </w:rPr>
      </w:pPr>
      <w:r w:rsidRPr="008817D8">
        <w:rPr>
          <w:rFonts w:asciiTheme="minorHAnsi" w:hAnsiTheme="minorHAnsi" w:cstheme="minorHAnsi"/>
        </w:rPr>
        <w:tab/>
        <w:t xml:space="preserve">Ponadto owoce i warzywa zapewniono  9961  uczniom (40%) w  36 szkołach podstawowych (59%).  </w:t>
      </w:r>
    </w:p>
    <w:p w:rsidR="006D189E" w:rsidRDefault="006D189E" w:rsidP="006D189E">
      <w:pPr>
        <w:spacing w:line="360" w:lineRule="auto"/>
        <w:jc w:val="both"/>
        <w:rPr>
          <w:rFonts w:asciiTheme="minorHAnsi" w:hAnsiTheme="minorHAnsi" w:cstheme="minorHAnsi"/>
          <w:sz w:val="24"/>
        </w:rPr>
      </w:pPr>
    </w:p>
    <w:p w:rsidR="00B44B17" w:rsidRDefault="00B44B17" w:rsidP="006D189E">
      <w:pPr>
        <w:spacing w:line="360" w:lineRule="auto"/>
        <w:jc w:val="both"/>
        <w:rPr>
          <w:rFonts w:asciiTheme="minorHAnsi" w:hAnsiTheme="minorHAnsi" w:cstheme="minorHAnsi"/>
          <w:sz w:val="24"/>
        </w:rPr>
      </w:pPr>
    </w:p>
    <w:p w:rsidR="00B44B17" w:rsidRPr="00062762" w:rsidRDefault="00B44B17" w:rsidP="006D189E">
      <w:pPr>
        <w:spacing w:line="360" w:lineRule="auto"/>
        <w:jc w:val="both"/>
        <w:rPr>
          <w:rFonts w:asciiTheme="minorHAnsi" w:hAnsiTheme="minorHAnsi" w:cstheme="minorHAnsi"/>
          <w:sz w:val="24"/>
        </w:rPr>
      </w:pPr>
    </w:p>
    <w:p w:rsidR="006D189E" w:rsidRPr="006014A6" w:rsidRDefault="006D189E" w:rsidP="006014A6">
      <w:pPr>
        <w:pStyle w:val="Akapitzlist"/>
        <w:numPr>
          <w:ilvl w:val="0"/>
          <w:numId w:val="29"/>
        </w:numPr>
        <w:tabs>
          <w:tab w:val="clear" w:pos="720"/>
          <w:tab w:val="num" w:pos="0"/>
        </w:tabs>
        <w:spacing w:line="360" w:lineRule="auto"/>
        <w:ind w:left="360"/>
        <w:rPr>
          <w:rFonts w:asciiTheme="minorHAnsi" w:hAnsiTheme="minorHAnsi" w:cstheme="minorHAnsi"/>
          <w:b/>
          <w:color w:val="002060"/>
          <w:sz w:val="28"/>
        </w:rPr>
      </w:pPr>
      <w:r w:rsidRPr="00062762">
        <w:rPr>
          <w:rFonts w:asciiTheme="minorHAnsi" w:hAnsiTheme="minorHAnsi" w:cstheme="minorHAnsi"/>
          <w:b/>
          <w:color w:val="002060"/>
          <w:sz w:val="28"/>
        </w:rPr>
        <w:lastRenderedPageBreak/>
        <w:t>Warunki higieniczne w szkołach wyższych</w:t>
      </w:r>
    </w:p>
    <w:p w:rsidR="006D189E" w:rsidRPr="008817D8" w:rsidRDefault="006D189E" w:rsidP="006D189E">
      <w:pPr>
        <w:spacing w:line="360" w:lineRule="auto"/>
        <w:jc w:val="both"/>
        <w:rPr>
          <w:rFonts w:asciiTheme="minorHAnsi" w:hAnsiTheme="minorHAnsi" w:cstheme="minorHAnsi"/>
        </w:rPr>
      </w:pPr>
      <w:r w:rsidRPr="008817D8">
        <w:rPr>
          <w:rFonts w:asciiTheme="minorHAnsi" w:hAnsiTheme="minorHAnsi" w:cstheme="minorHAnsi"/>
        </w:rPr>
        <w:t>Dokonano kontroli 12 uczelni wyższych, w tym 5 publicznych i 7 niepublicznych. Skontrolowano 9 domów studenta. Wydano 1 decyzję administracyjną i 2 decyzje prolongujące termin wykonania obowiązku. Ponadto w wyniku kontroli jednej uczelni wyższej niepublicznej stwierdzono nieprawidłowości w zakresie stanu technicznego – decyzja nakazująca zostanie wydana w 2018 roku.</w:t>
      </w:r>
    </w:p>
    <w:p w:rsidR="006D189E" w:rsidRPr="008817D8" w:rsidRDefault="006D189E" w:rsidP="006D189E">
      <w:pPr>
        <w:spacing w:line="360" w:lineRule="auto"/>
        <w:jc w:val="both"/>
        <w:rPr>
          <w:rFonts w:asciiTheme="minorHAnsi" w:hAnsiTheme="minorHAnsi" w:cstheme="minorHAnsi"/>
        </w:rPr>
      </w:pPr>
      <w:r w:rsidRPr="008817D8">
        <w:rPr>
          <w:rFonts w:asciiTheme="minorHAnsi" w:hAnsiTheme="minorHAnsi" w:cstheme="minorHAnsi"/>
        </w:rPr>
        <w:t>W roku sprawozdawczym kontynuowano postępowanie wszczęte w 2016 roku w związku</w:t>
      </w:r>
      <w:r w:rsidRPr="008817D8">
        <w:rPr>
          <w:rFonts w:asciiTheme="minorHAnsi" w:hAnsiTheme="minorHAnsi" w:cstheme="minorHAnsi"/>
        </w:rPr>
        <w:br/>
        <w:t xml:space="preserve"> z obecnością  bakterii Legionella sp. w instalacji ciepłej wody  w Domu Studenta Nr 2 Uniwersytetu Medycznego w Białymstoku. Kontrolne badanie wody w 2017  wykazał pogorszenie jakości wody dlatego też wydano nową decyzję  z nakazem podjęcia działań naprawczych.</w:t>
      </w:r>
    </w:p>
    <w:p w:rsidR="006D189E" w:rsidRPr="008817D8" w:rsidRDefault="006D189E" w:rsidP="006D189E">
      <w:pPr>
        <w:spacing w:line="360" w:lineRule="auto"/>
        <w:jc w:val="both"/>
        <w:rPr>
          <w:rFonts w:asciiTheme="minorHAnsi" w:hAnsiTheme="minorHAnsi" w:cstheme="minorHAnsi"/>
        </w:rPr>
      </w:pPr>
      <w:r w:rsidRPr="008817D8">
        <w:rPr>
          <w:rFonts w:asciiTheme="minorHAnsi" w:hAnsiTheme="minorHAnsi" w:cstheme="minorHAnsi"/>
        </w:rPr>
        <w:t xml:space="preserve">W systemie stacjonarnym studiowało 20 107 studentów i w systemie niestacjonarnym </w:t>
      </w:r>
      <w:r w:rsidRPr="008817D8">
        <w:rPr>
          <w:rFonts w:asciiTheme="minorHAnsi" w:hAnsiTheme="minorHAnsi" w:cstheme="minorHAnsi"/>
        </w:rPr>
        <w:br/>
        <w:t>7 184  studentów.</w:t>
      </w:r>
    </w:p>
    <w:p w:rsidR="006D189E" w:rsidRPr="008817D8" w:rsidRDefault="006D189E" w:rsidP="006D189E">
      <w:pPr>
        <w:spacing w:line="360" w:lineRule="auto"/>
        <w:jc w:val="both"/>
        <w:rPr>
          <w:rFonts w:asciiTheme="minorHAnsi" w:hAnsiTheme="minorHAnsi" w:cstheme="minorHAnsi"/>
        </w:rPr>
      </w:pPr>
      <w:r w:rsidRPr="008817D8">
        <w:rPr>
          <w:rFonts w:asciiTheme="minorHAnsi" w:hAnsiTheme="minorHAnsi" w:cstheme="minorHAnsi"/>
        </w:rPr>
        <w:t>Stan sanitarny wszystkich skontrolowanych uczelni był bardzo dobry. W zakresie stanu technicznego  2 publiczne uczelnie i 6  niepublicznych uczelni oceniono jako bardzo dobre. Na oceną  dobrą oceniono  3 uczelnie publicznych i jedną niepubliczną. W stosunku do roku 2016 poprawił się stan techniczny  budynków Uniwersytetu w Białymstoku i Uniwersytetu Medycznego w Białymstoku.</w:t>
      </w:r>
    </w:p>
    <w:p w:rsidR="006D189E" w:rsidRPr="006014A6" w:rsidRDefault="006D189E" w:rsidP="006D189E">
      <w:pPr>
        <w:spacing w:line="360" w:lineRule="auto"/>
        <w:jc w:val="both"/>
        <w:rPr>
          <w:rFonts w:asciiTheme="minorHAnsi" w:hAnsiTheme="minorHAnsi" w:cstheme="minorHAnsi"/>
          <w:sz w:val="16"/>
          <w:szCs w:val="16"/>
        </w:rPr>
      </w:pPr>
    </w:p>
    <w:p w:rsidR="006D189E" w:rsidRPr="00062762" w:rsidRDefault="006D189E" w:rsidP="006D189E">
      <w:pPr>
        <w:pStyle w:val="Akapitzlist"/>
        <w:numPr>
          <w:ilvl w:val="0"/>
          <w:numId w:val="29"/>
        </w:numPr>
        <w:tabs>
          <w:tab w:val="clear" w:pos="720"/>
          <w:tab w:val="num" w:pos="-348"/>
        </w:tabs>
        <w:spacing w:line="360" w:lineRule="auto"/>
        <w:ind w:left="360"/>
        <w:jc w:val="both"/>
        <w:rPr>
          <w:rFonts w:asciiTheme="minorHAnsi" w:hAnsiTheme="minorHAnsi" w:cstheme="minorHAnsi"/>
          <w:color w:val="002060"/>
          <w:sz w:val="28"/>
        </w:rPr>
      </w:pPr>
      <w:r w:rsidRPr="00062762">
        <w:rPr>
          <w:rFonts w:asciiTheme="minorHAnsi" w:hAnsiTheme="minorHAnsi" w:cstheme="minorHAnsi"/>
          <w:b/>
          <w:bCs/>
          <w:color w:val="002060"/>
          <w:sz w:val="28"/>
        </w:rPr>
        <w:t xml:space="preserve">Warunki wypoczynku zimowego i letniego dzieci i młodzieży </w:t>
      </w:r>
      <w:r w:rsidRPr="00062762">
        <w:rPr>
          <w:rFonts w:asciiTheme="minorHAnsi" w:hAnsiTheme="minorHAnsi" w:cstheme="minorHAnsi"/>
          <w:b/>
          <w:bCs/>
        </w:rPr>
        <w:t xml:space="preserve"> </w:t>
      </w:r>
    </w:p>
    <w:p w:rsidR="006D189E" w:rsidRPr="008817D8" w:rsidRDefault="006D189E" w:rsidP="008817D8">
      <w:pPr>
        <w:spacing w:line="360" w:lineRule="auto"/>
        <w:ind w:firstLine="708"/>
        <w:jc w:val="both"/>
        <w:rPr>
          <w:rFonts w:asciiTheme="minorHAnsi" w:hAnsiTheme="minorHAnsi" w:cstheme="minorHAnsi"/>
        </w:rPr>
      </w:pPr>
      <w:r w:rsidRPr="008817D8">
        <w:rPr>
          <w:rFonts w:asciiTheme="minorHAnsi" w:hAnsiTheme="minorHAnsi" w:cstheme="minorHAnsi"/>
        </w:rPr>
        <w:t xml:space="preserve">Na podstawie danych zamieszczonych w elektronicznej bazie wypoczynku MEN  </w:t>
      </w:r>
      <w:r w:rsidRPr="008817D8">
        <w:rPr>
          <w:rFonts w:asciiTheme="minorHAnsi" w:hAnsiTheme="minorHAnsi" w:cstheme="minorHAnsi"/>
        </w:rPr>
        <w:br/>
        <w:t xml:space="preserve">na terenie miasta Białegostoku zarejestrowano 69 turnusów wypoczynku zimowego. Skontrolowano 15 turnusów. W czasie wakacji zarejestrowano zgłoszenie 216 turnusów wypoczynku. Skontrolowano </w:t>
      </w:r>
      <w:r w:rsidRPr="008817D8">
        <w:rPr>
          <w:rFonts w:asciiTheme="minorHAnsi" w:hAnsiTheme="minorHAnsi" w:cstheme="minorHAnsi"/>
        </w:rPr>
        <w:br/>
        <w:t>37 turnusów. Podczas przeprowadzonych kontroli w czasie wypoczynku zimowego i letniego dzieci i młodzieży nie stwierdzono  nieprawidłowości</w:t>
      </w:r>
      <w:r w:rsidRPr="008817D8">
        <w:rPr>
          <w:rFonts w:asciiTheme="minorHAnsi" w:hAnsiTheme="minorHAnsi" w:cstheme="minorHAnsi"/>
          <w:color w:val="FF0000"/>
        </w:rPr>
        <w:t xml:space="preserve">. </w:t>
      </w:r>
    </w:p>
    <w:p w:rsidR="006D189E" w:rsidRPr="006014A6" w:rsidRDefault="006D189E" w:rsidP="006D189E">
      <w:pPr>
        <w:spacing w:line="360" w:lineRule="auto"/>
        <w:jc w:val="both"/>
        <w:rPr>
          <w:rFonts w:asciiTheme="minorHAnsi" w:hAnsiTheme="minorHAnsi" w:cstheme="minorHAnsi"/>
          <w:sz w:val="16"/>
          <w:szCs w:val="16"/>
        </w:rPr>
      </w:pPr>
    </w:p>
    <w:p w:rsidR="006D189E" w:rsidRPr="00062762" w:rsidRDefault="006D189E" w:rsidP="006D189E">
      <w:pPr>
        <w:pStyle w:val="Akapitzlist"/>
        <w:numPr>
          <w:ilvl w:val="0"/>
          <w:numId w:val="29"/>
        </w:numPr>
        <w:tabs>
          <w:tab w:val="clear" w:pos="720"/>
          <w:tab w:val="num" w:pos="360"/>
        </w:tabs>
        <w:ind w:left="360"/>
        <w:jc w:val="both"/>
        <w:rPr>
          <w:rFonts w:asciiTheme="minorHAnsi" w:hAnsiTheme="minorHAnsi" w:cstheme="minorHAnsi"/>
          <w:b/>
          <w:color w:val="002060"/>
          <w:sz w:val="28"/>
        </w:rPr>
      </w:pPr>
      <w:r w:rsidRPr="00062762">
        <w:rPr>
          <w:rFonts w:asciiTheme="minorHAnsi" w:hAnsiTheme="minorHAnsi" w:cstheme="minorHAnsi"/>
          <w:b/>
          <w:color w:val="002060"/>
          <w:sz w:val="28"/>
        </w:rPr>
        <w:t>Warunki w zakresie bezpieczeństwa i higieny w nowo powstających placówkach</w:t>
      </w:r>
    </w:p>
    <w:p w:rsidR="006D189E" w:rsidRPr="00062762" w:rsidRDefault="006D189E" w:rsidP="006D189E">
      <w:pPr>
        <w:spacing w:line="360" w:lineRule="auto"/>
        <w:ind w:left="720"/>
        <w:jc w:val="both"/>
        <w:rPr>
          <w:rFonts w:asciiTheme="minorHAnsi" w:hAnsiTheme="minorHAnsi" w:cstheme="minorHAnsi"/>
          <w:b/>
          <w:sz w:val="24"/>
        </w:rPr>
      </w:pPr>
    </w:p>
    <w:p w:rsidR="006D189E" w:rsidRPr="00062762" w:rsidRDefault="006D189E" w:rsidP="006D189E">
      <w:pPr>
        <w:spacing w:line="360" w:lineRule="auto"/>
        <w:ind w:firstLine="708"/>
        <w:jc w:val="both"/>
        <w:rPr>
          <w:rFonts w:asciiTheme="minorHAnsi" w:hAnsiTheme="minorHAnsi" w:cstheme="minorHAnsi"/>
          <w:sz w:val="24"/>
          <w:szCs w:val="24"/>
        </w:rPr>
      </w:pPr>
      <w:r w:rsidRPr="008817D8">
        <w:rPr>
          <w:rFonts w:asciiTheme="minorHAnsi" w:hAnsiTheme="minorHAnsi" w:cstheme="minorHAnsi"/>
        </w:rPr>
        <w:t>Wydano 43 opinie sanitarne  o spełnieniu  warunków w zakresie bezpieczeństwa</w:t>
      </w:r>
      <w:r w:rsidRPr="008817D8">
        <w:rPr>
          <w:rFonts w:asciiTheme="minorHAnsi" w:hAnsiTheme="minorHAnsi" w:cstheme="minorHAnsi"/>
        </w:rPr>
        <w:br/>
        <w:t xml:space="preserve"> i higieny,  w tym 31 opinii dotyczących nowo powstających placówkach i 12 opinii dotyczących rozszerzenia działalności przeznaczonej na pobyt dzieci.  Wydane opinie</w:t>
      </w:r>
      <w:r w:rsidRPr="00062762">
        <w:rPr>
          <w:rFonts w:asciiTheme="minorHAnsi" w:hAnsiTheme="minorHAnsi" w:cstheme="minorHAnsi"/>
          <w:sz w:val="24"/>
          <w:szCs w:val="24"/>
        </w:rPr>
        <w:t xml:space="preserve"> </w:t>
      </w:r>
      <w:r w:rsidRPr="008817D8">
        <w:rPr>
          <w:rFonts w:asciiTheme="minorHAnsi" w:hAnsiTheme="minorHAnsi" w:cstheme="minorHAnsi"/>
        </w:rPr>
        <w:t>sanitarne dotyczyły 6 placówek</w:t>
      </w:r>
      <w:r w:rsidRPr="00062762">
        <w:rPr>
          <w:rFonts w:asciiTheme="minorHAnsi" w:hAnsiTheme="minorHAnsi" w:cstheme="minorHAnsi"/>
          <w:sz w:val="24"/>
          <w:szCs w:val="24"/>
        </w:rPr>
        <w:t xml:space="preserve"> </w:t>
      </w:r>
      <w:r w:rsidRPr="008817D8">
        <w:rPr>
          <w:rFonts w:asciiTheme="minorHAnsi" w:hAnsiTheme="minorHAnsi" w:cstheme="minorHAnsi"/>
        </w:rPr>
        <w:t>przeznaczonych do prowadzenia opieki nad dziećmi do 3 roku życia, 12  przedszkoli, 12 placówek szkolnych, 8  poradni psychologiczno-pedagogicznych, 2 placówki wsparcia dziennego  i 3 placówek pracy pozaszkolnej. Wydano  37 opinii sanitarnych pozytywnych i 6 opinii sanitarnych z zastrzeżeniami. Wydane opinie z zastrzeżeniami dotyczyły jednego żłobka, jednego przedszkola, jednej szkoły i trzech poradni psychologiczno-pedagogicznych.</w:t>
      </w:r>
    </w:p>
    <w:p w:rsidR="006D189E" w:rsidRDefault="006D189E" w:rsidP="006D189E">
      <w:pPr>
        <w:spacing w:line="360" w:lineRule="auto"/>
        <w:jc w:val="both"/>
        <w:rPr>
          <w:rFonts w:asciiTheme="minorHAnsi" w:hAnsiTheme="minorHAnsi" w:cstheme="minorHAnsi"/>
          <w:sz w:val="24"/>
          <w:szCs w:val="24"/>
        </w:rPr>
      </w:pPr>
    </w:p>
    <w:p w:rsidR="006014A6" w:rsidRDefault="006014A6" w:rsidP="006D189E">
      <w:pPr>
        <w:spacing w:line="360" w:lineRule="auto"/>
        <w:jc w:val="both"/>
        <w:rPr>
          <w:rFonts w:asciiTheme="minorHAnsi" w:hAnsiTheme="minorHAnsi" w:cstheme="minorHAnsi"/>
          <w:sz w:val="24"/>
          <w:szCs w:val="24"/>
        </w:rPr>
      </w:pPr>
    </w:p>
    <w:p w:rsidR="006014A6" w:rsidRDefault="006014A6" w:rsidP="006D189E">
      <w:pPr>
        <w:spacing w:line="360" w:lineRule="auto"/>
        <w:jc w:val="both"/>
        <w:rPr>
          <w:rFonts w:asciiTheme="minorHAnsi" w:hAnsiTheme="minorHAnsi" w:cstheme="minorHAnsi"/>
          <w:sz w:val="24"/>
          <w:szCs w:val="24"/>
        </w:rPr>
      </w:pPr>
    </w:p>
    <w:p w:rsidR="006014A6" w:rsidRPr="00062762" w:rsidRDefault="006014A6" w:rsidP="006D189E">
      <w:pPr>
        <w:spacing w:line="360" w:lineRule="auto"/>
        <w:jc w:val="both"/>
        <w:rPr>
          <w:rFonts w:asciiTheme="minorHAnsi" w:hAnsiTheme="minorHAnsi" w:cstheme="minorHAnsi"/>
          <w:sz w:val="24"/>
          <w:szCs w:val="24"/>
        </w:rPr>
      </w:pPr>
    </w:p>
    <w:p w:rsidR="006D189E" w:rsidRPr="00062762" w:rsidRDefault="006D189E" w:rsidP="00230C1D">
      <w:pPr>
        <w:pStyle w:val="Akapitzlist"/>
        <w:ind w:left="360"/>
        <w:jc w:val="center"/>
        <w:rPr>
          <w:rFonts w:asciiTheme="minorHAnsi" w:hAnsiTheme="minorHAnsi" w:cstheme="minorHAnsi"/>
          <w:b/>
          <w:color w:val="002060"/>
          <w:sz w:val="28"/>
        </w:rPr>
      </w:pPr>
      <w:r w:rsidRPr="00062762">
        <w:rPr>
          <w:rFonts w:asciiTheme="minorHAnsi" w:hAnsiTheme="minorHAnsi" w:cstheme="minorHAnsi"/>
          <w:b/>
          <w:color w:val="002060"/>
          <w:sz w:val="28"/>
        </w:rPr>
        <w:lastRenderedPageBreak/>
        <w:t>Wnioski</w:t>
      </w:r>
    </w:p>
    <w:p w:rsidR="006D189E" w:rsidRPr="00062762" w:rsidRDefault="006D189E" w:rsidP="006D189E">
      <w:pPr>
        <w:spacing w:line="360" w:lineRule="auto"/>
        <w:rPr>
          <w:rFonts w:asciiTheme="minorHAnsi" w:hAnsiTheme="minorHAnsi" w:cstheme="minorHAnsi"/>
          <w:b/>
          <w:sz w:val="24"/>
        </w:rPr>
      </w:pPr>
    </w:p>
    <w:p w:rsidR="006D189E" w:rsidRPr="008817D8" w:rsidRDefault="006D189E" w:rsidP="00FB7597">
      <w:pPr>
        <w:numPr>
          <w:ilvl w:val="0"/>
          <w:numId w:val="59"/>
        </w:numPr>
        <w:spacing w:line="360" w:lineRule="auto"/>
        <w:jc w:val="both"/>
        <w:rPr>
          <w:rFonts w:asciiTheme="minorHAnsi" w:hAnsiTheme="minorHAnsi" w:cstheme="minorHAnsi"/>
        </w:rPr>
      </w:pPr>
      <w:r w:rsidRPr="008817D8">
        <w:rPr>
          <w:rFonts w:asciiTheme="minorHAnsi" w:hAnsiTheme="minorHAnsi" w:cstheme="minorHAnsi"/>
        </w:rPr>
        <w:t>Stale  zwiększa się liczba żłobków, klubów malucha i przedszkoli niepublicznych. W nowo powstających  placówkach niepublicznych właściciele zapewniają prawidłowe warunki w zakresie bezpieczeństwa i higieny.</w:t>
      </w:r>
    </w:p>
    <w:p w:rsidR="006D189E" w:rsidRPr="008817D8" w:rsidRDefault="006D189E" w:rsidP="00FB7597">
      <w:pPr>
        <w:numPr>
          <w:ilvl w:val="0"/>
          <w:numId w:val="59"/>
        </w:numPr>
        <w:spacing w:line="360" w:lineRule="auto"/>
        <w:jc w:val="both"/>
        <w:rPr>
          <w:rFonts w:asciiTheme="minorHAnsi" w:hAnsiTheme="minorHAnsi" w:cstheme="minorHAnsi"/>
        </w:rPr>
      </w:pPr>
      <w:r w:rsidRPr="008817D8">
        <w:rPr>
          <w:rFonts w:asciiTheme="minorHAnsi" w:hAnsiTheme="minorHAnsi" w:cstheme="minorHAnsi"/>
        </w:rPr>
        <w:t>Z roku na rok obserwuje się znaczny wzrost placówek zimowego i letniego wypoczynku dzieci i młodzieży. Zorganizowany wypoczynek, a szczególnie półkolonie cieszyły się dużym zainteresowaniem. Organizatorzy zapewnili prawidłowe warunki do wypoczynku.</w:t>
      </w:r>
    </w:p>
    <w:p w:rsidR="006D189E" w:rsidRDefault="006D189E" w:rsidP="00FB7597">
      <w:pPr>
        <w:numPr>
          <w:ilvl w:val="0"/>
          <w:numId w:val="59"/>
        </w:numPr>
        <w:spacing w:line="360" w:lineRule="auto"/>
        <w:jc w:val="both"/>
        <w:rPr>
          <w:rFonts w:asciiTheme="minorHAnsi" w:hAnsiTheme="minorHAnsi" w:cstheme="minorHAnsi"/>
        </w:rPr>
      </w:pPr>
      <w:r w:rsidRPr="008817D8">
        <w:rPr>
          <w:rFonts w:asciiTheme="minorHAnsi" w:hAnsiTheme="minorHAnsi" w:cstheme="minorHAnsi"/>
        </w:rPr>
        <w:t>Systematycznie poprawiają się warunki w obiektach edukacyjnych na terenie miasta Białegostoku.</w:t>
      </w:r>
    </w:p>
    <w:p w:rsidR="008817D8" w:rsidRDefault="008817D8" w:rsidP="008817D8">
      <w:pPr>
        <w:spacing w:line="360" w:lineRule="auto"/>
        <w:rPr>
          <w:rFonts w:asciiTheme="minorHAnsi" w:hAnsiTheme="minorHAnsi" w:cstheme="minorHAnsi"/>
        </w:rPr>
      </w:pPr>
    </w:p>
    <w:p w:rsidR="008817D8" w:rsidRDefault="008817D8" w:rsidP="008817D8">
      <w:pPr>
        <w:spacing w:line="360" w:lineRule="auto"/>
        <w:rPr>
          <w:rFonts w:asciiTheme="minorHAnsi" w:hAnsiTheme="minorHAnsi" w:cstheme="minorHAnsi"/>
        </w:rPr>
      </w:pPr>
    </w:p>
    <w:p w:rsidR="008817D8" w:rsidRDefault="008817D8" w:rsidP="008817D8">
      <w:pPr>
        <w:spacing w:line="360" w:lineRule="auto"/>
        <w:rPr>
          <w:rFonts w:asciiTheme="minorHAnsi" w:hAnsiTheme="minorHAnsi" w:cstheme="minorHAnsi"/>
        </w:rPr>
      </w:pPr>
    </w:p>
    <w:p w:rsidR="008817D8" w:rsidRDefault="008817D8" w:rsidP="008817D8">
      <w:pPr>
        <w:spacing w:line="360" w:lineRule="auto"/>
        <w:rPr>
          <w:rFonts w:asciiTheme="minorHAnsi" w:hAnsiTheme="minorHAnsi" w:cstheme="minorHAnsi"/>
        </w:rPr>
      </w:pPr>
    </w:p>
    <w:p w:rsidR="008817D8" w:rsidRDefault="008817D8" w:rsidP="008817D8">
      <w:pPr>
        <w:spacing w:line="360" w:lineRule="auto"/>
        <w:rPr>
          <w:rFonts w:asciiTheme="minorHAnsi" w:hAnsiTheme="minorHAnsi" w:cstheme="minorHAnsi"/>
        </w:rPr>
      </w:pPr>
    </w:p>
    <w:p w:rsidR="008817D8" w:rsidRDefault="008817D8" w:rsidP="008817D8">
      <w:pPr>
        <w:spacing w:line="360" w:lineRule="auto"/>
        <w:rPr>
          <w:rFonts w:asciiTheme="minorHAnsi" w:hAnsiTheme="minorHAnsi" w:cstheme="minorHAnsi"/>
        </w:rPr>
      </w:pPr>
    </w:p>
    <w:p w:rsidR="008817D8" w:rsidRDefault="008817D8" w:rsidP="008817D8">
      <w:pPr>
        <w:spacing w:line="360" w:lineRule="auto"/>
        <w:rPr>
          <w:rFonts w:asciiTheme="minorHAnsi" w:hAnsiTheme="minorHAnsi" w:cstheme="minorHAnsi"/>
        </w:rPr>
      </w:pPr>
    </w:p>
    <w:p w:rsidR="008817D8" w:rsidRDefault="008817D8" w:rsidP="008817D8">
      <w:pPr>
        <w:spacing w:line="360" w:lineRule="auto"/>
        <w:rPr>
          <w:rFonts w:asciiTheme="minorHAnsi" w:hAnsiTheme="minorHAnsi" w:cstheme="minorHAnsi"/>
        </w:rPr>
      </w:pPr>
    </w:p>
    <w:p w:rsidR="008817D8" w:rsidRDefault="008817D8" w:rsidP="008817D8">
      <w:pPr>
        <w:spacing w:line="360" w:lineRule="auto"/>
        <w:rPr>
          <w:rFonts w:asciiTheme="minorHAnsi" w:hAnsiTheme="minorHAnsi" w:cstheme="minorHAnsi"/>
        </w:rPr>
      </w:pPr>
    </w:p>
    <w:p w:rsidR="008817D8" w:rsidRDefault="008817D8" w:rsidP="008817D8">
      <w:pPr>
        <w:spacing w:line="360" w:lineRule="auto"/>
        <w:rPr>
          <w:rFonts w:asciiTheme="minorHAnsi" w:hAnsiTheme="minorHAnsi" w:cstheme="minorHAnsi"/>
        </w:rPr>
      </w:pPr>
    </w:p>
    <w:p w:rsidR="008817D8" w:rsidRDefault="008817D8" w:rsidP="008817D8">
      <w:pPr>
        <w:spacing w:line="360" w:lineRule="auto"/>
        <w:rPr>
          <w:rFonts w:asciiTheme="minorHAnsi" w:hAnsiTheme="minorHAnsi" w:cstheme="minorHAnsi"/>
        </w:rPr>
      </w:pPr>
    </w:p>
    <w:p w:rsidR="008817D8" w:rsidRDefault="008817D8" w:rsidP="008817D8">
      <w:pPr>
        <w:spacing w:line="360" w:lineRule="auto"/>
        <w:rPr>
          <w:rFonts w:asciiTheme="minorHAnsi" w:hAnsiTheme="minorHAnsi" w:cstheme="minorHAnsi"/>
        </w:rPr>
      </w:pPr>
    </w:p>
    <w:p w:rsidR="008817D8" w:rsidRDefault="008817D8" w:rsidP="008817D8">
      <w:pPr>
        <w:spacing w:line="360" w:lineRule="auto"/>
        <w:rPr>
          <w:rFonts w:asciiTheme="minorHAnsi" w:hAnsiTheme="minorHAnsi" w:cstheme="minorHAnsi"/>
        </w:rPr>
      </w:pPr>
    </w:p>
    <w:p w:rsidR="008817D8" w:rsidRDefault="008817D8" w:rsidP="008817D8">
      <w:pPr>
        <w:spacing w:line="360" w:lineRule="auto"/>
        <w:rPr>
          <w:rFonts w:asciiTheme="minorHAnsi" w:hAnsiTheme="minorHAnsi" w:cstheme="minorHAnsi"/>
        </w:rPr>
      </w:pPr>
    </w:p>
    <w:p w:rsidR="008817D8" w:rsidRDefault="008817D8" w:rsidP="008817D8">
      <w:pPr>
        <w:spacing w:line="360" w:lineRule="auto"/>
        <w:rPr>
          <w:rFonts w:asciiTheme="minorHAnsi" w:hAnsiTheme="minorHAnsi" w:cstheme="minorHAnsi"/>
        </w:rPr>
      </w:pPr>
    </w:p>
    <w:p w:rsidR="008817D8" w:rsidRDefault="008817D8" w:rsidP="008817D8">
      <w:pPr>
        <w:spacing w:line="360" w:lineRule="auto"/>
        <w:rPr>
          <w:rFonts w:asciiTheme="minorHAnsi" w:hAnsiTheme="minorHAnsi" w:cstheme="minorHAnsi"/>
        </w:rPr>
      </w:pPr>
    </w:p>
    <w:p w:rsidR="008817D8" w:rsidRDefault="008817D8" w:rsidP="008817D8">
      <w:pPr>
        <w:spacing w:line="360" w:lineRule="auto"/>
        <w:rPr>
          <w:rFonts w:asciiTheme="minorHAnsi" w:hAnsiTheme="minorHAnsi" w:cstheme="minorHAnsi"/>
        </w:rPr>
      </w:pPr>
    </w:p>
    <w:p w:rsidR="008817D8" w:rsidRDefault="008817D8" w:rsidP="008817D8">
      <w:pPr>
        <w:spacing w:line="360" w:lineRule="auto"/>
        <w:rPr>
          <w:rFonts w:asciiTheme="minorHAnsi" w:hAnsiTheme="minorHAnsi" w:cstheme="minorHAnsi"/>
        </w:rPr>
      </w:pPr>
    </w:p>
    <w:p w:rsidR="008817D8" w:rsidRDefault="008817D8" w:rsidP="008817D8">
      <w:pPr>
        <w:spacing w:line="360" w:lineRule="auto"/>
        <w:rPr>
          <w:rFonts w:asciiTheme="minorHAnsi" w:hAnsiTheme="minorHAnsi" w:cstheme="minorHAnsi"/>
        </w:rPr>
      </w:pPr>
    </w:p>
    <w:p w:rsidR="006014A6" w:rsidRDefault="006014A6" w:rsidP="008817D8">
      <w:pPr>
        <w:spacing w:line="360" w:lineRule="auto"/>
        <w:rPr>
          <w:rFonts w:asciiTheme="minorHAnsi" w:hAnsiTheme="minorHAnsi" w:cstheme="minorHAnsi"/>
        </w:rPr>
      </w:pPr>
    </w:p>
    <w:p w:rsidR="006014A6" w:rsidRDefault="006014A6" w:rsidP="008817D8">
      <w:pPr>
        <w:spacing w:line="360" w:lineRule="auto"/>
        <w:rPr>
          <w:rFonts w:asciiTheme="minorHAnsi" w:hAnsiTheme="minorHAnsi" w:cstheme="minorHAnsi"/>
        </w:rPr>
      </w:pPr>
    </w:p>
    <w:p w:rsidR="006014A6" w:rsidRDefault="006014A6" w:rsidP="008817D8">
      <w:pPr>
        <w:spacing w:line="360" w:lineRule="auto"/>
        <w:rPr>
          <w:rFonts w:asciiTheme="minorHAnsi" w:hAnsiTheme="minorHAnsi" w:cstheme="minorHAnsi"/>
        </w:rPr>
      </w:pPr>
    </w:p>
    <w:p w:rsidR="006014A6" w:rsidRDefault="006014A6" w:rsidP="008817D8">
      <w:pPr>
        <w:spacing w:line="360" w:lineRule="auto"/>
        <w:rPr>
          <w:rFonts w:asciiTheme="minorHAnsi" w:hAnsiTheme="minorHAnsi" w:cstheme="minorHAnsi"/>
        </w:rPr>
      </w:pPr>
    </w:p>
    <w:p w:rsidR="006014A6" w:rsidRDefault="006014A6" w:rsidP="008817D8">
      <w:pPr>
        <w:spacing w:line="360" w:lineRule="auto"/>
        <w:rPr>
          <w:rFonts w:asciiTheme="minorHAnsi" w:hAnsiTheme="minorHAnsi" w:cstheme="minorHAnsi"/>
        </w:rPr>
      </w:pPr>
    </w:p>
    <w:p w:rsidR="008817D8" w:rsidRDefault="008817D8" w:rsidP="008817D8">
      <w:pPr>
        <w:spacing w:line="360" w:lineRule="auto"/>
        <w:rPr>
          <w:rFonts w:asciiTheme="minorHAnsi" w:hAnsiTheme="minorHAnsi" w:cstheme="minorHAnsi"/>
        </w:rPr>
      </w:pPr>
    </w:p>
    <w:p w:rsidR="008817D8" w:rsidRPr="008817D8" w:rsidRDefault="008817D8" w:rsidP="008817D8">
      <w:pPr>
        <w:spacing w:line="360" w:lineRule="auto"/>
        <w:rPr>
          <w:rFonts w:asciiTheme="minorHAnsi" w:hAnsiTheme="minorHAnsi" w:cstheme="minorHAnsi"/>
        </w:rPr>
      </w:pPr>
    </w:p>
    <w:p w:rsidR="005F2A44" w:rsidRPr="002F6979" w:rsidRDefault="005F2A44" w:rsidP="005F2A44">
      <w:pPr>
        <w:spacing w:line="360" w:lineRule="auto"/>
        <w:jc w:val="both"/>
        <w:rPr>
          <w:rFonts w:ascii="Calibri" w:hAnsi="Calibri"/>
        </w:rPr>
      </w:pPr>
      <w:r>
        <w:rPr>
          <w:rFonts w:ascii="Calibri" w:hAnsi="Calibri"/>
          <w:noProof/>
        </w:rPr>
        <w:lastRenderedPageBreak/>
        <w:drawing>
          <wp:inline distT="0" distB="0" distL="0" distR="0">
            <wp:extent cx="5483225" cy="888365"/>
            <wp:effectExtent l="38100" t="0" r="98425" b="0"/>
            <wp:docPr id="15" name="Diagram 1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5F2A44" w:rsidRDefault="005F2A44" w:rsidP="005F2A44"/>
    <w:p w:rsidR="00BA7683" w:rsidRPr="00034943" w:rsidRDefault="005F2A44" w:rsidP="00034943">
      <w:pPr>
        <w:pStyle w:val="Tekstpodstawowywcity2"/>
        <w:spacing w:line="360" w:lineRule="auto"/>
        <w:rPr>
          <w:rFonts w:asciiTheme="minorHAnsi" w:hAnsiTheme="minorHAnsi" w:cstheme="minorHAnsi"/>
        </w:rPr>
      </w:pPr>
      <w:r w:rsidRPr="00034943">
        <w:rPr>
          <w:rFonts w:asciiTheme="minorHAnsi" w:hAnsiTheme="minorHAnsi" w:cstheme="minorHAnsi"/>
        </w:rPr>
        <w:t>Prowadzony jest stały nadzór sanitarno-higieniczny nad projektowanymi i będącymi w realizacji obiektami, mający na celu zapewnienie optymalnych warunków sanitarno-higienicznych produkcji oraz pracy, odpoczynku i pobytu ludzi w nowobudowanych, przebudowywanych i modernizowanych obiektach budowlanych.</w:t>
      </w:r>
    </w:p>
    <w:p w:rsidR="005F2A44" w:rsidRPr="00034943" w:rsidRDefault="005F2A44" w:rsidP="00034943">
      <w:pPr>
        <w:pStyle w:val="Tekstpodstawowywcity2"/>
        <w:spacing w:line="360" w:lineRule="auto"/>
        <w:rPr>
          <w:rFonts w:asciiTheme="minorHAnsi" w:hAnsiTheme="minorHAnsi" w:cstheme="minorHAnsi"/>
        </w:rPr>
      </w:pPr>
      <w:r w:rsidRPr="00034943">
        <w:rPr>
          <w:rFonts w:asciiTheme="minorHAnsi" w:hAnsiTheme="minorHAnsi" w:cstheme="minorHAnsi"/>
        </w:rPr>
        <w:t>Podczas uzgadniania dokumentacji projektowej  jak i podczas kontroli obiektów w trakcie realizacji można wyeliminować szereg nieprawidłowości  natury sanitarno-higienicznej, co często w zrealizowanym już zakładzie ze względów technicznych nie jest możliwe. W roku 2017 Państwowy Powiatowy Inspektor Sanitarny  w Białymstoku wydał na terenie powiatu grodzkiego:</w:t>
      </w:r>
    </w:p>
    <w:p w:rsidR="005F2A44" w:rsidRPr="00172856" w:rsidRDefault="005F2A44" w:rsidP="005F2A44">
      <w:pPr>
        <w:pStyle w:val="Tekstpodstawowywcity2"/>
        <w:rPr>
          <w:rFonts w:asciiTheme="minorHAnsi" w:hAnsiTheme="minorHAnsi" w:cstheme="minorHAnsi"/>
          <w:sz w:val="8"/>
          <w:szCs w:val="8"/>
        </w:rPr>
      </w:pPr>
    </w:p>
    <w:p w:rsidR="005F2A44" w:rsidRPr="00172856" w:rsidRDefault="00034943" w:rsidP="00241D5A">
      <w:pPr>
        <w:pStyle w:val="Tekstpodstawowywcity3"/>
        <w:numPr>
          <w:ilvl w:val="0"/>
          <w:numId w:val="30"/>
        </w:numPr>
        <w:tabs>
          <w:tab w:val="num" w:pos="360"/>
        </w:tabs>
        <w:spacing w:after="0" w:line="360" w:lineRule="auto"/>
        <w:ind w:left="360" w:right="281"/>
        <w:jc w:val="both"/>
        <w:rPr>
          <w:rFonts w:asciiTheme="minorHAnsi" w:hAnsiTheme="minorHAnsi" w:cstheme="minorHAnsi"/>
          <w:sz w:val="20"/>
          <w:szCs w:val="20"/>
        </w:rPr>
      </w:pPr>
      <w:r>
        <w:rPr>
          <w:rFonts w:asciiTheme="minorHAnsi" w:hAnsiTheme="minorHAnsi" w:cstheme="minorHAnsi"/>
          <w:sz w:val="20"/>
          <w:szCs w:val="20"/>
        </w:rPr>
        <w:t>o</w:t>
      </w:r>
      <w:r w:rsidR="005F2A44" w:rsidRPr="00172856">
        <w:rPr>
          <w:rFonts w:asciiTheme="minorHAnsi" w:hAnsiTheme="minorHAnsi" w:cstheme="minorHAnsi"/>
          <w:sz w:val="20"/>
          <w:szCs w:val="20"/>
        </w:rPr>
        <w:t>pinie w sprawie obowiązku przeprowadzenia oceny oddziaływania na środowisko dla przedsięwzięć mogących oddziaływać na środowisko (w tym ewentualne określenie zakresu raportu o oddziaływaniu przedsięwzięcia na środowisko)  przed wydaniem decyzji o środowiskowych uwarunkowaniach:</w:t>
      </w:r>
    </w:p>
    <w:p w:rsidR="00BA7683" w:rsidRPr="00172856" w:rsidRDefault="00BA7683" w:rsidP="00034943">
      <w:pPr>
        <w:pStyle w:val="Tekstpodstawowywcity3"/>
        <w:spacing w:after="0" w:line="276" w:lineRule="auto"/>
        <w:ind w:left="360" w:right="281"/>
        <w:jc w:val="both"/>
        <w:rPr>
          <w:rFonts w:asciiTheme="minorHAnsi" w:hAnsiTheme="minorHAnsi" w:cstheme="minorHAnsi"/>
          <w:sz w:val="20"/>
          <w:szCs w:val="20"/>
        </w:rPr>
      </w:pPr>
    </w:p>
    <w:p w:rsidR="005F2A44" w:rsidRPr="00172856" w:rsidRDefault="005F2A44" w:rsidP="00241D5A">
      <w:pPr>
        <w:spacing w:line="360" w:lineRule="auto"/>
        <w:ind w:left="284" w:right="281"/>
        <w:jc w:val="both"/>
        <w:rPr>
          <w:rFonts w:asciiTheme="minorHAnsi" w:hAnsiTheme="minorHAnsi" w:cstheme="minorHAnsi"/>
          <w:bCs/>
        </w:rPr>
      </w:pPr>
      <w:r w:rsidRPr="00172856">
        <w:rPr>
          <w:rFonts w:asciiTheme="minorHAnsi" w:hAnsiTheme="minorHAnsi" w:cstheme="minorHAnsi"/>
        </w:rPr>
        <w:t xml:space="preserve">- opinie stwierdzające </w:t>
      </w:r>
      <w:r w:rsidRPr="00172856">
        <w:rPr>
          <w:rFonts w:asciiTheme="minorHAnsi" w:hAnsiTheme="minorHAnsi" w:cstheme="minorHAnsi"/>
          <w:bCs/>
        </w:rPr>
        <w:t>obowiązek przeprowadzenia oceny oddziaływania na środowisko z jednoczesnym</w:t>
      </w:r>
      <w:r w:rsidR="00F935BD">
        <w:rPr>
          <w:rFonts w:asciiTheme="minorHAnsi" w:hAnsiTheme="minorHAnsi" w:cstheme="minorHAnsi"/>
          <w:bCs/>
        </w:rPr>
        <w:t xml:space="preserve"> określeniem zakresu raportu o oddziaływaniu przedsięwzięcia na </w:t>
      </w:r>
      <w:r w:rsidRPr="00172856">
        <w:rPr>
          <w:rFonts w:asciiTheme="minorHAnsi" w:hAnsiTheme="minorHAnsi" w:cstheme="minorHAnsi"/>
          <w:bCs/>
        </w:rPr>
        <w:t xml:space="preserve">środowisko       </w:t>
      </w:r>
      <w:r w:rsidR="00F935BD">
        <w:rPr>
          <w:rFonts w:asciiTheme="minorHAnsi" w:hAnsiTheme="minorHAnsi" w:cstheme="minorHAnsi"/>
          <w:bCs/>
        </w:rPr>
        <w:t xml:space="preserve">                      </w:t>
      </w:r>
      <w:r w:rsidR="001A3157">
        <w:rPr>
          <w:rFonts w:asciiTheme="minorHAnsi" w:hAnsiTheme="minorHAnsi" w:cstheme="minorHAnsi"/>
          <w:bCs/>
        </w:rPr>
        <w:t xml:space="preserve">       </w:t>
      </w:r>
      <w:r w:rsidR="00F935BD" w:rsidRPr="00F935BD">
        <w:rPr>
          <w:rFonts w:asciiTheme="minorHAnsi" w:hAnsiTheme="minorHAnsi" w:cstheme="minorHAnsi"/>
          <w:b/>
          <w:bCs/>
        </w:rPr>
        <w:t xml:space="preserve">- </w:t>
      </w:r>
      <w:r w:rsidR="00FF3977">
        <w:rPr>
          <w:rFonts w:asciiTheme="minorHAnsi" w:hAnsiTheme="minorHAnsi" w:cstheme="minorHAnsi"/>
          <w:b/>
          <w:bCs/>
        </w:rPr>
        <w:t xml:space="preserve">  </w:t>
      </w:r>
      <w:r w:rsidR="00F935BD" w:rsidRPr="00F935BD">
        <w:rPr>
          <w:rFonts w:asciiTheme="minorHAnsi" w:hAnsiTheme="minorHAnsi" w:cstheme="minorHAnsi"/>
          <w:b/>
          <w:bCs/>
        </w:rPr>
        <w:t>2</w:t>
      </w:r>
    </w:p>
    <w:p w:rsidR="005F2A44" w:rsidRPr="00172856" w:rsidRDefault="005F2A44" w:rsidP="00241D5A">
      <w:pPr>
        <w:spacing w:line="360" w:lineRule="auto"/>
        <w:ind w:left="284" w:right="281"/>
        <w:rPr>
          <w:rFonts w:asciiTheme="minorHAnsi" w:hAnsiTheme="minorHAnsi" w:cstheme="minorHAnsi"/>
          <w:bCs/>
        </w:rPr>
      </w:pPr>
      <w:r w:rsidRPr="00172856">
        <w:rPr>
          <w:rFonts w:asciiTheme="minorHAnsi" w:hAnsiTheme="minorHAnsi" w:cstheme="minorHAnsi"/>
        </w:rPr>
        <w:t xml:space="preserve">- opinie nie stwierdzające </w:t>
      </w:r>
      <w:r w:rsidRPr="00172856">
        <w:rPr>
          <w:rFonts w:asciiTheme="minorHAnsi" w:hAnsiTheme="minorHAnsi" w:cstheme="minorHAnsi"/>
          <w:bCs/>
        </w:rPr>
        <w:t xml:space="preserve">obowiązku przeprowadzenia oceny oddziaływania na środowisko </w:t>
      </w:r>
      <w:r w:rsidR="00FF3977">
        <w:rPr>
          <w:rFonts w:asciiTheme="minorHAnsi" w:hAnsiTheme="minorHAnsi" w:cstheme="minorHAnsi"/>
          <w:bCs/>
        </w:rPr>
        <w:t xml:space="preserve">  </w:t>
      </w:r>
      <w:r w:rsidRPr="00172856">
        <w:rPr>
          <w:rFonts w:asciiTheme="minorHAnsi" w:hAnsiTheme="minorHAnsi" w:cstheme="minorHAnsi"/>
          <w:bCs/>
        </w:rPr>
        <w:t xml:space="preserve"> </w:t>
      </w:r>
      <w:r w:rsidR="001A3157">
        <w:rPr>
          <w:rFonts w:asciiTheme="minorHAnsi" w:hAnsiTheme="minorHAnsi" w:cstheme="minorHAnsi"/>
          <w:bCs/>
        </w:rPr>
        <w:t xml:space="preserve">          </w:t>
      </w:r>
      <w:r w:rsidR="00F935BD" w:rsidRPr="00F935BD">
        <w:rPr>
          <w:rFonts w:asciiTheme="minorHAnsi" w:hAnsiTheme="minorHAnsi" w:cstheme="minorHAnsi"/>
          <w:b/>
          <w:bCs/>
        </w:rPr>
        <w:t xml:space="preserve">- </w:t>
      </w:r>
      <w:r w:rsidR="00FF3977">
        <w:rPr>
          <w:rFonts w:asciiTheme="minorHAnsi" w:hAnsiTheme="minorHAnsi" w:cstheme="minorHAnsi"/>
          <w:b/>
          <w:bCs/>
        </w:rPr>
        <w:t xml:space="preserve">  </w:t>
      </w:r>
      <w:r w:rsidR="00F935BD">
        <w:rPr>
          <w:rFonts w:asciiTheme="minorHAnsi" w:hAnsiTheme="minorHAnsi" w:cstheme="minorHAnsi"/>
          <w:b/>
          <w:bCs/>
        </w:rPr>
        <w:t xml:space="preserve"> </w:t>
      </w:r>
      <w:r w:rsidR="00F935BD" w:rsidRPr="00F935BD">
        <w:rPr>
          <w:rFonts w:asciiTheme="minorHAnsi" w:hAnsiTheme="minorHAnsi" w:cstheme="minorHAnsi"/>
          <w:b/>
          <w:bCs/>
        </w:rPr>
        <w:t>19</w:t>
      </w:r>
      <w:r w:rsidRPr="00172856">
        <w:rPr>
          <w:rFonts w:asciiTheme="minorHAnsi" w:hAnsiTheme="minorHAnsi" w:cstheme="minorHAnsi"/>
          <w:bCs/>
        </w:rPr>
        <w:t xml:space="preserve">                                                                                                       </w:t>
      </w:r>
      <w:r w:rsidR="00200ACD" w:rsidRPr="00172856">
        <w:rPr>
          <w:rFonts w:asciiTheme="minorHAnsi" w:hAnsiTheme="minorHAnsi" w:cstheme="minorHAnsi"/>
          <w:bCs/>
        </w:rPr>
        <w:t xml:space="preserve"> </w:t>
      </w:r>
      <w:r w:rsidR="00F935BD">
        <w:rPr>
          <w:rFonts w:asciiTheme="minorHAnsi" w:hAnsiTheme="minorHAnsi" w:cstheme="minorHAnsi"/>
          <w:bCs/>
        </w:rPr>
        <w:t xml:space="preserve">                    </w:t>
      </w:r>
    </w:p>
    <w:p w:rsidR="005F2A44" w:rsidRPr="00172856" w:rsidRDefault="005F2A44" w:rsidP="00241D5A">
      <w:pPr>
        <w:spacing w:line="360" w:lineRule="auto"/>
        <w:ind w:left="284"/>
        <w:jc w:val="both"/>
        <w:rPr>
          <w:rFonts w:asciiTheme="minorHAnsi" w:hAnsiTheme="minorHAnsi" w:cstheme="minorHAnsi"/>
          <w:b/>
          <w:bCs/>
        </w:rPr>
      </w:pPr>
      <w:r w:rsidRPr="00172856">
        <w:rPr>
          <w:rFonts w:asciiTheme="minorHAnsi" w:hAnsiTheme="minorHAnsi" w:cstheme="minorHAnsi"/>
        </w:rPr>
        <w:t xml:space="preserve">- opinie oceniające oddziaływanie przedsięwzięć nie zaliczanych do mogących oddziaływać na środowisko z uwagi na wystąpienia urzędów miast i gmin   </w:t>
      </w:r>
      <w:r w:rsidR="00F935BD">
        <w:rPr>
          <w:rFonts w:asciiTheme="minorHAnsi" w:hAnsiTheme="minorHAnsi" w:cstheme="minorHAnsi"/>
        </w:rPr>
        <w:t xml:space="preserve">                                                                                     </w:t>
      </w:r>
      <w:r w:rsidR="001A3157">
        <w:rPr>
          <w:rFonts w:asciiTheme="minorHAnsi" w:hAnsiTheme="minorHAnsi" w:cstheme="minorHAnsi"/>
        </w:rPr>
        <w:t xml:space="preserve">   </w:t>
      </w:r>
      <w:r w:rsidR="001A3157">
        <w:rPr>
          <w:rFonts w:asciiTheme="minorHAnsi" w:hAnsiTheme="minorHAnsi" w:cstheme="minorHAnsi"/>
          <w:b/>
          <w:bCs/>
        </w:rPr>
        <w:t xml:space="preserve"> -</w:t>
      </w:r>
      <w:r w:rsidRPr="00172856">
        <w:rPr>
          <w:rFonts w:asciiTheme="minorHAnsi" w:hAnsiTheme="minorHAnsi" w:cstheme="minorHAnsi"/>
          <w:b/>
          <w:bCs/>
        </w:rPr>
        <w:t xml:space="preserve">  </w:t>
      </w:r>
      <w:r w:rsidR="001A3157">
        <w:rPr>
          <w:rFonts w:asciiTheme="minorHAnsi" w:hAnsiTheme="minorHAnsi" w:cstheme="minorHAnsi"/>
          <w:b/>
          <w:bCs/>
        </w:rPr>
        <w:t xml:space="preserve">  </w:t>
      </w:r>
      <w:r w:rsidRPr="00172856">
        <w:rPr>
          <w:rFonts w:asciiTheme="minorHAnsi" w:hAnsiTheme="minorHAnsi" w:cstheme="minorHAnsi"/>
          <w:b/>
          <w:bCs/>
        </w:rPr>
        <w:t xml:space="preserve"> 6</w:t>
      </w:r>
    </w:p>
    <w:p w:rsidR="005F2A44" w:rsidRPr="00172856" w:rsidRDefault="005F2A44" w:rsidP="00241D5A">
      <w:pPr>
        <w:spacing w:line="360" w:lineRule="auto"/>
        <w:ind w:left="709" w:hanging="425"/>
        <w:jc w:val="both"/>
        <w:rPr>
          <w:rFonts w:asciiTheme="minorHAnsi" w:hAnsiTheme="minorHAnsi" w:cstheme="minorHAnsi"/>
        </w:rPr>
      </w:pPr>
      <w:r w:rsidRPr="00172856">
        <w:rPr>
          <w:rFonts w:asciiTheme="minorHAnsi" w:hAnsiTheme="minorHAnsi" w:cstheme="minorHAnsi"/>
          <w:bCs/>
        </w:rPr>
        <w:t xml:space="preserve">- opinie określające zakres raportu o oddziaływaniu na środowisko           </w:t>
      </w:r>
      <w:r w:rsidR="00F935BD">
        <w:rPr>
          <w:rFonts w:asciiTheme="minorHAnsi" w:hAnsiTheme="minorHAnsi" w:cstheme="minorHAnsi"/>
          <w:bCs/>
        </w:rPr>
        <w:t xml:space="preserve">    </w:t>
      </w:r>
      <w:r w:rsidRPr="00172856">
        <w:rPr>
          <w:rFonts w:asciiTheme="minorHAnsi" w:hAnsiTheme="minorHAnsi" w:cstheme="minorHAnsi"/>
          <w:bCs/>
        </w:rPr>
        <w:t xml:space="preserve"> </w:t>
      </w:r>
      <w:r w:rsidR="00F935BD">
        <w:rPr>
          <w:rFonts w:asciiTheme="minorHAnsi" w:hAnsiTheme="minorHAnsi" w:cstheme="minorHAnsi"/>
          <w:bCs/>
        </w:rPr>
        <w:t xml:space="preserve">                               </w:t>
      </w:r>
      <w:r w:rsidR="001A3157">
        <w:rPr>
          <w:rFonts w:asciiTheme="minorHAnsi" w:hAnsiTheme="minorHAnsi" w:cstheme="minorHAnsi"/>
          <w:bCs/>
        </w:rPr>
        <w:t xml:space="preserve">        - </w:t>
      </w:r>
      <w:r w:rsidRPr="00172856">
        <w:rPr>
          <w:rFonts w:asciiTheme="minorHAnsi" w:hAnsiTheme="minorHAnsi" w:cstheme="minorHAnsi"/>
          <w:bCs/>
        </w:rPr>
        <w:t xml:space="preserve"> </w:t>
      </w:r>
      <w:r w:rsidR="00FF3977">
        <w:rPr>
          <w:rFonts w:asciiTheme="minorHAnsi" w:hAnsiTheme="minorHAnsi" w:cstheme="minorHAnsi"/>
          <w:bCs/>
        </w:rPr>
        <w:t xml:space="preserve">    </w:t>
      </w:r>
      <w:r w:rsidRPr="00172856">
        <w:rPr>
          <w:rFonts w:asciiTheme="minorHAnsi" w:hAnsiTheme="minorHAnsi" w:cstheme="minorHAnsi"/>
          <w:b/>
          <w:bCs/>
        </w:rPr>
        <w:t>0</w:t>
      </w:r>
    </w:p>
    <w:p w:rsidR="005F2A44" w:rsidRPr="00172856" w:rsidRDefault="005F2A44" w:rsidP="005F2A44">
      <w:pPr>
        <w:jc w:val="both"/>
        <w:rPr>
          <w:rFonts w:asciiTheme="minorHAnsi" w:hAnsiTheme="minorHAnsi" w:cstheme="minorHAnsi"/>
        </w:rPr>
      </w:pPr>
    </w:p>
    <w:p w:rsidR="005F2A44" w:rsidRPr="00172856" w:rsidRDefault="005F2A44" w:rsidP="00034943">
      <w:pPr>
        <w:numPr>
          <w:ilvl w:val="0"/>
          <w:numId w:val="30"/>
        </w:numPr>
        <w:tabs>
          <w:tab w:val="num" w:pos="360"/>
        </w:tabs>
        <w:spacing w:line="276" w:lineRule="auto"/>
        <w:ind w:left="360"/>
        <w:jc w:val="both"/>
        <w:rPr>
          <w:rFonts w:asciiTheme="minorHAnsi" w:hAnsiTheme="minorHAnsi" w:cstheme="minorHAnsi"/>
        </w:rPr>
      </w:pPr>
      <w:r w:rsidRPr="00172856">
        <w:rPr>
          <w:rFonts w:asciiTheme="minorHAnsi" w:hAnsiTheme="minorHAnsi" w:cstheme="minorHAnsi"/>
        </w:rPr>
        <w:t xml:space="preserve">opinie dot. </w:t>
      </w:r>
      <w:r w:rsidRPr="00172856">
        <w:rPr>
          <w:rFonts w:asciiTheme="minorHAnsi" w:hAnsiTheme="minorHAnsi" w:cstheme="minorHAnsi"/>
          <w:bCs/>
        </w:rPr>
        <w:t>przedsięwzięć</w:t>
      </w:r>
      <w:r w:rsidRPr="00172856">
        <w:rPr>
          <w:rFonts w:asciiTheme="minorHAnsi" w:hAnsiTheme="minorHAnsi" w:cstheme="minorHAnsi"/>
        </w:rPr>
        <w:t xml:space="preserve"> mogących oddziaływać na środowisko</w:t>
      </w:r>
      <w:r w:rsidRPr="00172856">
        <w:rPr>
          <w:rFonts w:asciiTheme="minorHAnsi" w:hAnsiTheme="minorHAnsi" w:cstheme="minorHAnsi"/>
          <w:bCs/>
        </w:rPr>
        <w:t xml:space="preserve"> określających warunki ich realizacji</w:t>
      </w:r>
      <w:r w:rsidRPr="00172856">
        <w:rPr>
          <w:rFonts w:asciiTheme="minorHAnsi" w:hAnsiTheme="minorHAnsi" w:cstheme="minorHAnsi"/>
        </w:rPr>
        <w:t xml:space="preserve">: </w:t>
      </w:r>
    </w:p>
    <w:p w:rsidR="005F2A44" w:rsidRPr="00172856" w:rsidRDefault="005F2A44" w:rsidP="00034943">
      <w:pPr>
        <w:spacing w:line="276" w:lineRule="auto"/>
        <w:jc w:val="both"/>
        <w:rPr>
          <w:rFonts w:asciiTheme="minorHAnsi" w:hAnsiTheme="minorHAnsi" w:cstheme="minorHAnsi"/>
          <w:b/>
        </w:rPr>
      </w:pPr>
      <w:r w:rsidRPr="00172856">
        <w:rPr>
          <w:rFonts w:asciiTheme="minorHAnsi" w:hAnsiTheme="minorHAnsi" w:cstheme="minorHAnsi"/>
        </w:rPr>
        <w:t xml:space="preserve">           -  pozytywnie                                                                                                         </w:t>
      </w:r>
      <w:r w:rsidR="00525BEC">
        <w:rPr>
          <w:rFonts w:asciiTheme="minorHAnsi" w:hAnsiTheme="minorHAnsi" w:cstheme="minorHAnsi"/>
        </w:rPr>
        <w:t xml:space="preserve">    </w:t>
      </w:r>
      <w:r w:rsidR="00EE42AB">
        <w:rPr>
          <w:rFonts w:asciiTheme="minorHAnsi" w:hAnsiTheme="minorHAnsi" w:cstheme="minorHAnsi"/>
        </w:rPr>
        <w:t xml:space="preserve">     </w:t>
      </w:r>
      <w:r w:rsidR="001A3157">
        <w:rPr>
          <w:rFonts w:asciiTheme="minorHAnsi" w:hAnsiTheme="minorHAnsi" w:cstheme="minorHAnsi"/>
        </w:rPr>
        <w:t xml:space="preserve"> </w:t>
      </w:r>
      <w:r w:rsidRPr="00172856">
        <w:rPr>
          <w:rFonts w:asciiTheme="minorHAnsi" w:hAnsiTheme="minorHAnsi" w:cstheme="minorHAnsi"/>
          <w:b/>
        </w:rPr>
        <w:t xml:space="preserve">-  </w:t>
      </w:r>
      <w:r w:rsidR="00FF3977">
        <w:rPr>
          <w:rFonts w:asciiTheme="minorHAnsi" w:hAnsiTheme="minorHAnsi" w:cstheme="minorHAnsi"/>
          <w:b/>
        </w:rPr>
        <w:t xml:space="preserve">   </w:t>
      </w:r>
      <w:r w:rsidRPr="00172856">
        <w:rPr>
          <w:rFonts w:asciiTheme="minorHAnsi" w:hAnsiTheme="minorHAnsi" w:cstheme="minorHAnsi"/>
          <w:b/>
        </w:rPr>
        <w:t>4</w:t>
      </w:r>
    </w:p>
    <w:p w:rsidR="005F2A44" w:rsidRPr="00172856" w:rsidRDefault="005F2A44" w:rsidP="00034943">
      <w:pPr>
        <w:spacing w:line="276" w:lineRule="auto"/>
        <w:jc w:val="both"/>
        <w:rPr>
          <w:rFonts w:asciiTheme="minorHAnsi" w:hAnsiTheme="minorHAnsi" w:cstheme="minorHAnsi"/>
        </w:rPr>
      </w:pPr>
      <w:r w:rsidRPr="00172856">
        <w:rPr>
          <w:rFonts w:asciiTheme="minorHAnsi" w:hAnsiTheme="minorHAnsi" w:cstheme="minorHAnsi"/>
        </w:rPr>
        <w:t xml:space="preserve">           - pozytywnie z zastrzeżeniami                                                </w:t>
      </w:r>
      <w:r w:rsidR="00BA7683" w:rsidRPr="00172856">
        <w:rPr>
          <w:rFonts w:asciiTheme="minorHAnsi" w:hAnsiTheme="minorHAnsi" w:cstheme="minorHAnsi"/>
        </w:rPr>
        <w:t xml:space="preserve">                              </w:t>
      </w:r>
      <w:r w:rsidR="00525BEC">
        <w:rPr>
          <w:rFonts w:asciiTheme="minorHAnsi" w:hAnsiTheme="minorHAnsi" w:cstheme="minorHAnsi"/>
        </w:rPr>
        <w:t xml:space="preserve">     </w:t>
      </w:r>
      <w:r w:rsidR="00EE42AB">
        <w:rPr>
          <w:rFonts w:asciiTheme="minorHAnsi" w:hAnsiTheme="minorHAnsi" w:cstheme="minorHAnsi"/>
        </w:rPr>
        <w:t xml:space="preserve">     </w:t>
      </w:r>
      <w:r w:rsidR="001A3157">
        <w:rPr>
          <w:rFonts w:asciiTheme="minorHAnsi" w:hAnsiTheme="minorHAnsi" w:cstheme="minorHAnsi"/>
        </w:rPr>
        <w:t xml:space="preserve"> </w:t>
      </w:r>
      <w:r w:rsidR="001A3157" w:rsidRPr="00EE42AB">
        <w:rPr>
          <w:rFonts w:asciiTheme="minorHAnsi" w:hAnsiTheme="minorHAnsi" w:cstheme="minorHAnsi"/>
          <w:b/>
        </w:rPr>
        <w:t>-</w:t>
      </w:r>
      <w:r w:rsidRPr="00EE42AB">
        <w:rPr>
          <w:rFonts w:asciiTheme="minorHAnsi" w:hAnsiTheme="minorHAnsi" w:cstheme="minorHAnsi"/>
          <w:b/>
        </w:rPr>
        <w:t xml:space="preserve"> </w:t>
      </w:r>
      <w:r w:rsidR="00FF3977">
        <w:rPr>
          <w:rFonts w:asciiTheme="minorHAnsi" w:hAnsiTheme="minorHAnsi" w:cstheme="minorHAnsi"/>
          <w:b/>
        </w:rPr>
        <w:t xml:space="preserve">   </w:t>
      </w:r>
      <w:r w:rsidRPr="00172856">
        <w:rPr>
          <w:rFonts w:asciiTheme="minorHAnsi" w:hAnsiTheme="minorHAnsi" w:cstheme="minorHAnsi"/>
          <w:b/>
        </w:rPr>
        <w:t xml:space="preserve"> 0</w:t>
      </w:r>
    </w:p>
    <w:p w:rsidR="005F2A44" w:rsidRPr="00172856" w:rsidRDefault="005F2A44" w:rsidP="00034943">
      <w:pPr>
        <w:spacing w:line="276" w:lineRule="auto"/>
        <w:jc w:val="both"/>
        <w:rPr>
          <w:rFonts w:asciiTheme="minorHAnsi" w:hAnsiTheme="minorHAnsi" w:cstheme="minorHAnsi"/>
        </w:rPr>
      </w:pPr>
      <w:r w:rsidRPr="00172856">
        <w:rPr>
          <w:rFonts w:asciiTheme="minorHAnsi" w:hAnsiTheme="minorHAnsi" w:cstheme="minorHAnsi"/>
        </w:rPr>
        <w:t xml:space="preserve">           -  negatywnie                                                                                                           </w:t>
      </w:r>
      <w:r w:rsidR="00525BEC">
        <w:rPr>
          <w:rFonts w:asciiTheme="minorHAnsi" w:hAnsiTheme="minorHAnsi" w:cstheme="minorHAnsi"/>
        </w:rPr>
        <w:t xml:space="preserve">  </w:t>
      </w:r>
      <w:r w:rsidR="00EE42AB">
        <w:rPr>
          <w:rFonts w:asciiTheme="minorHAnsi" w:hAnsiTheme="minorHAnsi" w:cstheme="minorHAnsi"/>
        </w:rPr>
        <w:t xml:space="preserve">    </w:t>
      </w:r>
      <w:r w:rsidR="001A3157">
        <w:rPr>
          <w:rFonts w:asciiTheme="minorHAnsi" w:hAnsiTheme="minorHAnsi" w:cstheme="minorHAnsi"/>
        </w:rPr>
        <w:t xml:space="preserve"> </w:t>
      </w:r>
      <w:r w:rsidR="00EE42AB">
        <w:rPr>
          <w:rFonts w:asciiTheme="minorHAnsi" w:hAnsiTheme="minorHAnsi" w:cstheme="minorHAnsi"/>
        </w:rPr>
        <w:t xml:space="preserve"> </w:t>
      </w:r>
      <w:r w:rsidRPr="00172856">
        <w:rPr>
          <w:rFonts w:asciiTheme="minorHAnsi" w:hAnsiTheme="minorHAnsi" w:cstheme="minorHAnsi"/>
          <w:b/>
        </w:rPr>
        <w:t>-</w:t>
      </w:r>
      <w:r w:rsidR="001A3157">
        <w:rPr>
          <w:rFonts w:asciiTheme="minorHAnsi" w:hAnsiTheme="minorHAnsi" w:cstheme="minorHAnsi"/>
          <w:b/>
        </w:rPr>
        <w:t xml:space="preserve"> </w:t>
      </w:r>
      <w:r w:rsidR="00FF3977">
        <w:rPr>
          <w:rFonts w:asciiTheme="minorHAnsi" w:hAnsiTheme="minorHAnsi" w:cstheme="minorHAnsi"/>
          <w:b/>
        </w:rPr>
        <w:t xml:space="preserve">   </w:t>
      </w:r>
      <w:r w:rsidRPr="00172856">
        <w:rPr>
          <w:rFonts w:asciiTheme="minorHAnsi" w:hAnsiTheme="minorHAnsi" w:cstheme="minorHAnsi"/>
          <w:b/>
        </w:rPr>
        <w:t xml:space="preserve"> 0</w:t>
      </w:r>
    </w:p>
    <w:p w:rsidR="005F2A44" w:rsidRPr="00172856" w:rsidRDefault="005F2A44" w:rsidP="00034943">
      <w:pPr>
        <w:spacing w:line="276" w:lineRule="auto"/>
        <w:jc w:val="both"/>
        <w:rPr>
          <w:rFonts w:asciiTheme="minorHAnsi" w:hAnsiTheme="minorHAnsi" w:cstheme="minorHAnsi"/>
        </w:rPr>
      </w:pPr>
      <w:r w:rsidRPr="00172856">
        <w:rPr>
          <w:rFonts w:asciiTheme="minorHAnsi" w:hAnsiTheme="minorHAnsi" w:cstheme="minorHAnsi"/>
        </w:rPr>
        <w:t xml:space="preserve">           -  umarzające postępowanie                                                     </w:t>
      </w:r>
      <w:r w:rsidR="00BA7683" w:rsidRPr="00172856">
        <w:rPr>
          <w:rFonts w:asciiTheme="minorHAnsi" w:hAnsiTheme="minorHAnsi" w:cstheme="minorHAnsi"/>
        </w:rPr>
        <w:t xml:space="preserve">                            </w:t>
      </w:r>
      <w:r w:rsidR="001A3157">
        <w:rPr>
          <w:rFonts w:asciiTheme="minorHAnsi" w:hAnsiTheme="minorHAnsi" w:cstheme="minorHAnsi"/>
        </w:rPr>
        <w:t xml:space="preserve">     </w:t>
      </w:r>
      <w:r w:rsidR="00525BEC">
        <w:rPr>
          <w:rFonts w:asciiTheme="minorHAnsi" w:hAnsiTheme="minorHAnsi" w:cstheme="minorHAnsi"/>
        </w:rPr>
        <w:t xml:space="preserve"> </w:t>
      </w:r>
      <w:r w:rsidR="00EE42AB">
        <w:rPr>
          <w:rFonts w:asciiTheme="minorHAnsi" w:hAnsiTheme="minorHAnsi" w:cstheme="minorHAnsi"/>
        </w:rPr>
        <w:t xml:space="preserve">    </w:t>
      </w:r>
      <w:r w:rsidR="001A3157">
        <w:rPr>
          <w:rFonts w:asciiTheme="minorHAnsi" w:hAnsiTheme="minorHAnsi" w:cstheme="minorHAnsi"/>
          <w:b/>
        </w:rPr>
        <w:t>-</w:t>
      </w:r>
      <w:r w:rsidR="00FF3977">
        <w:rPr>
          <w:rFonts w:asciiTheme="minorHAnsi" w:hAnsiTheme="minorHAnsi" w:cstheme="minorHAnsi"/>
          <w:b/>
        </w:rPr>
        <w:t xml:space="preserve"> </w:t>
      </w:r>
      <w:r w:rsidR="001A3157">
        <w:rPr>
          <w:rFonts w:asciiTheme="minorHAnsi" w:hAnsiTheme="minorHAnsi" w:cstheme="minorHAnsi"/>
          <w:b/>
        </w:rPr>
        <w:t xml:space="preserve"> </w:t>
      </w:r>
      <w:r w:rsidR="00FF3977">
        <w:rPr>
          <w:rFonts w:asciiTheme="minorHAnsi" w:hAnsiTheme="minorHAnsi" w:cstheme="minorHAnsi"/>
          <w:b/>
        </w:rPr>
        <w:t xml:space="preserve">  </w:t>
      </w:r>
      <w:r w:rsidRPr="00172856">
        <w:rPr>
          <w:rFonts w:asciiTheme="minorHAnsi" w:hAnsiTheme="minorHAnsi" w:cstheme="minorHAnsi"/>
          <w:b/>
        </w:rPr>
        <w:t xml:space="preserve"> 0</w:t>
      </w:r>
      <w:r w:rsidRPr="00172856">
        <w:rPr>
          <w:rFonts w:asciiTheme="minorHAnsi" w:hAnsiTheme="minorHAnsi" w:cstheme="minorHAnsi"/>
        </w:rPr>
        <w:t xml:space="preserve">       </w:t>
      </w:r>
    </w:p>
    <w:p w:rsidR="005F2A44" w:rsidRPr="00172856" w:rsidRDefault="005F2A44" w:rsidP="005F2A44">
      <w:pPr>
        <w:jc w:val="both"/>
        <w:rPr>
          <w:rFonts w:asciiTheme="minorHAnsi" w:hAnsiTheme="minorHAnsi" w:cstheme="minorHAnsi"/>
          <w:b/>
        </w:rPr>
      </w:pPr>
      <w:r w:rsidRPr="00172856">
        <w:rPr>
          <w:rFonts w:asciiTheme="minorHAnsi" w:hAnsiTheme="minorHAnsi" w:cstheme="minorHAnsi"/>
        </w:rPr>
        <w:t xml:space="preserve">                     </w:t>
      </w:r>
    </w:p>
    <w:p w:rsidR="005F2A44" w:rsidRPr="00172856" w:rsidRDefault="005F2A44" w:rsidP="00241D5A">
      <w:pPr>
        <w:numPr>
          <w:ilvl w:val="0"/>
          <w:numId w:val="30"/>
        </w:numPr>
        <w:tabs>
          <w:tab w:val="num" w:pos="360"/>
        </w:tabs>
        <w:spacing w:line="360" w:lineRule="auto"/>
        <w:ind w:left="360"/>
        <w:jc w:val="both"/>
        <w:rPr>
          <w:rFonts w:asciiTheme="minorHAnsi" w:hAnsiTheme="minorHAnsi" w:cstheme="minorHAnsi"/>
        </w:rPr>
      </w:pPr>
      <w:r w:rsidRPr="00172856">
        <w:rPr>
          <w:rFonts w:asciiTheme="minorHAnsi" w:hAnsiTheme="minorHAnsi" w:cstheme="minorHAnsi"/>
        </w:rPr>
        <w:t>opinie dot. projektów miejscowych planów zagospodarowania przestrzennego oraz studium uwarunkowań i kierunków zagospodarowania przestrzennego (na podstawie ustawy z dnia 3 października 2008 r. o udostępnianiu informacji o środowisku i jego ochronie, udziale społeczeństwa w ochronie środowiska oraz o ocenach oddziaływania na środowisko (Dz.U. z 2017r.,  poz 1405 z późn.zm.)</w:t>
      </w:r>
    </w:p>
    <w:p w:rsidR="005F2A44" w:rsidRPr="00172856" w:rsidRDefault="005F2A44" w:rsidP="00034943">
      <w:pPr>
        <w:spacing w:line="276" w:lineRule="auto"/>
        <w:jc w:val="both"/>
        <w:rPr>
          <w:rFonts w:asciiTheme="minorHAnsi" w:hAnsiTheme="minorHAnsi" w:cstheme="minorHAnsi"/>
        </w:rPr>
      </w:pPr>
      <w:r w:rsidRPr="00172856">
        <w:rPr>
          <w:rFonts w:asciiTheme="minorHAnsi" w:hAnsiTheme="minorHAnsi" w:cstheme="minorHAnsi"/>
        </w:rPr>
        <w:t xml:space="preserve">          -  pozytywnie                                                                                                           </w:t>
      </w:r>
      <w:r w:rsidR="00525BEC">
        <w:rPr>
          <w:rFonts w:asciiTheme="minorHAnsi" w:hAnsiTheme="minorHAnsi" w:cstheme="minorHAnsi"/>
        </w:rPr>
        <w:t xml:space="preserve">       </w:t>
      </w:r>
      <w:r w:rsidRPr="00172856">
        <w:rPr>
          <w:rFonts w:asciiTheme="minorHAnsi" w:hAnsiTheme="minorHAnsi" w:cstheme="minorHAnsi"/>
        </w:rPr>
        <w:t xml:space="preserve"> -</w:t>
      </w:r>
      <w:r w:rsidR="00FF3977">
        <w:rPr>
          <w:rFonts w:asciiTheme="minorHAnsi" w:hAnsiTheme="minorHAnsi" w:cstheme="minorHAnsi"/>
        </w:rPr>
        <w:t xml:space="preserve">    </w:t>
      </w:r>
      <w:r w:rsidRPr="00172856">
        <w:rPr>
          <w:rFonts w:asciiTheme="minorHAnsi" w:hAnsiTheme="minorHAnsi" w:cstheme="minorHAnsi"/>
          <w:b/>
        </w:rPr>
        <w:t>16</w:t>
      </w:r>
    </w:p>
    <w:p w:rsidR="005F2A44" w:rsidRPr="00172856" w:rsidRDefault="005F2A44" w:rsidP="00034943">
      <w:pPr>
        <w:spacing w:line="276" w:lineRule="auto"/>
        <w:jc w:val="both"/>
        <w:rPr>
          <w:rFonts w:asciiTheme="minorHAnsi" w:hAnsiTheme="minorHAnsi" w:cstheme="minorHAnsi"/>
        </w:rPr>
      </w:pPr>
      <w:r w:rsidRPr="00172856">
        <w:rPr>
          <w:rFonts w:asciiTheme="minorHAnsi" w:hAnsiTheme="minorHAnsi" w:cstheme="minorHAnsi"/>
        </w:rPr>
        <w:t xml:space="preserve">          - pozytywnie z zastrzeżeniami                                                                                 </w:t>
      </w:r>
      <w:r w:rsidR="00EE42AB">
        <w:rPr>
          <w:rFonts w:asciiTheme="minorHAnsi" w:hAnsiTheme="minorHAnsi" w:cstheme="minorHAnsi"/>
        </w:rPr>
        <w:t xml:space="preserve">       </w:t>
      </w:r>
      <w:r w:rsidR="00525BEC">
        <w:rPr>
          <w:rFonts w:asciiTheme="minorHAnsi" w:hAnsiTheme="minorHAnsi" w:cstheme="minorHAnsi"/>
        </w:rPr>
        <w:t xml:space="preserve"> </w:t>
      </w:r>
      <w:r w:rsidRPr="00172856">
        <w:rPr>
          <w:rFonts w:asciiTheme="minorHAnsi" w:hAnsiTheme="minorHAnsi" w:cstheme="minorHAnsi"/>
        </w:rPr>
        <w:t>-</w:t>
      </w:r>
      <w:r w:rsidR="001A3157">
        <w:rPr>
          <w:rFonts w:asciiTheme="minorHAnsi" w:hAnsiTheme="minorHAnsi" w:cstheme="minorHAnsi"/>
        </w:rPr>
        <w:t xml:space="preserve">  </w:t>
      </w:r>
      <w:r w:rsidR="00FF3977">
        <w:rPr>
          <w:rFonts w:asciiTheme="minorHAnsi" w:hAnsiTheme="minorHAnsi" w:cstheme="minorHAnsi"/>
        </w:rPr>
        <w:t xml:space="preserve">  </w:t>
      </w:r>
      <w:r w:rsidRPr="00172856">
        <w:rPr>
          <w:rFonts w:asciiTheme="minorHAnsi" w:hAnsiTheme="minorHAnsi" w:cstheme="minorHAnsi"/>
        </w:rPr>
        <w:t xml:space="preserve"> </w:t>
      </w:r>
      <w:r w:rsidRPr="00172856">
        <w:rPr>
          <w:rFonts w:asciiTheme="minorHAnsi" w:hAnsiTheme="minorHAnsi" w:cstheme="minorHAnsi"/>
          <w:b/>
        </w:rPr>
        <w:t>0</w:t>
      </w:r>
    </w:p>
    <w:p w:rsidR="005F2A44" w:rsidRPr="00172856" w:rsidRDefault="005F2A44" w:rsidP="00034943">
      <w:pPr>
        <w:spacing w:line="276" w:lineRule="auto"/>
        <w:jc w:val="both"/>
        <w:rPr>
          <w:rFonts w:asciiTheme="minorHAnsi" w:hAnsiTheme="minorHAnsi" w:cstheme="minorHAnsi"/>
        </w:rPr>
      </w:pPr>
      <w:r w:rsidRPr="00172856">
        <w:rPr>
          <w:rFonts w:asciiTheme="minorHAnsi" w:hAnsiTheme="minorHAnsi" w:cstheme="minorHAnsi"/>
        </w:rPr>
        <w:t xml:space="preserve">          - negatywnie                                                                                                             </w:t>
      </w:r>
      <w:r w:rsidR="00BA7683" w:rsidRPr="00172856">
        <w:rPr>
          <w:rFonts w:asciiTheme="minorHAnsi" w:hAnsiTheme="minorHAnsi" w:cstheme="minorHAnsi"/>
        </w:rPr>
        <w:t xml:space="preserve">  </w:t>
      </w:r>
      <w:r w:rsidR="00525BEC">
        <w:rPr>
          <w:rFonts w:asciiTheme="minorHAnsi" w:hAnsiTheme="minorHAnsi" w:cstheme="minorHAnsi"/>
        </w:rPr>
        <w:t xml:space="preserve">     </w:t>
      </w:r>
      <w:r w:rsidRPr="00172856">
        <w:rPr>
          <w:rFonts w:asciiTheme="minorHAnsi" w:hAnsiTheme="minorHAnsi" w:cstheme="minorHAnsi"/>
        </w:rPr>
        <w:t>-</w:t>
      </w:r>
      <w:r w:rsidR="00FF3977">
        <w:rPr>
          <w:rFonts w:asciiTheme="minorHAnsi" w:hAnsiTheme="minorHAnsi" w:cstheme="minorHAnsi"/>
        </w:rPr>
        <w:t xml:space="preserve"> </w:t>
      </w:r>
      <w:r w:rsidR="001A3157">
        <w:rPr>
          <w:rFonts w:asciiTheme="minorHAnsi" w:hAnsiTheme="minorHAnsi" w:cstheme="minorHAnsi"/>
        </w:rPr>
        <w:t xml:space="preserve">  </w:t>
      </w:r>
      <w:r w:rsidR="00FF3977">
        <w:rPr>
          <w:rFonts w:asciiTheme="minorHAnsi" w:hAnsiTheme="minorHAnsi" w:cstheme="minorHAnsi"/>
        </w:rPr>
        <w:t xml:space="preserve"> </w:t>
      </w:r>
      <w:r w:rsidRPr="00172856">
        <w:rPr>
          <w:rFonts w:asciiTheme="minorHAnsi" w:hAnsiTheme="minorHAnsi" w:cstheme="minorHAnsi"/>
        </w:rPr>
        <w:t xml:space="preserve"> </w:t>
      </w:r>
      <w:r w:rsidRPr="00172856">
        <w:rPr>
          <w:rFonts w:asciiTheme="minorHAnsi" w:hAnsiTheme="minorHAnsi" w:cstheme="minorHAnsi"/>
          <w:b/>
        </w:rPr>
        <w:t>0</w:t>
      </w:r>
    </w:p>
    <w:p w:rsidR="005F2A44" w:rsidRPr="00172856" w:rsidRDefault="005F2A44" w:rsidP="00034943">
      <w:pPr>
        <w:spacing w:line="276" w:lineRule="auto"/>
        <w:jc w:val="both"/>
        <w:rPr>
          <w:rFonts w:asciiTheme="minorHAnsi" w:hAnsiTheme="minorHAnsi" w:cstheme="minorHAnsi"/>
          <w:b/>
        </w:rPr>
      </w:pPr>
      <w:r w:rsidRPr="00172856">
        <w:rPr>
          <w:rFonts w:asciiTheme="minorHAnsi" w:hAnsiTheme="minorHAnsi" w:cstheme="minorHAnsi"/>
        </w:rPr>
        <w:t xml:space="preserve">          - umarzające postępowanie                                                       </w:t>
      </w:r>
      <w:r w:rsidR="00BA7683" w:rsidRPr="00172856">
        <w:rPr>
          <w:rFonts w:asciiTheme="minorHAnsi" w:hAnsiTheme="minorHAnsi" w:cstheme="minorHAnsi"/>
        </w:rPr>
        <w:t xml:space="preserve">                               </w:t>
      </w:r>
      <w:r w:rsidR="00EE42AB">
        <w:rPr>
          <w:rFonts w:asciiTheme="minorHAnsi" w:hAnsiTheme="minorHAnsi" w:cstheme="minorHAnsi"/>
        </w:rPr>
        <w:t xml:space="preserve">      </w:t>
      </w:r>
      <w:r w:rsidRPr="00172856">
        <w:rPr>
          <w:rFonts w:asciiTheme="minorHAnsi" w:hAnsiTheme="minorHAnsi" w:cstheme="minorHAnsi"/>
        </w:rPr>
        <w:t xml:space="preserve">- </w:t>
      </w:r>
      <w:r w:rsidR="001A3157">
        <w:rPr>
          <w:rFonts w:asciiTheme="minorHAnsi" w:hAnsiTheme="minorHAnsi" w:cstheme="minorHAnsi"/>
        </w:rPr>
        <w:t xml:space="preserve">  </w:t>
      </w:r>
      <w:r w:rsidR="00FF3977">
        <w:rPr>
          <w:rFonts w:asciiTheme="minorHAnsi" w:hAnsiTheme="minorHAnsi" w:cstheme="minorHAnsi"/>
        </w:rPr>
        <w:t xml:space="preserve">  </w:t>
      </w:r>
      <w:r w:rsidRPr="00172856">
        <w:rPr>
          <w:rFonts w:asciiTheme="minorHAnsi" w:hAnsiTheme="minorHAnsi" w:cstheme="minorHAnsi"/>
          <w:b/>
        </w:rPr>
        <w:t>0</w:t>
      </w:r>
    </w:p>
    <w:p w:rsidR="005F2A44" w:rsidRPr="00172856" w:rsidRDefault="005F2A44" w:rsidP="005F2A44">
      <w:pPr>
        <w:jc w:val="both"/>
        <w:rPr>
          <w:rFonts w:asciiTheme="minorHAnsi" w:hAnsiTheme="minorHAnsi" w:cstheme="minorHAnsi"/>
        </w:rPr>
      </w:pPr>
    </w:p>
    <w:p w:rsidR="005F2A44" w:rsidRPr="00172856" w:rsidRDefault="005F2A44" w:rsidP="00241D5A">
      <w:pPr>
        <w:numPr>
          <w:ilvl w:val="0"/>
          <w:numId w:val="30"/>
        </w:numPr>
        <w:tabs>
          <w:tab w:val="num" w:pos="360"/>
        </w:tabs>
        <w:spacing w:line="360" w:lineRule="auto"/>
        <w:ind w:left="360"/>
        <w:jc w:val="both"/>
        <w:rPr>
          <w:rFonts w:asciiTheme="minorHAnsi" w:hAnsiTheme="minorHAnsi" w:cstheme="minorHAnsi"/>
        </w:rPr>
      </w:pPr>
      <w:r w:rsidRPr="00172856">
        <w:rPr>
          <w:rFonts w:asciiTheme="minorHAnsi" w:hAnsiTheme="minorHAnsi" w:cstheme="minorHAnsi"/>
        </w:rPr>
        <w:lastRenderedPageBreak/>
        <w:t xml:space="preserve">uzgodnienia dot. projektów miejscowych planów zagospodarowania przestrzennego oraz studium uwarunkowań i kierunków zagospodarowania przestrzennego (na podstawie ustawy z dnia </w:t>
      </w:r>
      <w:smartTag w:uri="urn:schemas-microsoft-com:office:smarttags" w:element="date">
        <w:smartTagPr>
          <w:attr w:name="Year" w:val="2003"/>
          <w:attr w:name="Day" w:val="27"/>
          <w:attr w:name="Month" w:val="3"/>
          <w:attr w:name="ls" w:val="trans"/>
        </w:smartTagPr>
        <w:r w:rsidRPr="00172856">
          <w:rPr>
            <w:rFonts w:asciiTheme="minorHAnsi" w:hAnsiTheme="minorHAnsi" w:cstheme="minorHAnsi"/>
          </w:rPr>
          <w:t>27 marca 2003 r.</w:t>
        </w:r>
      </w:smartTag>
      <w:r w:rsidRPr="00172856">
        <w:rPr>
          <w:rFonts w:asciiTheme="minorHAnsi" w:hAnsiTheme="minorHAnsi" w:cstheme="minorHAnsi"/>
        </w:rPr>
        <w:t xml:space="preserve"> o planowaniu i zagospodarowaniu przestrzennym (Dz.U. z 2017r. poz. 1073 z późn.zm): </w:t>
      </w:r>
    </w:p>
    <w:p w:rsidR="005F2A44" w:rsidRPr="00172856" w:rsidRDefault="005F2A44" w:rsidP="00034943">
      <w:pPr>
        <w:spacing w:line="276" w:lineRule="auto"/>
        <w:jc w:val="both"/>
        <w:rPr>
          <w:rFonts w:asciiTheme="minorHAnsi" w:hAnsiTheme="minorHAnsi" w:cstheme="minorHAnsi"/>
        </w:rPr>
      </w:pPr>
      <w:r w:rsidRPr="00172856">
        <w:rPr>
          <w:rFonts w:asciiTheme="minorHAnsi" w:hAnsiTheme="minorHAnsi" w:cstheme="minorHAnsi"/>
        </w:rPr>
        <w:t xml:space="preserve">          -  pozytywnie                                                                                                            </w:t>
      </w:r>
      <w:r w:rsidR="00BA7683" w:rsidRPr="00172856">
        <w:rPr>
          <w:rFonts w:asciiTheme="minorHAnsi" w:hAnsiTheme="minorHAnsi" w:cstheme="minorHAnsi"/>
        </w:rPr>
        <w:t xml:space="preserve">  </w:t>
      </w:r>
      <w:r w:rsidR="00034943">
        <w:rPr>
          <w:rFonts w:asciiTheme="minorHAnsi" w:hAnsiTheme="minorHAnsi" w:cstheme="minorHAnsi"/>
        </w:rPr>
        <w:t xml:space="preserve"> </w:t>
      </w:r>
      <w:r w:rsidR="00557A46">
        <w:rPr>
          <w:rFonts w:asciiTheme="minorHAnsi" w:hAnsiTheme="minorHAnsi" w:cstheme="minorHAnsi"/>
        </w:rPr>
        <w:t xml:space="preserve">    </w:t>
      </w:r>
      <w:r w:rsidR="00F935BD">
        <w:rPr>
          <w:rFonts w:asciiTheme="minorHAnsi" w:hAnsiTheme="minorHAnsi" w:cstheme="minorHAnsi"/>
        </w:rPr>
        <w:t xml:space="preserve">  </w:t>
      </w:r>
      <w:r w:rsidR="00557A46">
        <w:rPr>
          <w:rFonts w:asciiTheme="minorHAnsi" w:hAnsiTheme="minorHAnsi" w:cstheme="minorHAnsi"/>
        </w:rPr>
        <w:t xml:space="preserve"> </w:t>
      </w:r>
      <w:r w:rsidR="00034943">
        <w:rPr>
          <w:rFonts w:asciiTheme="minorHAnsi" w:hAnsiTheme="minorHAnsi" w:cstheme="minorHAnsi"/>
        </w:rPr>
        <w:t xml:space="preserve"> </w:t>
      </w:r>
      <w:r w:rsidR="00EE42AB">
        <w:rPr>
          <w:rFonts w:asciiTheme="minorHAnsi" w:hAnsiTheme="minorHAnsi" w:cstheme="minorHAnsi"/>
        </w:rPr>
        <w:t xml:space="preserve"> </w:t>
      </w:r>
      <w:r w:rsidRPr="00172856">
        <w:rPr>
          <w:rFonts w:asciiTheme="minorHAnsi" w:hAnsiTheme="minorHAnsi" w:cstheme="minorHAnsi"/>
          <w:b/>
        </w:rPr>
        <w:t>-</w:t>
      </w:r>
      <w:r w:rsidR="00FF3977">
        <w:rPr>
          <w:rFonts w:asciiTheme="minorHAnsi" w:hAnsiTheme="minorHAnsi" w:cstheme="minorHAnsi"/>
          <w:b/>
        </w:rPr>
        <w:t xml:space="preserve"> </w:t>
      </w:r>
      <w:r w:rsidRPr="00172856">
        <w:rPr>
          <w:rFonts w:asciiTheme="minorHAnsi" w:hAnsiTheme="minorHAnsi" w:cstheme="minorHAnsi"/>
          <w:b/>
        </w:rPr>
        <w:t xml:space="preserve"> 2</w:t>
      </w:r>
    </w:p>
    <w:p w:rsidR="005F2A44" w:rsidRPr="00172856" w:rsidRDefault="005F2A44" w:rsidP="00034943">
      <w:pPr>
        <w:spacing w:line="276" w:lineRule="auto"/>
        <w:jc w:val="both"/>
        <w:rPr>
          <w:rFonts w:asciiTheme="minorHAnsi" w:hAnsiTheme="minorHAnsi" w:cstheme="minorHAnsi"/>
        </w:rPr>
      </w:pPr>
      <w:r w:rsidRPr="00172856">
        <w:rPr>
          <w:rFonts w:asciiTheme="minorHAnsi" w:hAnsiTheme="minorHAnsi" w:cstheme="minorHAnsi"/>
        </w:rPr>
        <w:t xml:space="preserve">          -  pozytywnie z zastrzeżeniami                                                                                </w:t>
      </w:r>
      <w:r w:rsidR="00557A46">
        <w:rPr>
          <w:rFonts w:asciiTheme="minorHAnsi" w:hAnsiTheme="minorHAnsi" w:cstheme="minorHAnsi"/>
        </w:rPr>
        <w:t xml:space="preserve">        </w:t>
      </w:r>
      <w:r w:rsidR="00525BEC">
        <w:rPr>
          <w:rFonts w:asciiTheme="minorHAnsi" w:hAnsiTheme="minorHAnsi" w:cstheme="minorHAnsi"/>
        </w:rPr>
        <w:t xml:space="preserve">   </w:t>
      </w:r>
      <w:r w:rsidR="00034943">
        <w:rPr>
          <w:rFonts w:asciiTheme="minorHAnsi" w:hAnsiTheme="minorHAnsi" w:cstheme="minorHAnsi"/>
        </w:rPr>
        <w:t xml:space="preserve"> </w:t>
      </w:r>
      <w:r w:rsidR="00EE42AB">
        <w:rPr>
          <w:rFonts w:asciiTheme="minorHAnsi" w:hAnsiTheme="minorHAnsi" w:cstheme="minorHAnsi"/>
        </w:rPr>
        <w:t xml:space="preserve"> </w:t>
      </w:r>
      <w:r w:rsidRPr="00172856">
        <w:rPr>
          <w:rFonts w:asciiTheme="minorHAnsi" w:hAnsiTheme="minorHAnsi" w:cstheme="minorHAnsi"/>
          <w:b/>
        </w:rPr>
        <w:t>-</w:t>
      </w:r>
      <w:r w:rsidR="00FF3977">
        <w:rPr>
          <w:rFonts w:asciiTheme="minorHAnsi" w:hAnsiTheme="minorHAnsi" w:cstheme="minorHAnsi"/>
          <w:b/>
        </w:rPr>
        <w:t xml:space="preserve"> </w:t>
      </w:r>
      <w:r w:rsidRPr="00172856">
        <w:rPr>
          <w:rFonts w:asciiTheme="minorHAnsi" w:hAnsiTheme="minorHAnsi" w:cstheme="minorHAnsi"/>
          <w:b/>
        </w:rPr>
        <w:t xml:space="preserve"> 0</w:t>
      </w:r>
    </w:p>
    <w:p w:rsidR="005F2A44" w:rsidRPr="00172856" w:rsidRDefault="005F2A44" w:rsidP="00034943">
      <w:pPr>
        <w:spacing w:line="276" w:lineRule="auto"/>
        <w:jc w:val="both"/>
        <w:rPr>
          <w:rFonts w:asciiTheme="minorHAnsi" w:hAnsiTheme="minorHAnsi" w:cstheme="minorHAnsi"/>
        </w:rPr>
      </w:pPr>
      <w:r w:rsidRPr="00172856">
        <w:rPr>
          <w:rFonts w:asciiTheme="minorHAnsi" w:hAnsiTheme="minorHAnsi" w:cstheme="minorHAnsi"/>
        </w:rPr>
        <w:t xml:space="preserve">           - negatywnie                                                                                                           </w:t>
      </w:r>
      <w:r w:rsidR="00BA7683" w:rsidRPr="00172856">
        <w:rPr>
          <w:rFonts w:asciiTheme="minorHAnsi" w:hAnsiTheme="minorHAnsi" w:cstheme="minorHAnsi"/>
        </w:rPr>
        <w:t xml:space="preserve">   </w:t>
      </w:r>
      <w:r w:rsidRPr="00172856">
        <w:rPr>
          <w:rFonts w:asciiTheme="minorHAnsi" w:hAnsiTheme="minorHAnsi" w:cstheme="minorHAnsi"/>
        </w:rPr>
        <w:t xml:space="preserve"> </w:t>
      </w:r>
      <w:r w:rsidR="00034943">
        <w:rPr>
          <w:rFonts w:asciiTheme="minorHAnsi" w:hAnsiTheme="minorHAnsi" w:cstheme="minorHAnsi"/>
        </w:rPr>
        <w:t xml:space="preserve">        </w:t>
      </w:r>
      <w:r w:rsidR="00EE42AB">
        <w:rPr>
          <w:rFonts w:asciiTheme="minorHAnsi" w:hAnsiTheme="minorHAnsi" w:cstheme="minorHAnsi"/>
        </w:rPr>
        <w:t xml:space="preserve"> </w:t>
      </w:r>
      <w:r w:rsidRPr="00172856">
        <w:rPr>
          <w:rFonts w:asciiTheme="minorHAnsi" w:hAnsiTheme="minorHAnsi" w:cstheme="minorHAnsi"/>
          <w:b/>
        </w:rPr>
        <w:t>-</w:t>
      </w:r>
      <w:r w:rsidR="00FF3977">
        <w:rPr>
          <w:rFonts w:asciiTheme="minorHAnsi" w:hAnsiTheme="minorHAnsi" w:cstheme="minorHAnsi"/>
          <w:b/>
        </w:rPr>
        <w:t xml:space="preserve"> </w:t>
      </w:r>
      <w:r w:rsidRPr="00172856">
        <w:rPr>
          <w:rFonts w:asciiTheme="minorHAnsi" w:hAnsiTheme="minorHAnsi" w:cstheme="minorHAnsi"/>
          <w:b/>
        </w:rPr>
        <w:t xml:space="preserve"> 0</w:t>
      </w:r>
    </w:p>
    <w:p w:rsidR="005F2A44" w:rsidRPr="00172856" w:rsidRDefault="005F2A44" w:rsidP="00034943">
      <w:pPr>
        <w:spacing w:line="276" w:lineRule="auto"/>
        <w:jc w:val="both"/>
        <w:rPr>
          <w:rFonts w:asciiTheme="minorHAnsi" w:hAnsiTheme="minorHAnsi" w:cstheme="minorHAnsi"/>
          <w:b/>
        </w:rPr>
      </w:pPr>
      <w:r w:rsidRPr="00172856">
        <w:rPr>
          <w:rFonts w:asciiTheme="minorHAnsi" w:hAnsiTheme="minorHAnsi" w:cstheme="minorHAnsi"/>
        </w:rPr>
        <w:t xml:space="preserve">           -  umarzające postępowanie                                                                                   </w:t>
      </w:r>
      <w:r w:rsidR="00034943">
        <w:rPr>
          <w:rFonts w:asciiTheme="minorHAnsi" w:hAnsiTheme="minorHAnsi" w:cstheme="minorHAnsi"/>
        </w:rPr>
        <w:t xml:space="preserve">       </w:t>
      </w:r>
      <w:r w:rsidRPr="00172856">
        <w:rPr>
          <w:rFonts w:asciiTheme="minorHAnsi" w:hAnsiTheme="minorHAnsi" w:cstheme="minorHAnsi"/>
        </w:rPr>
        <w:t xml:space="preserve"> </w:t>
      </w:r>
      <w:r w:rsidR="00034943">
        <w:rPr>
          <w:rFonts w:asciiTheme="minorHAnsi" w:hAnsiTheme="minorHAnsi" w:cstheme="minorHAnsi"/>
        </w:rPr>
        <w:t xml:space="preserve"> </w:t>
      </w:r>
      <w:r w:rsidR="00525BEC">
        <w:rPr>
          <w:rFonts w:asciiTheme="minorHAnsi" w:hAnsiTheme="minorHAnsi" w:cstheme="minorHAnsi"/>
        </w:rPr>
        <w:t xml:space="preserve">  </w:t>
      </w:r>
      <w:r w:rsidR="00EE42AB">
        <w:rPr>
          <w:rFonts w:asciiTheme="minorHAnsi" w:hAnsiTheme="minorHAnsi" w:cstheme="minorHAnsi"/>
        </w:rPr>
        <w:t xml:space="preserve"> </w:t>
      </w:r>
      <w:r w:rsidRPr="00172856">
        <w:rPr>
          <w:rFonts w:asciiTheme="minorHAnsi" w:hAnsiTheme="minorHAnsi" w:cstheme="minorHAnsi"/>
          <w:b/>
        </w:rPr>
        <w:t>-</w:t>
      </w:r>
      <w:r w:rsidR="00FF3977">
        <w:rPr>
          <w:rFonts w:asciiTheme="minorHAnsi" w:hAnsiTheme="minorHAnsi" w:cstheme="minorHAnsi"/>
          <w:b/>
        </w:rPr>
        <w:t xml:space="preserve"> </w:t>
      </w:r>
      <w:r w:rsidRPr="00172856">
        <w:rPr>
          <w:rFonts w:asciiTheme="minorHAnsi" w:hAnsiTheme="minorHAnsi" w:cstheme="minorHAnsi"/>
          <w:b/>
        </w:rPr>
        <w:t xml:space="preserve"> 0</w:t>
      </w:r>
    </w:p>
    <w:p w:rsidR="005F2A44" w:rsidRPr="00172856" w:rsidRDefault="005F2A44" w:rsidP="005F2A44">
      <w:pPr>
        <w:jc w:val="both"/>
        <w:rPr>
          <w:rFonts w:asciiTheme="minorHAnsi" w:hAnsiTheme="minorHAnsi" w:cstheme="minorHAnsi"/>
          <w:b/>
        </w:rPr>
      </w:pPr>
    </w:p>
    <w:p w:rsidR="005F2A44" w:rsidRPr="00172856" w:rsidRDefault="005F2A44" w:rsidP="00034943">
      <w:pPr>
        <w:numPr>
          <w:ilvl w:val="0"/>
          <w:numId w:val="30"/>
        </w:numPr>
        <w:tabs>
          <w:tab w:val="num" w:pos="360"/>
        </w:tabs>
        <w:spacing w:line="276" w:lineRule="auto"/>
        <w:ind w:left="360"/>
        <w:jc w:val="both"/>
        <w:rPr>
          <w:rFonts w:asciiTheme="minorHAnsi" w:hAnsiTheme="minorHAnsi" w:cstheme="minorHAnsi"/>
          <w:bCs/>
        </w:rPr>
      </w:pPr>
      <w:r w:rsidRPr="00172856">
        <w:rPr>
          <w:rFonts w:asciiTheme="minorHAnsi" w:hAnsiTheme="minorHAnsi" w:cstheme="minorHAnsi"/>
        </w:rPr>
        <w:t xml:space="preserve">uzgodnienia </w:t>
      </w:r>
      <w:r w:rsidRPr="00172856">
        <w:rPr>
          <w:rFonts w:asciiTheme="minorHAnsi" w:hAnsiTheme="minorHAnsi" w:cstheme="minorHAnsi"/>
          <w:bCs/>
        </w:rPr>
        <w:t xml:space="preserve">zakresu i stopnia szczegółowości informacji zawartej w prognozie oddziaływania na środowisko </w:t>
      </w:r>
    </w:p>
    <w:p w:rsidR="005F2A44" w:rsidRPr="00172856" w:rsidRDefault="005F2A44" w:rsidP="00034943">
      <w:pPr>
        <w:spacing w:line="276" w:lineRule="auto"/>
        <w:jc w:val="both"/>
        <w:rPr>
          <w:rFonts w:asciiTheme="minorHAnsi" w:hAnsiTheme="minorHAnsi" w:cstheme="minorHAnsi"/>
        </w:rPr>
      </w:pPr>
      <w:r w:rsidRPr="00172856">
        <w:rPr>
          <w:rFonts w:asciiTheme="minorHAnsi" w:hAnsiTheme="minorHAnsi" w:cstheme="minorHAnsi"/>
        </w:rPr>
        <w:t xml:space="preserve">          -  pozytywnie                                                                   </w:t>
      </w:r>
      <w:r w:rsidR="00B843DA" w:rsidRPr="00172856">
        <w:rPr>
          <w:rFonts w:asciiTheme="minorHAnsi" w:hAnsiTheme="minorHAnsi" w:cstheme="minorHAnsi"/>
        </w:rPr>
        <w:t xml:space="preserve"> </w:t>
      </w:r>
      <w:r w:rsidRPr="00172856">
        <w:rPr>
          <w:rFonts w:asciiTheme="minorHAnsi" w:hAnsiTheme="minorHAnsi" w:cstheme="minorHAnsi"/>
        </w:rPr>
        <w:t xml:space="preserve">                                         </w:t>
      </w:r>
      <w:r w:rsidR="00B843DA" w:rsidRPr="00172856">
        <w:rPr>
          <w:rFonts w:asciiTheme="minorHAnsi" w:hAnsiTheme="minorHAnsi" w:cstheme="minorHAnsi"/>
        </w:rPr>
        <w:t xml:space="preserve">    </w:t>
      </w:r>
      <w:r w:rsidR="00034943">
        <w:rPr>
          <w:rFonts w:asciiTheme="minorHAnsi" w:hAnsiTheme="minorHAnsi" w:cstheme="minorHAnsi"/>
        </w:rPr>
        <w:t xml:space="preserve">    </w:t>
      </w:r>
      <w:r w:rsidRPr="00172856">
        <w:rPr>
          <w:rFonts w:asciiTheme="minorHAnsi" w:hAnsiTheme="minorHAnsi" w:cstheme="minorHAnsi"/>
        </w:rPr>
        <w:t xml:space="preserve"> </w:t>
      </w:r>
      <w:r w:rsidR="00EE42AB">
        <w:rPr>
          <w:rFonts w:asciiTheme="minorHAnsi" w:hAnsiTheme="minorHAnsi" w:cstheme="minorHAnsi"/>
        </w:rPr>
        <w:t xml:space="preserve"> </w:t>
      </w:r>
      <w:r w:rsidRPr="00172856">
        <w:rPr>
          <w:rFonts w:asciiTheme="minorHAnsi" w:hAnsiTheme="minorHAnsi" w:cstheme="minorHAnsi"/>
          <w:b/>
        </w:rPr>
        <w:t xml:space="preserve">- </w:t>
      </w:r>
      <w:r w:rsidR="00FF3977">
        <w:rPr>
          <w:rFonts w:asciiTheme="minorHAnsi" w:hAnsiTheme="minorHAnsi" w:cstheme="minorHAnsi"/>
          <w:b/>
        </w:rPr>
        <w:t xml:space="preserve">  </w:t>
      </w:r>
      <w:r w:rsidRPr="00172856">
        <w:rPr>
          <w:rFonts w:asciiTheme="minorHAnsi" w:hAnsiTheme="minorHAnsi" w:cstheme="minorHAnsi"/>
          <w:b/>
        </w:rPr>
        <w:t>31</w:t>
      </w:r>
    </w:p>
    <w:p w:rsidR="005F2A44" w:rsidRPr="00172856" w:rsidRDefault="005F2A44" w:rsidP="00034943">
      <w:pPr>
        <w:spacing w:line="276" w:lineRule="auto"/>
        <w:jc w:val="both"/>
        <w:rPr>
          <w:rFonts w:asciiTheme="minorHAnsi" w:hAnsiTheme="minorHAnsi" w:cstheme="minorHAnsi"/>
        </w:rPr>
      </w:pPr>
      <w:r w:rsidRPr="00172856">
        <w:rPr>
          <w:rFonts w:asciiTheme="minorHAnsi" w:hAnsiTheme="minorHAnsi" w:cstheme="minorHAnsi"/>
        </w:rPr>
        <w:t xml:space="preserve">          -  pozytywnie z zastrzeżeniami                                                                                </w:t>
      </w:r>
      <w:r w:rsidR="00B843DA" w:rsidRPr="00172856">
        <w:rPr>
          <w:rFonts w:asciiTheme="minorHAnsi" w:hAnsiTheme="minorHAnsi" w:cstheme="minorHAnsi"/>
        </w:rPr>
        <w:t xml:space="preserve">   </w:t>
      </w:r>
      <w:r w:rsidR="00034943">
        <w:rPr>
          <w:rFonts w:asciiTheme="minorHAnsi" w:hAnsiTheme="minorHAnsi" w:cstheme="minorHAnsi"/>
        </w:rPr>
        <w:t xml:space="preserve">   </w:t>
      </w:r>
      <w:r w:rsidR="00B843DA" w:rsidRPr="00172856">
        <w:rPr>
          <w:rFonts w:asciiTheme="minorHAnsi" w:hAnsiTheme="minorHAnsi" w:cstheme="minorHAnsi"/>
        </w:rPr>
        <w:t xml:space="preserve">  </w:t>
      </w:r>
      <w:r w:rsidR="00525BEC">
        <w:rPr>
          <w:rFonts w:asciiTheme="minorHAnsi" w:hAnsiTheme="minorHAnsi" w:cstheme="minorHAnsi"/>
        </w:rPr>
        <w:t xml:space="preserve">    </w:t>
      </w:r>
      <w:r w:rsidR="00034943">
        <w:rPr>
          <w:rFonts w:asciiTheme="minorHAnsi" w:hAnsiTheme="minorHAnsi" w:cstheme="minorHAnsi"/>
        </w:rPr>
        <w:t xml:space="preserve"> </w:t>
      </w:r>
      <w:r w:rsidRPr="00172856">
        <w:rPr>
          <w:rFonts w:asciiTheme="minorHAnsi" w:hAnsiTheme="minorHAnsi" w:cstheme="minorHAnsi"/>
          <w:b/>
        </w:rPr>
        <w:t>-</w:t>
      </w:r>
      <w:r w:rsidR="00FF3977">
        <w:rPr>
          <w:rFonts w:asciiTheme="minorHAnsi" w:hAnsiTheme="minorHAnsi" w:cstheme="minorHAnsi"/>
          <w:b/>
        </w:rPr>
        <w:t xml:space="preserve"> </w:t>
      </w:r>
      <w:r w:rsidR="00B843DA" w:rsidRPr="00172856">
        <w:rPr>
          <w:rFonts w:asciiTheme="minorHAnsi" w:hAnsiTheme="minorHAnsi" w:cstheme="minorHAnsi"/>
          <w:b/>
        </w:rPr>
        <w:t xml:space="preserve"> </w:t>
      </w:r>
      <w:r w:rsidRPr="00172856">
        <w:rPr>
          <w:rFonts w:asciiTheme="minorHAnsi" w:hAnsiTheme="minorHAnsi" w:cstheme="minorHAnsi"/>
          <w:b/>
        </w:rPr>
        <w:t xml:space="preserve"> 0</w:t>
      </w:r>
    </w:p>
    <w:p w:rsidR="005F2A44" w:rsidRPr="00172856" w:rsidRDefault="005F2A44" w:rsidP="00034943">
      <w:pPr>
        <w:spacing w:line="276" w:lineRule="auto"/>
        <w:jc w:val="both"/>
        <w:rPr>
          <w:rFonts w:asciiTheme="minorHAnsi" w:hAnsiTheme="minorHAnsi" w:cstheme="minorHAnsi"/>
        </w:rPr>
      </w:pPr>
      <w:r w:rsidRPr="00172856">
        <w:rPr>
          <w:rFonts w:asciiTheme="minorHAnsi" w:hAnsiTheme="minorHAnsi" w:cstheme="minorHAnsi"/>
        </w:rPr>
        <w:t xml:space="preserve">           - negatywnie                                                                                                             </w:t>
      </w:r>
      <w:r w:rsidR="00BA7683" w:rsidRPr="00172856">
        <w:rPr>
          <w:rFonts w:asciiTheme="minorHAnsi" w:hAnsiTheme="minorHAnsi" w:cstheme="minorHAnsi"/>
        </w:rPr>
        <w:t xml:space="preserve"> </w:t>
      </w:r>
      <w:r w:rsidR="00B843DA" w:rsidRPr="00172856">
        <w:rPr>
          <w:rFonts w:asciiTheme="minorHAnsi" w:hAnsiTheme="minorHAnsi" w:cstheme="minorHAnsi"/>
        </w:rPr>
        <w:t xml:space="preserve">    </w:t>
      </w:r>
      <w:r w:rsidR="00034943">
        <w:rPr>
          <w:rFonts w:asciiTheme="minorHAnsi" w:hAnsiTheme="minorHAnsi" w:cstheme="minorHAnsi"/>
        </w:rPr>
        <w:t xml:space="preserve">   </w:t>
      </w:r>
      <w:r w:rsidR="00B843DA" w:rsidRPr="00172856">
        <w:rPr>
          <w:rFonts w:asciiTheme="minorHAnsi" w:hAnsiTheme="minorHAnsi" w:cstheme="minorHAnsi"/>
        </w:rPr>
        <w:t xml:space="preserve"> </w:t>
      </w:r>
      <w:r w:rsidR="00525BEC">
        <w:rPr>
          <w:rFonts w:asciiTheme="minorHAnsi" w:hAnsiTheme="minorHAnsi" w:cstheme="minorHAnsi"/>
        </w:rPr>
        <w:t xml:space="preserve"> </w:t>
      </w:r>
      <w:r w:rsidR="00B843DA" w:rsidRPr="00172856">
        <w:rPr>
          <w:rFonts w:asciiTheme="minorHAnsi" w:hAnsiTheme="minorHAnsi" w:cstheme="minorHAnsi"/>
        </w:rPr>
        <w:t xml:space="preserve"> </w:t>
      </w:r>
      <w:r w:rsidRPr="00172856">
        <w:rPr>
          <w:rFonts w:asciiTheme="minorHAnsi" w:hAnsiTheme="minorHAnsi" w:cstheme="minorHAnsi"/>
          <w:b/>
        </w:rPr>
        <w:t>-</w:t>
      </w:r>
      <w:r w:rsidR="00FF3977">
        <w:rPr>
          <w:rFonts w:asciiTheme="minorHAnsi" w:hAnsiTheme="minorHAnsi" w:cstheme="minorHAnsi"/>
          <w:b/>
        </w:rPr>
        <w:t xml:space="preserve"> </w:t>
      </w:r>
      <w:r w:rsidRPr="00172856">
        <w:rPr>
          <w:rFonts w:asciiTheme="minorHAnsi" w:hAnsiTheme="minorHAnsi" w:cstheme="minorHAnsi"/>
          <w:b/>
        </w:rPr>
        <w:t xml:space="preserve"> </w:t>
      </w:r>
      <w:r w:rsidR="00FF3977">
        <w:rPr>
          <w:rFonts w:asciiTheme="minorHAnsi" w:hAnsiTheme="minorHAnsi" w:cstheme="minorHAnsi"/>
          <w:b/>
        </w:rPr>
        <w:t xml:space="preserve"> </w:t>
      </w:r>
      <w:r w:rsidRPr="00172856">
        <w:rPr>
          <w:rFonts w:asciiTheme="minorHAnsi" w:hAnsiTheme="minorHAnsi" w:cstheme="minorHAnsi"/>
          <w:b/>
        </w:rPr>
        <w:t>0</w:t>
      </w:r>
    </w:p>
    <w:p w:rsidR="005F2A44" w:rsidRPr="00172856" w:rsidRDefault="005F2A44" w:rsidP="00034943">
      <w:pPr>
        <w:spacing w:line="276" w:lineRule="auto"/>
        <w:jc w:val="both"/>
        <w:rPr>
          <w:rFonts w:asciiTheme="minorHAnsi" w:hAnsiTheme="minorHAnsi" w:cstheme="minorHAnsi"/>
          <w:b/>
        </w:rPr>
      </w:pPr>
      <w:r w:rsidRPr="00172856">
        <w:rPr>
          <w:rFonts w:asciiTheme="minorHAnsi" w:hAnsiTheme="minorHAnsi" w:cstheme="minorHAnsi"/>
        </w:rPr>
        <w:t xml:space="preserve">           -  umarzające postępowanie                                                                                  </w:t>
      </w:r>
      <w:r w:rsidR="00BA7683" w:rsidRPr="00172856">
        <w:rPr>
          <w:rFonts w:asciiTheme="minorHAnsi" w:hAnsiTheme="minorHAnsi" w:cstheme="minorHAnsi"/>
        </w:rPr>
        <w:t xml:space="preserve"> </w:t>
      </w:r>
      <w:r w:rsidR="00B843DA" w:rsidRPr="00172856">
        <w:rPr>
          <w:rFonts w:asciiTheme="minorHAnsi" w:hAnsiTheme="minorHAnsi" w:cstheme="minorHAnsi"/>
        </w:rPr>
        <w:t xml:space="preserve">    </w:t>
      </w:r>
      <w:r w:rsidR="00034943">
        <w:rPr>
          <w:rFonts w:asciiTheme="minorHAnsi" w:hAnsiTheme="minorHAnsi" w:cstheme="minorHAnsi"/>
        </w:rPr>
        <w:t xml:space="preserve">   </w:t>
      </w:r>
      <w:r w:rsidR="00B843DA" w:rsidRPr="00172856">
        <w:rPr>
          <w:rFonts w:asciiTheme="minorHAnsi" w:hAnsiTheme="minorHAnsi" w:cstheme="minorHAnsi"/>
        </w:rPr>
        <w:t xml:space="preserve"> </w:t>
      </w:r>
      <w:r w:rsidR="00034943">
        <w:rPr>
          <w:rFonts w:asciiTheme="minorHAnsi" w:hAnsiTheme="minorHAnsi" w:cstheme="minorHAnsi"/>
        </w:rPr>
        <w:t xml:space="preserve"> </w:t>
      </w:r>
      <w:r w:rsidR="00EE42AB">
        <w:rPr>
          <w:rFonts w:asciiTheme="minorHAnsi" w:hAnsiTheme="minorHAnsi" w:cstheme="minorHAnsi"/>
        </w:rPr>
        <w:t xml:space="preserve">   </w:t>
      </w:r>
      <w:r w:rsidRPr="00172856">
        <w:rPr>
          <w:rFonts w:asciiTheme="minorHAnsi" w:hAnsiTheme="minorHAnsi" w:cstheme="minorHAnsi"/>
          <w:b/>
        </w:rPr>
        <w:t>-</w:t>
      </w:r>
      <w:r w:rsidR="00B843DA" w:rsidRPr="00172856">
        <w:rPr>
          <w:rFonts w:asciiTheme="minorHAnsi" w:hAnsiTheme="minorHAnsi" w:cstheme="minorHAnsi"/>
          <w:b/>
        </w:rPr>
        <w:t xml:space="preserve"> </w:t>
      </w:r>
      <w:r w:rsidR="00FF3977">
        <w:rPr>
          <w:rFonts w:asciiTheme="minorHAnsi" w:hAnsiTheme="minorHAnsi" w:cstheme="minorHAnsi"/>
          <w:b/>
        </w:rPr>
        <w:t xml:space="preserve"> </w:t>
      </w:r>
      <w:r w:rsidR="00B843DA" w:rsidRPr="00172856">
        <w:rPr>
          <w:rFonts w:asciiTheme="minorHAnsi" w:hAnsiTheme="minorHAnsi" w:cstheme="minorHAnsi"/>
          <w:b/>
        </w:rPr>
        <w:t xml:space="preserve"> </w:t>
      </w:r>
      <w:r w:rsidRPr="00172856">
        <w:rPr>
          <w:rFonts w:asciiTheme="minorHAnsi" w:hAnsiTheme="minorHAnsi" w:cstheme="minorHAnsi"/>
          <w:b/>
        </w:rPr>
        <w:t>0</w:t>
      </w:r>
    </w:p>
    <w:p w:rsidR="00B843DA" w:rsidRPr="00172856" w:rsidRDefault="00B843DA" w:rsidP="005F2A44">
      <w:pPr>
        <w:jc w:val="both"/>
        <w:rPr>
          <w:rFonts w:asciiTheme="minorHAnsi" w:hAnsiTheme="minorHAnsi" w:cstheme="minorHAnsi"/>
          <w:b/>
        </w:rPr>
      </w:pPr>
    </w:p>
    <w:p w:rsidR="005F2A44" w:rsidRPr="00172856" w:rsidRDefault="005F2A44" w:rsidP="00034943">
      <w:pPr>
        <w:numPr>
          <w:ilvl w:val="0"/>
          <w:numId w:val="30"/>
        </w:numPr>
        <w:tabs>
          <w:tab w:val="num" w:pos="360"/>
        </w:tabs>
        <w:spacing w:line="276" w:lineRule="auto"/>
        <w:ind w:left="360"/>
        <w:jc w:val="both"/>
        <w:rPr>
          <w:rFonts w:asciiTheme="minorHAnsi" w:hAnsiTheme="minorHAnsi" w:cstheme="minorHAnsi"/>
        </w:rPr>
      </w:pPr>
      <w:r w:rsidRPr="00172856">
        <w:rPr>
          <w:rFonts w:asciiTheme="minorHAnsi" w:hAnsiTheme="minorHAnsi" w:cstheme="minorHAnsi"/>
        </w:rPr>
        <w:t xml:space="preserve">uzgodnienia projektów technicznych na etapie pozwolenia na budowę lub zmiany sposobu użytkowania obiektu budowlanego lub jego części, </w:t>
      </w:r>
    </w:p>
    <w:p w:rsidR="005F2A44" w:rsidRPr="00172856" w:rsidRDefault="005F2A44" w:rsidP="00034943">
      <w:pPr>
        <w:spacing w:line="276" w:lineRule="auto"/>
        <w:jc w:val="both"/>
        <w:rPr>
          <w:rFonts w:asciiTheme="minorHAnsi" w:hAnsiTheme="minorHAnsi" w:cstheme="minorHAnsi"/>
        </w:rPr>
      </w:pPr>
      <w:r w:rsidRPr="00172856">
        <w:rPr>
          <w:rFonts w:asciiTheme="minorHAnsi" w:hAnsiTheme="minorHAnsi" w:cstheme="minorHAnsi"/>
        </w:rPr>
        <w:t xml:space="preserve">           -  pozytywnie                                                                                                       </w:t>
      </w:r>
      <w:r w:rsidR="00B843DA" w:rsidRPr="00172856">
        <w:rPr>
          <w:rFonts w:asciiTheme="minorHAnsi" w:hAnsiTheme="minorHAnsi" w:cstheme="minorHAnsi"/>
        </w:rPr>
        <w:t xml:space="preserve">    </w:t>
      </w:r>
      <w:r w:rsidR="00200ACD" w:rsidRPr="00172856">
        <w:rPr>
          <w:rFonts w:asciiTheme="minorHAnsi" w:hAnsiTheme="minorHAnsi" w:cstheme="minorHAnsi"/>
        </w:rPr>
        <w:t xml:space="preserve">       </w:t>
      </w:r>
      <w:r w:rsidR="00034943">
        <w:rPr>
          <w:rFonts w:asciiTheme="minorHAnsi" w:hAnsiTheme="minorHAnsi" w:cstheme="minorHAnsi"/>
        </w:rPr>
        <w:t xml:space="preserve"> </w:t>
      </w:r>
      <w:r w:rsidR="00B843DA" w:rsidRPr="00172856">
        <w:rPr>
          <w:rFonts w:asciiTheme="minorHAnsi" w:hAnsiTheme="minorHAnsi" w:cstheme="minorHAnsi"/>
        </w:rPr>
        <w:t xml:space="preserve"> </w:t>
      </w:r>
      <w:r w:rsidR="0065746F">
        <w:rPr>
          <w:rFonts w:asciiTheme="minorHAnsi" w:hAnsiTheme="minorHAnsi" w:cstheme="minorHAnsi"/>
        </w:rPr>
        <w:t xml:space="preserve"> </w:t>
      </w:r>
      <w:r w:rsidR="00034943">
        <w:rPr>
          <w:rFonts w:asciiTheme="minorHAnsi" w:hAnsiTheme="minorHAnsi" w:cstheme="minorHAnsi"/>
        </w:rPr>
        <w:t xml:space="preserve"> </w:t>
      </w:r>
      <w:r w:rsidR="00EE42AB">
        <w:rPr>
          <w:rFonts w:asciiTheme="minorHAnsi" w:hAnsiTheme="minorHAnsi" w:cstheme="minorHAnsi"/>
        </w:rPr>
        <w:t xml:space="preserve"> </w:t>
      </w:r>
      <w:r w:rsidRPr="00EE42AB">
        <w:rPr>
          <w:rFonts w:asciiTheme="minorHAnsi" w:hAnsiTheme="minorHAnsi" w:cstheme="minorHAnsi"/>
          <w:b/>
        </w:rPr>
        <w:t xml:space="preserve">- </w:t>
      </w:r>
      <w:r w:rsidR="00FF3977">
        <w:rPr>
          <w:rFonts w:asciiTheme="minorHAnsi" w:hAnsiTheme="minorHAnsi" w:cstheme="minorHAnsi"/>
          <w:b/>
        </w:rPr>
        <w:t xml:space="preserve">  </w:t>
      </w:r>
      <w:r w:rsidRPr="00172856">
        <w:rPr>
          <w:rFonts w:asciiTheme="minorHAnsi" w:hAnsiTheme="minorHAnsi" w:cstheme="minorHAnsi"/>
          <w:b/>
        </w:rPr>
        <w:t>15</w:t>
      </w:r>
    </w:p>
    <w:p w:rsidR="005F2A44" w:rsidRPr="00172856" w:rsidRDefault="005F2A44" w:rsidP="00034943">
      <w:pPr>
        <w:spacing w:line="276" w:lineRule="auto"/>
        <w:jc w:val="both"/>
        <w:rPr>
          <w:rFonts w:asciiTheme="minorHAnsi" w:hAnsiTheme="minorHAnsi" w:cstheme="minorHAnsi"/>
        </w:rPr>
      </w:pPr>
      <w:r w:rsidRPr="00172856">
        <w:rPr>
          <w:rFonts w:asciiTheme="minorHAnsi" w:hAnsiTheme="minorHAnsi" w:cstheme="minorHAnsi"/>
        </w:rPr>
        <w:t xml:space="preserve">            - pozytywnie z zastrzeżeniami                                           </w:t>
      </w:r>
      <w:r w:rsidR="00BA7683" w:rsidRPr="00172856">
        <w:rPr>
          <w:rFonts w:asciiTheme="minorHAnsi" w:hAnsiTheme="minorHAnsi" w:cstheme="minorHAnsi"/>
        </w:rPr>
        <w:t xml:space="preserve">                               </w:t>
      </w:r>
      <w:r w:rsidRPr="00172856">
        <w:rPr>
          <w:rFonts w:asciiTheme="minorHAnsi" w:hAnsiTheme="minorHAnsi" w:cstheme="minorHAnsi"/>
        </w:rPr>
        <w:t xml:space="preserve"> </w:t>
      </w:r>
      <w:r w:rsidR="00B843DA" w:rsidRPr="00172856">
        <w:rPr>
          <w:rFonts w:asciiTheme="minorHAnsi" w:hAnsiTheme="minorHAnsi" w:cstheme="minorHAnsi"/>
        </w:rPr>
        <w:t xml:space="preserve">    </w:t>
      </w:r>
      <w:r w:rsidR="00200ACD" w:rsidRPr="00172856">
        <w:rPr>
          <w:rFonts w:asciiTheme="minorHAnsi" w:hAnsiTheme="minorHAnsi" w:cstheme="minorHAnsi"/>
        </w:rPr>
        <w:t xml:space="preserve">      </w:t>
      </w:r>
      <w:r w:rsidR="00034943">
        <w:rPr>
          <w:rFonts w:asciiTheme="minorHAnsi" w:hAnsiTheme="minorHAnsi" w:cstheme="minorHAnsi"/>
        </w:rPr>
        <w:t xml:space="preserve"> </w:t>
      </w:r>
      <w:r w:rsidR="00200ACD" w:rsidRPr="00172856">
        <w:rPr>
          <w:rFonts w:asciiTheme="minorHAnsi" w:hAnsiTheme="minorHAnsi" w:cstheme="minorHAnsi"/>
        </w:rPr>
        <w:t xml:space="preserve"> </w:t>
      </w:r>
      <w:r w:rsidR="0065746F">
        <w:rPr>
          <w:rFonts w:asciiTheme="minorHAnsi" w:hAnsiTheme="minorHAnsi" w:cstheme="minorHAnsi"/>
        </w:rPr>
        <w:t xml:space="preserve"> </w:t>
      </w:r>
      <w:r w:rsidR="00B843DA" w:rsidRPr="00172856">
        <w:rPr>
          <w:rFonts w:asciiTheme="minorHAnsi" w:hAnsiTheme="minorHAnsi" w:cstheme="minorHAnsi"/>
        </w:rPr>
        <w:t xml:space="preserve"> </w:t>
      </w:r>
      <w:r w:rsidR="00525BEC">
        <w:rPr>
          <w:rFonts w:asciiTheme="minorHAnsi" w:hAnsiTheme="minorHAnsi" w:cstheme="minorHAnsi"/>
        </w:rPr>
        <w:t xml:space="preserve">    </w:t>
      </w:r>
      <w:r w:rsidRPr="00EE42AB">
        <w:rPr>
          <w:rFonts w:asciiTheme="minorHAnsi" w:hAnsiTheme="minorHAnsi" w:cstheme="minorHAnsi"/>
          <w:b/>
        </w:rPr>
        <w:t>-</w:t>
      </w:r>
      <w:r w:rsidRPr="00172856">
        <w:rPr>
          <w:rFonts w:asciiTheme="minorHAnsi" w:hAnsiTheme="minorHAnsi" w:cstheme="minorHAnsi"/>
          <w:b/>
        </w:rPr>
        <w:t xml:space="preserve"> </w:t>
      </w:r>
      <w:r w:rsidR="00FF3977">
        <w:rPr>
          <w:rFonts w:asciiTheme="minorHAnsi" w:hAnsiTheme="minorHAnsi" w:cstheme="minorHAnsi"/>
          <w:b/>
        </w:rPr>
        <w:t xml:space="preserve">  </w:t>
      </w:r>
      <w:r w:rsidRPr="00172856">
        <w:rPr>
          <w:rFonts w:asciiTheme="minorHAnsi" w:hAnsiTheme="minorHAnsi" w:cstheme="minorHAnsi"/>
          <w:b/>
        </w:rPr>
        <w:t>0</w:t>
      </w:r>
    </w:p>
    <w:p w:rsidR="005F2A44" w:rsidRPr="00172856" w:rsidRDefault="005F2A44" w:rsidP="00034943">
      <w:pPr>
        <w:spacing w:line="276" w:lineRule="auto"/>
        <w:jc w:val="both"/>
        <w:rPr>
          <w:rFonts w:asciiTheme="minorHAnsi" w:hAnsiTheme="minorHAnsi" w:cstheme="minorHAnsi"/>
          <w:b/>
        </w:rPr>
      </w:pPr>
      <w:r w:rsidRPr="00172856">
        <w:rPr>
          <w:rFonts w:asciiTheme="minorHAnsi" w:hAnsiTheme="minorHAnsi" w:cstheme="minorHAnsi"/>
        </w:rPr>
        <w:t xml:space="preserve">            - negatywnie                                                                                                        </w:t>
      </w:r>
      <w:r w:rsidR="00BA7683" w:rsidRPr="00172856">
        <w:rPr>
          <w:rFonts w:asciiTheme="minorHAnsi" w:hAnsiTheme="minorHAnsi" w:cstheme="minorHAnsi"/>
        </w:rPr>
        <w:t xml:space="preserve"> </w:t>
      </w:r>
      <w:r w:rsidR="00B843DA" w:rsidRPr="00172856">
        <w:rPr>
          <w:rFonts w:asciiTheme="minorHAnsi" w:hAnsiTheme="minorHAnsi" w:cstheme="minorHAnsi"/>
        </w:rPr>
        <w:t xml:space="preserve">    </w:t>
      </w:r>
      <w:r w:rsidR="00200ACD" w:rsidRPr="00172856">
        <w:rPr>
          <w:rFonts w:asciiTheme="minorHAnsi" w:hAnsiTheme="minorHAnsi" w:cstheme="minorHAnsi"/>
        </w:rPr>
        <w:t xml:space="preserve">       </w:t>
      </w:r>
      <w:r w:rsidR="00B843DA" w:rsidRPr="00172856">
        <w:rPr>
          <w:rFonts w:asciiTheme="minorHAnsi" w:hAnsiTheme="minorHAnsi" w:cstheme="minorHAnsi"/>
        </w:rPr>
        <w:t xml:space="preserve"> </w:t>
      </w:r>
      <w:r w:rsidR="0065746F">
        <w:rPr>
          <w:rFonts w:asciiTheme="minorHAnsi" w:hAnsiTheme="minorHAnsi" w:cstheme="minorHAnsi"/>
        </w:rPr>
        <w:t xml:space="preserve"> </w:t>
      </w:r>
      <w:r w:rsidR="00525BEC">
        <w:rPr>
          <w:rFonts w:asciiTheme="minorHAnsi" w:hAnsiTheme="minorHAnsi" w:cstheme="minorHAnsi"/>
        </w:rPr>
        <w:t xml:space="preserve"> </w:t>
      </w:r>
      <w:r w:rsidR="00034943">
        <w:rPr>
          <w:rFonts w:asciiTheme="minorHAnsi" w:hAnsiTheme="minorHAnsi" w:cstheme="minorHAnsi"/>
        </w:rPr>
        <w:t xml:space="preserve"> </w:t>
      </w:r>
      <w:r w:rsidRPr="00172856">
        <w:rPr>
          <w:rFonts w:asciiTheme="minorHAnsi" w:hAnsiTheme="minorHAnsi" w:cstheme="minorHAnsi"/>
          <w:b/>
        </w:rPr>
        <w:t>-</w:t>
      </w:r>
      <w:r w:rsidR="00FF3977">
        <w:rPr>
          <w:rFonts w:asciiTheme="minorHAnsi" w:hAnsiTheme="minorHAnsi" w:cstheme="minorHAnsi"/>
          <w:b/>
        </w:rPr>
        <w:t xml:space="preserve">  </w:t>
      </w:r>
      <w:r w:rsidRPr="00172856">
        <w:rPr>
          <w:rFonts w:asciiTheme="minorHAnsi" w:hAnsiTheme="minorHAnsi" w:cstheme="minorHAnsi"/>
          <w:b/>
        </w:rPr>
        <w:t xml:space="preserve"> 0</w:t>
      </w:r>
    </w:p>
    <w:p w:rsidR="005F2A44" w:rsidRPr="00172856" w:rsidRDefault="005F2A44" w:rsidP="00034943">
      <w:pPr>
        <w:spacing w:line="276" w:lineRule="auto"/>
        <w:jc w:val="both"/>
        <w:rPr>
          <w:rFonts w:asciiTheme="minorHAnsi" w:hAnsiTheme="minorHAnsi" w:cstheme="minorHAnsi"/>
          <w:b/>
        </w:rPr>
      </w:pPr>
      <w:r w:rsidRPr="00172856">
        <w:rPr>
          <w:rFonts w:asciiTheme="minorHAnsi" w:hAnsiTheme="minorHAnsi" w:cstheme="minorHAnsi"/>
        </w:rPr>
        <w:t xml:space="preserve">            - umarzające postępowanie                                                                               </w:t>
      </w:r>
      <w:r w:rsidR="00B843DA" w:rsidRPr="00172856">
        <w:rPr>
          <w:rFonts w:asciiTheme="minorHAnsi" w:hAnsiTheme="minorHAnsi" w:cstheme="minorHAnsi"/>
        </w:rPr>
        <w:t xml:space="preserve">    </w:t>
      </w:r>
      <w:r w:rsidR="00200ACD" w:rsidRPr="00172856">
        <w:rPr>
          <w:rFonts w:asciiTheme="minorHAnsi" w:hAnsiTheme="minorHAnsi" w:cstheme="minorHAnsi"/>
        </w:rPr>
        <w:t xml:space="preserve">       </w:t>
      </w:r>
      <w:r w:rsidR="00034943">
        <w:rPr>
          <w:rFonts w:asciiTheme="minorHAnsi" w:hAnsiTheme="minorHAnsi" w:cstheme="minorHAnsi"/>
        </w:rPr>
        <w:t xml:space="preserve"> </w:t>
      </w:r>
      <w:r w:rsidR="0065746F">
        <w:rPr>
          <w:rFonts w:asciiTheme="minorHAnsi" w:hAnsiTheme="minorHAnsi" w:cstheme="minorHAnsi"/>
        </w:rPr>
        <w:t xml:space="preserve"> </w:t>
      </w:r>
      <w:r w:rsidR="00B843DA" w:rsidRPr="00172856">
        <w:rPr>
          <w:rFonts w:asciiTheme="minorHAnsi" w:hAnsiTheme="minorHAnsi" w:cstheme="minorHAnsi"/>
        </w:rPr>
        <w:t xml:space="preserve"> </w:t>
      </w:r>
      <w:r w:rsidR="00525BEC">
        <w:rPr>
          <w:rFonts w:asciiTheme="minorHAnsi" w:hAnsiTheme="minorHAnsi" w:cstheme="minorHAnsi"/>
        </w:rPr>
        <w:t xml:space="preserve">  </w:t>
      </w:r>
      <w:r w:rsidR="00EE42AB">
        <w:rPr>
          <w:rFonts w:asciiTheme="minorHAnsi" w:hAnsiTheme="minorHAnsi" w:cstheme="minorHAnsi"/>
        </w:rPr>
        <w:t xml:space="preserve"> </w:t>
      </w:r>
      <w:r w:rsidRPr="00172856">
        <w:rPr>
          <w:rFonts w:asciiTheme="minorHAnsi" w:hAnsiTheme="minorHAnsi" w:cstheme="minorHAnsi"/>
          <w:b/>
        </w:rPr>
        <w:t xml:space="preserve">- </w:t>
      </w:r>
      <w:r w:rsidR="00FF3977">
        <w:rPr>
          <w:rFonts w:asciiTheme="minorHAnsi" w:hAnsiTheme="minorHAnsi" w:cstheme="minorHAnsi"/>
          <w:b/>
        </w:rPr>
        <w:t xml:space="preserve">  </w:t>
      </w:r>
      <w:r w:rsidRPr="00172856">
        <w:rPr>
          <w:rFonts w:asciiTheme="minorHAnsi" w:hAnsiTheme="minorHAnsi" w:cstheme="minorHAnsi"/>
          <w:b/>
        </w:rPr>
        <w:t>4</w:t>
      </w:r>
    </w:p>
    <w:p w:rsidR="00B843DA" w:rsidRPr="00172856" w:rsidRDefault="00B843DA" w:rsidP="005F2A44">
      <w:pPr>
        <w:jc w:val="both"/>
        <w:rPr>
          <w:rFonts w:asciiTheme="minorHAnsi" w:hAnsiTheme="minorHAnsi" w:cstheme="minorHAnsi"/>
          <w:b/>
        </w:rPr>
      </w:pPr>
    </w:p>
    <w:p w:rsidR="005F2A44" w:rsidRPr="00172856" w:rsidRDefault="005F2A44" w:rsidP="006C04AB">
      <w:pPr>
        <w:pStyle w:val="Tekstpodstawowywcity3"/>
        <w:numPr>
          <w:ilvl w:val="0"/>
          <w:numId w:val="30"/>
        </w:numPr>
        <w:tabs>
          <w:tab w:val="num" w:pos="360"/>
        </w:tabs>
        <w:spacing w:after="0" w:line="360" w:lineRule="auto"/>
        <w:ind w:left="360"/>
        <w:jc w:val="both"/>
        <w:rPr>
          <w:rFonts w:asciiTheme="minorHAnsi" w:hAnsiTheme="minorHAnsi" w:cstheme="minorHAnsi"/>
          <w:sz w:val="20"/>
          <w:szCs w:val="20"/>
        </w:rPr>
      </w:pPr>
      <w:r w:rsidRPr="00172856">
        <w:rPr>
          <w:rFonts w:asciiTheme="minorHAnsi" w:hAnsiTheme="minorHAnsi" w:cstheme="minorHAnsi"/>
          <w:sz w:val="20"/>
          <w:szCs w:val="20"/>
        </w:rPr>
        <w:t>opinie w sprawie zgodności wykonania obiektu budowlanego z projektem budowlanym:</w:t>
      </w:r>
    </w:p>
    <w:p w:rsidR="005F2A44" w:rsidRPr="00172856" w:rsidRDefault="005F2A44" w:rsidP="00034943">
      <w:pPr>
        <w:spacing w:line="276" w:lineRule="auto"/>
        <w:jc w:val="both"/>
        <w:rPr>
          <w:rFonts w:asciiTheme="minorHAnsi" w:hAnsiTheme="minorHAnsi" w:cstheme="minorHAnsi"/>
        </w:rPr>
      </w:pPr>
      <w:r w:rsidRPr="00172856">
        <w:rPr>
          <w:rFonts w:asciiTheme="minorHAnsi" w:hAnsiTheme="minorHAnsi" w:cstheme="minorHAnsi"/>
        </w:rPr>
        <w:t xml:space="preserve">           -  pozytywnie                                                                                                      </w:t>
      </w:r>
      <w:r w:rsidR="00BA7683" w:rsidRPr="00172856">
        <w:rPr>
          <w:rFonts w:asciiTheme="minorHAnsi" w:hAnsiTheme="minorHAnsi" w:cstheme="minorHAnsi"/>
        </w:rPr>
        <w:t xml:space="preserve">  </w:t>
      </w:r>
      <w:r w:rsidRPr="00172856">
        <w:rPr>
          <w:rFonts w:asciiTheme="minorHAnsi" w:hAnsiTheme="minorHAnsi" w:cstheme="minorHAnsi"/>
        </w:rPr>
        <w:t xml:space="preserve"> </w:t>
      </w:r>
      <w:r w:rsidR="00B843DA" w:rsidRPr="00172856">
        <w:rPr>
          <w:rFonts w:asciiTheme="minorHAnsi" w:hAnsiTheme="minorHAnsi" w:cstheme="minorHAnsi"/>
        </w:rPr>
        <w:t xml:space="preserve">   </w:t>
      </w:r>
      <w:r w:rsidR="00200ACD" w:rsidRPr="00172856">
        <w:rPr>
          <w:rFonts w:asciiTheme="minorHAnsi" w:hAnsiTheme="minorHAnsi" w:cstheme="minorHAnsi"/>
        </w:rPr>
        <w:t xml:space="preserve">      </w:t>
      </w:r>
      <w:r w:rsidR="00B843DA" w:rsidRPr="00172856">
        <w:rPr>
          <w:rFonts w:asciiTheme="minorHAnsi" w:hAnsiTheme="minorHAnsi" w:cstheme="minorHAnsi"/>
        </w:rPr>
        <w:t xml:space="preserve">  </w:t>
      </w:r>
      <w:r w:rsidR="00200ACD" w:rsidRPr="00172856">
        <w:rPr>
          <w:rFonts w:asciiTheme="minorHAnsi" w:hAnsiTheme="minorHAnsi" w:cstheme="minorHAnsi"/>
        </w:rPr>
        <w:t xml:space="preserve">  </w:t>
      </w:r>
      <w:r w:rsidR="00034943" w:rsidRPr="00EE42AB">
        <w:rPr>
          <w:rFonts w:asciiTheme="minorHAnsi" w:hAnsiTheme="minorHAnsi" w:cstheme="minorHAnsi"/>
          <w:b/>
        </w:rPr>
        <w:t xml:space="preserve"> </w:t>
      </w:r>
      <w:r w:rsidRPr="00EE42AB">
        <w:rPr>
          <w:rFonts w:asciiTheme="minorHAnsi" w:hAnsiTheme="minorHAnsi" w:cstheme="minorHAnsi"/>
          <w:b/>
        </w:rPr>
        <w:t>-</w:t>
      </w:r>
      <w:r w:rsidRPr="00172856">
        <w:rPr>
          <w:rFonts w:asciiTheme="minorHAnsi" w:hAnsiTheme="minorHAnsi" w:cstheme="minorHAnsi"/>
          <w:b/>
        </w:rPr>
        <w:t xml:space="preserve"> </w:t>
      </w:r>
      <w:r w:rsidR="00FF3977">
        <w:rPr>
          <w:rFonts w:asciiTheme="minorHAnsi" w:hAnsiTheme="minorHAnsi" w:cstheme="minorHAnsi"/>
          <w:b/>
        </w:rPr>
        <w:t xml:space="preserve">  </w:t>
      </w:r>
      <w:r w:rsidRPr="00172856">
        <w:rPr>
          <w:rFonts w:asciiTheme="minorHAnsi" w:hAnsiTheme="minorHAnsi" w:cstheme="minorHAnsi"/>
          <w:b/>
        </w:rPr>
        <w:t>29</w:t>
      </w:r>
    </w:p>
    <w:p w:rsidR="005F2A44" w:rsidRPr="00172856" w:rsidRDefault="005F2A44" w:rsidP="00034943">
      <w:pPr>
        <w:spacing w:line="276" w:lineRule="auto"/>
        <w:jc w:val="both"/>
        <w:rPr>
          <w:rFonts w:asciiTheme="minorHAnsi" w:hAnsiTheme="minorHAnsi" w:cstheme="minorHAnsi"/>
        </w:rPr>
      </w:pPr>
      <w:r w:rsidRPr="00172856">
        <w:rPr>
          <w:rFonts w:asciiTheme="minorHAnsi" w:hAnsiTheme="minorHAnsi" w:cstheme="minorHAnsi"/>
        </w:rPr>
        <w:t xml:space="preserve">            - pozytywnie z zastrzeżeniami                                                                            </w:t>
      </w:r>
      <w:r w:rsidR="00B843DA" w:rsidRPr="00172856">
        <w:rPr>
          <w:rFonts w:asciiTheme="minorHAnsi" w:hAnsiTheme="minorHAnsi" w:cstheme="minorHAnsi"/>
        </w:rPr>
        <w:t xml:space="preserve">     </w:t>
      </w:r>
      <w:r w:rsidR="00200ACD" w:rsidRPr="00172856">
        <w:rPr>
          <w:rFonts w:asciiTheme="minorHAnsi" w:hAnsiTheme="minorHAnsi" w:cstheme="minorHAnsi"/>
        </w:rPr>
        <w:t xml:space="preserve">       </w:t>
      </w:r>
      <w:r w:rsidR="00B843DA" w:rsidRPr="00172856">
        <w:rPr>
          <w:rFonts w:asciiTheme="minorHAnsi" w:hAnsiTheme="minorHAnsi" w:cstheme="minorHAnsi"/>
        </w:rPr>
        <w:t xml:space="preserve"> </w:t>
      </w:r>
      <w:r w:rsidR="00034943">
        <w:rPr>
          <w:rFonts w:asciiTheme="minorHAnsi" w:hAnsiTheme="minorHAnsi" w:cstheme="minorHAnsi"/>
        </w:rPr>
        <w:t xml:space="preserve"> </w:t>
      </w:r>
      <w:r w:rsidR="00EE42AB">
        <w:rPr>
          <w:rFonts w:asciiTheme="minorHAnsi" w:hAnsiTheme="minorHAnsi" w:cstheme="minorHAnsi"/>
        </w:rPr>
        <w:t xml:space="preserve">  </w:t>
      </w:r>
      <w:r w:rsidRPr="00EE42AB">
        <w:rPr>
          <w:rFonts w:asciiTheme="minorHAnsi" w:hAnsiTheme="minorHAnsi" w:cstheme="minorHAnsi"/>
          <w:b/>
        </w:rPr>
        <w:t xml:space="preserve">- </w:t>
      </w:r>
      <w:r w:rsidR="00FF3977">
        <w:rPr>
          <w:rFonts w:asciiTheme="minorHAnsi" w:hAnsiTheme="minorHAnsi" w:cstheme="minorHAnsi"/>
          <w:b/>
        </w:rPr>
        <w:t xml:space="preserve">   </w:t>
      </w:r>
      <w:r w:rsidRPr="00172856">
        <w:rPr>
          <w:rFonts w:asciiTheme="minorHAnsi" w:hAnsiTheme="minorHAnsi" w:cstheme="minorHAnsi"/>
          <w:b/>
        </w:rPr>
        <w:t>5</w:t>
      </w:r>
    </w:p>
    <w:p w:rsidR="005F2A44" w:rsidRPr="00172856" w:rsidRDefault="005F2A44" w:rsidP="00034943">
      <w:pPr>
        <w:spacing w:line="276" w:lineRule="auto"/>
        <w:jc w:val="both"/>
        <w:rPr>
          <w:rFonts w:asciiTheme="minorHAnsi" w:hAnsiTheme="minorHAnsi" w:cstheme="minorHAnsi"/>
          <w:b/>
        </w:rPr>
      </w:pPr>
      <w:r w:rsidRPr="00172856">
        <w:rPr>
          <w:rFonts w:asciiTheme="minorHAnsi" w:hAnsiTheme="minorHAnsi" w:cstheme="minorHAnsi"/>
        </w:rPr>
        <w:t xml:space="preserve">            - negatywnie                                                                                                      </w:t>
      </w:r>
      <w:r w:rsidR="00BA7683" w:rsidRPr="00172856">
        <w:rPr>
          <w:rFonts w:asciiTheme="minorHAnsi" w:hAnsiTheme="minorHAnsi" w:cstheme="minorHAnsi"/>
        </w:rPr>
        <w:t xml:space="preserve">  </w:t>
      </w:r>
      <w:r w:rsidRPr="00172856">
        <w:rPr>
          <w:rFonts w:asciiTheme="minorHAnsi" w:hAnsiTheme="minorHAnsi" w:cstheme="minorHAnsi"/>
        </w:rPr>
        <w:t xml:space="preserve">  </w:t>
      </w:r>
      <w:r w:rsidR="00B843DA" w:rsidRPr="00172856">
        <w:rPr>
          <w:rFonts w:asciiTheme="minorHAnsi" w:hAnsiTheme="minorHAnsi" w:cstheme="minorHAnsi"/>
        </w:rPr>
        <w:t xml:space="preserve">    </w:t>
      </w:r>
      <w:r w:rsidR="00200ACD" w:rsidRPr="00172856">
        <w:rPr>
          <w:rFonts w:asciiTheme="minorHAnsi" w:hAnsiTheme="minorHAnsi" w:cstheme="minorHAnsi"/>
        </w:rPr>
        <w:t xml:space="preserve">       </w:t>
      </w:r>
      <w:r w:rsidR="00B843DA" w:rsidRPr="00172856">
        <w:rPr>
          <w:rFonts w:asciiTheme="minorHAnsi" w:hAnsiTheme="minorHAnsi" w:cstheme="minorHAnsi"/>
        </w:rPr>
        <w:t xml:space="preserve">  </w:t>
      </w:r>
      <w:r w:rsidRPr="00172856">
        <w:rPr>
          <w:rFonts w:asciiTheme="minorHAnsi" w:hAnsiTheme="minorHAnsi" w:cstheme="minorHAnsi"/>
          <w:b/>
        </w:rPr>
        <w:t xml:space="preserve">- </w:t>
      </w:r>
      <w:r w:rsidR="00FF3977">
        <w:rPr>
          <w:rFonts w:asciiTheme="minorHAnsi" w:hAnsiTheme="minorHAnsi" w:cstheme="minorHAnsi"/>
          <w:b/>
        </w:rPr>
        <w:t xml:space="preserve">   </w:t>
      </w:r>
      <w:r w:rsidRPr="00172856">
        <w:rPr>
          <w:rFonts w:asciiTheme="minorHAnsi" w:hAnsiTheme="minorHAnsi" w:cstheme="minorHAnsi"/>
          <w:b/>
        </w:rPr>
        <w:t>0</w:t>
      </w:r>
    </w:p>
    <w:p w:rsidR="005F2A44" w:rsidRPr="00172856" w:rsidRDefault="005F2A44" w:rsidP="00034943">
      <w:pPr>
        <w:spacing w:line="276" w:lineRule="auto"/>
        <w:jc w:val="both"/>
        <w:rPr>
          <w:rFonts w:asciiTheme="minorHAnsi" w:hAnsiTheme="minorHAnsi" w:cstheme="minorHAnsi"/>
          <w:b/>
        </w:rPr>
      </w:pPr>
      <w:r w:rsidRPr="00172856">
        <w:rPr>
          <w:rFonts w:asciiTheme="minorHAnsi" w:hAnsiTheme="minorHAnsi" w:cstheme="minorHAnsi"/>
        </w:rPr>
        <w:t xml:space="preserve">            - umarzające postępowanie                                                                               </w:t>
      </w:r>
      <w:r w:rsidR="00BA7683" w:rsidRPr="00172856">
        <w:rPr>
          <w:rFonts w:asciiTheme="minorHAnsi" w:hAnsiTheme="minorHAnsi" w:cstheme="minorHAnsi"/>
        </w:rPr>
        <w:t xml:space="preserve"> </w:t>
      </w:r>
      <w:r w:rsidR="00B843DA" w:rsidRPr="00172856">
        <w:rPr>
          <w:rFonts w:asciiTheme="minorHAnsi" w:hAnsiTheme="minorHAnsi" w:cstheme="minorHAnsi"/>
        </w:rPr>
        <w:t xml:space="preserve">      </w:t>
      </w:r>
      <w:r w:rsidR="00200ACD" w:rsidRPr="00172856">
        <w:rPr>
          <w:rFonts w:asciiTheme="minorHAnsi" w:hAnsiTheme="minorHAnsi" w:cstheme="minorHAnsi"/>
        </w:rPr>
        <w:t xml:space="preserve">      </w:t>
      </w:r>
      <w:r w:rsidR="00525BEC">
        <w:rPr>
          <w:rFonts w:asciiTheme="minorHAnsi" w:hAnsiTheme="minorHAnsi" w:cstheme="minorHAnsi"/>
        </w:rPr>
        <w:t xml:space="preserve">  </w:t>
      </w:r>
      <w:r w:rsidR="00200ACD" w:rsidRPr="00172856">
        <w:rPr>
          <w:rFonts w:asciiTheme="minorHAnsi" w:hAnsiTheme="minorHAnsi" w:cstheme="minorHAnsi"/>
        </w:rPr>
        <w:t xml:space="preserve"> </w:t>
      </w:r>
      <w:r w:rsidRPr="00172856">
        <w:rPr>
          <w:rFonts w:asciiTheme="minorHAnsi" w:hAnsiTheme="minorHAnsi" w:cstheme="minorHAnsi"/>
          <w:b/>
        </w:rPr>
        <w:t xml:space="preserve">- </w:t>
      </w:r>
      <w:r w:rsidR="00FF3977">
        <w:rPr>
          <w:rFonts w:asciiTheme="minorHAnsi" w:hAnsiTheme="minorHAnsi" w:cstheme="minorHAnsi"/>
          <w:b/>
        </w:rPr>
        <w:t xml:space="preserve">   </w:t>
      </w:r>
      <w:r w:rsidRPr="00172856">
        <w:rPr>
          <w:rFonts w:asciiTheme="minorHAnsi" w:hAnsiTheme="minorHAnsi" w:cstheme="minorHAnsi"/>
          <w:b/>
        </w:rPr>
        <w:t>5</w:t>
      </w:r>
    </w:p>
    <w:p w:rsidR="005F2A44" w:rsidRPr="00172856" w:rsidRDefault="005F2A44" w:rsidP="00034943">
      <w:pPr>
        <w:pStyle w:val="Nagwek6"/>
        <w:spacing w:line="276" w:lineRule="auto"/>
        <w:jc w:val="both"/>
        <w:rPr>
          <w:rFonts w:asciiTheme="minorHAnsi" w:hAnsiTheme="minorHAnsi" w:cstheme="minorHAnsi"/>
          <w:b w:val="0"/>
          <w:i/>
          <w:sz w:val="20"/>
          <w:szCs w:val="20"/>
        </w:rPr>
      </w:pPr>
      <w:r w:rsidRPr="00172856">
        <w:rPr>
          <w:rFonts w:asciiTheme="minorHAnsi" w:hAnsiTheme="minorHAnsi" w:cstheme="minorHAnsi"/>
          <w:b w:val="0"/>
          <w:i/>
          <w:sz w:val="20"/>
          <w:szCs w:val="20"/>
        </w:rPr>
        <w:t xml:space="preserve">8.   </w:t>
      </w:r>
      <w:r w:rsidRPr="006C04AB">
        <w:rPr>
          <w:rFonts w:asciiTheme="minorHAnsi" w:hAnsiTheme="minorHAnsi" w:cstheme="minorHAnsi"/>
          <w:b w:val="0"/>
          <w:sz w:val="20"/>
          <w:szCs w:val="20"/>
        </w:rPr>
        <w:t>opinie  sanitarne odnośnie  przydatności do użytkowania innych obiektów</w:t>
      </w:r>
      <w:r w:rsidRPr="00172856">
        <w:rPr>
          <w:rFonts w:asciiTheme="minorHAnsi" w:hAnsiTheme="minorHAnsi" w:cstheme="minorHAnsi"/>
          <w:b w:val="0"/>
          <w:i/>
          <w:sz w:val="20"/>
          <w:szCs w:val="20"/>
        </w:rPr>
        <w:t xml:space="preserve"> </w:t>
      </w:r>
    </w:p>
    <w:p w:rsidR="005F2A44" w:rsidRPr="00172856" w:rsidRDefault="005F2A44" w:rsidP="00034943">
      <w:pPr>
        <w:pStyle w:val="Tekstpodstawowy"/>
        <w:spacing w:line="276" w:lineRule="auto"/>
        <w:ind w:left="284"/>
        <w:jc w:val="both"/>
        <w:rPr>
          <w:rFonts w:asciiTheme="minorHAnsi" w:hAnsiTheme="minorHAnsi" w:cstheme="minorHAnsi"/>
        </w:rPr>
      </w:pPr>
      <w:r w:rsidRPr="00172856">
        <w:rPr>
          <w:rFonts w:asciiTheme="minorHAnsi" w:hAnsiTheme="minorHAnsi" w:cstheme="minorHAnsi"/>
        </w:rPr>
        <w:t>(między innymi: aptek)</w:t>
      </w:r>
    </w:p>
    <w:p w:rsidR="005F2A44" w:rsidRPr="00172856" w:rsidRDefault="005F2A44" w:rsidP="00034943">
      <w:pPr>
        <w:spacing w:line="276" w:lineRule="auto"/>
        <w:jc w:val="both"/>
        <w:rPr>
          <w:rFonts w:asciiTheme="minorHAnsi" w:hAnsiTheme="minorHAnsi" w:cstheme="minorHAnsi"/>
        </w:rPr>
      </w:pPr>
      <w:r w:rsidRPr="00172856">
        <w:rPr>
          <w:rFonts w:asciiTheme="minorHAnsi" w:hAnsiTheme="minorHAnsi" w:cstheme="minorHAnsi"/>
        </w:rPr>
        <w:t xml:space="preserve">           -  pozytywnie                                                                                                      </w:t>
      </w:r>
      <w:r w:rsidR="00BA7683" w:rsidRPr="00172856">
        <w:rPr>
          <w:rFonts w:asciiTheme="minorHAnsi" w:hAnsiTheme="minorHAnsi" w:cstheme="minorHAnsi"/>
        </w:rPr>
        <w:t xml:space="preserve">  </w:t>
      </w:r>
      <w:r w:rsidRPr="00172856">
        <w:rPr>
          <w:rFonts w:asciiTheme="minorHAnsi" w:hAnsiTheme="minorHAnsi" w:cstheme="minorHAnsi"/>
        </w:rPr>
        <w:t xml:space="preserve"> </w:t>
      </w:r>
      <w:r w:rsidR="00B843DA" w:rsidRPr="00172856">
        <w:rPr>
          <w:rFonts w:asciiTheme="minorHAnsi" w:hAnsiTheme="minorHAnsi" w:cstheme="minorHAnsi"/>
        </w:rPr>
        <w:t xml:space="preserve">     </w:t>
      </w:r>
      <w:r w:rsidR="00034943">
        <w:rPr>
          <w:rFonts w:asciiTheme="minorHAnsi" w:hAnsiTheme="minorHAnsi" w:cstheme="minorHAnsi"/>
        </w:rPr>
        <w:t xml:space="preserve">      </w:t>
      </w:r>
      <w:r w:rsidR="00FF3977">
        <w:rPr>
          <w:rFonts w:asciiTheme="minorHAnsi" w:hAnsiTheme="minorHAnsi" w:cstheme="minorHAnsi"/>
        </w:rPr>
        <w:t xml:space="preserve">  </w:t>
      </w:r>
      <w:r w:rsidR="00034943">
        <w:rPr>
          <w:rFonts w:asciiTheme="minorHAnsi" w:hAnsiTheme="minorHAnsi" w:cstheme="minorHAnsi"/>
        </w:rPr>
        <w:t xml:space="preserve"> </w:t>
      </w:r>
      <w:r w:rsidR="00B843DA" w:rsidRPr="00172856">
        <w:rPr>
          <w:rFonts w:asciiTheme="minorHAnsi" w:hAnsiTheme="minorHAnsi" w:cstheme="minorHAnsi"/>
        </w:rPr>
        <w:t xml:space="preserve"> </w:t>
      </w:r>
      <w:r w:rsidRPr="00EE42AB">
        <w:rPr>
          <w:rFonts w:asciiTheme="minorHAnsi" w:hAnsiTheme="minorHAnsi" w:cstheme="minorHAnsi"/>
          <w:b/>
        </w:rPr>
        <w:t xml:space="preserve">- </w:t>
      </w:r>
      <w:r w:rsidR="00FF3977">
        <w:rPr>
          <w:rFonts w:asciiTheme="minorHAnsi" w:hAnsiTheme="minorHAnsi" w:cstheme="minorHAnsi"/>
          <w:b/>
        </w:rPr>
        <w:t xml:space="preserve">  </w:t>
      </w:r>
      <w:r w:rsidRPr="00172856">
        <w:rPr>
          <w:rFonts w:asciiTheme="minorHAnsi" w:hAnsiTheme="minorHAnsi" w:cstheme="minorHAnsi"/>
          <w:b/>
        </w:rPr>
        <w:t>23</w:t>
      </w:r>
    </w:p>
    <w:p w:rsidR="005F2A44" w:rsidRPr="00172856" w:rsidRDefault="005F2A44" w:rsidP="00034943">
      <w:pPr>
        <w:spacing w:line="276" w:lineRule="auto"/>
        <w:jc w:val="both"/>
        <w:rPr>
          <w:rFonts w:asciiTheme="minorHAnsi" w:hAnsiTheme="minorHAnsi" w:cstheme="minorHAnsi"/>
        </w:rPr>
      </w:pPr>
      <w:r w:rsidRPr="00172856">
        <w:rPr>
          <w:rFonts w:asciiTheme="minorHAnsi" w:hAnsiTheme="minorHAnsi" w:cstheme="minorHAnsi"/>
        </w:rPr>
        <w:t xml:space="preserve">            - pozytywnie z zastrzeżeniami                                                                            </w:t>
      </w:r>
      <w:r w:rsidR="00B843DA" w:rsidRPr="00172856">
        <w:rPr>
          <w:rFonts w:asciiTheme="minorHAnsi" w:hAnsiTheme="minorHAnsi" w:cstheme="minorHAnsi"/>
        </w:rPr>
        <w:t xml:space="preserve">      </w:t>
      </w:r>
      <w:r w:rsidR="00034943">
        <w:rPr>
          <w:rFonts w:asciiTheme="minorHAnsi" w:hAnsiTheme="minorHAnsi" w:cstheme="minorHAnsi"/>
        </w:rPr>
        <w:t xml:space="preserve">       </w:t>
      </w:r>
      <w:r w:rsidR="00525BEC">
        <w:rPr>
          <w:rFonts w:asciiTheme="minorHAnsi" w:hAnsiTheme="minorHAnsi" w:cstheme="minorHAnsi"/>
        </w:rPr>
        <w:t xml:space="preserve">   </w:t>
      </w:r>
      <w:r w:rsidR="00B843DA" w:rsidRPr="00172856">
        <w:rPr>
          <w:rFonts w:asciiTheme="minorHAnsi" w:hAnsiTheme="minorHAnsi" w:cstheme="minorHAnsi"/>
        </w:rPr>
        <w:t xml:space="preserve"> </w:t>
      </w:r>
      <w:r w:rsidRPr="00EE42AB">
        <w:rPr>
          <w:rFonts w:asciiTheme="minorHAnsi" w:hAnsiTheme="minorHAnsi" w:cstheme="minorHAnsi"/>
          <w:b/>
        </w:rPr>
        <w:t>-</w:t>
      </w:r>
      <w:r w:rsidRPr="00172856">
        <w:rPr>
          <w:rFonts w:asciiTheme="minorHAnsi" w:hAnsiTheme="minorHAnsi" w:cstheme="minorHAnsi"/>
          <w:b/>
        </w:rPr>
        <w:t xml:space="preserve"> </w:t>
      </w:r>
      <w:r w:rsidR="00FF3977">
        <w:rPr>
          <w:rFonts w:asciiTheme="minorHAnsi" w:hAnsiTheme="minorHAnsi" w:cstheme="minorHAnsi"/>
          <w:b/>
        </w:rPr>
        <w:t xml:space="preserve">   </w:t>
      </w:r>
      <w:r w:rsidRPr="00172856">
        <w:rPr>
          <w:rFonts w:asciiTheme="minorHAnsi" w:hAnsiTheme="minorHAnsi" w:cstheme="minorHAnsi"/>
          <w:b/>
        </w:rPr>
        <w:t>0</w:t>
      </w:r>
    </w:p>
    <w:p w:rsidR="005F2A44" w:rsidRPr="00172856" w:rsidRDefault="005F2A44" w:rsidP="00034943">
      <w:pPr>
        <w:spacing w:line="276" w:lineRule="auto"/>
        <w:jc w:val="both"/>
        <w:rPr>
          <w:rFonts w:asciiTheme="minorHAnsi" w:hAnsiTheme="minorHAnsi" w:cstheme="minorHAnsi"/>
          <w:b/>
        </w:rPr>
      </w:pPr>
      <w:r w:rsidRPr="00172856">
        <w:rPr>
          <w:rFonts w:asciiTheme="minorHAnsi" w:hAnsiTheme="minorHAnsi" w:cstheme="minorHAnsi"/>
        </w:rPr>
        <w:t xml:space="preserve">            - negatywnie                                                                                                       </w:t>
      </w:r>
      <w:r w:rsidR="00BA7683" w:rsidRPr="00172856">
        <w:rPr>
          <w:rFonts w:asciiTheme="minorHAnsi" w:hAnsiTheme="minorHAnsi" w:cstheme="minorHAnsi"/>
        </w:rPr>
        <w:t xml:space="preserve">  </w:t>
      </w:r>
      <w:r w:rsidRPr="00172856">
        <w:rPr>
          <w:rFonts w:asciiTheme="minorHAnsi" w:hAnsiTheme="minorHAnsi" w:cstheme="minorHAnsi"/>
        </w:rPr>
        <w:t xml:space="preserve"> </w:t>
      </w:r>
      <w:r w:rsidR="00B843DA" w:rsidRPr="00172856">
        <w:rPr>
          <w:rFonts w:asciiTheme="minorHAnsi" w:hAnsiTheme="minorHAnsi" w:cstheme="minorHAnsi"/>
        </w:rPr>
        <w:t xml:space="preserve">      </w:t>
      </w:r>
      <w:r w:rsidR="00034943">
        <w:rPr>
          <w:rFonts w:asciiTheme="minorHAnsi" w:hAnsiTheme="minorHAnsi" w:cstheme="minorHAnsi"/>
        </w:rPr>
        <w:t xml:space="preserve">       </w:t>
      </w:r>
      <w:r w:rsidR="00B843DA" w:rsidRPr="00172856">
        <w:rPr>
          <w:rFonts w:asciiTheme="minorHAnsi" w:hAnsiTheme="minorHAnsi" w:cstheme="minorHAnsi"/>
        </w:rPr>
        <w:t xml:space="preserve"> </w:t>
      </w:r>
      <w:r w:rsidRPr="00172856">
        <w:rPr>
          <w:rFonts w:asciiTheme="minorHAnsi" w:hAnsiTheme="minorHAnsi" w:cstheme="minorHAnsi"/>
          <w:b/>
        </w:rPr>
        <w:t xml:space="preserve">- </w:t>
      </w:r>
      <w:r w:rsidR="00FF3977">
        <w:rPr>
          <w:rFonts w:asciiTheme="minorHAnsi" w:hAnsiTheme="minorHAnsi" w:cstheme="minorHAnsi"/>
          <w:b/>
        </w:rPr>
        <w:t xml:space="preserve">   </w:t>
      </w:r>
      <w:r w:rsidRPr="00172856">
        <w:rPr>
          <w:rFonts w:asciiTheme="minorHAnsi" w:hAnsiTheme="minorHAnsi" w:cstheme="minorHAnsi"/>
          <w:b/>
        </w:rPr>
        <w:t>0</w:t>
      </w:r>
    </w:p>
    <w:p w:rsidR="005F2A44" w:rsidRPr="00172856" w:rsidRDefault="005F2A44" w:rsidP="00034943">
      <w:pPr>
        <w:spacing w:line="276" w:lineRule="auto"/>
        <w:jc w:val="both"/>
        <w:rPr>
          <w:rFonts w:asciiTheme="minorHAnsi" w:hAnsiTheme="minorHAnsi" w:cstheme="minorHAnsi"/>
          <w:b/>
        </w:rPr>
      </w:pPr>
      <w:r w:rsidRPr="00172856">
        <w:rPr>
          <w:rFonts w:asciiTheme="minorHAnsi" w:hAnsiTheme="minorHAnsi" w:cstheme="minorHAnsi"/>
        </w:rPr>
        <w:t xml:space="preserve">            - umarzające postępowanie                                                                                </w:t>
      </w:r>
      <w:r w:rsidR="00B843DA" w:rsidRPr="00172856">
        <w:rPr>
          <w:rFonts w:asciiTheme="minorHAnsi" w:hAnsiTheme="minorHAnsi" w:cstheme="minorHAnsi"/>
        </w:rPr>
        <w:t xml:space="preserve">       </w:t>
      </w:r>
      <w:r w:rsidR="00034943">
        <w:rPr>
          <w:rFonts w:asciiTheme="minorHAnsi" w:hAnsiTheme="minorHAnsi" w:cstheme="minorHAnsi"/>
        </w:rPr>
        <w:t xml:space="preserve">      </w:t>
      </w:r>
      <w:r w:rsidR="00525BEC">
        <w:rPr>
          <w:rFonts w:asciiTheme="minorHAnsi" w:hAnsiTheme="minorHAnsi" w:cstheme="minorHAnsi"/>
        </w:rPr>
        <w:t xml:space="preserve">   </w:t>
      </w:r>
      <w:r w:rsidRPr="00172856">
        <w:rPr>
          <w:rFonts w:asciiTheme="minorHAnsi" w:hAnsiTheme="minorHAnsi" w:cstheme="minorHAnsi"/>
          <w:b/>
        </w:rPr>
        <w:t xml:space="preserve">- </w:t>
      </w:r>
      <w:r w:rsidR="00FF3977">
        <w:rPr>
          <w:rFonts w:asciiTheme="minorHAnsi" w:hAnsiTheme="minorHAnsi" w:cstheme="minorHAnsi"/>
          <w:b/>
        </w:rPr>
        <w:t xml:space="preserve">   </w:t>
      </w:r>
      <w:r w:rsidRPr="00172856">
        <w:rPr>
          <w:rFonts w:asciiTheme="minorHAnsi" w:hAnsiTheme="minorHAnsi" w:cstheme="minorHAnsi"/>
          <w:b/>
        </w:rPr>
        <w:t>3</w:t>
      </w:r>
    </w:p>
    <w:p w:rsidR="005F2A44" w:rsidRPr="00172856" w:rsidRDefault="005F2A44" w:rsidP="00034943">
      <w:pPr>
        <w:spacing w:line="276" w:lineRule="auto"/>
        <w:jc w:val="both"/>
        <w:rPr>
          <w:rFonts w:asciiTheme="minorHAnsi" w:hAnsiTheme="minorHAnsi" w:cstheme="minorHAnsi"/>
        </w:rPr>
      </w:pPr>
      <w:r w:rsidRPr="00172856">
        <w:rPr>
          <w:rFonts w:asciiTheme="minorHAnsi" w:hAnsiTheme="minorHAnsi" w:cstheme="minorHAnsi"/>
        </w:rPr>
        <w:t xml:space="preserve">9 . opinie dotyczące  odstępstw od warunków technicznych </w:t>
      </w:r>
    </w:p>
    <w:p w:rsidR="005F2A44" w:rsidRPr="00172856" w:rsidRDefault="005F2A44" w:rsidP="00034943">
      <w:pPr>
        <w:spacing w:line="276" w:lineRule="auto"/>
        <w:jc w:val="both"/>
        <w:rPr>
          <w:rFonts w:asciiTheme="minorHAnsi" w:hAnsiTheme="minorHAnsi" w:cstheme="minorHAnsi"/>
        </w:rPr>
      </w:pPr>
      <w:r w:rsidRPr="00172856">
        <w:rPr>
          <w:rFonts w:asciiTheme="minorHAnsi" w:hAnsiTheme="minorHAnsi" w:cstheme="minorHAnsi"/>
        </w:rPr>
        <w:t xml:space="preserve">           -  pozytywnie                                                                                                        </w:t>
      </w:r>
      <w:r w:rsidR="00BA7683" w:rsidRPr="00172856">
        <w:rPr>
          <w:rFonts w:asciiTheme="minorHAnsi" w:hAnsiTheme="minorHAnsi" w:cstheme="minorHAnsi"/>
        </w:rPr>
        <w:t xml:space="preserve">  </w:t>
      </w:r>
      <w:r w:rsidR="00B843DA" w:rsidRPr="00172856">
        <w:rPr>
          <w:rFonts w:asciiTheme="minorHAnsi" w:hAnsiTheme="minorHAnsi" w:cstheme="minorHAnsi"/>
        </w:rPr>
        <w:t xml:space="preserve">       </w:t>
      </w:r>
      <w:r w:rsidR="00BA7683" w:rsidRPr="00172856">
        <w:rPr>
          <w:rFonts w:asciiTheme="minorHAnsi" w:hAnsiTheme="minorHAnsi" w:cstheme="minorHAnsi"/>
        </w:rPr>
        <w:t xml:space="preserve"> </w:t>
      </w:r>
      <w:r w:rsidR="00525BEC">
        <w:rPr>
          <w:rFonts w:asciiTheme="minorHAnsi" w:hAnsiTheme="minorHAnsi" w:cstheme="minorHAnsi"/>
        </w:rPr>
        <w:t xml:space="preserve">     </w:t>
      </w:r>
      <w:r w:rsidR="00034943">
        <w:rPr>
          <w:rFonts w:asciiTheme="minorHAnsi" w:hAnsiTheme="minorHAnsi" w:cstheme="minorHAnsi"/>
        </w:rPr>
        <w:t xml:space="preserve"> </w:t>
      </w:r>
      <w:r w:rsidRPr="00EE42AB">
        <w:rPr>
          <w:rFonts w:asciiTheme="minorHAnsi" w:hAnsiTheme="minorHAnsi" w:cstheme="minorHAnsi"/>
          <w:b/>
        </w:rPr>
        <w:t>-</w:t>
      </w:r>
      <w:r w:rsidRPr="00172856">
        <w:rPr>
          <w:rFonts w:asciiTheme="minorHAnsi" w:hAnsiTheme="minorHAnsi" w:cstheme="minorHAnsi"/>
          <w:b/>
        </w:rPr>
        <w:t xml:space="preserve"> </w:t>
      </w:r>
      <w:r w:rsidR="00FF3977">
        <w:rPr>
          <w:rFonts w:asciiTheme="minorHAnsi" w:hAnsiTheme="minorHAnsi" w:cstheme="minorHAnsi"/>
          <w:b/>
        </w:rPr>
        <w:t xml:space="preserve">   </w:t>
      </w:r>
      <w:r w:rsidRPr="00172856">
        <w:rPr>
          <w:rFonts w:asciiTheme="minorHAnsi" w:hAnsiTheme="minorHAnsi" w:cstheme="minorHAnsi"/>
          <w:b/>
        </w:rPr>
        <w:t>4</w:t>
      </w:r>
    </w:p>
    <w:p w:rsidR="005F2A44" w:rsidRPr="00172856" w:rsidRDefault="005F2A44" w:rsidP="00034943">
      <w:pPr>
        <w:spacing w:line="276" w:lineRule="auto"/>
        <w:jc w:val="both"/>
        <w:rPr>
          <w:rFonts w:asciiTheme="minorHAnsi" w:hAnsiTheme="minorHAnsi" w:cstheme="minorHAnsi"/>
        </w:rPr>
      </w:pPr>
      <w:r w:rsidRPr="00172856">
        <w:rPr>
          <w:rFonts w:asciiTheme="minorHAnsi" w:hAnsiTheme="minorHAnsi" w:cstheme="minorHAnsi"/>
        </w:rPr>
        <w:t xml:space="preserve">            - pozytywnie z zastrzeżeniami                                                                             </w:t>
      </w:r>
      <w:r w:rsidR="00B843DA" w:rsidRPr="00172856">
        <w:rPr>
          <w:rFonts w:asciiTheme="minorHAnsi" w:hAnsiTheme="minorHAnsi" w:cstheme="minorHAnsi"/>
        </w:rPr>
        <w:t xml:space="preserve">       </w:t>
      </w:r>
      <w:r w:rsidR="00034943">
        <w:rPr>
          <w:rFonts w:asciiTheme="minorHAnsi" w:hAnsiTheme="minorHAnsi" w:cstheme="minorHAnsi"/>
        </w:rPr>
        <w:t xml:space="preserve">      </w:t>
      </w:r>
      <w:r w:rsidR="00525BEC">
        <w:rPr>
          <w:rFonts w:asciiTheme="minorHAnsi" w:hAnsiTheme="minorHAnsi" w:cstheme="minorHAnsi"/>
        </w:rPr>
        <w:t xml:space="preserve">   </w:t>
      </w:r>
      <w:r w:rsidRPr="00EE42AB">
        <w:rPr>
          <w:rFonts w:asciiTheme="minorHAnsi" w:hAnsiTheme="minorHAnsi" w:cstheme="minorHAnsi"/>
          <w:b/>
        </w:rPr>
        <w:t>-</w:t>
      </w:r>
      <w:r w:rsidRPr="00172856">
        <w:rPr>
          <w:rFonts w:asciiTheme="minorHAnsi" w:hAnsiTheme="minorHAnsi" w:cstheme="minorHAnsi"/>
          <w:b/>
        </w:rPr>
        <w:t xml:space="preserve"> </w:t>
      </w:r>
      <w:r w:rsidR="00FF3977">
        <w:rPr>
          <w:rFonts w:asciiTheme="minorHAnsi" w:hAnsiTheme="minorHAnsi" w:cstheme="minorHAnsi"/>
          <w:b/>
        </w:rPr>
        <w:t xml:space="preserve">   </w:t>
      </w:r>
      <w:r w:rsidRPr="00172856">
        <w:rPr>
          <w:rFonts w:asciiTheme="minorHAnsi" w:hAnsiTheme="minorHAnsi" w:cstheme="minorHAnsi"/>
          <w:b/>
        </w:rPr>
        <w:t>0</w:t>
      </w:r>
    </w:p>
    <w:p w:rsidR="005F2A44" w:rsidRPr="00172856" w:rsidRDefault="005F2A44" w:rsidP="00034943">
      <w:pPr>
        <w:spacing w:line="276" w:lineRule="auto"/>
        <w:jc w:val="both"/>
        <w:rPr>
          <w:rFonts w:asciiTheme="minorHAnsi" w:hAnsiTheme="minorHAnsi" w:cstheme="minorHAnsi"/>
          <w:b/>
        </w:rPr>
      </w:pPr>
      <w:r w:rsidRPr="00172856">
        <w:rPr>
          <w:rFonts w:asciiTheme="minorHAnsi" w:hAnsiTheme="minorHAnsi" w:cstheme="minorHAnsi"/>
        </w:rPr>
        <w:t xml:space="preserve">            - negatywnie                                                                                                       </w:t>
      </w:r>
      <w:r w:rsidR="00BA7683" w:rsidRPr="00172856">
        <w:rPr>
          <w:rFonts w:asciiTheme="minorHAnsi" w:hAnsiTheme="minorHAnsi" w:cstheme="minorHAnsi"/>
        </w:rPr>
        <w:t xml:space="preserve">  </w:t>
      </w:r>
      <w:r w:rsidRPr="00172856">
        <w:rPr>
          <w:rFonts w:asciiTheme="minorHAnsi" w:hAnsiTheme="minorHAnsi" w:cstheme="minorHAnsi"/>
        </w:rPr>
        <w:t xml:space="preserve">  </w:t>
      </w:r>
      <w:r w:rsidR="00B843DA" w:rsidRPr="00172856">
        <w:rPr>
          <w:rFonts w:asciiTheme="minorHAnsi" w:hAnsiTheme="minorHAnsi" w:cstheme="minorHAnsi"/>
        </w:rPr>
        <w:t xml:space="preserve">       </w:t>
      </w:r>
      <w:r w:rsidR="00525BEC">
        <w:rPr>
          <w:rFonts w:asciiTheme="minorHAnsi" w:hAnsiTheme="minorHAnsi" w:cstheme="minorHAnsi"/>
        </w:rPr>
        <w:t xml:space="preserve">     </w:t>
      </w:r>
      <w:r w:rsidR="00EE42AB">
        <w:rPr>
          <w:rFonts w:asciiTheme="minorHAnsi" w:hAnsiTheme="minorHAnsi" w:cstheme="minorHAnsi"/>
        </w:rPr>
        <w:t xml:space="preserve"> </w:t>
      </w:r>
      <w:r w:rsidRPr="00172856">
        <w:rPr>
          <w:rFonts w:asciiTheme="minorHAnsi" w:hAnsiTheme="minorHAnsi" w:cstheme="minorHAnsi"/>
          <w:b/>
        </w:rPr>
        <w:t xml:space="preserve">- </w:t>
      </w:r>
      <w:r w:rsidR="00EE42AB">
        <w:rPr>
          <w:rFonts w:asciiTheme="minorHAnsi" w:hAnsiTheme="minorHAnsi" w:cstheme="minorHAnsi"/>
          <w:b/>
        </w:rPr>
        <w:t xml:space="preserve">   </w:t>
      </w:r>
      <w:r w:rsidRPr="00172856">
        <w:rPr>
          <w:rFonts w:asciiTheme="minorHAnsi" w:hAnsiTheme="minorHAnsi" w:cstheme="minorHAnsi"/>
          <w:b/>
        </w:rPr>
        <w:t>0</w:t>
      </w:r>
    </w:p>
    <w:p w:rsidR="00200ACD" w:rsidRPr="00172856" w:rsidRDefault="00034943" w:rsidP="00034943">
      <w:pPr>
        <w:spacing w:line="276" w:lineRule="auto"/>
        <w:jc w:val="both"/>
        <w:rPr>
          <w:rFonts w:asciiTheme="minorHAnsi" w:hAnsiTheme="minorHAnsi" w:cstheme="minorHAnsi"/>
        </w:rPr>
      </w:pPr>
      <w:r>
        <w:rPr>
          <w:rFonts w:asciiTheme="minorHAnsi" w:hAnsiTheme="minorHAnsi" w:cstheme="minorHAnsi"/>
        </w:rPr>
        <w:t xml:space="preserve">            - u</w:t>
      </w:r>
      <w:r w:rsidR="00200ACD" w:rsidRPr="00172856">
        <w:rPr>
          <w:rFonts w:asciiTheme="minorHAnsi" w:hAnsiTheme="minorHAnsi" w:cstheme="minorHAnsi"/>
        </w:rPr>
        <w:t xml:space="preserve">marzające postępowanie                                                                                      </w:t>
      </w:r>
      <w:r>
        <w:rPr>
          <w:rFonts w:asciiTheme="minorHAnsi" w:hAnsiTheme="minorHAnsi" w:cstheme="minorHAnsi"/>
        </w:rPr>
        <w:t xml:space="preserve">      </w:t>
      </w:r>
      <w:r w:rsidR="00200ACD" w:rsidRPr="00172856">
        <w:rPr>
          <w:rFonts w:asciiTheme="minorHAnsi" w:hAnsiTheme="minorHAnsi" w:cstheme="minorHAnsi"/>
        </w:rPr>
        <w:t xml:space="preserve">  </w:t>
      </w:r>
      <w:r w:rsidR="00525BEC">
        <w:rPr>
          <w:rFonts w:asciiTheme="minorHAnsi" w:hAnsiTheme="minorHAnsi" w:cstheme="minorHAnsi"/>
        </w:rPr>
        <w:t xml:space="preserve">  </w:t>
      </w:r>
      <w:r w:rsidR="00200ACD" w:rsidRPr="00172856">
        <w:rPr>
          <w:rFonts w:asciiTheme="minorHAnsi" w:hAnsiTheme="minorHAnsi" w:cstheme="minorHAnsi"/>
          <w:b/>
        </w:rPr>
        <w:t>-</w:t>
      </w:r>
      <w:r w:rsidR="00FF3977">
        <w:rPr>
          <w:rFonts w:asciiTheme="minorHAnsi" w:hAnsiTheme="minorHAnsi" w:cstheme="minorHAnsi"/>
          <w:b/>
        </w:rPr>
        <w:t xml:space="preserve">    </w:t>
      </w:r>
      <w:r w:rsidR="00200ACD" w:rsidRPr="00172856">
        <w:rPr>
          <w:rFonts w:asciiTheme="minorHAnsi" w:hAnsiTheme="minorHAnsi" w:cstheme="minorHAnsi"/>
          <w:b/>
        </w:rPr>
        <w:t>0</w:t>
      </w:r>
    </w:p>
    <w:p w:rsidR="005F2A44" w:rsidRPr="00172856" w:rsidRDefault="005F2A44" w:rsidP="00034943">
      <w:pPr>
        <w:spacing w:line="276" w:lineRule="auto"/>
        <w:jc w:val="both"/>
        <w:rPr>
          <w:rFonts w:asciiTheme="minorHAnsi" w:hAnsiTheme="minorHAnsi" w:cstheme="minorHAnsi"/>
        </w:rPr>
      </w:pPr>
    </w:p>
    <w:p w:rsidR="005F2A44" w:rsidRPr="00172856" w:rsidRDefault="005F2A44" w:rsidP="00034943">
      <w:pPr>
        <w:spacing w:line="276" w:lineRule="auto"/>
        <w:jc w:val="both"/>
        <w:rPr>
          <w:rFonts w:asciiTheme="minorHAnsi" w:hAnsiTheme="minorHAnsi" w:cstheme="minorHAnsi"/>
          <w:b/>
        </w:rPr>
      </w:pPr>
      <w:r w:rsidRPr="00172856">
        <w:rPr>
          <w:rFonts w:asciiTheme="minorHAnsi" w:hAnsiTheme="minorHAnsi" w:cstheme="minorHAnsi"/>
        </w:rPr>
        <w:t xml:space="preserve">10   ilość kontroli w terenie                                                                                            </w:t>
      </w:r>
      <w:r w:rsidR="00200ACD" w:rsidRPr="00172856">
        <w:rPr>
          <w:rFonts w:asciiTheme="minorHAnsi" w:hAnsiTheme="minorHAnsi" w:cstheme="minorHAnsi"/>
        </w:rPr>
        <w:t xml:space="preserve">        </w:t>
      </w:r>
      <w:r w:rsidR="00034943">
        <w:rPr>
          <w:rFonts w:asciiTheme="minorHAnsi" w:hAnsiTheme="minorHAnsi" w:cstheme="minorHAnsi"/>
        </w:rPr>
        <w:t xml:space="preserve">     </w:t>
      </w:r>
      <w:r w:rsidR="00BA7683" w:rsidRPr="00172856">
        <w:rPr>
          <w:rFonts w:asciiTheme="minorHAnsi" w:hAnsiTheme="minorHAnsi" w:cstheme="minorHAnsi"/>
        </w:rPr>
        <w:t xml:space="preserve"> </w:t>
      </w:r>
      <w:r w:rsidR="00FF3977">
        <w:rPr>
          <w:rFonts w:asciiTheme="minorHAnsi" w:hAnsiTheme="minorHAnsi" w:cstheme="minorHAnsi"/>
        </w:rPr>
        <w:t xml:space="preserve"> </w:t>
      </w:r>
      <w:r w:rsidR="00525BEC">
        <w:rPr>
          <w:rFonts w:asciiTheme="minorHAnsi" w:hAnsiTheme="minorHAnsi" w:cstheme="minorHAnsi"/>
        </w:rPr>
        <w:t xml:space="preserve"> </w:t>
      </w:r>
      <w:r w:rsidRPr="00172856">
        <w:rPr>
          <w:rFonts w:asciiTheme="minorHAnsi" w:hAnsiTheme="minorHAnsi" w:cstheme="minorHAnsi"/>
          <w:b/>
        </w:rPr>
        <w:t>-</w:t>
      </w:r>
      <w:r w:rsidR="00FF3977">
        <w:rPr>
          <w:rFonts w:asciiTheme="minorHAnsi" w:hAnsiTheme="minorHAnsi" w:cstheme="minorHAnsi"/>
          <w:b/>
        </w:rPr>
        <w:t xml:space="preserve">   </w:t>
      </w:r>
      <w:r w:rsidRPr="00172856">
        <w:rPr>
          <w:rFonts w:asciiTheme="minorHAnsi" w:hAnsiTheme="minorHAnsi" w:cstheme="minorHAnsi"/>
          <w:b/>
        </w:rPr>
        <w:t>51</w:t>
      </w:r>
    </w:p>
    <w:p w:rsidR="005F2A44" w:rsidRPr="00172856" w:rsidRDefault="005F2A44" w:rsidP="005F2A44">
      <w:pPr>
        <w:ind w:firstLine="1134"/>
        <w:jc w:val="both"/>
        <w:rPr>
          <w:rFonts w:asciiTheme="minorHAnsi" w:hAnsiTheme="minorHAnsi" w:cstheme="minorHAnsi"/>
        </w:rPr>
      </w:pPr>
    </w:p>
    <w:p w:rsidR="005F2A44" w:rsidRPr="00172856" w:rsidRDefault="005F2A44" w:rsidP="00241D5A">
      <w:pPr>
        <w:spacing w:line="360" w:lineRule="auto"/>
        <w:ind w:firstLine="1134"/>
        <w:jc w:val="both"/>
        <w:rPr>
          <w:rFonts w:asciiTheme="minorHAnsi" w:hAnsiTheme="minorHAnsi" w:cstheme="minorHAnsi"/>
        </w:rPr>
      </w:pPr>
      <w:r w:rsidRPr="00172856">
        <w:rPr>
          <w:rFonts w:asciiTheme="minorHAnsi" w:hAnsiTheme="minorHAnsi" w:cstheme="minorHAnsi"/>
        </w:rPr>
        <w:t>Ponadto należy stwierdzić, iż obiekty przekazywane do użytkowania w roku 2017, w stosunku do obiektów przekazywanych w latach ubiegłych charakteryzowały się podobnym standardem wykończenia wnętrz.</w:t>
      </w:r>
    </w:p>
    <w:p w:rsidR="005F2A44" w:rsidRPr="00172856" w:rsidRDefault="005F2A44" w:rsidP="005F2A44">
      <w:pPr>
        <w:pStyle w:val="Tekstpodstawowywcity3"/>
        <w:ind w:left="0"/>
        <w:rPr>
          <w:rFonts w:asciiTheme="minorHAnsi" w:hAnsiTheme="minorHAnsi" w:cstheme="minorHAnsi"/>
        </w:rPr>
      </w:pPr>
    </w:p>
    <w:p w:rsidR="0001326C" w:rsidRPr="00172856" w:rsidRDefault="0001326C">
      <w:pPr>
        <w:rPr>
          <w:rFonts w:asciiTheme="minorHAnsi" w:hAnsiTheme="minorHAnsi" w:cstheme="minorHAnsi"/>
        </w:rPr>
      </w:pPr>
    </w:p>
    <w:p w:rsidR="00200ACD" w:rsidRPr="00172856" w:rsidRDefault="00200ACD">
      <w:pPr>
        <w:rPr>
          <w:rFonts w:asciiTheme="minorHAnsi" w:hAnsiTheme="minorHAnsi" w:cstheme="minorHAnsi"/>
        </w:rPr>
      </w:pPr>
    </w:p>
    <w:p w:rsidR="00200ACD" w:rsidRPr="00172856" w:rsidRDefault="00200ACD">
      <w:pPr>
        <w:rPr>
          <w:rFonts w:asciiTheme="minorHAnsi" w:hAnsiTheme="minorHAnsi" w:cstheme="minorHAnsi"/>
        </w:rPr>
      </w:pPr>
    </w:p>
    <w:p w:rsidR="00200ACD" w:rsidRPr="00172856" w:rsidRDefault="00200ACD">
      <w:pPr>
        <w:rPr>
          <w:rFonts w:asciiTheme="minorHAnsi" w:hAnsiTheme="minorHAnsi" w:cstheme="minorHAnsi"/>
        </w:rPr>
      </w:pPr>
    </w:p>
    <w:p w:rsidR="00BA7683" w:rsidRPr="007A3D3E" w:rsidRDefault="00BA7683" w:rsidP="00BA7683">
      <w:pPr>
        <w:spacing w:line="360" w:lineRule="auto"/>
        <w:jc w:val="both"/>
        <w:rPr>
          <w:rFonts w:ascii="Arial" w:hAnsi="Arial" w:cs="Arial"/>
          <w:sz w:val="22"/>
          <w:szCs w:val="22"/>
        </w:rPr>
      </w:pPr>
      <w:r>
        <w:rPr>
          <w:rFonts w:ascii="Arial" w:hAnsi="Arial" w:cs="Arial"/>
          <w:noProof/>
          <w:sz w:val="22"/>
          <w:szCs w:val="22"/>
        </w:rPr>
        <w:drawing>
          <wp:inline distT="0" distB="0" distL="0" distR="0" wp14:anchorId="080C6F3A" wp14:editId="6013C5A2">
            <wp:extent cx="5619750" cy="1162050"/>
            <wp:effectExtent l="38100" t="19050" r="95250" b="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rsidR="00BA7683" w:rsidRPr="004178D9" w:rsidRDefault="00BA7683" w:rsidP="00BA7683">
      <w:pPr>
        <w:spacing w:line="360" w:lineRule="auto"/>
        <w:jc w:val="both"/>
        <w:rPr>
          <w:rFonts w:ascii="Arial" w:hAnsi="Arial" w:cs="Arial"/>
          <w:sz w:val="22"/>
          <w:szCs w:val="22"/>
        </w:rPr>
      </w:pPr>
    </w:p>
    <w:p w:rsidR="00BA7683" w:rsidRPr="00BA7683" w:rsidRDefault="00BA7683" w:rsidP="00BA7683">
      <w:pPr>
        <w:spacing w:line="360" w:lineRule="auto"/>
        <w:ind w:firstLine="708"/>
        <w:jc w:val="both"/>
        <w:rPr>
          <w:rFonts w:asciiTheme="minorHAnsi" w:hAnsiTheme="minorHAnsi" w:cstheme="minorHAnsi"/>
          <w:color w:val="000000" w:themeColor="text1"/>
        </w:rPr>
      </w:pPr>
      <w:r w:rsidRPr="00BA7683">
        <w:rPr>
          <w:rFonts w:asciiTheme="minorHAnsi" w:hAnsiTheme="minorHAnsi" w:cstheme="minorHAnsi"/>
          <w:color w:val="000000" w:themeColor="text1"/>
        </w:rPr>
        <w:t>Działania podejmowane w 2017  roku przez  Sekcję Promocji Zdrowia Powiatowej Stacji Sanitarno–Epidemiologicznej w Białymstoku wynikały z :</w:t>
      </w:r>
    </w:p>
    <w:p w:rsidR="00BA7683" w:rsidRPr="00BA7683" w:rsidRDefault="00BA7683" w:rsidP="00B971D7">
      <w:pPr>
        <w:numPr>
          <w:ilvl w:val="0"/>
          <w:numId w:val="43"/>
        </w:numPr>
        <w:suppressAutoHyphens/>
        <w:spacing w:line="360" w:lineRule="auto"/>
        <w:jc w:val="both"/>
        <w:rPr>
          <w:rFonts w:asciiTheme="minorHAnsi" w:hAnsiTheme="minorHAnsi" w:cstheme="minorHAnsi"/>
          <w:color w:val="000000" w:themeColor="text1"/>
        </w:rPr>
      </w:pPr>
      <w:r w:rsidRPr="00BA7683">
        <w:rPr>
          <w:rFonts w:asciiTheme="minorHAnsi" w:hAnsiTheme="minorHAnsi" w:cstheme="minorHAnsi"/>
          <w:color w:val="000000" w:themeColor="text1"/>
        </w:rPr>
        <w:t>Ustawy o Państwowej Inspekcji Sanitarnej z 14 marca 1985 roku</w:t>
      </w:r>
    </w:p>
    <w:p w:rsidR="00BA7683" w:rsidRPr="00BA7683" w:rsidRDefault="00BA7683" w:rsidP="00B971D7">
      <w:pPr>
        <w:numPr>
          <w:ilvl w:val="0"/>
          <w:numId w:val="43"/>
        </w:numPr>
        <w:suppressAutoHyphens/>
        <w:spacing w:line="360" w:lineRule="auto"/>
        <w:jc w:val="both"/>
        <w:rPr>
          <w:rFonts w:asciiTheme="minorHAnsi" w:hAnsiTheme="minorHAnsi" w:cstheme="minorHAnsi"/>
          <w:color w:val="000000" w:themeColor="text1"/>
        </w:rPr>
      </w:pPr>
      <w:r w:rsidRPr="00BA7683">
        <w:rPr>
          <w:rFonts w:asciiTheme="minorHAnsi" w:hAnsiTheme="minorHAnsi" w:cstheme="minorHAnsi"/>
          <w:color w:val="000000" w:themeColor="text1"/>
        </w:rPr>
        <w:t>Narodowego Programu Zdrowia na lata 2016–2020</w:t>
      </w:r>
    </w:p>
    <w:p w:rsidR="00BA7683" w:rsidRPr="00BA7683" w:rsidRDefault="00BA7683" w:rsidP="00B971D7">
      <w:pPr>
        <w:numPr>
          <w:ilvl w:val="0"/>
          <w:numId w:val="43"/>
        </w:numPr>
        <w:suppressAutoHyphens/>
        <w:spacing w:line="360" w:lineRule="auto"/>
        <w:jc w:val="both"/>
        <w:rPr>
          <w:rFonts w:asciiTheme="minorHAnsi" w:hAnsiTheme="minorHAnsi" w:cstheme="minorHAnsi"/>
          <w:color w:val="000000" w:themeColor="text1"/>
        </w:rPr>
      </w:pPr>
      <w:r w:rsidRPr="00BA7683">
        <w:rPr>
          <w:rFonts w:asciiTheme="minorHAnsi" w:hAnsiTheme="minorHAnsi" w:cstheme="minorHAnsi"/>
          <w:color w:val="000000" w:themeColor="text1"/>
        </w:rPr>
        <w:t>zaleceń Ministerstwa Zdrowia oraz Światowej Organizacji Zdrowia</w:t>
      </w:r>
    </w:p>
    <w:p w:rsidR="00BA7683" w:rsidRPr="00BA7683" w:rsidRDefault="00BA7683" w:rsidP="00B971D7">
      <w:pPr>
        <w:numPr>
          <w:ilvl w:val="0"/>
          <w:numId w:val="43"/>
        </w:numPr>
        <w:suppressAutoHyphens/>
        <w:spacing w:line="360" w:lineRule="auto"/>
        <w:jc w:val="both"/>
        <w:rPr>
          <w:rFonts w:asciiTheme="minorHAnsi" w:hAnsiTheme="minorHAnsi" w:cstheme="minorHAnsi"/>
          <w:color w:val="000000" w:themeColor="text1"/>
        </w:rPr>
      </w:pPr>
      <w:r w:rsidRPr="00BA7683">
        <w:rPr>
          <w:rFonts w:asciiTheme="minorHAnsi" w:hAnsiTheme="minorHAnsi" w:cstheme="minorHAnsi"/>
          <w:color w:val="000000" w:themeColor="text1"/>
        </w:rPr>
        <w:t xml:space="preserve">sytuacji epidemiologicznej na świecie, w Polsce oraz w województwie podlaskim </w:t>
      </w:r>
      <w:r w:rsidRPr="00BA7683">
        <w:rPr>
          <w:rFonts w:asciiTheme="minorHAnsi" w:hAnsiTheme="minorHAnsi" w:cstheme="minorHAnsi"/>
          <w:color w:val="000000" w:themeColor="text1"/>
        </w:rPr>
        <w:br/>
        <w:t>i powiecie białostockim</w:t>
      </w:r>
    </w:p>
    <w:p w:rsidR="00BA7683" w:rsidRPr="00BA7683" w:rsidRDefault="00BA7683" w:rsidP="00B971D7">
      <w:pPr>
        <w:numPr>
          <w:ilvl w:val="0"/>
          <w:numId w:val="43"/>
        </w:numPr>
        <w:suppressAutoHyphens/>
        <w:spacing w:line="360" w:lineRule="auto"/>
        <w:jc w:val="both"/>
        <w:rPr>
          <w:rFonts w:asciiTheme="minorHAnsi" w:hAnsiTheme="minorHAnsi" w:cstheme="minorHAnsi"/>
          <w:color w:val="000000" w:themeColor="text1"/>
        </w:rPr>
      </w:pPr>
      <w:r w:rsidRPr="00BA7683">
        <w:rPr>
          <w:rFonts w:asciiTheme="minorHAnsi" w:hAnsiTheme="minorHAnsi" w:cstheme="minorHAnsi"/>
          <w:color w:val="000000" w:themeColor="text1"/>
        </w:rPr>
        <w:t>potrzeb środowiska lokalnego</w:t>
      </w:r>
    </w:p>
    <w:p w:rsidR="00BA7683" w:rsidRPr="00BA7683" w:rsidRDefault="00BA7683" w:rsidP="00BA7683">
      <w:pPr>
        <w:spacing w:line="360" w:lineRule="auto"/>
        <w:ind w:firstLine="708"/>
        <w:jc w:val="both"/>
        <w:rPr>
          <w:rFonts w:asciiTheme="minorHAnsi" w:hAnsiTheme="minorHAnsi" w:cstheme="minorHAnsi"/>
          <w:color w:val="000000" w:themeColor="text1"/>
        </w:rPr>
      </w:pPr>
      <w:r w:rsidRPr="00BA7683">
        <w:rPr>
          <w:rFonts w:asciiTheme="minorHAnsi" w:hAnsiTheme="minorHAnsi" w:cstheme="minorHAnsi"/>
          <w:color w:val="000000" w:themeColor="text1"/>
        </w:rPr>
        <w:t xml:space="preserve">Biorąc pod uwagę powyższe pracownicy Sekcji Promocji Zdrowia realizowali działania, których celem było podnoszenie świadomości, wykształcenie pozytywnych nawyków, zachowań i troski </w:t>
      </w:r>
      <w:r w:rsidRPr="00BA7683">
        <w:rPr>
          <w:rFonts w:asciiTheme="minorHAnsi" w:hAnsiTheme="minorHAnsi" w:cstheme="minorHAnsi"/>
          <w:color w:val="000000" w:themeColor="text1"/>
        </w:rPr>
        <w:br/>
        <w:t xml:space="preserve">o własne zdrowie i środowisko, a co za tym idzie zmniejszenie zagrożeń zdrowotnych </w:t>
      </w:r>
      <w:r w:rsidRPr="00BA7683">
        <w:rPr>
          <w:rFonts w:asciiTheme="minorHAnsi" w:hAnsiTheme="minorHAnsi" w:cstheme="minorHAnsi"/>
          <w:color w:val="000000" w:themeColor="text1"/>
        </w:rPr>
        <w:br/>
        <w:t xml:space="preserve">z uwzględnieniem przede wszystkim potrzeb środowiska lokalnego. Dominujące problemy zdrowotne społeczeństwa, problemy środowiska szkolnego skłaniały do realizacji długofalowych programów edukacyjnych, akcji specjalnych i innych działań. </w:t>
      </w:r>
    </w:p>
    <w:p w:rsidR="00BA7683" w:rsidRPr="00BA7683" w:rsidRDefault="00BA7683" w:rsidP="00BA7683">
      <w:pPr>
        <w:tabs>
          <w:tab w:val="left" w:pos="1800"/>
        </w:tabs>
        <w:spacing w:line="360" w:lineRule="auto"/>
        <w:jc w:val="both"/>
        <w:rPr>
          <w:rFonts w:asciiTheme="minorHAnsi" w:hAnsiTheme="minorHAnsi" w:cstheme="minorHAnsi"/>
          <w:color w:val="000000" w:themeColor="text1"/>
        </w:rPr>
      </w:pPr>
      <w:r w:rsidRPr="00BA7683">
        <w:rPr>
          <w:rFonts w:asciiTheme="minorHAnsi" w:hAnsiTheme="minorHAnsi" w:cstheme="minorHAnsi"/>
          <w:color w:val="000000" w:themeColor="text1"/>
        </w:rPr>
        <w:t>Szczegółowe działania podejmowane w ramach programów i interwencji nieprogramowych w roku 2017 ilustrują poniższe tabele:</w:t>
      </w:r>
    </w:p>
    <w:p w:rsidR="00BA7683" w:rsidRPr="00BA7683" w:rsidRDefault="00BA7683" w:rsidP="00BA7683">
      <w:pPr>
        <w:tabs>
          <w:tab w:val="left" w:pos="1800"/>
        </w:tabs>
        <w:spacing w:line="360" w:lineRule="auto"/>
        <w:jc w:val="both"/>
        <w:rPr>
          <w:rFonts w:asciiTheme="minorHAnsi" w:hAnsiTheme="minorHAnsi" w:cstheme="minorHAnsi"/>
          <w:color w:val="FF0000"/>
        </w:rPr>
      </w:pPr>
      <w:r w:rsidRPr="00BA7683">
        <w:rPr>
          <w:rFonts w:asciiTheme="minorHAnsi" w:hAnsiTheme="minorHAnsi" w:cstheme="minorHAnsi"/>
          <w:noProof/>
          <w:color w:val="FF0000"/>
          <w:sz w:val="22"/>
        </w:rPr>
        <w:drawing>
          <wp:inline distT="0" distB="0" distL="0" distR="0" wp14:anchorId="52F176D8" wp14:editId="14692BE4">
            <wp:extent cx="3181350" cy="763270"/>
            <wp:effectExtent l="0" t="38100" r="0" b="55880"/>
            <wp:docPr id="35" name="Diagram 3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tbl>
      <w:tblPr>
        <w:tblW w:w="9783" w:type="dxa"/>
        <w:tblInd w:w="-135" w:type="dxa"/>
        <w:tblLayout w:type="fixed"/>
        <w:tblLook w:val="0000" w:firstRow="0" w:lastRow="0" w:firstColumn="0" w:lastColumn="0" w:noHBand="0" w:noVBand="0"/>
      </w:tblPr>
      <w:tblGrid>
        <w:gridCol w:w="600"/>
        <w:gridCol w:w="2341"/>
        <w:gridCol w:w="3959"/>
        <w:gridCol w:w="1440"/>
        <w:gridCol w:w="1443"/>
      </w:tblGrid>
      <w:tr w:rsidR="00BA7683" w:rsidRPr="00BA7683" w:rsidTr="00B843DA">
        <w:trPr>
          <w:trHeight w:val="253"/>
          <w:tblHeader/>
        </w:trPr>
        <w:tc>
          <w:tcPr>
            <w:tcW w:w="600" w:type="dxa"/>
            <w:vMerge w:val="restart"/>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center"/>
              <w:rPr>
                <w:rFonts w:asciiTheme="minorHAnsi" w:hAnsiTheme="minorHAnsi" w:cstheme="minorHAnsi"/>
                <w:b/>
              </w:rPr>
            </w:pPr>
            <w:r w:rsidRPr="00BA7683">
              <w:rPr>
                <w:rFonts w:asciiTheme="minorHAnsi" w:hAnsiTheme="minorHAnsi" w:cstheme="minorHAnsi"/>
                <w:b/>
              </w:rPr>
              <w:t>L.p</w:t>
            </w:r>
          </w:p>
        </w:tc>
        <w:tc>
          <w:tcPr>
            <w:tcW w:w="2341" w:type="dxa"/>
            <w:vMerge w:val="restart"/>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center"/>
              <w:rPr>
                <w:rFonts w:asciiTheme="minorHAnsi" w:hAnsiTheme="minorHAnsi" w:cstheme="minorHAnsi"/>
                <w:b/>
              </w:rPr>
            </w:pPr>
            <w:r w:rsidRPr="00BA7683">
              <w:rPr>
                <w:rFonts w:asciiTheme="minorHAnsi" w:hAnsiTheme="minorHAnsi" w:cstheme="minorHAnsi"/>
                <w:b/>
              </w:rPr>
              <w:t>Nazwa interwencji programowej</w:t>
            </w:r>
          </w:p>
        </w:tc>
        <w:tc>
          <w:tcPr>
            <w:tcW w:w="3959" w:type="dxa"/>
            <w:vMerge w:val="restart"/>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center"/>
              <w:rPr>
                <w:rFonts w:asciiTheme="minorHAnsi" w:hAnsiTheme="minorHAnsi" w:cstheme="minorHAnsi"/>
                <w:b/>
              </w:rPr>
            </w:pPr>
            <w:r w:rsidRPr="00BA7683">
              <w:rPr>
                <w:rFonts w:asciiTheme="minorHAnsi" w:hAnsiTheme="minorHAnsi" w:cstheme="minorHAnsi"/>
                <w:b/>
              </w:rPr>
              <w:t>Podjęte działania</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center"/>
              <w:rPr>
                <w:rFonts w:asciiTheme="minorHAnsi" w:hAnsiTheme="minorHAnsi" w:cstheme="minorHAnsi"/>
                <w:b/>
              </w:rPr>
            </w:pPr>
            <w:r w:rsidRPr="00BA7683">
              <w:rPr>
                <w:rFonts w:asciiTheme="minorHAnsi" w:hAnsiTheme="minorHAnsi" w:cstheme="minorHAnsi"/>
                <w:b/>
              </w:rPr>
              <w:t>Adresaci</w:t>
            </w:r>
          </w:p>
        </w:tc>
        <w:tc>
          <w:tcPr>
            <w:tcW w:w="1443" w:type="dxa"/>
            <w:vMerge w:val="restart"/>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center"/>
              <w:rPr>
                <w:rFonts w:asciiTheme="minorHAnsi" w:hAnsiTheme="minorHAnsi" w:cstheme="minorHAnsi"/>
                <w:b/>
              </w:rPr>
            </w:pPr>
            <w:r w:rsidRPr="00BA7683">
              <w:rPr>
                <w:rFonts w:asciiTheme="minorHAnsi" w:hAnsiTheme="minorHAnsi" w:cstheme="minorHAnsi"/>
                <w:b/>
              </w:rPr>
              <w:t>Szacunkowa liczba odbiorców</w:t>
            </w:r>
          </w:p>
        </w:tc>
      </w:tr>
      <w:tr w:rsidR="00BA7683" w:rsidRPr="00BA7683" w:rsidTr="00B843DA">
        <w:trPr>
          <w:trHeight w:val="255"/>
          <w:tblHeader/>
        </w:trPr>
        <w:tc>
          <w:tcPr>
            <w:tcW w:w="600" w:type="dxa"/>
            <w:vMerge/>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both"/>
              <w:rPr>
                <w:rFonts w:asciiTheme="minorHAnsi" w:hAnsiTheme="minorHAnsi" w:cstheme="minorHAnsi"/>
                <w:b/>
              </w:rPr>
            </w:pPr>
          </w:p>
        </w:tc>
        <w:tc>
          <w:tcPr>
            <w:tcW w:w="2341" w:type="dxa"/>
            <w:vMerge/>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both"/>
              <w:rPr>
                <w:rFonts w:asciiTheme="minorHAnsi" w:hAnsiTheme="minorHAnsi" w:cstheme="minorHAnsi"/>
                <w:b/>
              </w:rPr>
            </w:pPr>
          </w:p>
        </w:tc>
        <w:tc>
          <w:tcPr>
            <w:tcW w:w="3959" w:type="dxa"/>
            <w:vMerge/>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both"/>
              <w:rPr>
                <w:rFonts w:asciiTheme="minorHAnsi" w:hAnsiTheme="minorHAnsi" w:cstheme="minorHAnsi"/>
                <w:b/>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both"/>
              <w:rPr>
                <w:rFonts w:asciiTheme="minorHAnsi" w:hAnsiTheme="minorHAnsi" w:cstheme="minorHAnsi"/>
                <w:b/>
              </w:rPr>
            </w:pPr>
          </w:p>
        </w:tc>
        <w:tc>
          <w:tcPr>
            <w:tcW w:w="1443" w:type="dxa"/>
            <w:vMerge/>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both"/>
              <w:rPr>
                <w:rFonts w:asciiTheme="minorHAnsi" w:hAnsiTheme="minorHAnsi" w:cstheme="minorHAnsi"/>
                <w:b/>
              </w:rPr>
            </w:pPr>
          </w:p>
        </w:tc>
      </w:tr>
      <w:tr w:rsidR="00BA7683" w:rsidRPr="00BA7683" w:rsidTr="00B843DA">
        <w:trPr>
          <w:trHeight w:val="230"/>
        </w:trPr>
        <w:tc>
          <w:tcPr>
            <w:tcW w:w="9783" w:type="dxa"/>
            <w:gridSpan w:val="5"/>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center"/>
              <w:rPr>
                <w:rFonts w:asciiTheme="minorHAnsi" w:hAnsiTheme="minorHAnsi" w:cstheme="minorHAnsi"/>
                <w:b/>
              </w:rPr>
            </w:pPr>
            <w:r w:rsidRPr="00BA7683">
              <w:rPr>
                <w:rFonts w:asciiTheme="minorHAnsi" w:hAnsiTheme="minorHAnsi" w:cstheme="minorHAnsi"/>
                <w:b/>
              </w:rPr>
              <w:t>Programy prozdrowotne</w:t>
            </w:r>
          </w:p>
        </w:tc>
      </w:tr>
      <w:tr w:rsidR="00BA7683" w:rsidRPr="00BA7683" w:rsidTr="00B843DA">
        <w:trPr>
          <w:trHeight w:val="230"/>
        </w:trPr>
        <w:tc>
          <w:tcPr>
            <w:tcW w:w="600" w:type="dxa"/>
            <w:tcBorders>
              <w:top w:val="single" w:sz="4" w:space="0" w:color="auto"/>
              <w:left w:val="single" w:sz="8" w:space="0" w:color="000000"/>
              <w:bottom w:val="single" w:sz="8" w:space="0" w:color="000000"/>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t>1.</w:t>
            </w:r>
          </w:p>
        </w:tc>
        <w:tc>
          <w:tcPr>
            <w:tcW w:w="2341" w:type="dxa"/>
            <w:tcBorders>
              <w:top w:val="single" w:sz="4" w:space="0" w:color="auto"/>
              <w:left w:val="single" w:sz="4" w:space="0" w:color="000000"/>
              <w:bottom w:val="single" w:sz="8" w:space="0" w:color="000000"/>
            </w:tcBorders>
            <w:vAlign w:val="center"/>
          </w:tcPr>
          <w:p w:rsidR="00BA7683" w:rsidRPr="00BA7683" w:rsidRDefault="00BA7683" w:rsidP="00B843DA">
            <w:pPr>
              <w:snapToGrid w:val="0"/>
              <w:jc w:val="both"/>
              <w:rPr>
                <w:rFonts w:asciiTheme="minorHAnsi" w:hAnsiTheme="minorHAnsi" w:cstheme="minorHAnsi"/>
              </w:rPr>
            </w:pPr>
          </w:p>
          <w:p w:rsidR="00BA7683" w:rsidRPr="00BA7683" w:rsidRDefault="00BA7683" w:rsidP="00B843DA">
            <w:pPr>
              <w:snapToGrid w:val="0"/>
              <w:rPr>
                <w:rFonts w:asciiTheme="minorHAnsi" w:hAnsiTheme="minorHAnsi" w:cstheme="minorHAnsi"/>
                <w:b/>
                <w:bCs/>
              </w:rPr>
            </w:pPr>
            <w:r w:rsidRPr="00BA7683">
              <w:rPr>
                <w:rFonts w:asciiTheme="minorHAnsi" w:hAnsiTheme="minorHAnsi" w:cstheme="minorHAnsi"/>
                <w:b/>
                <w:bCs/>
              </w:rPr>
              <w:t>Pierwotna profilaktyka wrodzonych wad cewy nerwowej</w:t>
            </w:r>
          </w:p>
        </w:tc>
        <w:tc>
          <w:tcPr>
            <w:tcW w:w="3959" w:type="dxa"/>
            <w:tcBorders>
              <w:top w:val="single" w:sz="4" w:space="0" w:color="auto"/>
              <w:left w:val="single" w:sz="4" w:space="0" w:color="000000"/>
              <w:bottom w:val="single" w:sz="8" w:space="0" w:color="000000"/>
            </w:tcBorders>
            <w:vAlign w:val="center"/>
          </w:tcPr>
          <w:p w:rsidR="00BA7683" w:rsidRPr="00BA7683" w:rsidRDefault="00BA7683" w:rsidP="00B971D7">
            <w:pPr>
              <w:pStyle w:val="Standard"/>
              <w:numPr>
                <w:ilvl w:val="0"/>
                <w:numId w:val="37"/>
              </w:numPr>
              <w:snapToGrid w:val="0"/>
              <w:rPr>
                <w:rFonts w:asciiTheme="minorHAnsi" w:hAnsiTheme="minorHAnsi" w:cstheme="minorHAnsi"/>
                <w:sz w:val="20"/>
              </w:rPr>
            </w:pPr>
            <w:r w:rsidRPr="00BA7683">
              <w:rPr>
                <w:rFonts w:asciiTheme="minorHAnsi" w:hAnsiTheme="minorHAnsi" w:cstheme="minorHAnsi"/>
                <w:sz w:val="20"/>
              </w:rPr>
              <w:t>opracowanie harmonogramu działań</w:t>
            </w:r>
          </w:p>
          <w:p w:rsidR="00BA7683" w:rsidRPr="00BA7683" w:rsidRDefault="00BA7683" w:rsidP="00B971D7">
            <w:pPr>
              <w:pStyle w:val="Standard"/>
              <w:numPr>
                <w:ilvl w:val="0"/>
                <w:numId w:val="37"/>
              </w:numPr>
              <w:snapToGrid w:val="0"/>
              <w:rPr>
                <w:rFonts w:asciiTheme="minorHAnsi" w:hAnsiTheme="minorHAnsi" w:cstheme="minorHAnsi"/>
                <w:sz w:val="20"/>
              </w:rPr>
            </w:pPr>
            <w:r w:rsidRPr="00BA7683">
              <w:rPr>
                <w:rFonts w:asciiTheme="minorHAnsi" w:hAnsiTheme="minorHAnsi" w:cstheme="minorHAnsi"/>
                <w:sz w:val="20"/>
              </w:rPr>
              <w:t xml:space="preserve">przygotowanie materiałów edukacyjnych </w:t>
            </w:r>
          </w:p>
          <w:p w:rsidR="00BA7683" w:rsidRPr="00BA7683" w:rsidRDefault="00BA7683" w:rsidP="00B971D7">
            <w:pPr>
              <w:pStyle w:val="Standard"/>
              <w:numPr>
                <w:ilvl w:val="0"/>
                <w:numId w:val="37"/>
              </w:numPr>
              <w:snapToGrid w:val="0"/>
              <w:rPr>
                <w:rFonts w:asciiTheme="minorHAnsi" w:hAnsiTheme="minorHAnsi" w:cstheme="minorHAnsi"/>
                <w:sz w:val="20"/>
              </w:rPr>
            </w:pPr>
            <w:r w:rsidRPr="00BA7683">
              <w:rPr>
                <w:rFonts w:asciiTheme="minorHAnsi" w:hAnsiTheme="minorHAnsi" w:cstheme="minorHAnsi"/>
                <w:sz w:val="20"/>
              </w:rPr>
              <w:t>kontynuacja  współpracy z Archidiecezjalnym Duszpasterstwem Rodzinnym (zaopatrywanie doradców rodzinnych w materiały edukacyjne)</w:t>
            </w:r>
          </w:p>
          <w:p w:rsidR="00BA7683" w:rsidRPr="00BA7683" w:rsidRDefault="00BA7683" w:rsidP="00B971D7">
            <w:pPr>
              <w:pStyle w:val="Standard"/>
              <w:numPr>
                <w:ilvl w:val="0"/>
                <w:numId w:val="37"/>
              </w:numPr>
              <w:snapToGrid w:val="0"/>
              <w:rPr>
                <w:rFonts w:asciiTheme="minorHAnsi" w:hAnsiTheme="minorHAnsi" w:cstheme="minorHAnsi"/>
                <w:sz w:val="20"/>
              </w:rPr>
            </w:pPr>
            <w:r w:rsidRPr="00BA7683">
              <w:rPr>
                <w:rFonts w:asciiTheme="minorHAnsi" w:hAnsiTheme="minorHAnsi" w:cstheme="minorHAnsi"/>
                <w:sz w:val="20"/>
              </w:rPr>
              <w:t>ekspozycje form wizualnych w PSSE</w:t>
            </w:r>
          </w:p>
          <w:p w:rsidR="00BA7683" w:rsidRPr="00BA7683" w:rsidRDefault="00BA7683" w:rsidP="00B971D7">
            <w:pPr>
              <w:pStyle w:val="Standard"/>
              <w:numPr>
                <w:ilvl w:val="0"/>
                <w:numId w:val="37"/>
              </w:numPr>
              <w:snapToGrid w:val="0"/>
              <w:rPr>
                <w:rFonts w:asciiTheme="minorHAnsi" w:hAnsiTheme="minorHAnsi" w:cstheme="minorHAnsi"/>
                <w:sz w:val="20"/>
              </w:rPr>
            </w:pPr>
            <w:r w:rsidRPr="00BA7683">
              <w:rPr>
                <w:rFonts w:asciiTheme="minorHAnsi" w:hAnsiTheme="minorHAnsi" w:cstheme="minorHAnsi"/>
                <w:sz w:val="20"/>
              </w:rPr>
              <w:t>dystrybucja materiałów edukacyjnych podczas imprez i festynów prozdrowotnych</w:t>
            </w:r>
          </w:p>
          <w:p w:rsidR="00BA7683" w:rsidRPr="00BA7683" w:rsidRDefault="00BA7683" w:rsidP="00B971D7">
            <w:pPr>
              <w:pStyle w:val="Standard"/>
              <w:numPr>
                <w:ilvl w:val="0"/>
                <w:numId w:val="37"/>
              </w:numPr>
              <w:snapToGrid w:val="0"/>
              <w:rPr>
                <w:rFonts w:asciiTheme="minorHAnsi" w:hAnsiTheme="minorHAnsi" w:cstheme="minorHAnsi"/>
                <w:sz w:val="20"/>
              </w:rPr>
            </w:pPr>
            <w:r w:rsidRPr="00BA7683">
              <w:rPr>
                <w:rFonts w:asciiTheme="minorHAnsi" w:hAnsiTheme="minorHAnsi" w:cstheme="minorHAnsi"/>
                <w:sz w:val="20"/>
              </w:rPr>
              <w:lastRenderedPageBreak/>
              <w:t xml:space="preserve">ocena realizacji programu na podstawie sprawozdań od koordynatorów szkolnych i rozmów z realizatorami  </w:t>
            </w:r>
          </w:p>
          <w:p w:rsidR="00BA7683" w:rsidRPr="00BA7683" w:rsidRDefault="00BA7683" w:rsidP="00B971D7">
            <w:pPr>
              <w:pStyle w:val="Standard"/>
              <w:numPr>
                <w:ilvl w:val="0"/>
                <w:numId w:val="37"/>
              </w:numPr>
              <w:snapToGrid w:val="0"/>
              <w:rPr>
                <w:rFonts w:asciiTheme="minorHAnsi" w:hAnsiTheme="minorHAnsi" w:cstheme="minorHAnsi"/>
                <w:sz w:val="20"/>
              </w:rPr>
            </w:pPr>
            <w:r w:rsidRPr="00BA7683">
              <w:rPr>
                <w:rFonts w:asciiTheme="minorHAnsi" w:hAnsiTheme="minorHAnsi" w:cstheme="minorHAnsi"/>
                <w:sz w:val="20"/>
              </w:rPr>
              <w:t>w ramach realizacji programu w placówkach prowadzono: prelekcje, pogadanki, wykłady, szkolenia, projekcje filmów, ekspozycje form wizualnych, rozmowy indywidualne</w:t>
            </w:r>
          </w:p>
        </w:tc>
        <w:tc>
          <w:tcPr>
            <w:tcW w:w="1440" w:type="dxa"/>
            <w:tcBorders>
              <w:top w:val="single" w:sz="4" w:space="0" w:color="auto"/>
              <w:left w:val="single" w:sz="4" w:space="0" w:color="000000"/>
              <w:bottom w:val="single" w:sz="8" w:space="0" w:color="000000"/>
            </w:tcBorders>
            <w:vAlign w:val="center"/>
          </w:tcPr>
          <w:p w:rsidR="00BA7683" w:rsidRPr="00BA7683" w:rsidRDefault="00BA7683" w:rsidP="00B843DA">
            <w:pPr>
              <w:snapToGrid w:val="0"/>
              <w:jc w:val="both"/>
              <w:rPr>
                <w:rFonts w:asciiTheme="minorHAnsi" w:hAnsiTheme="minorHAnsi" w:cstheme="minorHAnsi"/>
              </w:rPr>
            </w:pPr>
            <w:r w:rsidRPr="00BA7683">
              <w:rPr>
                <w:rFonts w:asciiTheme="minorHAnsi" w:hAnsiTheme="minorHAnsi" w:cstheme="minorHAnsi"/>
              </w:rPr>
              <w:lastRenderedPageBreak/>
              <w:t>dziewczęta i kobiety w wieku rozrodczym</w:t>
            </w:r>
          </w:p>
          <w:p w:rsidR="00BA7683" w:rsidRPr="00BA7683" w:rsidRDefault="00BA7683" w:rsidP="00B843DA">
            <w:pPr>
              <w:jc w:val="both"/>
              <w:rPr>
                <w:rFonts w:asciiTheme="minorHAnsi" w:hAnsiTheme="minorHAnsi" w:cstheme="minorHAnsi"/>
              </w:rPr>
            </w:pPr>
          </w:p>
        </w:tc>
        <w:tc>
          <w:tcPr>
            <w:tcW w:w="1443" w:type="dxa"/>
            <w:tcBorders>
              <w:top w:val="single" w:sz="4" w:space="0" w:color="auto"/>
              <w:left w:val="single" w:sz="4" w:space="0" w:color="000000"/>
              <w:bottom w:val="single" w:sz="8" w:space="0" w:color="000000"/>
              <w:right w:val="single" w:sz="8" w:space="0" w:color="000000"/>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Ok. 6502  osób</w:t>
            </w:r>
          </w:p>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 xml:space="preserve"> </w:t>
            </w:r>
          </w:p>
        </w:tc>
      </w:tr>
      <w:tr w:rsidR="00BA7683" w:rsidRPr="00BA7683" w:rsidTr="00B843DA">
        <w:trPr>
          <w:trHeight w:val="6836"/>
        </w:trPr>
        <w:tc>
          <w:tcPr>
            <w:tcW w:w="600" w:type="dxa"/>
            <w:tcBorders>
              <w:top w:val="single" w:sz="8" w:space="0" w:color="000000"/>
              <w:left w:val="single" w:sz="8" w:space="0" w:color="000000"/>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lastRenderedPageBreak/>
              <w:t>2</w:t>
            </w:r>
          </w:p>
        </w:tc>
        <w:tc>
          <w:tcPr>
            <w:tcW w:w="2341" w:type="dxa"/>
            <w:tcBorders>
              <w:top w:val="single" w:sz="8" w:space="0" w:color="000000"/>
              <w:left w:val="single" w:sz="4" w:space="0" w:color="000000"/>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t xml:space="preserve">Program Ograniczania Zdrowotnych Następstw Palenia Tytoniu w tym: </w:t>
            </w:r>
          </w:p>
        </w:tc>
        <w:tc>
          <w:tcPr>
            <w:tcW w:w="3959" w:type="dxa"/>
            <w:tcBorders>
              <w:top w:val="single" w:sz="8" w:space="0" w:color="000000"/>
              <w:left w:val="single" w:sz="4" w:space="0" w:color="000000"/>
              <w:bottom w:val="dashed" w:sz="4" w:space="0" w:color="auto"/>
            </w:tcBorders>
            <w:vAlign w:val="center"/>
          </w:tcPr>
          <w:p w:rsidR="00BA7683" w:rsidRPr="00BA7683" w:rsidRDefault="00BA7683" w:rsidP="00B971D7">
            <w:pPr>
              <w:pStyle w:val="Standard"/>
              <w:numPr>
                <w:ilvl w:val="0"/>
                <w:numId w:val="36"/>
              </w:numPr>
              <w:tabs>
                <w:tab w:val="clear" w:pos="1980"/>
                <w:tab w:val="num" w:pos="170"/>
              </w:tabs>
              <w:suppressAutoHyphens/>
              <w:snapToGrid w:val="0"/>
              <w:ind w:left="170" w:hanging="170"/>
              <w:rPr>
                <w:rFonts w:asciiTheme="minorHAnsi" w:hAnsiTheme="minorHAnsi" w:cstheme="minorHAnsi"/>
                <w:sz w:val="20"/>
              </w:rPr>
            </w:pPr>
            <w:r w:rsidRPr="00BA7683">
              <w:rPr>
                <w:rFonts w:asciiTheme="minorHAnsi" w:hAnsiTheme="minorHAnsi" w:cstheme="minorHAnsi"/>
                <w:sz w:val="20"/>
              </w:rPr>
              <w:t>opracowanie lokalnego programu POZNPT</w:t>
            </w:r>
          </w:p>
          <w:p w:rsidR="00BA7683" w:rsidRPr="00BA7683" w:rsidRDefault="00BA7683" w:rsidP="00B971D7">
            <w:pPr>
              <w:pStyle w:val="Standard"/>
              <w:numPr>
                <w:ilvl w:val="0"/>
                <w:numId w:val="36"/>
              </w:numPr>
              <w:tabs>
                <w:tab w:val="clear" w:pos="1980"/>
                <w:tab w:val="num" w:pos="170"/>
              </w:tabs>
              <w:suppressAutoHyphens/>
              <w:snapToGrid w:val="0"/>
              <w:ind w:left="170" w:hanging="170"/>
              <w:rPr>
                <w:rFonts w:asciiTheme="minorHAnsi" w:hAnsiTheme="minorHAnsi" w:cstheme="minorHAnsi"/>
                <w:sz w:val="20"/>
              </w:rPr>
            </w:pPr>
            <w:r w:rsidRPr="00BA7683">
              <w:rPr>
                <w:rFonts w:asciiTheme="minorHAnsi" w:hAnsiTheme="minorHAnsi" w:cstheme="minorHAnsi"/>
                <w:sz w:val="20"/>
              </w:rPr>
              <w:t xml:space="preserve">narady dotyczące  wdrażania i realizacji POZNPT ze współorganizatorami </w:t>
            </w:r>
          </w:p>
          <w:p w:rsidR="00BA7683" w:rsidRPr="00BA7683" w:rsidRDefault="00BA7683" w:rsidP="00B971D7">
            <w:pPr>
              <w:pStyle w:val="Standard"/>
              <w:numPr>
                <w:ilvl w:val="0"/>
                <w:numId w:val="40"/>
              </w:numPr>
              <w:rPr>
                <w:rFonts w:asciiTheme="minorHAnsi" w:hAnsiTheme="minorHAnsi" w:cstheme="minorHAnsi"/>
                <w:sz w:val="20"/>
              </w:rPr>
            </w:pPr>
            <w:r w:rsidRPr="00BA7683">
              <w:rPr>
                <w:rFonts w:asciiTheme="minorHAnsi" w:hAnsiTheme="minorHAnsi" w:cstheme="minorHAnsi"/>
                <w:sz w:val="20"/>
              </w:rPr>
              <w:t>prowadzenie punktu informacyjno-edukacyjnego,   rozdawnictwo materiałów edukacyjnych i organizacja konkursów podczas imprez :</w:t>
            </w:r>
          </w:p>
          <w:p w:rsidR="00BA7683" w:rsidRPr="00BA7683" w:rsidRDefault="00BA7683" w:rsidP="00B971D7">
            <w:pPr>
              <w:pStyle w:val="Standard"/>
              <w:numPr>
                <w:ilvl w:val="0"/>
                <w:numId w:val="32"/>
              </w:numPr>
              <w:tabs>
                <w:tab w:val="clear" w:pos="770"/>
                <w:tab w:val="num" w:pos="317"/>
              </w:tabs>
              <w:ind w:left="317" w:hanging="283"/>
              <w:rPr>
                <w:rFonts w:asciiTheme="minorHAnsi" w:hAnsiTheme="minorHAnsi" w:cstheme="minorHAnsi"/>
                <w:sz w:val="20"/>
              </w:rPr>
            </w:pPr>
            <w:r w:rsidRPr="00BA7683">
              <w:rPr>
                <w:rFonts w:asciiTheme="minorHAnsi" w:hAnsiTheme="minorHAnsi" w:cstheme="minorHAnsi"/>
                <w:sz w:val="20"/>
              </w:rPr>
              <w:t xml:space="preserve">Zabawa Choinkowa z bractwem Trzech Świętych Hierarchów w Centrum Kultury Prawosławnej </w:t>
            </w:r>
          </w:p>
          <w:p w:rsidR="00BA7683" w:rsidRPr="00BA7683" w:rsidRDefault="00BA7683" w:rsidP="00B971D7">
            <w:pPr>
              <w:pStyle w:val="Standard"/>
              <w:numPr>
                <w:ilvl w:val="0"/>
                <w:numId w:val="32"/>
              </w:numPr>
              <w:tabs>
                <w:tab w:val="clear" w:pos="770"/>
                <w:tab w:val="num" w:pos="313"/>
              </w:tabs>
              <w:ind w:left="313" w:hanging="284"/>
              <w:rPr>
                <w:rFonts w:asciiTheme="minorHAnsi" w:hAnsiTheme="minorHAnsi" w:cstheme="minorHAnsi"/>
                <w:sz w:val="20"/>
              </w:rPr>
            </w:pPr>
            <w:r w:rsidRPr="00BA7683">
              <w:rPr>
                <w:rFonts w:asciiTheme="minorHAnsi" w:hAnsiTheme="minorHAnsi" w:cstheme="minorHAnsi"/>
                <w:sz w:val="20"/>
              </w:rPr>
              <w:t>impreza profilaktyczno-edukacyjna – „Bezpieczne Wakacje 2017”</w:t>
            </w:r>
          </w:p>
          <w:p w:rsidR="00BA7683" w:rsidRPr="00BA7683" w:rsidRDefault="00BA7683" w:rsidP="00B971D7">
            <w:pPr>
              <w:pStyle w:val="Standard"/>
              <w:numPr>
                <w:ilvl w:val="0"/>
                <w:numId w:val="32"/>
              </w:numPr>
              <w:tabs>
                <w:tab w:val="clear" w:pos="770"/>
                <w:tab w:val="num" w:pos="317"/>
              </w:tabs>
              <w:ind w:left="317" w:hanging="283"/>
              <w:rPr>
                <w:rFonts w:asciiTheme="minorHAnsi" w:hAnsiTheme="minorHAnsi" w:cstheme="minorHAnsi"/>
                <w:sz w:val="20"/>
              </w:rPr>
            </w:pPr>
            <w:r w:rsidRPr="00BA7683">
              <w:rPr>
                <w:rFonts w:asciiTheme="minorHAnsi" w:hAnsiTheme="minorHAnsi" w:cstheme="minorHAnsi"/>
                <w:sz w:val="20"/>
              </w:rPr>
              <w:t>Impreza profilaktyczna–edukacyjna towarzysząca akcji X Marsz Nadziei „Rak to nie wyrok”</w:t>
            </w:r>
          </w:p>
          <w:p w:rsidR="00BA7683" w:rsidRPr="00BA7683" w:rsidRDefault="00BA7683" w:rsidP="00B971D7">
            <w:pPr>
              <w:pStyle w:val="Standard"/>
              <w:numPr>
                <w:ilvl w:val="0"/>
                <w:numId w:val="32"/>
              </w:numPr>
              <w:tabs>
                <w:tab w:val="clear" w:pos="770"/>
                <w:tab w:val="num" w:pos="317"/>
              </w:tabs>
              <w:ind w:left="317" w:hanging="283"/>
              <w:rPr>
                <w:rFonts w:asciiTheme="minorHAnsi" w:hAnsiTheme="minorHAnsi" w:cstheme="minorHAnsi"/>
                <w:sz w:val="20"/>
              </w:rPr>
            </w:pPr>
            <w:r w:rsidRPr="00BA7683">
              <w:rPr>
                <w:rFonts w:asciiTheme="minorHAnsi" w:hAnsiTheme="minorHAnsi" w:cstheme="minorHAnsi"/>
                <w:sz w:val="20"/>
              </w:rPr>
              <w:t>Impreza prozdrowotna towarzysząca akcji</w:t>
            </w:r>
            <w:r w:rsidRPr="00BA7683">
              <w:rPr>
                <w:rFonts w:asciiTheme="minorHAnsi" w:hAnsiTheme="minorHAnsi" w:cstheme="minorHAnsi"/>
                <w:bCs/>
                <w:iCs/>
                <w:sz w:val="20"/>
              </w:rPr>
              <w:t xml:space="preserve">  </w:t>
            </w:r>
            <w:r w:rsidRPr="00BA7683">
              <w:rPr>
                <w:rFonts w:asciiTheme="minorHAnsi" w:hAnsiTheme="minorHAnsi" w:cstheme="minorHAnsi"/>
                <w:sz w:val="20"/>
              </w:rPr>
              <w:t xml:space="preserve"> „Białystok Biega”</w:t>
            </w:r>
          </w:p>
          <w:p w:rsidR="00BA7683" w:rsidRPr="00BA7683" w:rsidRDefault="00BA7683" w:rsidP="00B971D7">
            <w:pPr>
              <w:pStyle w:val="Standard"/>
              <w:numPr>
                <w:ilvl w:val="0"/>
                <w:numId w:val="32"/>
              </w:numPr>
              <w:tabs>
                <w:tab w:val="clear" w:pos="770"/>
              </w:tabs>
              <w:ind w:left="313" w:hanging="284"/>
              <w:rPr>
                <w:rFonts w:asciiTheme="minorHAnsi" w:hAnsiTheme="minorHAnsi" w:cstheme="minorHAnsi"/>
                <w:sz w:val="20"/>
              </w:rPr>
            </w:pPr>
            <w:r w:rsidRPr="00BA7683">
              <w:rPr>
                <w:rFonts w:asciiTheme="minorHAnsi" w:hAnsiTheme="minorHAnsi" w:cstheme="minorHAnsi"/>
                <w:sz w:val="20"/>
              </w:rPr>
              <w:t>Impreza profilaktyczna –edukacyjna „Dzień dla zdrowia” w Białymstoku</w:t>
            </w:r>
          </w:p>
          <w:p w:rsidR="00BA7683" w:rsidRPr="00BA7683" w:rsidRDefault="00BA7683" w:rsidP="00B971D7">
            <w:pPr>
              <w:pStyle w:val="Standard"/>
              <w:numPr>
                <w:ilvl w:val="0"/>
                <w:numId w:val="32"/>
              </w:numPr>
              <w:tabs>
                <w:tab w:val="clear" w:pos="770"/>
              </w:tabs>
              <w:ind w:left="313" w:hanging="284"/>
              <w:rPr>
                <w:rFonts w:asciiTheme="minorHAnsi" w:hAnsiTheme="minorHAnsi" w:cstheme="minorHAnsi"/>
                <w:sz w:val="20"/>
              </w:rPr>
            </w:pPr>
            <w:r w:rsidRPr="00BA7683">
              <w:rPr>
                <w:rFonts w:asciiTheme="minorHAnsi" w:hAnsiTheme="minorHAnsi" w:cstheme="minorHAnsi"/>
                <w:sz w:val="20"/>
              </w:rPr>
              <w:t>Impreza profilaktyczna –edukacyjna „Zdrowie pod kontrolą”  w Białymstoku</w:t>
            </w:r>
          </w:p>
          <w:p w:rsidR="00BA7683" w:rsidRPr="00BA7683" w:rsidRDefault="00BA7683" w:rsidP="00B971D7">
            <w:pPr>
              <w:pStyle w:val="Standard"/>
              <w:numPr>
                <w:ilvl w:val="0"/>
                <w:numId w:val="40"/>
              </w:numPr>
              <w:rPr>
                <w:rFonts w:asciiTheme="minorHAnsi" w:hAnsiTheme="minorHAnsi" w:cstheme="minorHAnsi"/>
                <w:sz w:val="20"/>
              </w:rPr>
            </w:pPr>
            <w:r w:rsidRPr="00BA7683">
              <w:rPr>
                <w:rFonts w:asciiTheme="minorHAnsi" w:hAnsiTheme="minorHAnsi" w:cstheme="minorHAnsi"/>
                <w:sz w:val="20"/>
              </w:rPr>
              <w:t>ekspozycja form wizualnych w PSSE,</w:t>
            </w:r>
          </w:p>
          <w:p w:rsidR="00BA7683" w:rsidRPr="00BA7683" w:rsidRDefault="00BA7683" w:rsidP="00B971D7">
            <w:pPr>
              <w:pStyle w:val="Standard"/>
              <w:numPr>
                <w:ilvl w:val="0"/>
                <w:numId w:val="40"/>
              </w:numPr>
              <w:rPr>
                <w:rFonts w:asciiTheme="minorHAnsi" w:hAnsiTheme="minorHAnsi" w:cstheme="minorHAnsi"/>
                <w:sz w:val="20"/>
              </w:rPr>
            </w:pPr>
            <w:r w:rsidRPr="00BA7683">
              <w:rPr>
                <w:rFonts w:asciiTheme="minorHAnsi" w:hAnsiTheme="minorHAnsi" w:cstheme="minorHAnsi"/>
                <w:sz w:val="20"/>
              </w:rPr>
              <w:t xml:space="preserve"> zamieszczanie informacji na stronie internetowej PSSE Białystok</w:t>
            </w:r>
          </w:p>
          <w:p w:rsidR="00BA7683" w:rsidRPr="00BA7683" w:rsidRDefault="00BA7683" w:rsidP="00B971D7">
            <w:pPr>
              <w:pStyle w:val="Standard"/>
              <w:numPr>
                <w:ilvl w:val="0"/>
                <w:numId w:val="40"/>
              </w:numPr>
              <w:rPr>
                <w:rFonts w:asciiTheme="minorHAnsi" w:hAnsiTheme="minorHAnsi" w:cstheme="minorHAnsi"/>
                <w:sz w:val="20"/>
              </w:rPr>
            </w:pPr>
            <w:r w:rsidRPr="00BA7683">
              <w:rPr>
                <w:rFonts w:asciiTheme="minorHAnsi" w:hAnsiTheme="minorHAnsi" w:cstheme="minorHAnsi"/>
                <w:sz w:val="20"/>
              </w:rPr>
              <w:t>dystrybucja materiałów o tematyce antynikotynowej  uczestnikom imprez oraz osobom zgłaszającym się do stacji</w:t>
            </w:r>
          </w:p>
          <w:p w:rsidR="00BA7683" w:rsidRPr="00BA7683" w:rsidRDefault="00BA7683" w:rsidP="00B971D7">
            <w:pPr>
              <w:numPr>
                <w:ilvl w:val="0"/>
                <w:numId w:val="39"/>
              </w:numPr>
              <w:suppressAutoHyphens/>
              <w:rPr>
                <w:rFonts w:asciiTheme="minorHAnsi" w:hAnsiTheme="minorHAnsi" w:cstheme="minorHAnsi"/>
              </w:rPr>
            </w:pPr>
            <w:r w:rsidRPr="00BA7683">
              <w:rPr>
                <w:rFonts w:asciiTheme="minorHAnsi" w:hAnsiTheme="minorHAnsi" w:cstheme="minorHAnsi"/>
              </w:rPr>
              <w:t>monitoring realizacji programu, wizytacje programowe  w wybranych placówkach</w:t>
            </w:r>
          </w:p>
        </w:tc>
        <w:tc>
          <w:tcPr>
            <w:tcW w:w="1440" w:type="dxa"/>
            <w:tcBorders>
              <w:top w:val="single" w:sz="8" w:space="0" w:color="000000"/>
              <w:left w:val="single" w:sz="4" w:space="0" w:color="000000"/>
            </w:tcBorders>
            <w:vAlign w:val="center"/>
          </w:tcPr>
          <w:p w:rsidR="00BA7683" w:rsidRPr="00BA7683" w:rsidRDefault="00BA7683" w:rsidP="00B843DA">
            <w:pPr>
              <w:snapToGrid w:val="0"/>
              <w:jc w:val="center"/>
              <w:rPr>
                <w:rFonts w:asciiTheme="minorHAnsi" w:hAnsiTheme="minorHAnsi" w:cstheme="minorHAnsi"/>
                <w:color w:val="FF0000"/>
              </w:rPr>
            </w:pPr>
            <w:r w:rsidRPr="00BA7683">
              <w:rPr>
                <w:rFonts w:asciiTheme="minorHAnsi" w:hAnsiTheme="minorHAnsi" w:cstheme="minorHAnsi"/>
              </w:rPr>
              <w:t>ogół społeczeństwa</w:t>
            </w:r>
          </w:p>
        </w:tc>
        <w:tc>
          <w:tcPr>
            <w:tcW w:w="1443" w:type="dxa"/>
            <w:tcBorders>
              <w:top w:val="single" w:sz="8" w:space="0" w:color="000000"/>
              <w:left w:val="single" w:sz="4" w:space="0" w:color="000000"/>
              <w:right w:val="single" w:sz="8" w:space="0" w:color="000000"/>
            </w:tcBorders>
            <w:vAlign w:val="center"/>
          </w:tcPr>
          <w:p w:rsidR="00BA7683" w:rsidRPr="00BA7683" w:rsidRDefault="00BA7683" w:rsidP="00B843DA">
            <w:pPr>
              <w:snapToGrid w:val="0"/>
              <w:jc w:val="center"/>
              <w:rPr>
                <w:rFonts w:asciiTheme="minorHAnsi" w:hAnsiTheme="minorHAnsi" w:cstheme="minorHAnsi"/>
                <w:color w:val="FF0000"/>
              </w:rPr>
            </w:pPr>
            <w:r w:rsidRPr="00BA7683">
              <w:rPr>
                <w:rFonts w:asciiTheme="minorHAnsi" w:hAnsiTheme="minorHAnsi" w:cstheme="minorHAnsi"/>
                <w:color w:val="000000" w:themeColor="text1"/>
              </w:rPr>
              <w:t xml:space="preserve">11 777 odbiorców (poza programami przedszkolno–szkolnymi  i akcjami)  </w:t>
            </w:r>
          </w:p>
        </w:tc>
      </w:tr>
      <w:tr w:rsidR="00BA7683" w:rsidRPr="00BA7683" w:rsidTr="00B843DA">
        <w:trPr>
          <w:trHeight w:val="230"/>
        </w:trPr>
        <w:tc>
          <w:tcPr>
            <w:tcW w:w="600" w:type="dxa"/>
            <w:tcBorders>
              <w:left w:val="single" w:sz="8" w:space="0" w:color="000000"/>
              <w:bottom w:val="dashSmallGap" w:sz="4" w:space="0" w:color="auto"/>
            </w:tcBorders>
            <w:vAlign w:val="center"/>
          </w:tcPr>
          <w:p w:rsidR="00BA7683" w:rsidRPr="00BA7683" w:rsidRDefault="00BA7683" w:rsidP="00B843DA">
            <w:pPr>
              <w:snapToGrid w:val="0"/>
              <w:jc w:val="both"/>
              <w:rPr>
                <w:rFonts w:asciiTheme="minorHAnsi" w:hAnsiTheme="minorHAnsi" w:cstheme="minorHAnsi"/>
                <w:b/>
              </w:rPr>
            </w:pPr>
            <w:r w:rsidRPr="00BA7683">
              <w:rPr>
                <w:rFonts w:asciiTheme="minorHAnsi" w:hAnsiTheme="minorHAnsi" w:cstheme="minorHAnsi"/>
                <w:b/>
              </w:rPr>
              <w:t>a)</w:t>
            </w:r>
          </w:p>
        </w:tc>
        <w:tc>
          <w:tcPr>
            <w:tcW w:w="2341" w:type="dxa"/>
            <w:tcBorders>
              <w:left w:val="single" w:sz="4" w:space="0" w:color="000000"/>
              <w:bottom w:val="dashSmallGap" w:sz="4" w:space="0" w:color="auto"/>
            </w:tcBorders>
            <w:vAlign w:val="center"/>
          </w:tcPr>
          <w:p w:rsidR="00BA7683" w:rsidRPr="00BA7683" w:rsidRDefault="00BA7683" w:rsidP="00B843DA">
            <w:pPr>
              <w:snapToGrid w:val="0"/>
              <w:rPr>
                <w:rFonts w:asciiTheme="minorHAnsi" w:hAnsiTheme="minorHAnsi" w:cstheme="minorHAnsi"/>
                <w:b/>
                <w:bCs/>
                <w:iCs/>
              </w:rPr>
            </w:pPr>
            <w:r w:rsidRPr="00BA7683">
              <w:rPr>
                <w:rFonts w:asciiTheme="minorHAnsi" w:hAnsiTheme="minorHAnsi" w:cstheme="minorHAnsi"/>
                <w:b/>
                <w:bCs/>
                <w:iCs/>
              </w:rPr>
              <w:t>Program „Czyste powietrze wokół nas”</w:t>
            </w:r>
          </w:p>
        </w:tc>
        <w:tc>
          <w:tcPr>
            <w:tcW w:w="3959" w:type="dxa"/>
            <w:tcBorders>
              <w:top w:val="dashed" w:sz="4" w:space="0" w:color="auto"/>
              <w:left w:val="single" w:sz="4" w:space="0" w:color="000000"/>
              <w:bottom w:val="dashSmallGap" w:sz="4" w:space="0" w:color="auto"/>
            </w:tcBorders>
            <w:vAlign w:val="center"/>
          </w:tcPr>
          <w:p w:rsidR="00BA7683" w:rsidRPr="00BA7683" w:rsidRDefault="00BA7683" w:rsidP="00B971D7">
            <w:pPr>
              <w:pStyle w:val="Standard"/>
              <w:numPr>
                <w:ilvl w:val="0"/>
                <w:numId w:val="36"/>
              </w:numPr>
              <w:tabs>
                <w:tab w:val="clear" w:pos="1980"/>
                <w:tab w:val="num" w:pos="170"/>
              </w:tabs>
              <w:suppressAutoHyphens/>
              <w:ind w:left="170" w:hanging="170"/>
              <w:rPr>
                <w:rFonts w:asciiTheme="minorHAnsi" w:hAnsiTheme="minorHAnsi" w:cstheme="minorHAnsi"/>
                <w:sz w:val="20"/>
              </w:rPr>
            </w:pPr>
            <w:r w:rsidRPr="00BA7683">
              <w:rPr>
                <w:rFonts w:asciiTheme="minorHAnsi" w:hAnsiTheme="minorHAnsi" w:cstheme="minorHAnsi"/>
                <w:sz w:val="20"/>
              </w:rPr>
              <w:t>pozyskanie przedszkoli do realizacji programu</w:t>
            </w:r>
          </w:p>
          <w:p w:rsidR="00BA7683" w:rsidRPr="00BA7683" w:rsidRDefault="00BA7683" w:rsidP="00B971D7">
            <w:pPr>
              <w:pStyle w:val="Standard"/>
              <w:numPr>
                <w:ilvl w:val="0"/>
                <w:numId w:val="36"/>
              </w:numPr>
              <w:tabs>
                <w:tab w:val="clear" w:pos="1980"/>
                <w:tab w:val="num" w:pos="170"/>
              </w:tabs>
              <w:suppressAutoHyphens/>
              <w:ind w:left="170" w:hanging="170"/>
              <w:rPr>
                <w:rFonts w:asciiTheme="minorHAnsi" w:hAnsiTheme="minorHAnsi" w:cstheme="minorHAnsi"/>
                <w:sz w:val="20"/>
              </w:rPr>
            </w:pPr>
            <w:r w:rsidRPr="00BA7683">
              <w:rPr>
                <w:rFonts w:asciiTheme="minorHAnsi" w:hAnsiTheme="minorHAnsi" w:cstheme="minorHAnsi"/>
                <w:sz w:val="20"/>
              </w:rPr>
              <w:t xml:space="preserve">organizacja i przeprowadzenie szkolenia dla przedszkolnych koordynatorów programu </w:t>
            </w:r>
          </w:p>
          <w:p w:rsidR="00BA7683" w:rsidRPr="00BA7683" w:rsidRDefault="00BA7683" w:rsidP="00B971D7">
            <w:pPr>
              <w:pStyle w:val="Standard"/>
              <w:numPr>
                <w:ilvl w:val="0"/>
                <w:numId w:val="36"/>
              </w:numPr>
              <w:tabs>
                <w:tab w:val="clear" w:pos="1980"/>
                <w:tab w:val="num" w:pos="170"/>
              </w:tabs>
              <w:suppressAutoHyphens/>
              <w:ind w:left="170" w:hanging="170"/>
              <w:rPr>
                <w:rFonts w:asciiTheme="minorHAnsi" w:hAnsiTheme="minorHAnsi" w:cstheme="minorHAnsi"/>
                <w:sz w:val="20"/>
              </w:rPr>
            </w:pPr>
            <w:r w:rsidRPr="00BA7683">
              <w:rPr>
                <w:rFonts w:asciiTheme="minorHAnsi" w:hAnsiTheme="minorHAnsi" w:cstheme="minorHAnsi"/>
                <w:sz w:val="20"/>
              </w:rPr>
              <w:t xml:space="preserve">dystrybucja materiałów edukacyjnych do przedszkoli na terenie miasta </w:t>
            </w:r>
          </w:p>
          <w:p w:rsidR="00BA7683" w:rsidRPr="00BA7683" w:rsidRDefault="00BA7683" w:rsidP="00B971D7">
            <w:pPr>
              <w:pStyle w:val="Standard"/>
              <w:numPr>
                <w:ilvl w:val="0"/>
                <w:numId w:val="33"/>
              </w:numPr>
              <w:suppressAutoHyphens/>
              <w:rPr>
                <w:rFonts w:asciiTheme="minorHAnsi" w:hAnsiTheme="minorHAnsi" w:cstheme="minorHAnsi"/>
                <w:sz w:val="20"/>
              </w:rPr>
            </w:pPr>
            <w:r w:rsidRPr="00BA7683">
              <w:rPr>
                <w:rFonts w:asciiTheme="minorHAnsi" w:hAnsiTheme="minorHAnsi" w:cstheme="minorHAnsi"/>
                <w:sz w:val="20"/>
              </w:rPr>
              <w:t>poradnictwo, instruktaże indywidualne udzielane koordynatorom i realizatorom programu</w:t>
            </w:r>
          </w:p>
          <w:p w:rsidR="00BA7683" w:rsidRPr="00BA7683" w:rsidRDefault="00BA7683" w:rsidP="00B971D7">
            <w:pPr>
              <w:pStyle w:val="Standard"/>
              <w:numPr>
                <w:ilvl w:val="0"/>
                <w:numId w:val="33"/>
              </w:numPr>
              <w:suppressAutoHyphens/>
              <w:rPr>
                <w:rFonts w:asciiTheme="minorHAnsi" w:hAnsiTheme="minorHAnsi" w:cstheme="minorHAnsi"/>
                <w:sz w:val="20"/>
              </w:rPr>
            </w:pPr>
            <w:r w:rsidRPr="00BA7683">
              <w:rPr>
                <w:rFonts w:asciiTheme="minorHAnsi" w:hAnsiTheme="minorHAnsi" w:cstheme="minorHAnsi"/>
                <w:sz w:val="20"/>
              </w:rPr>
              <w:t>monitorowanie realizacji programu w przedszkolach (wizytacje programowe)</w:t>
            </w:r>
          </w:p>
          <w:p w:rsidR="00BA7683" w:rsidRPr="00BA7683" w:rsidRDefault="00BA7683" w:rsidP="00B843DA">
            <w:pPr>
              <w:pStyle w:val="Standard"/>
              <w:snapToGrid w:val="0"/>
              <w:ind w:left="170" w:hanging="170"/>
              <w:rPr>
                <w:rFonts w:asciiTheme="minorHAnsi" w:hAnsiTheme="minorHAnsi" w:cstheme="minorHAnsi"/>
                <w:sz w:val="20"/>
              </w:rPr>
            </w:pPr>
            <w:r w:rsidRPr="00BA7683">
              <w:rPr>
                <w:rFonts w:asciiTheme="minorHAnsi" w:hAnsiTheme="minorHAnsi" w:cstheme="minorHAnsi"/>
                <w:sz w:val="20"/>
              </w:rPr>
              <w:t>-   ocena realizacji programu na podstawie sprawozdań od koordynatorów i przeprowadzonych wizytacji</w:t>
            </w:r>
          </w:p>
        </w:tc>
        <w:tc>
          <w:tcPr>
            <w:tcW w:w="1440" w:type="dxa"/>
            <w:tcBorders>
              <w:top w:val="dashed" w:sz="4" w:space="0" w:color="auto"/>
              <w:left w:val="single" w:sz="4" w:space="0" w:color="000000"/>
              <w:bottom w:val="dashSmallGap" w:sz="4" w:space="0" w:color="auto"/>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dzieci przedszkolne i ich rodzice</w:t>
            </w:r>
          </w:p>
        </w:tc>
        <w:tc>
          <w:tcPr>
            <w:tcW w:w="1443" w:type="dxa"/>
            <w:tcBorders>
              <w:top w:val="dashed" w:sz="4" w:space="0" w:color="auto"/>
              <w:left w:val="single" w:sz="4" w:space="0" w:color="000000"/>
              <w:bottom w:val="dashSmallGap" w:sz="4" w:space="0" w:color="auto"/>
              <w:right w:val="single" w:sz="8" w:space="0" w:color="000000"/>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2 504</w:t>
            </w:r>
          </w:p>
          <w:p w:rsidR="00BA7683" w:rsidRPr="00BA7683" w:rsidRDefault="00BA7683" w:rsidP="00B843DA">
            <w:pPr>
              <w:snapToGrid w:val="0"/>
              <w:jc w:val="center"/>
              <w:rPr>
                <w:rFonts w:asciiTheme="minorHAnsi" w:hAnsiTheme="minorHAnsi" w:cstheme="minorHAnsi"/>
                <w:color w:val="FF0000"/>
              </w:rPr>
            </w:pPr>
            <w:r w:rsidRPr="00BA7683">
              <w:rPr>
                <w:rFonts w:asciiTheme="minorHAnsi" w:hAnsiTheme="minorHAnsi" w:cstheme="minorHAnsi"/>
              </w:rPr>
              <w:t>odbiorców z 24 placówek</w:t>
            </w:r>
          </w:p>
        </w:tc>
      </w:tr>
      <w:tr w:rsidR="00BA7683" w:rsidRPr="00BA7683" w:rsidTr="00B843DA">
        <w:trPr>
          <w:trHeight w:val="2122"/>
        </w:trPr>
        <w:tc>
          <w:tcPr>
            <w:tcW w:w="600" w:type="dxa"/>
            <w:tcBorders>
              <w:top w:val="dashSmallGap" w:sz="4" w:space="0" w:color="auto"/>
              <w:left w:val="single" w:sz="8" w:space="0" w:color="000000"/>
              <w:bottom w:val="dashSmallGap" w:sz="4" w:space="0" w:color="auto"/>
            </w:tcBorders>
            <w:vAlign w:val="center"/>
          </w:tcPr>
          <w:p w:rsidR="00BA7683" w:rsidRPr="00BA7683" w:rsidRDefault="00BA7683" w:rsidP="00B843DA">
            <w:pPr>
              <w:snapToGrid w:val="0"/>
              <w:jc w:val="both"/>
              <w:rPr>
                <w:rFonts w:asciiTheme="minorHAnsi" w:hAnsiTheme="minorHAnsi" w:cstheme="minorHAnsi"/>
                <w:b/>
              </w:rPr>
            </w:pPr>
            <w:r w:rsidRPr="00BA7683">
              <w:rPr>
                <w:rFonts w:asciiTheme="minorHAnsi" w:hAnsiTheme="minorHAnsi" w:cstheme="minorHAnsi"/>
                <w:b/>
              </w:rPr>
              <w:lastRenderedPageBreak/>
              <w:t>b)</w:t>
            </w:r>
          </w:p>
        </w:tc>
        <w:tc>
          <w:tcPr>
            <w:tcW w:w="2341" w:type="dxa"/>
            <w:tcBorders>
              <w:top w:val="dashSmallGap" w:sz="4" w:space="0" w:color="auto"/>
              <w:left w:val="single" w:sz="4" w:space="0" w:color="000000"/>
              <w:bottom w:val="dashSmallGap" w:sz="4" w:space="0" w:color="auto"/>
            </w:tcBorders>
            <w:vAlign w:val="center"/>
          </w:tcPr>
          <w:p w:rsidR="00BA7683" w:rsidRPr="00BA7683" w:rsidRDefault="00BA7683" w:rsidP="00B843DA">
            <w:pPr>
              <w:snapToGrid w:val="0"/>
              <w:rPr>
                <w:rFonts w:asciiTheme="minorHAnsi" w:hAnsiTheme="minorHAnsi" w:cstheme="minorHAnsi"/>
                <w:b/>
                <w:bCs/>
                <w:iCs/>
              </w:rPr>
            </w:pPr>
            <w:r w:rsidRPr="00BA7683">
              <w:rPr>
                <w:rFonts w:asciiTheme="minorHAnsi" w:hAnsiTheme="minorHAnsi" w:cstheme="minorHAnsi"/>
                <w:b/>
                <w:bCs/>
                <w:iCs/>
              </w:rPr>
              <w:t>Program „Nie pal przy mnie proszę”</w:t>
            </w:r>
          </w:p>
        </w:tc>
        <w:tc>
          <w:tcPr>
            <w:tcW w:w="3959" w:type="dxa"/>
            <w:tcBorders>
              <w:top w:val="dashSmallGap" w:sz="4" w:space="0" w:color="auto"/>
              <w:left w:val="single" w:sz="4" w:space="0" w:color="000000"/>
              <w:bottom w:val="dashSmallGap" w:sz="4" w:space="0" w:color="auto"/>
            </w:tcBorders>
            <w:vAlign w:val="center"/>
          </w:tcPr>
          <w:p w:rsidR="00BA7683" w:rsidRPr="00BA7683" w:rsidRDefault="00BA7683" w:rsidP="00B971D7">
            <w:pPr>
              <w:pStyle w:val="Standard"/>
              <w:numPr>
                <w:ilvl w:val="0"/>
                <w:numId w:val="36"/>
              </w:numPr>
              <w:tabs>
                <w:tab w:val="clear" w:pos="1980"/>
                <w:tab w:val="num" w:pos="170"/>
              </w:tabs>
              <w:suppressAutoHyphens/>
              <w:ind w:left="170" w:hanging="170"/>
              <w:rPr>
                <w:rFonts w:asciiTheme="minorHAnsi" w:hAnsiTheme="minorHAnsi" w:cstheme="minorHAnsi"/>
                <w:sz w:val="20"/>
              </w:rPr>
            </w:pPr>
            <w:r w:rsidRPr="00BA7683">
              <w:rPr>
                <w:rFonts w:asciiTheme="minorHAnsi" w:hAnsiTheme="minorHAnsi" w:cstheme="minorHAnsi"/>
                <w:sz w:val="20"/>
              </w:rPr>
              <w:t>pozyskanie szkół do realizacji programu</w:t>
            </w:r>
          </w:p>
          <w:p w:rsidR="00BA7683" w:rsidRPr="00BA7683" w:rsidRDefault="00BA7683" w:rsidP="00B971D7">
            <w:pPr>
              <w:pStyle w:val="Standard"/>
              <w:numPr>
                <w:ilvl w:val="0"/>
                <w:numId w:val="36"/>
              </w:numPr>
              <w:tabs>
                <w:tab w:val="clear" w:pos="1980"/>
                <w:tab w:val="num" w:pos="170"/>
              </w:tabs>
              <w:suppressAutoHyphens/>
              <w:ind w:left="170" w:hanging="170"/>
              <w:rPr>
                <w:rFonts w:asciiTheme="minorHAnsi" w:hAnsiTheme="minorHAnsi" w:cstheme="minorHAnsi"/>
                <w:sz w:val="20"/>
              </w:rPr>
            </w:pPr>
            <w:r w:rsidRPr="00BA7683">
              <w:rPr>
                <w:rFonts w:asciiTheme="minorHAnsi" w:hAnsiTheme="minorHAnsi" w:cstheme="minorHAnsi"/>
                <w:sz w:val="20"/>
              </w:rPr>
              <w:t xml:space="preserve">organizacja i przeprowadzenie szkolenia dla szkolnych koordynatorów programu </w:t>
            </w:r>
          </w:p>
          <w:p w:rsidR="00BA7683" w:rsidRPr="00BA7683" w:rsidRDefault="00BA7683" w:rsidP="00B971D7">
            <w:pPr>
              <w:pStyle w:val="Standard"/>
              <w:numPr>
                <w:ilvl w:val="0"/>
                <w:numId w:val="36"/>
              </w:numPr>
              <w:tabs>
                <w:tab w:val="clear" w:pos="1980"/>
                <w:tab w:val="num" w:pos="170"/>
              </w:tabs>
              <w:suppressAutoHyphens/>
              <w:ind w:left="170" w:hanging="170"/>
              <w:rPr>
                <w:rFonts w:asciiTheme="minorHAnsi" w:hAnsiTheme="minorHAnsi" w:cstheme="minorHAnsi"/>
                <w:sz w:val="20"/>
              </w:rPr>
            </w:pPr>
            <w:r w:rsidRPr="00BA7683">
              <w:rPr>
                <w:rFonts w:asciiTheme="minorHAnsi" w:hAnsiTheme="minorHAnsi" w:cstheme="minorHAnsi"/>
                <w:sz w:val="20"/>
              </w:rPr>
              <w:t xml:space="preserve">dystrybucja materiałów edukacyjnych do szkół na terenie miasta </w:t>
            </w:r>
          </w:p>
          <w:p w:rsidR="00BA7683" w:rsidRPr="00BA7683" w:rsidRDefault="00BA7683" w:rsidP="00B971D7">
            <w:pPr>
              <w:pStyle w:val="Standard"/>
              <w:numPr>
                <w:ilvl w:val="0"/>
                <w:numId w:val="33"/>
              </w:numPr>
              <w:suppressAutoHyphens/>
              <w:rPr>
                <w:rFonts w:asciiTheme="minorHAnsi" w:hAnsiTheme="minorHAnsi" w:cstheme="minorHAnsi"/>
                <w:sz w:val="20"/>
              </w:rPr>
            </w:pPr>
            <w:r w:rsidRPr="00BA7683">
              <w:rPr>
                <w:rFonts w:asciiTheme="minorHAnsi" w:hAnsiTheme="minorHAnsi" w:cstheme="minorHAnsi"/>
                <w:sz w:val="20"/>
              </w:rPr>
              <w:t>poradnictwo, instruktaże indywidualne udzielane koordynatorom i realizatorom programu</w:t>
            </w:r>
          </w:p>
          <w:p w:rsidR="00BA7683" w:rsidRPr="00BA7683" w:rsidRDefault="00BA7683" w:rsidP="00B971D7">
            <w:pPr>
              <w:pStyle w:val="Standard"/>
              <w:numPr>
                <w:ilvl w:val="0"/>
                <w:numId w:val="33"/>
              </w:numPr>
              <w:suppressAutoHyphens/>
              <w:rPr>
                <w:rFonts w:asciiTheme="minorHAnsi" w:hAnsiTheme="minorHAnsi" w:cstheme="minorHAnsi"/>
                <w:sz w:val="20"/>
              </w:rPr>
            </w:pPr>
            <w:r w:rsidRPr="00BA7683">
              <w:rPr>
                <w:rFonts w:asciiTheme="minorHAnsi" w:hAnsiTheme="minorHAnsi" w:cstheme="minorHAnsi"/>
                <w:sz w:val="20"/>
              </w:rPr>
              <w:t xml:space="preserve">monitorowanie realizacji programu w szkołach (wizytacje programowe) </w:t>
            </w:r>
          </w:p>
          <w:p w:rsidR="00BA7683" w:rsidRPr="00BA7683" w:rsidRDefault="00BA7683" w:rsidP="00B843DA">
            <w:pPr>
              <w:pStyle w:val="Standard"/>
              <w:snapToGrid w:val="0"/>
              <w:ind w:left="170" w:hanging="170"/>
              <w:rPr>
                <w:rFonts w:asciiTheme="minorHAnsi" w:hAnsiTheme="minorHAnsi" w:cstheme="minorHAnsi"/>
                <w:sz w:val="20"/>
              </w:rPr>
            </w:pPr>
            <w:r w:rsidRPr="00BA7683">
              <w:rPr>
                <w:rFonts w:asciiTheme="minorHAnsi" w:hAnsiTheme="minorHAnsi" w:cstheme="minorHAnsi"/>
                <w:sz w:val="20"/>
              </w:rPr>
              <w:t xml:space="preserve">-   ocena realizacji programu na podstawie sprawozdań od koordynatorów </w:t>
            </w:r>
          </w:p>
        </w:tc>
        <w:tc>
          <w:tcPr>
            <w:tcW w:w="1440" w:type="dxa"/>
            <w:tcBorders>
              <w:top w:val="dashSmallGap" w:sz="4" w:space="0" w:color="auto"/>
              <w:left w:val="single" w:sz="4" w:space="0" w:color="000000"/>
              <w:bottom w:val="dashSmallGap" w:sz="4" w:space="0" w:color="auto"/>
            </w:tcBorders>
          </w:tcPr>
          <w:p w:rsidR="00BA7683" w:rsidRPr="00BA7683" w:rsidRDefault="00BA7683" w:rsidP="00B843DA">
            <w:pPr>
              <w:snapToGrid w:val="0"/>
              <w:jc w:val="center"/>
              <w:rPr>
                <w:rFonts w:asciiTheme="minorHAnsi" w:hAnsiTheme="minorHAnsi" w:cstheme="minorHAnsi"/>
              </w:rPr>
            </w:pPr>
          </w:p>
          <w:p w:rsidR="00BA7683" w:rsidRPr="00BA7683" w:rsidRDefault="00BA7683" w:rsidP="00B843DA">
            <w:pPr>
              <w:snapToGrid w:val="0"/>
              <w:jc w:val="center"/>
              <w:rPr>
                <w:rFonts w:asciiTheme="minorHAnsi" w:hAnsiTheme="minorHAnsi" w:cstheme="minorHAnsi"/>
              </w:rPr>
            </w:pPr>
          </w:p>
          <w:p w:rsidR="00BA7683" w:rsidRPr="00BA7683" w:rsidRDefault="00BA7683" w:rsidP="00B843DA">
            <w:pPr>
              <w:snapToGrid w:val="0"/>
              <w:jc w:val="center"/>
              <w:rPr>
                <w:rFonts w:asciiTheme="minorHAnsi" w:hAnsiTheme="minorHAnsi" w:cstheme="minorHAnsi"/>
              </w:rPr>
            </w:pPr>
          </w:p>
          <w:p w:rsidR="00BA7683" w:rsidRPr="00BA7683" w:rsidRDefault="00BA7683" w:rsidP="00B843DA">
            <w:pPr>
              <w:snapToGrid w:val="0"/>
              <w:jc w:val="center"/>
              <w:rPr>
                <w:rFonts w:asciiTheme="minorHAnsi" w:hAnsiTheme="minorHAnsi" w:cstheme="minorHAnsi"/>
              </w:rPr>
            </w:pPr>
          </w:p>
          <w:p w:rsidR="00BA7683" w:rsidRPr="00BA7683" w:rsidRDefault="00BA7683" w:rsidP="00B843DA">
            <w:pPr>
              <w:snapToGrid w:val="0"/>
              <w:jc w:val="center"/>
              <w:rPr>
                <w:rFonts w:asciiTheme="minorHAnsi" w:hAnsiTheme="minorHAnsi" w:cstheme="minorHAnsi"/>
              </w:rPr>
            </w:pPr>
          </w:p>
          <w:p w:rsidR="00BA7683" w:rsidRPr="00BA7683" w:rsidRDefault="00BA7683" w:rsidP="00B843DA">
            <w:pPr>
              <w:snapToGrid w:val="0"/>
              <w:rPr>
                <w:rFonts w:asciiTheme="minorHAnsi" w:hAnsiTheme="minorHAnsi" w:cstheme="minorHAnsi"/>
              </w:rPr>
            </w:pPr>
            <w:r w:rsidRPr="00BA7683">
              <w:rPr>
                <w:rFonts w:asciiTheme="minorHAnsi" w:hAnsiTheme="minorHAnsi" w:cstheme="minorHAnsi"/>
              </w:rPr>
              <w:t>dzieci z klas I–III oraz ich rodzice</w:t>
            </w:r>
          </w:p>
        </w:tc>
        <w:tc>
          <w:tcPr>
            <w:tcW w:w="1443" w:type="dxa"/>
            <w:tcBorders>
              <w:top w:val="dashSmallGap" w:sz="4" w:space="0" w:color="auto"/>
              <w:left w:val="single" w:sz="4" w:space="0" w:color="000000"/>
              <w:bottom w:val="dashSmallGap" w:sz="4" w:space="0" w:color="auto"/>
              <w:right w:val="single" w:sz="8" w:space="0" w:color="000000"/>
            </w:tcBorders>
            <w:vAlign w:val="center"/>
          </w:tcPr>
          <w:p w:rsidR="00BA7683" w:rsidRPr="00BA7683" w:rsidRDefault="00BA7683" w:rsidP="00B843DA">
            <w:pPr>
              <w:snapToGrid w:val="0"/>
              <w:jc w:val="center"/>
              <w:rPr>
                <w:rFonts w:asciiTheme="minorHAnsi" w:hAnsiTheme="minorHAnsi" w:cstheme="minorHAnsi"/>
                <w:color w:val="FF0000"/>
              </w:rPr>
            </w:pPr>
            <w:r w:rsidRPr="00BA7683">
              <w:rPr>
                <w:rFonts w:asciiTheme="minorHAnsi" w:hAnsiTheme="minorHAnsi" w:cstheme="minorHAnsi"/>
              </w:rPr>
              <w:t>5 334 odbiorców z 21 placówek</w:t>
            </w:r>
          </w:p>
        </w:tc>
      </w:tr>
      <w:tr w:rsidR="00BA7683" w:rsidRPr="00BA7683" w:rsidTr="00B843DA">
        <w:trPr>
          <w:trHeight w:val="230"/>
        </w:trPr>
        <w:tc>
          <w:tcPr>
            <w:tcW w:w="600" w:type="dxa"/>
            <w:tcBorders>
              <w:top w:val="dashSmallGap" w:sz="4" w:space="0" w:color="auto"/>
              <w:left w:val="single" w:sz="8" w:space="0" w:color="000000"/>
              <w:bottom w:val="dashSmallGap" w:sz="4" w:space="0" w:color="auto"/>
            </w:tcBorders>
            <w:vAlign w:val="center"/>
          </w:tcPr>
          <w:p w:rsidR="00BA7683" w:rsidRPr="00BA7683" w:rsidRDefault="00BA7683" w:rsidP="00B843DA">
            <w:pPr>
              <w:snapToGrid w:val="0"/>
              <w:jc w:val="both"/>
              <w:rPr>
                <w:rFonts w:asciiTheme="minorHAnsi" w:hAnsiTheme="minorHAnsi" w:cstheme="minorHAnsi"/>
                <w:b/>
              </w:rPr>
            </w:pPr>
            <w:r w:rsidRPr="00BA7683">
              <w:rPr>
                <w:rFonts w:asciiTheme="minorHAnsi" w:hAnsiTheme="minorHAnsi" w:cstheme="minorHAnsi"/>
                <w:b/>
              </w:rPr>
              <w:t>c)</w:t>
            </w:r>
          </w:p>
        </w:tc>
        <w:tc>
          <w:tcPr>
            <w:tcW w:w="2341" w:type="dxa"/>
            <w:tcBorders>
              <w:top w:val="dashSmallGap" w:sz="4" w:space="0" w:color="auto"/>
              <w:left w:val="single" w:sz="4" w:space="0" w:color="000000"/>
              <w:bottom w:val="dashSmallGap" w:sz="4" w:space="0" w:color="auto"/>
            </w:tcBorders>
            <w:vAlign w:val="center"/>
          </w:tcPr>
          <w:p w:rsidR="00BA7683" w:rsidRPr="00BA7683" w:rsidRDefault="00BA7683" w:rsidP="00B843DA">
            <w:pPr>
              <w:snapToGrid w:val="0"/>
              <w:rPr>
                <w:rFonts w:asciiTheme="minorHAnsi" w:hAnsiTheme="minorHAnsi" w:cstheme="minorHAnsi"/>
                <w:b/>
                <w:bCs/>
                <w:iCs/>
              </w:rPr>
            </w:pPr>
            <w:r w:rsidRPr="00BA7683">
              <w:rPr>
                <w:rFonts w:asciiTheme="minorHAnsi" w:hAnsiTheme="minorHAnsi" w:cstheme="minorHAnsi"/>
                <w:b/>
                <w:bCs/>
                <w:iCs/>
              </w:rPr>
              <w:t>Program „Znajdź właściwe rozwiązanie”</w:t>
            </w:r>
          </w:p>
        </w:tc>
        <w:tc>
          <w:tcPr>
            <w:tcW w:w="3959" w:type="dxa"/>
            <w:tcBorders>
              <w:top w:val="dashSmallGap" w:sz="4" w:space="0" w:color="auto"/>
              <w:left w:val="single" w:sz="4" w:space="0" w:color="000000"/>
              <w:bottom w:val="dashSmallGap" w:sz="4" w:space="0" w:color="auto"/>
            </w:tcBorders>
            <w:vAlign w:val="center"/>
          </w:tcPr>
          <w:p w:rsidR="00BA7683" w:rsidRPr="00BA7683" w:rsidRDefault="00BA7683" w:rsidP="00B971D7">
            <w:pPr>
              <w:pStyle w:val="Standard"/>
              <w:numPr>
                <w:ilvl w:val="0"/>
                <w:numId w:val="36"/>
              </w:numPr>
              <w:tabs>
                <w:tab w:val="clear" w:pos="1980"/>
                <w:tab w:val="num" w:pos="170"/>
              </w:tabs>
              <w:suppressAutoHyphens/>
              <w:ind w:left="170" w:hanging="170"/>
              <w:rPr>
                <w:rFonts w:asciiTheme="minorHAnsi" w:hAnsiTheme="minorHAnsi" w:cstheme="minorHAnsi"/>
                <w:sz w:val="20"/>
              </w:rPr>
            </w:pPr>
            <w:r w:rsidRPr="00BA7683">
              <w:rPr>
                <w:rFonts w:asciiTheme="minorHAnsi" w:hAnsiTheme="minorHAnsi" w:cstheme="minorHAnsi"/>
                <w:sz w:val="20"/>
              </w:rPr>
              <w:t>pozyskanie szkół do realizacji programu</w:t>
            </w:r>
          </w:p>
          <w:p w:rsidR="00BA7683" w:rsidRPr="00BA7683" w:rsidRDefault="00BA7683" w:rsidP="00B971D7">
            <w:pPr>
              <w:pStyle w:val="Standard"/>
              <w:numPr>
                <w:ilvl w:val="0"/>
                <w:numId w:val="36"/>
              </w:numPr>
              <w:tabs>
                <w:tab w:val="clear" w:pos="1980"/>
                <w:tab w:val="num" w:pos="170"/>
              </w:tabs>
              <w:suppressAutoHyphens/>
              <w:ind w:left="170" w:hanging="170"/>
              <w:rPr>
                <w:rFonts w:asciiTheme="minorHAnsi" w:hAnsiTheme="minorHAnsi" w:cstheme="minorHAnsi"/>
                <w:sz w:val="20"/>
              </w:rPr>
            </w:pPr>
            <w:r w:rsidRPr="00BA7683">
              <w:rPr>
                <w:rFonts w:asciiTheme="minorHAnsi" w:hAnsiTheme="minorHAnsi" w:cstheme="minorHAnsi"/>
                <w:sz w:val="20"/>
              </w:rPr>
              <w:t xml:space="preserve">organizacja i przeprowadzenie szkolenia dla szkolnych koordynatorów programu </w:t>
            </w:r>
          </w:p>
          <w:p w:rsidR="00BA7683" w:rsidRPr="00BA7683" w:rsidRDefault="00BA7683" w:rsidP="00B971D7">
            <w:pPr>
              <w:pStyle w:val="Standard"/>
              <w:numPr>
                <w:ilvl w:val="0"/>
                <w:numId w:val="36"/>
              </w:numPr>
              <w:tabs>
                <w:tab w:val="clear" w:pos="1980"/>
                <w:tab w:val="num" w:pos="170"/>
              </w:tabs>
              <w:suppressAutoHyphens/>
              <w:ind w:left="170" w:hanging="170"/>
              <w:rPr>
                <w:rFonts w:asciiTheme="minorHAnsi" w:hAnsiTheme="minorHAnsi" w:cstheme="minorHAnsi"/>
                <w:sz w:val="20"/>
              </w:rPr>
            </w:pPr>
            <w:r w:rsidRPr="00BA7683">
              <w:rPr>
                <w:rFonts w:asciiTheme="minorHAnsi" w:hAnsiTheme="minorHAnsi" w:cstheme="minorHAnsi"/>
                <w:sz w:val="20"/>
              </w:rPr>
              <w:t xml:space="preserve">dystrybucja materiałów edukacyjnych do szkół na terenie miasta </w:t>
            </w:r>
          </w:p>
          <w:p w:rsidR="00BA7683" w:rsidRPr="00BA7683" w:rsidRDefault="00BA7683" w:rsidP="00B971D7">
            <w:pPr>
              <w:pStyle w:val="Standard"/>
              <w:numPr>
                <w:ilvl w:val="0"/>
                <w:numId w:val="33"/>
              </w:numPr>
              <w:suppressAutoHyphens/>
              <w:rPr>
                <w:rFonts w:asciiTheme="minorHAnsi" w:hAnsiTheme="minorHAnsi" w:cstheme="minorHAnsi"/>
                <w:sz w:val="20"/>
              </w:rPr>
            </w:pPr>
            <w:r w:rsidRPr="00BA7683">
              <w:rPr>
                <w:rFonts w:asciiTheme="minorHAnsi" w:hAnsiTheme="minorHAnsi" w:cstheme="minorHAnsi"/>
                <w:sz w:val="20"/>
              </w:rPr>
              <w:t>poradnictwo, instruktaże indywidualne udzielane koordynatorom i realizatorom programu</w:t>
            </w:r>
          </w:p>
          <w:p w:rsidR="00BA7683" w:rsidRPr="00BA7683" w:rsidRDefault="00BA7683" w:rsidP="00B971D7">
            <w:pPr>
              <w:pStyle w:val="Standard"/>
              <w:numPr>
                <w:ilvl w:val="0"/>
                <w:numId w:val="33"/>
              </w:numPr>
              <w:suppressAutoHyphens/>
              <w:rPr>
                <w:rFonts w:asciiTheme="minorHAnsi" w:hAnsiTheme="minorHAnsi" w:cstheme="minorHAnsi"/>
                <w:sz w:val="20"/>
              </w:rPr>
            </w:pPr>
            <w:r w:rsidRPr="00BA7683">
              <w:rPr>
                <w:rFonts w:asciiTheme="minorHAnsi" w:hAnsiTheme="minorHAnsi" w:cstheme="minorHAnsi"/>
                <w:sz w:val="20"/>
              </w:rPr>
              <w:t xml:space="preserve">monitorowanie realizacji programu w szkołach (wizytacje programowe) </w:t>
            </w:r>
          </w:p>
          <w:p w:rsidR="00BA7683" w:rsidRPr="00BA7683" w:rsidRDefault="00BA7683" w:rsidP="00B843DA">
            <w:pPr>
              <w:pStyle w:val="Standard"/>
              <w:snapToGrid w:val="0"/>
              <w:rPr>
                <w:rFonts w:asciiTheme="minorHAnsi" w:hAnsiTheme="minorHAnsi" w:cstheme="minorHAnsi"/>
                <w:sz w:val="20"/>
              </w:rPr>
            </w:pPr>
            <w:r w:rsidRPr="00BA7683">
              <w:rPr>
                <w:rFonts w:asciiTheme="minorHAnsi" w:hAnsiTheme="minorHAnsi" w:cstheme="minorHAnsi"/>
                <w:sz w:val="20"/>
              </w:rPr>
              <w:t xml:space="preserve">-   ocena realizacji programu na podstawie sprawozdań                       od koordynatorów </w:t>
            </w:r>
          </w:p>
        </w:tc>
        <w:tc>
          <w:tcPr>
            <w:tcW w:w="1440" w:type="dxa"/>
            <w:tcBorders>
              <w:top w:val="dashSmallGap" w:sz="4" w:space="0" w:color="auto"/>
              <w:left w:val="single" w:sz="4" w:space="0" w:color="000000"/>
              <w:bottom w:val="dashSmallGap" w:sz="4" w:space="0" w:color="auto"/>
            </w:tcBorders>
          </w:tcPr>
          <w:p w:rsidR="00BA7683" w:rsidRPr="00BA7683" w:rsidRDefault="00BA7683" w:rsidP="00B843DA">
            <w:pPr>
              <w:snapToGrid w:val="0"/>
              <w:jc w:val="center"/>
              <w:rPr>
                <w:rFonts w:asciiTheme="minorHAnsi" w:hAnsiTheme="minorHAnsi" w:cstheme="minorHAnsi"/>
              </w:rPr>
            </w:pPr>
          </w:p>
          <w:p w:rsidR="00BA7683" w:rsidRPr="00BA7683" w:rsidRDefault="00BA7683" w:rsidP="00B843DA">
            <w:pPr>
              <w:snapToGrid w:val="0"/>
              <w:jc w:val="center"/>
              <w:rPr>
                <w:rFonts w:asciiTheme="minorHAnsi" w:hAnsiTheme="minorHAnsi" w:cstheme="minorHAnsi"/>
              </w:rPr>
            </w:pPr>
          </w:p>
          <w:p w:rsidR="00BA7683" w:rsidRPr="00BA7683" w:rsidRDefault="00BA7683" w:rsidP="00B843DA">
            <w:pPr>
              <w:snapToGrid w:val="0"/>
              <w:jc w:val="center"/>
              <w:rPr>
                <w:rFonts w:asciiTheme="minorHAnsi" w:hAnsiTheme="minorHAnsi" w:cstheme="minorHAnsi"/>
              </w:rPr>
            </w:pPr>
          </w:p>
          <w:p w:rsidR="00BA7683" w:rsidRPr="00BA7683" w:rsidRDefault="00BA7683" w:rsidP="00B843DA">
            <w:pPr>
              <w:snapToGrid w:val="0"/>
              <w:jc w:val="center"/>
              <w:rPr>
                <w:rFonts w:asciiTheme="minorHAnsi" w:hAnsiTheme="minorHAnsi" w:cstheme="minorHAnsi"/>
              </w:rPr>
            </w:pPr>
          </w:p>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uczniowie kl. IV–VI SP, oraz gimnazjów,</w:t>
            </w:r>
          </w:p>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 xml:space="preserve"> ich rodzice, nauczyciele</w:t>
            </w:r>
          </w:p>
          <w:p w:rsidR="00BA7683" w:rsidRPr="00BA7683" w:rsidRDefault="00BA7683" w:rsidP="00B843DA">
            <w:pPr>
              <w:snapToGrid w:val="0"/>
              <w:jc w:val="center"/>
              <w:rPr>
                <w:rFonts w:asciiTheme="minorHAnsi" w:hAnsiTheme="minorHAnsi" w:cstheme="minorHAnsi"/>
              </w:rPr>
            </w:pPr>
          </w:p>
        </w:tc>
        <w:tc>
          <w:tcPr>
            <w:tcW w:w="1443" w:type="dxa"/>
            <w:tcBorders>
              <w:top w:val="dashSmallGap" w:sz="4" w:space="0" w:color="auto"/>
              <w:left w:val="single" w:sz="4" w:space="0" w:color="000000"/>
              <w:bottom w:val="dashSmallGap" w:sz="4" w:space="0" w:color="auto"/>
              <w:right w:val="single" w:sz="8" w:space="0" w:color="000000"/>
            </w:tcBorders>
            <w:vAlign w:val="center"/>
          </w:tcPr>
          <w:p w:rsidR="00BA7683" w:rsidRPr="00BA7683" w:rsidRDefault="00BA7683" w:rsidP="00B843DA">
            <w:pPr>
              <w:snapToGrid w:val="0"/>
              <w:jc w:val="center"/>
              <w:rPr>
                <w:rFonts w:asciiTheme="minorHAnsi" w:hAnsiTheme="minorHAnsi" w:cstheme="minorHAnsi"/>
                <w:color w:val="FF0000"/>
              </w:rPr>
            </w:pPr>
            <w:r w:rsidRPr="00BA7683">
              <w:rPr>
                <w:rFonts w:asciiTheme="minorHAnsi" w:hAnsiTheme="minorHAnsi" w:cstheme="minorHAnsi"/>
              </w:rPr>
              <w:t>2 416 odbiorców 13 placówek</w:t>
            </w:r>
          </w:p>
        </w:tc>
      </w:tr>
      <w:tr w:rsidR="00BA7683" w:rsidRPr="00BA7683" w:rsidTr="00B843DA">
        <w:trPr>
          <w:trHeight w:val="230"/>
        </w:trPr>
        <w:tc>
          <w:tcPr>
            <w:tcW w:w="600" w:type="dxa"/>
            <w:tcBorders>
              <w:top w:val="dashSmallGap" w:sz="4" w:space="0" w:color="auto"/>
              <w:left w:val="single" w:sz="8" w:space="0" w:color="000000"/>
              <w:bottom w:val="dashSmallGap" w:sz="4" w:space="0" w:color="auto"/>
            </w:tcBorders>
            <w:vAlign w:val="center"/>
          </w:tcPr>
          <w:p w:rsidR="00BA7683" w:rsidRPr="00BA7683" w:rsidRDefault="00BA7683" w:rsidP="00B843DA">
            <w:pPr>
              <w:snapToGrid w:val="0"/>
              <w:jc w:val="both"/>
              <w:rPr>
                <w:rFonts w:asciiTheme="minorHAnsi" w:hAnsiTheme="minorHAnsi" w:cstheme="minorHAnsi"/>
                <w:b/>
              </w:rPr>
            </w:pPr>
            <w:r w:rsidRPr="00BA7683">
              <w:rPr>
                <w:rFonts w:asciiTheme="minorHAnsi" w:hAnsiTheme="minorHAnsi" w:cstheme="minorHAnsi"/>
                <w:b/>
              </w:rPr>
              <w:t>d)</w:t>
            </w:r>
          </w:p>
        </w:tc>
        <w:tc>
          <w:tcPr>
            <w:tcW w:w="2341" w:type="dxa"/>
            <w:tcBorders>
              <w:top w:val="dashSmallGap" w:sz="4" w:space="0" w:color="auto"/>
              <w:left w:val="single" w:sz="4" w:space="0" w:color="000000"/>
              <w:bottom w:val="dashSmallGap" w:sz="4" w:space="0" w:color="auto"/>
            </w:tcBorders>
            <w:vAlign w:val="center"/>
          </w:tcPr>
          <w:p w:rsidR="00BA7683" w:rsidRPr="00BA7683" w:rsidRDefault="00BA7683" w:rsidP="00B843DA">
            <w:pPr>
              <w:snapToGrid w:val="0"/>
              <w:rPr>
                <w:rFonts w:asciiTheme="minorHAnsi" w:hAnsiTheme="minorHAnsi" w:cstheme="minorHAnsi"/>
                <w:b/>
                <w:bCs/>
                <w:iCs/>
              </w:rPr>
            </w:pPr>
            <w:r w:rsidRPr="00BA7683">
              <w:rPr>
                <w:rFonts w:asciiTheme="minorHAnsi" w:hAnsiTheme="minorHAnsi" w:cstheme="minorHAnsi"/>
                <w:b/>
                <w:bCs/>
                <w:iCs/>
              </w:rPr>
              <w:t xml:space="preserve">Akcje: Światowy Dzień bez Tytoniu </w:t>
            </w:r>
          </w:p>
          <w:p w:rsidR="00BA7683" w:rsidRPr="00BA7683" w:rsidRDefault="00BA7683" w:rsidP="00B843DA">
            <w:pPr>
              <w:snapToGrid w:val="0"/>
              <w:rPr>
                <w:rFonts w:asciiTheme="minorHAnsi" w:hAnsiTheme="minorHAnsi" w:cstheme="minorHAnsi"/>
                <w:b/>
                <w:bCs/>
                <w:iCs/>
              </w:rPr>
            </w:pPr>
          </w:p>
        </w:tc>
        <w:tc>
          <w:tcPr>
            <w:tcW w:w="3959" w:type="dxa"/>
            <w:tcBorders>
              <w:top w:val="dashSmallGap" w:sz="4" w:space="0" w:color="auto"/>
              <w:left w:val="single" w:sz="4" w:space="0" w:color="000000"/>
              <w:bottom w:val="dashSmallGap" w:sz="4" w:space="0" w:color="auto"/>
            </w:tcBorders>
            <w:vAlign w:val="center"/>
          </w:tcPr>
          <w:p w:rsidR="00BA7683" w:rsidRPr="00BA7683" w:rsidRDefault="00BA7683" w:rsidP="00B971D7">
            <w:pPr>
              <w:pStyle w:val="Standard"/>
              <w:numPr>
                <w:ilvl w:val="0"/>
                <w:numId w:val="41"/>
              </w:numPr>
              <w:tabs>
                <w:tab w:val="left" w:pos="171"/>
              </w:tabs>
              <w:ind w:left="171" w:hanging="142"/>
              <w:rPr>
                <w:rFonts w:asciiTheme="minorHAnsi" w:hAnsiTheme="minorHAnsi" w:cstheme="minorHAnsi"/>
                <w:sz w:val="20"/>
              </w:rPr>
            </w:pPr>
            <w:r w:rsidRPr="00BA7683">
              <w:rPr>
                <w:rFonts w:asciiTheme="minorHAnsi" w:hAnsiTheme="minorHAnsi" w:cstheme="minorHAnsi"/>
                <w:sz w:val="20"/>
              </w:rPr>
              <w:t xml:space="preserve">udział w naradach z partnerami i współorganizatorami działań </w:t>
            </w:r>
          </w:p>
          <w:p w:rsidR="00BA7683" w:rsidRPr="00BA7683" w:rsidRDefault="00BA7683" w:rsidP="00B971D7">
            <w:pPr>
              <w:numPr>
                <w:ilvl w:val="0"/>
                <w:numId w:val="41"/>
              </w:numPr>
              <w:tabs>
                <w:tab w:val="left" w:pos="171"/>
                <w:tab w:val="left" w:pos="322"/>
              </w:tabs>
              <w:snapToGrid w:val="0"/>
              <w:ind w:left="171" w:right="-4" w:hanging="142"/>
              <w:rPr>
                <w:rFonts w:asciiTheme="minorHAnsi" w:eastAsia="Arial" w:hAnsiTheme="minorHAnsi" w:cstheme="minorHAnsi"/>
              </w:rPr>
            </w:pPr>
            <w:r w:rsidRPr="00BA7683">
              <w:rPr>
                <w:rFonts w:asciiTheme="minorHAnsi" w:eastAsia="Arial" w:hAnsiTheme="minorHAnsi" w:cstheme="minorHAnsi"/>
              </w:rPr>
              <w:t xml:space="preserve">przesłanie wytycznych do realizacji do podległych placówek </w:t>
            </w:r>
          </w:p>
          <w:p w:rsidR="00BA7683" w:rsidRPr="00BA7683" w:rsidRDefault="00BA7683" w:rsidP="00B971D7">
            <w:pPr>
              <w:pStyle w:val="Standard"/>
              <w:numPr>
                <w:ilvl w:val="0"/>
                <w:numId w:val="40"/>
              </w:numPr>
              <w:rPr>
                <w:rFonts w:asciiTheme="minorHAnsi" w:hAnsiTheme="minorHAnsi" w:cstheme="minorHAnsi"/>
                <w:sz w:val="20"/>
              </w:rPr>
            </w:pPr>
            <w:r w:rsidRPr="00BA7683">
              <w:rPr>
                <w:rFonts w:asciiTheme="minorHAnsi" w:hAnsiTheme="minorHAnsi" w:cstheme="minorHAnsi"/>
                <w:sz w:val="20"/>
              </w:rPr>
              <w:t xml:space="preserve"> organizacja Światowego Dnia Rzucania Palenia w Radio Akadera i Radio Białystok (konkursy, informacje)</w:t>
            </w:r>
          </w:p>
          <w:p w:rsidR="00BA7683" w:rsidRPr="00BA7683" w:rsidRDefault="00BA7683" w:rsidP="00B971D7">
            <w:pPr>
              <w:pStyle w:val="Standard"/>
              <w:numPr>
                <w:ilvl w:val="0"/>
                <w:numId w:val="40"/>
              </w:numPr>
              <w:rPr>
                <w:rFonts w:asciiTheme="minorHAnsi" w:hAnsiTheme="minorHAnsi" w:cstheme="minorHAnsi"/>
                <w:sz w:val="20"/>
              </w:rPr>
            </w:pPr>
            <w:r w:rsidRPr="00BA7683">
              <w:rPr>
                <w:rFonts w:asciiTheme="minorHAnsi" w:hAnsiTheme="minorHAnsi" w:cstheme="minorHAnsi"/>
                <w:sz w:val="20"/>
              </w:rPr>
              <w:t>prowadzenie punktu informacyjno-edukacyjnego, prezentacja i rozdawnictwo materiałów edukacyjnych i organizacja konkursów podczas imprez :</w:t>
            </w:r>
          </w:p>
          <w:p w:rsidR="00BA7683" w:rsidRPr="00BA7683" w:rsidRDefault="00BA7683" w:rsidP="00B971D7">
            <w:pPr>
              <w:pStyle w:val="Standard"/>
              <w:numPr>
                <w:ilvl w:val="0"/>
                <w:numId w:val="50"/>
              </w:numPr>
              <w:tabs>
                <w:tab w:val="left" w:pos="171"/>
              </w:tabs>
              <w:ind w:left="455" w:hanging="284"/>
              <w:rPr>
                <w:rFonts w:asciiTheme="minorHAnsi" w:hAnsiTheme="minorHAnsi" w:cstheme="minorHAnsi"/>
                <w:sz w:val="20"/>
              </w:rPr>
            </w:pPr>
            <w:r w:rsidRPr="00BA7683">
              <w:rPr>
                <w:rFonts w:asciiTheme="minorHAnsi" w:hAnsiTheme="minorHAnsi" w:cstheme="minorHAnsi"/>
                <w:sz w:val="20"/>
              </w:rPr>
              <w:t xml:space="preserve">impreza profilaktyczna w Wojewódzkim Ośrodku Ruchu Drogowego </w:t>
            </w:r>
          </w:p>
          <w:p w:rsidR="00BA7683" w:rsidRPr="00BA7683" w:rsidRDefault="00BA7683" w:rsidP="00B971D7">
            <w:pPr>
              <w:pStyle w:val="Standard"/>
              <w:numPr>
                <w:ilvl w:val="0"/>
                <w:numId w:val="50"/>
              </w:numPr>
              <w:tabs>
                <w:tab w:val="left" w:pos="171"/>
              </w:tabs>
              <w:ind w:left="455" w:hanging="284"/>
              <w:rPr>
                <w:rFonts w:asciiTheme="minorHAnsi" w:hAnsiTheme="minorHAnsi" w:cstheme="minorHAnsi"/>
                <w:sz w:val="20"/>
              </w:rPr>
            </w:pPr>
            <w:r w:rsidRPr="00BA7683">
              <w:rPr>
                <w:rFonts w:asciiTheme="minorHAnsi" w:hAnsiTheme="minorHAnsi" w:cstheme="minorHAnsi"/>
                <w:sz w:val="20"/>
              </w:rPr>
              <w:t>Festyn Rodzinny w Zespole Szkół Nr 17 w Białymstoku</w:t>
            </w:r>
          </w:p>
          <w:p w:rsidR="00BA7683" w:rsidRPr="00BA7683" w:rsidRDefault="00BA7683" w:rsidP="00B971D7">
            <w:pPr>
              <w:pStyle w:val="Standard"/>
              <w:numPr>
                <w:ilvl w:val="0"/>
                <w:numId w:val="50"/>
              </w:numPr>
              <w:tabs>
                <w:tab w:val="left" w:pos="171"/>
              </w:tabs>
              <w:ind w:left="455" w:hanging="284"/>
              <w:rPr>
                <w:rFonts w:asciiTheme="minorHAnsi" w:hAnsiTheme="minorHAnsi" w:cstheme="minorHAnsi"/>
                <w:sz w:val="20"/>
              </w:rPr>
            </w:pPr>
            <w:r w:rsidRPr="00BA7683">
              <w:rPr>
                <w:rFonts w:asciiTheme="minorHAnsi" w:hAnsiTheme="minorHAnsi" w:cstheme="minorHAnsi"/>
                <w:sz w:val="20"/>
              </w:rPr>
              <w:t>impreza integracyjna  w  VII Liceum Ogólnokształcącym w Białymstoku –„II Piknik z Siódemką”</w:t>
            </w:r>
          </w:p>
          <w:p w:rsidR="00BA7683" w:rsidRPr="00BA7683" w:rsidRDefault="00BA7683" w:rsidP="00B971D7">
            <w:pPr>
              <w:pStyle w:val="Standard"/>
              <w:numPr>
                <w:ilvl w:val="0"/>
                <w:numId w:val="50"/>
              </w:numPr>
              <w:tabs>
                <w:tab w:val="left" w:pos="171"/>
              </w:tabs>
              <w:ind w:left="455" w:hanging="284"/>
              <w:rPr>
                <w:rFonts w:asciiTheme="minorHAnsi" w:hAnsiTheme="minorHAnsi" w:cstheme="minorHAnsi"/>
                <w:sz w:val="20"/>
              </w:rPr>
            </w:pPr>
            <w:r w:rsidRPr="00BA7683">
              <w:rPr>
                <w:rFonts w:asciiTheme="minorHAnsi" w:hAnsiTheme="minorHAnsi" w:cstheme="minorHAnsi"/>
                <w:sz w:val="20"/>
              </w:rPr>
              <w:t>Impreza profilaktyczno –edukacyjna w Zespole Szkół Mechanicznych w Białymstoku</w:t>
            </w:r>
          </w:p>
          <w:p w:rsidR="00BA7683" w:rsidRPr="00BA7683" w:rsidRDefault="00BA7683" w:rsidP="00B971D7">
            <w:pPr>
              <w:pStyle w:val="Standard"/>
              <w:numPr>
                <w:ilvl w:val="0"/>
                <w:numId w:val="50"/>
              </w:numPr>
              <w:ind w:left="455" w:hanging="284"/>
              <w:rPr>
                <w:rFonts w:asciiTheme="minorHAnsi" w:hAnsiTheme="minorHAnsi" w:cstheme="minorHAnsi"/>
                <w:sz w:val="20"/>
              </w:rPr>
            </w:pPr>
            <w:r w:rsidRPr="00BA7683">
              <w:rPr>
                <w:rFonts w:asciiTheme="minorHAnsi" w:hAnsiTheme="minorHAnsi" w:cstheme="minorHAnsi"/>
                <w:sz w:val="20"/>
              </w:rPr>
              <w:t>Impreza profilaktyczno –edukacyjna w Zespole Szkół Elektrycznych  w Białymstoku</w:t>
            </w:r>
          </w:p>
          <w:p w:rsidR="00BA7683" w:rsidRPr="00BA7683" w:rsidRDefault="00BA7683" w:rsidP="00B971D7">
            <w:pPr>
              <w:pStyle w:val="Standard"/>
              <w:numPr>
                <w:ilvl w:val="0"/>
                <w:numId w:val="50"/>
              </w:numPr>
              <w:tabs>
                <w:tab w:val="left" w:pos="171"/>
              </w:tabs>
              <w:ind w:left="455" w:hanging="284"/>
              <w:rPr>
                <w:rFonts w:asciiTheme="minorHAnsi" w:hAnsiTheme="minorHAnsi" w:cstheme="minorHAnsi"/>
                <w:sz w:val="20"/>
              </w:rPr>
            </w:pPr>
            <w:r w:rsidRPr="00BA7683">
              <w:rPr>
                <w:rFonts w:asciiTheme="minorHAnsi" w:hAnsiTheme="minorHAnsi" w:cstheme="minorHAnsi"/>
                <w:sz w:val="20"/>
              </w:rPr>
              <w:t>festyn rodzinny „O uśmiech i radość dziecka” Klubu Osiedlowego Kalina w Białymstoku</w:t>
            </w:r>
          </w:p>
          <w:p w:rsidR="00BA7683" w:rsidRPr="00BA7683" w:rsidRDefault="00BA7683" w:rsidP="00B971D7">
            <w:pPr>
              <w:pStyle w:val="Standard"/>
              <w:numPr>
                <w:ilvl w:val="0"/>
                <w:numId w:val="50"/>
              </w:numPr>
              <w:tabs>
                <w:tab w:val="left" w:pos="171"/>
              </w:tabs>
              <w:ind w:left="455" w:hanging="284"/>
              <w:rPr>
                <w:rFonts w:asciiTheme="minorHAnsi" w:hAnsiTheme="minorHAnsi" w:cstheme="minorHAnsi"/>
                <w:sz w:val="20"/>
              </w:rPr>
            </w:pPr>
            <w:r w:rsidRPr="00BA7683">
              <w:rPr>
                <w:rFonts w:asciiTheme="minorHAnsi" w:hAnsiTheme="minorHAnsi" w:cstheme="minorHAnsi"/>
                <w:sz w:val="20"/>
              </w:rPr>
              <w:t>Festyn Rodzinny „Paschalne Spotkanie dla Dzieci”</w:t>
            </w:r>
          </w:p>
          <w:p w:rsidR="00BA7683" w:rsidRPr="00BA7683" w:rsidRDefault="00BA7683" w:rsidP="00B971D7">
            <w:pPr>
              <w:pStyle w:val="Standard"/>
              <w:numPr>
                <w:ilvl w:val="0"/>
                <w:numId w:val="40"/>
              </w:numPr>
              <w:rPr>
                <w:rFonts w:asciiTheme="minorHAnsi" w:hAnsiTheme="minorHAnsi" w:cstheme="minorHAnsi"/>
                <w:sz w:val="20"/>
              </w:rPr>
            </w:pPr>
            <w:r w:rsidRPr="00BA7683">
              <w:rPr>
                <w:rFonts w:asciiTheme="minorHAnsi" w:hAnsiTheme="minorHAnsi" w:cstheme="minorHAnsi"/>
                <w:sz w:val="20"/>
              </w:rPr>
              <w:lastRenderedPageBreak/>
              <w:t xml:space="preserve">comiesięczny konkurs wiedzy o zdrowiu na stronie PSSE Białystok w maju w całości poświęcony tematyce antynikotynowej </w:t>
            </w:r>
          </w:p>
          <w:p w:rsidR="00BA7683" w:rsidRPr="00BA7683" w:rsidRDefault="00BA7683" w:rsidP="00B971D7">
            <w:pPr>
              <w:pStyle w:val="Standard"/>
              <w:numPr>
                <w:ilvl w:val="0"/>
                <w:numId w:val="41"/>
              </w:numPr>
              <w:tabs>
                <w:tab w:val="left" w:pos="171"/>
              </w:tabs>
              <w:ind w:left="171" w:hanging="142"/>
              <w:rPr>
                <w:rFonts w:asciiTheme="minorHAnsi" w:hAnsiTheme="minorHAnsi" w:cstheme="minorHAnsi"/>
                <w:sz w:val="20"/>
              </w:rPr>
            </w:pPr>
            <w:r w:rsidRPr="00BA7683">
              <w:rPr>
                <w:rFonts w:asciiTheme="minorHAnsi" w:hAnsiTheme="minorHAnsi" w:cstheme="minorHAnsi"/>
                <w:sz w:val="20"/>
              </w:rPr>
              <w:t>ekspozycja form wizualnych w PSSE, zamieszczanie informacji na stronie internetowej PSSE Białystok</w:t>
            </w:r>
          </w:p>
          <w:p w:rsidR="00BA7683" w:rsidRPr="00BA7683" w:rsidRDefault="00BA7683" w:rsidP="00B971D7">
            <w:pPr>
              <w:pStyle w:val="Standard"/>
              <w:numPr>
                <w:ilvl w:val="0"/>
                <w:numId w:val="41"/>
              </w:numPr>
              <w:tabs>
                <w:tab w:val="left" w:pos="171"/>
              </w:tabs>
              <w:ind w:left="171" w:hanging="142"/>
              <w:rPr>
                <w:rFonts w:asciiTheme="minorHAnsi" w:eastAsia="Arial" w:hAnsiTheme="minorHAnsi" w:cstheme="minorHAnsi"/>
                <w:sz w:val="20"/>
              </w:rPr>
            </w:pPr>
            <w:r w:rsidRPr="00BA7683">
              <w:rPr>
                <w:rFonts w:asciiTheme="minorHAnsi" w:hAnsiTheme="minorHAnsi" w:cstheme="minorHAnsi"/>
                <w:sz w:val="20"/>
              </w:rPr>
              <w:t>dystrybucja materiałów o tematyce antynikotynowej  uczestnikom imprez oraz osobom zgłaszającym się do stacji</w:t>
            </w:r>
          </w:p>
        </w:tc>
        <w:tc>
          <w:tcPr>
            <w:tcW w:w="1440" w:type="dxa"/>
            <w:tcBorders>
              <w:top w:val="dashSmallGap" w:sz="4" w:space="0" w:color="auto"/>
              <w:left w:val="single" w:sz="4" w:space="0" w:color="000000"/>
              <w:bottom w:val="dashSmallGap" w:sz="4" w:space="0" w:color="auto"/>
            </w:tcBorders>
            <w:vAlign w:val="center"/>
          </w:tcPr>
          <w:p w:rsidR="00BA7683" w:rsidRPr="00BA7683" w:rsidRDefault="00BA7683" w:rsidP="00B843DA">
            <w:pPr>
              <w:snapToGrid w:val="0"/>
              <w:jc w:val="center"/>
              <w:rPr>
                <w:rFonts w:asciiTheme="minorHAnsi" w:hAnsiTheme="minorHAnsi" w:cstheme="minorHAnsi"/>
                <w:color w:val="FF0000"/>
              </w:rPr>
            </w:pPr>
            <w:r w:rsidRPr="00BA7683">
              <w:rPr>
                <w:rFonts w:asciiTheme="minorHAnsi" w:hAnsiTheme="minorHAnsi" w:cstheme="minorHAnsi"/>
              </w:rPr>
              <w:lastRenderedPageBreak/>
              <w:t>ogół społeczeństwa</w:t>
            </w:r>
          </w:p>
        </w:tc>
        <w:tc>
          <w:tcPr>
            <w:tcW w:w="1443" w:type="dxa"/>
            <w:tcBorders>
              <w:top w:val="dashSmallGap" w:sz="4" w:space="0" w:color="auto"/>
              <w:left w:val="single" w:sz="4" w:space="0" w:color="000000"/>
              <w:bottom w:val="dashSmallGap" w:sz="4" w:space="0" w:color="auto"/>
              <w:right w:val="single" w:sz="8" w:space="0" w:color="000000"/>
            </w:tcBorders>
            <w:vAlign w:val="center"/>
          </w:tcPr>
          <w:p w:rsidR="00BA7683" w:rsidRPr="00BA7683" w:rsidRDefault="00BA7683" w:rsidP="00B843DA">
            <w:pPr>
              <w:snapToGrid w:val="0"/>
              <w:jc w:val="center"/>
              <w:rPr>
                <w:rFonts w:asciiTheme="minorHAnsi" w:hAnsiTheme="minorHAnsi" w:cstheme="minorHAnsi"/>
                <w:color w:val="FF0000"/>
              </w:rPr>
            </w:pPr>
            <w:r w:rsidRPr="00BA7683">
              <w:rPr>
                <w:rFonts w:asciiTheme="minorHAnsi" w:hAnsiTheme="minorHAnsi" w:cstheme="minorHAnsi"/>
              </w:rPr>
              <w:t>67 366</w:t>
            </w:r>
          </w:p>
        </w:tc>
      </w:tr>
      <w:tr w:rsidR="00BA7683" w:rsidRPr="00BA7683" w:rsidTr="00B843DA">
        <w:trPr>
          <w:trHeight w:val="5600"/>
        </w:trPr>
        <w:tc>
          <w:tcPr>
            <w:tcW w:w="600" w:type="dxa"/>
            <w:tcBorders>
              <w:top w:val="dashSmallGap" w:sz="4" w:space="0" w:color="auto"/>
              <w:left w:val="single" w:sz="8" w:space="0" w:color="000000"/>
              <w:bottom w:val="single" w:sz="4" w:space="0" w:color="auto"/>
            </w:tcBorders>
            <w:vAlign w:val="center"/>
          </w:tcPr>
          <w:p w:rsidR="00BA7683" w:rsidRPr="00BA7683" w:rsidRDefault="00BA7683" w:rsidP="00B843DA">
            <w:pPr>
              <w:snapToGrid w:val="0"/>
              <w:jc w:val="both"/>
              <w:rPr>
                <w:rFonts w:asciiTheme="minorHAnsi" w:hAnsiTheme="minorHAnsi" w:cstheme="minorHAnsi"/>
                <w:b/>
              </w:rPr>
            </w:pPr>
            <w:r w:rsidRPr="00BA7683">
              <w:rPr>
                <w:rFonts w:asciiTheme="minorHAnsi" w:hAnsiTheme="minorHAnsi" w:cstheme="minorHAnsi"/>
                <w:b/>
              </w:rPr>
              <w:lastRenderedPageBreak/>
              <w:t>e)</w:t>
            </w:r>
          </w:p>
        </w:tc>
        <w:tc>
          <w:tcPr>
            <w:tcW w:w="2341" w:type="dxa"/>
            <w:tcBorders>
              <w:top w:val="dashSmallGap" w:sz="4" w:space="0" w:color="auto"/>
              <w:left w:val="single" w:sz="4" w:space="0" w:color="000000"/>
              <w:bottom w:val="single" w:sz="4" w:space="0" w:color="000000"/>
            </w:tcBorders>
            <w:vAlign w:val="center"/>
          </w:tcPr>
          <w:p w:rsidR="00BA7683" w:rsidRPr="00BA7683" w:rsidRDefault="00BA7683" w:rsidP="00B843DA">
            <w:pPr>
              <w:snapToGrid w:val="0"/>
              <w:rPr>
                <w:rFonts w:asciiTheme="minorHAnsi" w:hAnsiTheme="minorHAnsi" w:cstheme="minorHAnsi"/>
                <w:b/>
                <w:bCs/>
                <w:iCs/>
              </w:rPr>
            </w:pPr>
            <w:r w:rsidRPr="00BA7683">
              <w:rPr>
                <w:rFonts w:asciiTheme="minorHAnsi" w:hAnsiTheme="minorHAnsi" w:cstheme="minorHAnsi"/>
                <w:b/>
                <w:bCs/>
                <w:iCs/>
              </w:rPr>
              <w:t xml:space="preserve">Światowy Dzień Rzucania Palenia  </w:t>
            </w:r>
          </w:p>
        </w:tc>
        <w:tc>
          <w:tcPr>
            <w:tcW w:w="3959" w:type="dxa"/>
            <w:tcBorders>
              <w:top w:val="dashSmallGap" w:sz="4" w:space="0" w:color="auto"/>
              <w:left w:val="single" w:sz="4" w:space="0" w:color="000000"/>
              <w:bottom w:val="single" w:sz="4" w:space="0" w:color="000000"/>
            </w:tcBorders>
            <w:vAlign w:val="center"/>
          </w:tcPr>
          <w:p w:rsidR="00BA7683" w:rsidRPr="00BA7683" w:rsidRDefault="00BA7683" w:rsidP="00B971D7">
            <w:pPr>
              <w:pStyle w:val="Standard"/>
              <w:numPr>
                <w:ilvl w:val="0"/>
                <w:numId w:val="40"/>
              </w:numPr>
              <w:rPr>
                <w:rFonts w:asciiTheme="minorHAnsi" w:hAnsiTheme="minorHAnsi" w:cstheme="minorHAnsi"/>
                <w:sz w:val="20"/>
              </w:rPr>
            </w:pPr>
            <w:r w:rsidRPr="00BA7683">
              <w:rPr>
                <w:rFonts w:asciiTheme="minorHAnsi" w:hAnsiTheme="minorHAnsi" w:cstheme="minorHAnsi"/>
                <w:sz w:val="20"/>
              </w:rPr>
              <w:t xml:space="preserve">udział w naradach z partnerami i współorganizatorami działań </w:t>
            </w:r>
          </w:p>
          <w:p w:rsidR="00BA7683" w:rsidRPr="00BA7683" w:rsidRDefault="00BA7683" w:rsidP="00B971D7">
            <w:pPr>
              <w:pStyle w:val="Standard"/>
              <w:numPr>
                <w:ilvl w:val="0"/>
                <w:numId w:val="40"/>
              </w:numPr>
              <w:rPr>
                <w:rFonts w:asciiTheme="minorHAnsi" w:hAnsiTheme="minorHAnsi" w:cstheme="minorHAnsi"/>
                <w:sz w:val="20"/>
              </w:rPr>
            </w:pPr>
            <w:r w:rsidRPr="00BA7683">
              <w:rPr>
                <w:rFonts w:asciiTheme="minorHAnsi" w:hAnsiTheme="minorHAnsi" w:cstheme="minorHAnsi"/>
                <w:sz w:val="20"/>
              </w:rPr>
              <w:t>organizacja Światowego Dnia Rzucania Palenia w Radio Akadera i i Radio Białystok (konkursy, informacje)</w:t>
            </w:r>
          </w:p>
          <w:p w:rsidR="00BA7683" w:rsidRPr="00BA7683" w:rsidRDefault="00BA7683" w:rsidP="00B971D7">
            <w:pPr>
              <w:pStyle w:val="Standard"/>
              <w:numPr>
                <w:ilvl w:val="0"/>
                <w:numId w:val="40"/>
              </w:numPr>
              <w:rPr>
                <w:rFonts w:asciiTheme="minorHAnsi" w:hAnsiTheme="minorHAnsi" w:cstheme="minorHAnsi"/>
                <w:sz w:val="20"/>
              </w:rPr>
            </w:pPr>
            <w:r w:rsidRPr="00BA7683">
              <w:rPr>
                <w:rFonts w:asciiTheme="minorHAnsi" w:hAnsiTheme="minorHAnsi" w:cstheme="minorHAnsi"/>
                <w:sz w:val="20"/>
              </w:rPr>
              <w:t>organizacja „Turnieju  wiedzy i sprawności” o tematyce antynikotynowej kierowanej do uczniów szkół gimnazjalnych z miasta Białegostoku</w:t>
            </w:r>
          </w:p>
          <w:p w:rsidR="00BA7683" w:rsidRPr="00BA7683" w:rsidRDefault="00BA7683" w:rsidP="00B971D7">
            <w:pPr>
              <w:pStyle w:val="Standard"/>
              <w:numPr>
                <w:ilvl w:val="0"/>
                <w:numId w:val="40"/>
              </w:numPr>
              <w:rPr>
                <w:rFonts w:asciiTheme="minorHAnsi" w:hAnsiTheme="minorHAnsi" w:cstheme="minorHAnsi"/>
                <w:sz w:val="20"/>
              </w:rPr>
            </w:pPr>
            <w:r w:rsidRPr="00BA7683">
              <w:rPr>
                <w:rFonts w:asciiTheme="minorHAnsi" w:hAnsiTheme="minorHAnsi" w:cstheme="minorHAnsi"/>
                <w:sz w:val="20"/>
              </w:rPr>
              <w:t xml:space="preserve">comiesięczny konkurs Wiedzy o zdrowiu na stronie PSSE Białystok w listopadzie w całości poświęcony tematyce antynikotynowej </w:t>
            </w:r>
          </w:p>
          <w:p w:rsidR="00BA7683" w:rsidRPr="00BA7683" w:rsidRDefault="00BA7683" w:rsidP="00B971D7">
            <w:pPr>
              <w:pStyle w:val="Standard"/>
              <w:numPr>
                <w:ilvl w:val="0"/>
                <w:numId w:val="40"/>
              </w:numPr>
              <w:rPr>
                <w:rFonts w:asciiTheme="minorHAnsi" w:hAnsiTheme="minorHAnsi" w:cstheme="minorHAnsi"/>
                <w:sz w:val="20"/>
              </w:rPr>
            </w:pPr>
            <w:r w:rsidRPr="00BA7683">
              <w:rPr>
                <w:rFonts w:asciiTheme="minorHAnsi" w:hAnsiTheme="minorHAnsi" w:cstheme="minorHAnsi"/>
                <w:sz w:val="20"/>
              </w:rPr>
              <w:t>zorganizowanie kampanii plakatowej w autobusach KPK w Białymstoku</w:t>
            </w:r>
          </w:p>
          <w:p w:rsidR="00BA7683" w:rsidRPr="00BA7683" w:rsidRDefault="00BA7683" w:rsidP="00B971D7">
            <w:pPr>
              <w:widowControl w:val="0"/>
              <w:numPr>
                <w:ilvl w:val="0"/>
                <w:numId w:val="40"/>
              </w:numPr>
              <w:tabs>
                <w:tab w:val="left" w:pos="322"/>
              </w:tabs>
              <w:suppressAutoHyphens/>
              <w:snapToGrid w:val="0"/>
              <w:ind w:right="-6"/>
              <w:rPr>
                <w:rFonts w:asciiTheme="minorHAnsi" w:hAnsiTheme="minorHAnsi" w:cstheme="minorHAnsi"/>
              </w:rPr>
            </w:pPr>
            <w:r w:rsidRPr="00BA7683">
              <w:rPr>
                <w:rFonts w:asciiTheme="minorHAnsi" w:hAnsiTheme="minorHAnsi" w:cstheme="minorHAnsi"/>
              </w:rPr>
              <w:t>prowadzenie punktu informacyjno-edukacyjnego, rozdawnictwo materiałów edukacyjnych i organizacja konkursów podczas imprez :</w:t>
            </w:r>
          </w:p>
          <w:p w:rsidR="00BA7683" w:rsidRPr="00BA7683" w:rsidRDefault="00BA7683" w:rsidP="00B971D7">
            <w:pPr>
              <w:widowControl w:val="0"/>
              <w:numPr>
                <w:ilvl w:val="0"/>
                <w:numId w:val="51"/>
              </w:numPr>
              <w:tabs>
                <w:tab w:val="clear" w:pos="170"/>
                <w:tab w:val="num" w:pos="313"/>
              </w:tabs>
              <w:suppressAutoHyphens/>
              <w:snapToGrid w:val="0"/>
              <w:ind w:left="313" w:right="-6" w:hanging="142"/>
              <w:rPr>
                <w:rFonts w:asciiTheme="minorHAnsi" w:hAnsiTheme="minorHAnsi" w:cstheme="minorHAnsi"/>
              </w:rPr>
            </w:pPr>
            <w:r w:rsidRPr="00BA7683">
              <w:rPr>
                <w:rFonts w:asciiTheme="minorHAnsi" w:hAnsiTheme="minorHAnsi" w:cstheme="minorHAnsi"/>
              </w:rPr>
              <w:t xml:space="preserve">impreza profilaktyczna w Zespole Szkół Nr 5 w Białymstoku </w:t>
            </w:r>
          </w:p>
          <w:p w:rsidR="00BA7683" w:rsidRPr="00BA7683" w:rsidRDefault="00BA7683" w:rsidP="00B971D7">
            <w:pPr>
              <w:widowControl w:val="0"/>
              <w:numPr>
                <w:ilvl w:val="0"/>
                <w:numId w:val="51"/>
              </w:numPr>
              <w:tabs>
                <w:tab w:val="clear" w:pos="170"/>
                <w:tab w:val="num" w:pos="313"/>
              </w:tabs>
              <w:suppressAutoHyphens/>
              <w:snapToGrid w:val="0"/>
              <w:ind w:left="313" w:right="-6" w:hanging="142"/>
              <w:rPr>
                <w:rFonts w:asciiTheme="minorHAnsi" w:hAnsiTheme="minorHAnsi" w:cstheme="minorHAnsi"/>
              </w:rPr>
            </w:pPr>
            <w:r w:rsidRPr="00BA7683">
              <w:rPr>
                <w:rFonts w:asciiTheme="minorHAnsi" w:hAnsiTheme="minorHAnsi" w:cstheme="minorHAnsi"/>
              </w:rPr>
              <w:t>impreza profilaktyczna w VI Liceum Ogólnokształcącym w Białymstoku</w:t>
            </w:r>
          </w:p>
          <w:p w:rsidR="00BA7683" w:rsidRPr="00BA7683" w:rsidRDefault="00BA7683" w:rsidP="00B971D7">
            <w:pPr>
              <w:widowControl w:val="0"/>
              <w:numPr>
                <w:ilvl w:val="0"/>
                <w:numId w:val="51"/>
              </w:numPr>
              <w:tabs>
                <w:tab w:val="clear" w:pos="170"/>
                <w:tab w:val="num" w:pos="313"/>
              </w:tabs>
              <w:suppressAutoHyphens/>
              <w:snapToGrid w:val="0"/>
              <w:ind w:left="313" w:right="-6" w:hanging="142"/>
              <w:rPr>
                <w:rFonts w:asciiTheme="minorHAnsi" w:hAnsiTheme="minorHAnsi" w:cstheme="minorHAnsi"/>
              </w:rPr>
            </w:pPr>
            <w:r w:rsidRPr="00BA7683">
              <w:rPr>
                <w:rFonts w:asciiTheme="minorHAnsi" w:hAnsiTheme="minorHAnsi" w:cstheme="minorHAnsi"/>
              </w:rPr>
              <w:t>impreza profilaktyczna „Zdrowie pod kontrolą”</w:t>
            </w:r>
          </w:p>
          <w:p w:rsidR="00BA7683" w:rsidRPr="00BA7683" w:rsidRDefault="00BA7683" w:rsidP="00B971D7">
            <w:pPr>
              <w:pStyle w:val="Standard"/>
              <w:numPr>
                <w:ilvl w:val="0"/>
                <w:numId w:val="40"/>
              </w:numPr>
              <w:rPr>
                <w:rFonts w:asciiTheme="minorHAnsi" w:hAnsiTheme="minorHAnsi" w:cstheme="minorHAnsi"/>
                <w:sz w:val="20"/>
              </w:rPr>
            </w:pPr>
            <w:r w:rsidRPr="00BA7683">
              <w:rPr>
                <w:rFonts w:asciiTheme="minorHAnsi" w:hAnsiTheme="minorHAnsi" w:cstheme="minorHAnsi"/>
                <w:sz w:val="20"/>
              </w:rPr>
              <w:t>ekspozycja form wizualnych w PSSE, zamieszczanie informacji na stronie internetowej PSSE Białystok</w:t>
            </w:r>
          </w:p>
          <w:p w:rsidR="00BA7683" w:rsidRPr="00BA7683" w:rsidRDefault="00BA7683" w:rsidP="00B971D7">
            <w:pPr>
              <w:pStyle w:val="Standard"/>
              <w:numPr>
                <w:ilvl w:val="0"/>
                <w:numId w:val="40"/>
              </w:numPr>
              <w:rPr>
                <w:rFonts w:asciiTheme="minorHAnsi" w:eastAsia="Arial" w:hAnsiTheme="minorHAnsi" w:cstheme="minorHAnsi"/>
                <w:sz w:val="20"/>
              </w:rPr>
            </w:pPr>
            <w:r w:rsidRPr="00BA7683">
              <w:rPr>
                <w:rFonts w:asciiTheme="minorHAnsi" w:hAnsiTheme="minorHAnsi" w:cstheme="minorHAnsi"/>
                <w:sz w:val="20"/>
              </w:rPr>
              <w:t>dystrybucja materiałów o tematyce antynikotynowej  uczestnikom imprez oraz osobom zgłaszającym się do stacji</w:t>
            </w:r>
          </w:p>
        </w:tc>
        <w:tc>
          <w:tcPr>
            <w:tcW w:w="1440" w:type="dxa"/>
            <w:tcBorders>
              <w:top w:val="dashSmallGap" w:sz="4" w:space="0" w:color="auto"/>
              <w:left w:val="single" w:sz="4" w:space="0" w:color="000000"/>
              <w:bottom w:val="single" w:sz="4" w:space="0" w:color="000000"/>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ogół społeczeństwa</w:t>
            </w:r>
          </w:p>
        </w:tc>
        <w:tc>
          <w:tcPr>
            <w:tcW w:w="1443" w:type="dxa"/>
            <w:tcBorders>
              <w:top w:val="dashSmallGap" w:sz="4" w:space="0" w:color="auto"/>
              <w:left w:val="single" w:sz="4" w:space="0" w:color="000000"/>
              <w:bottom w:val="single" w:sz="4" w:space="0" w:color="000000"/>
              <w:right w:val="single" w:sz="8" w:space="0" w:color="000000"/>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116 817</w:t>
            </w:r>
          </w:p>
        </w:tc>
      </w:tr>
      <w:tr w:rsidR="00BA7683" w:rsidRPr="00BA7683" w:rsidTr="00B843DA">
        <w:tc>
          <w:tcPr>
            <w:tcW w:w="600" w:type="dxa"/>
            <w:tcBorders>
              <w:top w:val="single" w:sz="4" w:space="0" w:color="auto"/>
              <w:left w:val="single" w:sz="8" w:space="0" w:color="000000"/>
              <w:bottom w:val="single" w:sz="4" w:space="0" w:color="000000"/>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t>3</w:t>
            </w:r>
          </w:p>
        </w:tc>
        <w:tc>
          <w:tcPr>
            <w:tcW w:w="2341" w:type="dxa"/>
            <w:tcBorders>
              <w:left w:val="single" w:sz="4" w:space="0" w:color="000000"/>
              <w:bottom w:val="single" w:sz="4" w:space="0" w:color="000000"/>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t>Program Profilaktyki HIV/AIDS oraz akcja Światowy Dzień AIDS i kampania „Mam czas rozmawiać”</w:t>
            </w:r>
          </w:p>
        </w:tc>
        <w:tc>
          <w:tcPr>
            <w:tcW w:w="3959" w:type="dxa"/>
            <w:tcBorders>
              <w:left w:val="single" w:sz="4" w:space="0" w:color="000000"/>
              <w:bottom w:val="single" w:sz="4" w:space="0" w:color="000000"/>
            </w:tcBorders>
            <w:vAlign w:val="center"/>
          </w:tcPr>
          <w:p w:rsidR="00BA7683" w:rsidRPr="00BA7683" w:rsidRDefault="00BA7683" w:rsidP="00B971D7">
            <w:pPr>
              <w:pStyle w:val="Standard"/>
              <w:numPr>
                <w:ilvl w:val="0"/>
                <w:numId w:val="40"/>
              </w:numPr>
              <w:rPr>
                <w:rFonts w:asciiTheme="minorHAnsi" w:hAnsiTheme="minorHAnsi" w:cstheme="minorHAnsi"/>
                <w:sz w:val="20"/>
              </w:rPr>
            </w:pPr>
            <w:r w:rsidRPr="00BA7683">
              <w:rPr>
                <w:rFonts w:asciiTheme="minorHAnsi" w:hAnsiTheme="minorHAnsi" w:cstheme="minorHAnsi"/>
                <w:sz w:val="20"/>
              </w:rPr>
              <w:t>opracowanie harmonogramu działań</w:t>
            </w:r>
          </w:p>
          <w:p w:rsidR="00BA7683" w:rsidRPr="00BA7683" w:rsidRDefault="00BA7683" w:rsidP="00B971D7">
            <w:pPr>
              <w:pStyle w:val="Standard"/>
              <w:numPr>
                <w:ilvl w:val="0"/>
                <w:numId w:val="40"/>
              </w:numPr>
              <w:rPr>
                <w:rFonts w:asciiTheme="minorHAnsi" w:hAnsiTheme="minorHAnsi" w:cstheme="minorHAnsi"/>
                <w:sz w:val="20"/>
              </w:rPr>
            </w:pPr>
            <w:r w:rsidRPr="00BA7683">
              <w:rPr>
                <w:rFonts w:asciiTheme="minorHAnsi" w:hAnsiTheme="minorHAnsi" w:cstheme="minorHAnsi"/>
                <w:sz w:val="20"/>
              </w:rPr>
              <w:t xml:space="preserve">udział w naradach z partnerami i współorganizatorami działań </w:t>
            </w:r>
          </w:p>
          <w:p w:rsidR="00BA7683" w:rsidRPr="00BA7683" w:rsidRDefault="00BA7683" w:rsidP="00B971D7">
            <w:pPr>
              <w:pStyle w:val="Standard"/>
              <w:numPr>
                <w:ilvl w:val="0"/>
                <w:numId w:val="40"/>
              </w:numPr>
              <w:rPr>
                <w:rFonts w:asciiTheme="minorHAnsi" w:hAnsiTheme="minorHAnsi" w:cstheme="minorHAnsi"/>
                <w:sz w:val="20"/>
              </w:rPr>
            </w:pPr>
            <w:r w:rsidRPr="00BA7683">
              <w:rPr>
                <w:rFonts w:asciiTheme="minorHAnsi" w:hAnsiTheme="minorHAnsi" w:cstheme="minorHAnsi"/>
                <w:sz w:val="20"/>
              </w:rPr>
              <w:t>organizacja etapu powiatowego Wojewódzkiej Olimpiady Wiedzy o AIDS</w:t>
            </w:r>
          </w:p>
          <w:p w:rsidR="00BA7683" w:rsidRPr="00BA7683" w:rsidRDefault="00BA7683" w:rsidP="00B971D7">
            <w:pPr>
              <w:pStyle w:val="Standard"/>
              <w:numPr>
                <w:ilvl w:val="0"/>
                <w:numId w:val="40"/>
              </w:numPr>
              <w:rPr>
                <w:rFonts w:asciiTheme="minorHAnsi" w:hAnsiTheme="minorHAnsi" w:cstheme="minorHAnsi"/>
                <w:sz w:val="20"/>
              </w:rPr>
            </w:pPr>
            <w:r w:rsidRPr="00BA7683">
              <w:rPr>
                <w:rFonts w:asciiTheme="minorHAnsi" w:hAnsiTheme="minorHAnsi" w:cstheme="minorHAnsi"/>
                <w:sz w:val="20"/>
              </w:rPr>
              <w:t>organizacja Światowego Dnia AIDS w Radio Akadera (konkursy, informacje)</w:t>
            </w:r>
          </w:p>
          <w:p w:rsidR="00BA7683" w:rsidRPr="00BA7683" w:rsidRDefault="00BA7683" w:rsidP="00B971D7">
            <w:pPr>
              <w:pStyle w:val="Standard"/>
              <w:numPr>
                <w:ilvl w:val="0"/>
                <w:numId w:val="40"/>
              </w:numPr>
              <w:rPr>
                <w:rFonts w:asciiTheme="minorHAnsi" w:hAnsiTheme="minorHAnsi" w:cstheme="minorHAnsi"/>
                <w:sz w:val="20"/>
              </w:rPr>
            </w:pPr>
            <w:r w:rsidRPr="00BA7683">
              <w:rPr>
                <w:rFonts w:asciiTheme="minorHAnsi" w:hAnsiTheme="minorHAnsi" w:cstheme="minorHAnsi"/>
                <w:sz w:val="20"/>
              </w:rPr>
              <w:t>rozpropagowanie kampanii „Mam czas rozmawiać” w placówkach nauczania i wychowani oraz podmiotach leczniczych</w:t>
            </w:r>
          </w:p>
          <w:p w:rsidR="00BA7683" w:rsidRPr="00BA7683" w:rsidRDefault="00BA7683" w:rsidP="00B971D7">
            <w:pPr>
              <w:pStyle w:val="Standard"/>
              <w:numPr>
                <w:ilvl w:val="0"/>
                <w:numId w:val="40"/>
              </w:numPr>
              <w:rPr>
                <w:rFonts w:asciiTheme="minorHAnsi" w:hAnsiTheme="minorHAnsi" w:cstheme="minorHAnsi"/>
                <w:sz w:val="20"/>
              </w:rPr>
            </w:pPr>
            <w:r w:rsidRPr="00BA7683">
              <w:rPr>
                <w:rFonts w:asciiTheme="minorHAnsi" w:hAnsiTheme="minorHAnsi" w:cstheme="minorHAnsi"/>
                <w:sz w:val="20"/>
              </w:rPr>
              <w:t>prezentacja i rozdawnictwo materiałów edukacyjnych i organizacja konkursów podczas imprez prozdrowotnych:</w:t>
            </w:r>
          </w:p>
          <w:p w:rsidR="00BA7683" w:rsidRPr="00BA7683" w:rsidRDefault="00BA7683" w:rsidP="00B971D7">
            <w:pPr>
              <w:pStyle w:val="Standard"/>
              <w:numPr>
                <w:ilvl w:val="0"/>
                <w:numId w:val="52"/>
              </w:numPr>
              <w:rPr>
                <w:rFonts w:asciiTheme="minorHAnsi" w:hAnsiTheme="minorHAnsi" w:cstheme="minorHAnsi"/>
                <w:sz w:val="20"/>
              </w:rPr>
            </w:pPr>
            <w:r w:rsidRPr="00BA7683">
              <w:rPr>
                <w:rFonts w:asciiTheme="minorHAnsi" w:hAnsiTheme="minorHAnsi" w:cstheme="minorHAnsi"/>
                <w:sz w:val="20"/>
              </w:rPr>
              <w:t xml:space="preserve">Impreza profilaktyczno-edukacyjna  w </w:t>
            </w:r>
            <w:r w:rsidRPr="00BA7683">
              <w:rPr>
                <w:rFonts w:asciiTheme="minorHAnsi" w:hAnsiTheme="minorHAnsi" w:cstheme="minorHAnsi"/>
                <w:sz w:val="20"/>
              </w:rPr>
              <w:lastRenderedPageBreak/>
              <w:t>Szkole Policealnej nr 1 Ochrony Zdrowia w Białymstoku</w:t>
            </w:r>
          </w:p>
          <w:p w:rsidR="00BA7683" w:rsidRPr="00BA7683" w:rsidRDefault="00BA7683" w:rsidP="00B971D7">
            <w:pPr>
              <w:pStyle w:val="Standard"/>
              <w:numPr>
                <w:ilvl w:val="0"/>
                <w:numId w:val="52"/>
              </w:numPr>
              <w:rPr>
                <w:rFonts w:asciiTheme="minorHAnsi" w:hAnsiTheme="minorHAnsi" w:cstheme="minorHAnsi"/>
                <w:sz w:val="20"/>
              </w:rPr>
            </w:pPr>
            <w:r w:rsidRPr="00BA7683">
              <w:rPr>
                <w:rFonts w:asciiTheme="minorHAnsi" w:hAnsiTheme="minorHAnsi" w:cstheme="minorHAnsi"/>
                <w:sz w:val="20"/>
              </w:rPr>
              <w:t>spotkanie profilaktyczno-edukacyjne  w Zespole Szkół Budowlano- Geodezyjnych  w Białymstoku</w:t>
            </w:r>
          </w:p>
          <w:p w:rsidR="00BA7683" w:rsidRPr="00BA7683" w:rsidRDefault="00BA7683" w:rsidP="00B971D7">
            <w:pPr>
              <w:pStyle w:val="Standard"/>
              <w:numPr>
                <w:ilvl w:val="0"/>
                <w:numId w:val="40"/>
              </w:numPr>
              <w:rPr>
                <w:rFonts w:asciiTheme="minorHAnsi" w:hAnsiTheme="minorHAnsi" w:cstheme="minorHAnsi"/>
                <w:sz w:val="20"/>
              </w:rPr>
            </w:pPr>
            <w:r w:rsidRPr="00BA7683">
              <w:rPr>
                <w:rFonts w:asciiTheme="minorHAnsi" w:hAnsiTheme="minorHAnsi" w:cstheme="minorHAnsi"/>
                <w:sz w:val="20"/>
              </w:rPr>
              <w:t>akcja profilaktyczna z okazji Światowego Dnia AIDS ekspozycja form wizualnych w PSSE</w:t>
            </w:r>
          </w:p>
          <w:p w:rsidR="00BA7683" w:rsidRPr="00BA7683" w:rsidRDefault="00BA7683" w:rsidP="00B971D7">
            <w:pPr>
              <w:pStyle w:val="Standard"/>
              <w:numPr>
                <w:ilvl w:val="0"/>
                <w:numId w:val="40"/>
              </w:numPr>
              <w:tabs>
                <w:tab w:val="clear" w:pos="170"/>
                <w:tab w:val="num" w:pos="313"/>
              </w:tabs>
              <w:rPr>
                <w:rFonts w:asciiTheme="minorHAnsi" w:hAnsiTheme="minorHAnsi" w:cstheme="minorHAnsi"/>
                <w:sz w:val="20"/>
              </w:rPr>
            </w:pPr>
            <w:r w:rsidRPr="00BA7683">
              <w:rPr>
                <w:rFonts w:asciiTheme="minorHAnsi" w:hAnsiTheme="minorHAnsi" w:cstheme="minorHAnsi"/>
                <w:sz w:val="20"/>
              </w:rPr>
              <w:t xml:space="preserve">informacje na stronie internetowej PSSE – akcja Walentynki,  Światowy Dzień AIDS, Olimpiada wiedzy o HIV/AIDS, </w:t>
            </w:r>
          </w:p>
          <w:p w:rsidR="00BA7683" w:rsidRPr="00BA7683" w:rsidRDefault="00BA7683" w:rsidP="00B971D7">
            <w:pPr>
              <w:pStyle w:val="Standard"/>
              <w:numPr>
                <w:ilvl w:val="0"/>
                <w:numId w:val="40"/>
              </w:numPr>
              <w:tabs>
                <w:tab w:val="clear" w:pos="170"/>
                <w:tab w:val="num" w:pos="313"/>
              </w:tabs>
              <w:rPr>
                <w:rFonts w:asciiTheme="minorHAnsi" w:hAnsiTheme="minorHAnsi" w:cstheme="minorHAnsi"/>
                <w:sz w:val="20"/>
              </w:rPr>
            </w:pPr>
            <w:r w:rsidRPr="00BA7683">
              <w:rPr>
                <w:rFonts w:asciiTheme="minorHAnsi" w:hAnsiTheme="minorHAnsi" w:cstheme="minorHAnsi"/>
                <w:sz w:val="20"/>
              </w:rPr>
              <w:t>dystrybucja materiałów o tematyce HIV/AIDS osobom zgłaszającym do stacji</w:t>
            </w:r>
          </w:p>
          <w:p w:rsidR="00BA7683" w:rsidRPr="00BA7683" w:rsidRDefault="00BA7683" w:rsidP="00B971D7">
            <w:pPr>
              <w:pStyle w:val="Standard"/>
              <w:numPr>
                <w:ilvl w:val="0"/>
                <w:numId w:val="40"/>
              </w:numPr>
              <w:tabs>
                <w:tab w:val="clear" w:pos="170"/>
                <w:tab w:val="num" w:pos="313"/>
              </w:tabs>
              <w:rPr>
                <w:rFonts w:asciiTheme="minorHAnsi" w:hAnsiTheme="minorHAnsi" w:cstheme="minorHAnsi"/>
                <w:color w:val="FF0000"/>
                <w:sz w:val="20"/>
              </w:rPr>
            </w:pPr>
            <w:r w:rsidRPr="00BA7683">
              <w:rPr>
                <w:rFonts w:asciiTheme="minorHAnsi" w:hAnsiTheme="minorHAnsi" w:cstheme="minorHAnsi"/>
                <w:sz w:val="20"/>
              </w:rPr>
              <w:t>opracowanie sprawozdania z realizacji harmonogramu do Krajowego Centrum ds. AIDS</w:t>
            </w:r>
          </w:p>
        </w:tc>
        <w:tc>
          <w:tcPr>
            <w:tcW w:w="1440" w:type="dxa"/>
            <w:tcBorders>
              <w:left w:val="single" w:sz="4" w:space="0" w:color="000000"/>
              <w:bottom w:val="single" w:sz="4" w:space="0" w:color="000000"/>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lastRenderedPageBreak/>
              <w:t>ogół społeczeństwa</w:t>
            </w:r>
          </w:p>
        </w:tc>
        <w:tc>
          <w:tcPr>
            <w:tcW w:w="1443" w:type="dxa"/>
            <w:tcBorders>
              <w:left w:val="single" w:sz="4" w:space="0" w:color="000000"/>
              <w:bottom w:val="single" w:sz="4" w:space="0" w:color="000000"/>
              <w:right w:val="single" w:sz="8" w:space="0" w:color="000000"/>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22 670</w:t>
            </w:r>
          </w:p>
        </w:tc>
      </w:tr>
      <w:tr w:rsidR="00BA7683" w:rsidRPr="00BA7683" w:rsidTr="00B843DA">
        <w:trPr>
          <w:trHeight w:val="230"/>
        </w:trPr>
        <w:tc>
          <w:tcPr>
            <w:tcW w:w="600" w:type="dxa"/>
            <w:tcBorders>
              <w:top w:val="single" w:sz="4" w:space="0" w:color="000000"/>
              <w:left w:val="single" w:sz="8" w:space="0" w:color="000000"/>
              <w:bottom w:val="single" w:sz="4" w:space="0" w:color="000000"/>
            </w:tcBorders>
            <w:vAlign w:val="center"/>
          </w:tcPr>
          <w:p w:rsidR="00BA7683" w:rsidRPr="00BA7683" w:rsidRDefault="00BA7683" w:rsidP="00B843DA">
            <w:pPr>
              <w:snapToGrid w:val="0"/>
              <w:jc w:val="both"/>
              <w:rPr>
                <w:rFonts w:asciiTheme="minorHAnsi" w:hAnsiTheme="minorHAnsi" w:cstheme="minorHAnsi"/>
                <w:b/>
                <w:bCs/>
                <w:color w:val="FF0000"/>
              </w:rPr>
            </w:pPr>
            <w:r w:rsidRPr="00BA7683">
              <w:rPr>
                <w:rFonts w:asciiTheme="minorHAnsi" w:hAnsiTheme="minorHAnsi" w:cstheme="minorHAnsi"/>
                <w:b/>
                <w:bCs/>
              </w:rPr>
              <w:lastRenderedPageBreak/>
              <w:t>4.</w:t>
            </w:r>
          </w:p>
        </w:tc>
        <w:tc>
          <w:tcPr>
            <w:tcW w:w="2341" w:type="dxa"/>
            <w:tcBorders>
              <w:top w:val="single" w:sz="4" w:space="0" w:color="000000"/>
              <w:left w:val="single" w:sz="4" w:space="0" w:color="000000"/>
              <w:bottom w:val="single" w:sz="4" w:space="0" w:color="000000"/>
            </w:tcBorders>
            <w:vAlign w:val="center"/>
          </w:tcPr>
          <w:p w:rsidR="00BA7683" w:rsidRPr="00BA7683" w:rsidRDefault="00BA7683" w:rsidP="00B843DA">
            <w:pPr>
              <w:rPr>
                <w:rFonts w:asciiTheme="minorHAnsi" w:hAnsiTheme="minorHAnsi" w:cstheme="minorHAnsi"/>
                <w:b/>
                <w:bCs/>
              </w:rPr>
            </w:pPr>
            <w:r w:rsidRPr="00BA7683">
              <w:rPr>
                <w:rFonts w:asciiTheme="minorHAnsi" w:hAnsiTheme="minorHAnsi" w:cstheme="minorHAnsi"/>
                <w:b/>
                <w:bCs/>
              </w:rPr>
              <w:t>Program Zwalczania Chorób  Nowotworowych</w:t>
            </w:r>
          </w:p>
        </w:tc>
        <w:tc>
          <w:tcPr>
            <w:tcW w:w="3959" w:type="dxa"/>
            <w:tcBorders>
              <w:top w:val="single" w:sz="4" w:space="0" w:color="000000"/>
              <w:left w:val="single" w:sz="4" w:space="0" w:color="000000"/>
              <w:bottom w:val="single" w:sz="4" w:space="0" w:color="000000"/>
            </w:tcBorders>
          </w:tcPr>
          <w:p w:rsidR="00BA7683" w:rsidRPr="00BA7683" w:rsidRDefault="00BA7683" w:rsidP="00B971D7">
            <w:pPr>
              <w:pStyle w:val="Standard"/>
              <w:numPr>
                <w:ilvl w:val="0"/>
                <w:numId w:val="34"/>
              </w:numPr>
              <w:rPr>
                <w:rFonts w:asciiTheme="minorHAnsi" w:hAnsiTheme="minorHAnsi" w:cstheme="minorHAnsi"/>
                <w:b/>
                <w:sz w:val="20"/>
              </w:rPr>
            </w:pPr>
            <w:r w:rsidRPr="00BA7683">
              <w:rPr>
                <w:rFonts w:asciiTheme="minorHAnsi" w:hAnsiTheme="minorHAnsi" w:cstheme="minorHAnsi"/>
                <w:sz w:val="20"/>
              </w:rPr>
              <w:t>organizacja punktów edukacyjno-informacyjnych, prowadzenie konkursów, rozdawnictwo materiałów edukacyjnych  podczas imprez prozdrowotnych:</w:t>
            </w:r>
          </w:p>
          <w:p w:rsidR="00BA7683" w:rsidRPr="00BA7683" w:rsidRDefault="00BA7683" w:rsidP="00B971D7">
            <w:pPr>
              <w:pStyle w:val="Standard"/>
              <w:numPr>
                <w:ilvl w:val="0"/>
                <w:numId w:val="34"/>
              </w:numPr>
              <w:rPr>
                <w:rFonts w:asciiTheme="minorHAnsi" w:hAnsiTheme="minorHAnsi" w:cstheme="minorHAnsi"/>
                <w:sz w:val="20"/>
              </w:rPr>
            </w:pPr>
            <w:r w:rsidRPr="00BA7683">
              <w:rPr>
                <w:rFonts w:asciiTheme="minorHAnsi" w:hAnsiTheme="minorHAnsi" w:cstheme="minorHAnsi"/>
                <w:sz w:val="20"/>
              </w:rPr>
              <w:t xml:space="preserve">impreza promująca zdrowy styl życia   ”Białystok biega” </w:t>
            </w:r>
          </w:p>
          <w:p w:rsidR="00BA7683" w:rsidRPr="00BA7683" w:rsidRDefault="00BA7683" w:rsidP="00B971D7">
            <w:pPr>
              <w:pStyle w:val="Standard"/>
              <w:numPr>
                <w:ilvl w:val="0"/>
                <w:numId w:val="34"/>
              </w:numPr>
              <w:rPr>
                <w:rFonts w:asciiTheme="minorHAnsi" w:hAnsiTheme="minorHAnsi" w:cstheme="minorHAnsi"/>
                <w:b/>
                <w:i/>
                <w:sz w:val="20"/>
              </w:rPr>
            </w:pPr>
            <w:r w:rsidRPr="00BA7683">
              <w:rPr>
                <w:rFonts w:asciiTheme="minorHAnsi" w:hAnsiTheme="minorHAnsi" w:cstheme="minorHAnsi"/>
                <w:sz w:val="20"/>
              </w:rPr>
              <w:t xml:space="preserve"> impreza promująca zdrowy styl życia i profilaktykę nowotworową w IV LO w Białymstoku </w:t>
            </w:r>
          </w:p>
          <w:p w:rsidR="00BA7683" w:rsidRPr="00BA7683" w:rsidRDefault="00BA7683" w:rsidP="00B971D7">
            <w:pPr>
              <w:pStyle w:val="Standard"/>
              <w:numPr>
                <w:ilvl w:val="0"/>
                <w:numId w:val="34"/>
              </w:numPr>
              <w:rPr>
                <w:rFonts w:asciiTheme="minorHAnsi" w:hAnsiTheme="minorHAnsi" w:cstheme="minorHAnsi"/>
                <w:sz w:val="20"/>
              </w:rPr>
            </w:pPr>
            <w:r w:rsidRPr="00BA7683">
              <w:rPr>
                <w:rFonts w:asciiTheme="minorHAnsi" w:hAnsiTheme="minorHAnsi" w:cstheme="minorHAnsi"/>
                <w:sz w:val="20"/>
              </w:rPr>
              <w:t>udział w Marszu Nadziei „Rak to nie wyrok”</w:t>
            </w:r>
          </w:p>
          <w:p w:rsidR="00BA7683" w:rsidRPr="00BA7683" w:rsidRDefault="00BA7683" w:rsidP="00B971D7">
            <w:pPr>
              <w:pStyle w:val="Standard"/>
              <w:numPr>
                <w:ilvl w:val="0"/>
                <w:numId w:val="34"/>
              </w:numPr>
              <w:rPr>
                <w:rFonts w:asciiTheme="minorHAnsi" w:hAnsiTheme="minorHAnsi" w:cstheme="minorHAnsi"/>
                <w:sz w:val="20"/>
              </w:rPr>
            </w:pPr>
            <w:r w:rsidRPr="00BA7683">
              <w:rPr>
                <w:rFonts w:asciiTheme="minorHAnsi" w:hAnsiTheme="minorHAnsi" w:cstheme="minorHAnsi"/>
                <w:sz w:val="20"/>
              </w:rPr>
              <w:t>umieszczenie pytań nt. profilaktyki nowotworowej w comiesięcznym konkursie o zdrowiu</w:t>
            </w:r>
          </w:p>
          <w:p w:rsidR="00BA7683" w:rsidRPr="00BA7683" w:rsidRDefault="00BA7683" w:rsidP="00B971D7">
            <w:pPr>
              <w:pStyle w:val="Standard"/>
              <w:numPr>
                <w:ilvl w:val="0"/>
                <w:numId w:val="34"/>
              </w:numPr>
              <w:rPr>
                <w:rFonts w:asciiTheme="minorHAnsi" w:hAnsiTheme="minorHAnsi" w:cstheme="minorHAnsi"/>
                <w:sz w:val="20"/>
              </w:rPr>
            </w:pPr>
            <w:r w:rsidRPr="00BA7683">
              <w:rPr>
                <w:rFonts w:asciiTheme="minorHAnsi" w:hAnsiTheme="minorHAnsi" w:cstheme="minorHAnsi"/>
                <w:sz w:val="20"/>
              </w:rPr>
              <w:t>kontynuacja ekspozycji informacji na stronie internetowej PSSE Białystok  (Kodeks walki z rakiem- zalecenia , ulotka nt. samobadania piersi)</w:t>
            </w:r>
          </w:p>
          <w:p w:rsidR="00BA7683" w:rsidRPr="00BA7683" w:rsidRDefault="00BA7683" w:rsidP="00B971D7">
            <w:pPr>
              <w:pStyle w:val="Standard"/>
              <w:numPr>
                <w:ilvl w:val="0"/>
                <w:numId w:val="34"/>
              </w:numPr>
              <w:rPr>
                <w:rFonts w:asciiTheme="minorHAnsi" w:hAnsiTheme="minorHAnsi" w:cstheme="minorHAnsi"/>
                <w:sz w:val="20"/>
              </w:rPr>
            </w:pPr>
            <w:r w:rsidRPr="00BA7683">
              <w:rPr>
                <w:rFonts w:asciiTheme="minorHAnsi" w:hAnsiTheme="minorHAnsi" w:cstheme="minorHAnsi"/>
                <w:sz w:val="20"/>
              </w:rPr>
              <w:t>dystrybucja materiałów o tematyce nowotworowej osobom zgłaszającym do stacji</w:t>
            </w:r>
          </w:p>
          <w:p w:rsidR="00BA7683" w:rsidRPr="00BA7683" w:rsidRDefault="00BA7683" w:rsidP="00B971D7">
            <w:pPr>
              <w:pStyle w:val="Standard"/>
              <w:numPr>
                <w:ilvl w:val="0"/>
                <w:numId w:val="34"/>
              </w:numPr>
              <w:rPr>
                <w:rFonts w:asciiTheme="minorHAnsi" w:hAnsiTheme="minorHAnsi" w:cstheme="minorHAnsi"/>
                <w:sz w:val="20"/>
              </w:rPr>
            </w:pPr>
            <w:r w:rsidRPr="00BA7683">
              <w:rPr>
                <w:rFonts w:asciiTheme="minorHAnsi" w:hAnsiTheme="minorHAnsi" w:cstheme="minorHAnsi"/>
                <w:sz w:val="20"/>
              </w:rPr>
              <w:t>formy wizualne na terenie PSSE oraz udostępnianie materiałów do rozdawnictwa</w:t>
            </w:r>
          </w:p>
        </w:tc>
        <w:tc>
          <w:tcPr>
            <w:tcW w:w="1440" w:type="dxa"/>
            <w:tcBorders>
              <w:top w:val="single" w:sz="4" w:space="0" w:color="000000"/>
              <w:left w:val="single" w:sz="4" w:space="0" w:color="000000"/>
              <w:bottom w:val="single" w:sz="4" w:space="0" w:color="000000"/>
            </w:tcBorders>
            <w:vAlign w:val="center"/>
          </w:tcPr>
          <w:p w:rsidR="00BA7683" w:rsidRPr="00BA7683" w:rsidRDefault="00BA7683" w:rsidP="00B843DA">
            <w:pPr>
              <w:jc w:val="both"/>
              <w:rPr>
                <w:rFonts w:asciiTheme="minorHAnsi" w:hAnsiTheme="minorHAnsi" w:cstheme="minorHAnsi"/>
              </w:rPr>
            </w:pPr>
            <w:r w:rsidRPr="00BA7683">
              <w:rPr>
                <w:rFonts w:asciiTheme="minorHAnsi" w:hAnsiTheme="minorHAnsi" w:cstheme="minorHAnsi"/>
              </w:rPr>
              <w:t xml:space="preserve">       ogół społeczeństwa</w:t>
            </w:r>
          </w:p>
          <w:p w:rsidR="00BA7683" w:rsidRPr="00BA7683" w:rsidRDefault="00BA7683" w:rsidP="00B843DA">
            <w:pPr>
              <w:jc w:val="both"/>
              <w:rPr>
                <w:rFonts w:asciiTheme="minorHAnsi" w:hAnsiTheme="minorHAnsi" w:cstheme="minorHAnsi"/>
              </w:rPr>
            </w:pPr>
            <w:r w:rsidRPr="00BA7683">
              <w:rPr>
                <w:rFonts w:asciiTheme="minorHAnsi" w:hAnsiTheme="minorHAnsi" w:cstheme="minorHAnsi"/>
              </w:rPr>
              <w:t xml:space="preserve"> </w:t>
            </w:r>
          </w:p>
        </w:tc>
        <w:tc>
          <w:tcPr>
            <w:tcW w:w="1443" w:type="dxa"/>
            <w:tcBorders>
              <w:top w:val="single" w:sz="4" w:space="0" w:color="000000"/>
              <w:left w:val="single" w:sz="4" w:space="0" w:color="000000"/>
              <w:bottom w:val="single" w:sz="4" w:space="0" w:color="000000"/>
              <w:right w:val="single" w:sz="8" w:space="0" w:color="000000"/>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975</w:t>
            </w:r>
          </w:p>
        </w:tc>
      </w:tr>
      <w:tr w:rsidR="00BA7683" w:rsidRPr="00BA7683" w:rsidTr="00B843DA">
        <w:trPr>
          <w:trHeight w:val="230"/>
        </w:trPr>
        <w:tc>
          <w:tcPr>
            <w:tcW w:w="600" w:type="dxa"/>
            <w:tcBorders>
              <w:top w:val="single" w:sz="4" w:space="0" w:color="000000"/>
              <w:left w:val="single" w:sz="8" w:space="0" w:color="000000"/>
              <w:bottom w:val="single" w:sz="4" w:space="0" w:color="000000"/>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t>5.</w:t>
            </w:r>
          </w:p>
        </w:tc>
        <w:tc>
          <w:tcPr>
            <w:tcW w:w="2341" w:type="dxa"/>
            <w:tcBorders>
              <w:top w:val="single" w:sz="4" w:space="0" w:color="000000"/>
              <w:left w:val="single" w:sz="4" w:space="0" w:color="000000"/>
              <w:bottom w:val="single" w:sz="4" w:space="0" w:color="000000"/>
            </w:tcBorders>
            <w:vAlign w:val="center"/>
          </w:tcPr>
          <w:p w:rsidR="00BA7683" w:rsidRPr="00BA7683" w:rsidRDefault="00BA7683" w:rsidP="00B843DA">
            <w:pPr>
              <w:snapToGrid w:val="0"/>
              <w:rPr>
                <w:rFonts w:asciiTheme="minorHAnsi" w:hAnsiTheme="minorHAnsi" w:cstheme="minorHAnsi"/>
                <w:b/>
                <w:bCs/>
              </w:rPr>
            </w:pPr>
            <w:r w:rsidRPr="00BA7683">
              <w:rPr>
                <w:rFonts w:asciiTheme="minorHAnsi" w:hAnsiTheme="minorHAnsi" w:cstheme="minorHAnsi"/>
                <w:b/>
                <w:bCs/>
              </w:rPr>
              <w:t xml:space="preserve"> Profilaktyczny program w zakresie przeciwdziałania uzależnienu od alkoholu, tytoniu i innych środków psychoaktywnych</w:t>
            </w:r>
          </w:p>
        </w:tc>
        <w:tc>
          <w:tcPr>
            <w:tcW w:w="3959" w:type="dxa"/>
            <w:tcBorders>
              <w:top w:val="single" w:sz="4" w:space="0" w:color="000000"/>
              <w:left w:val="single" w:sz="4" w:space="0" w:color="000000"/>
              <w:bottom w:val="single" w:sz="4" w:space="0" w:color="000000"/>
            </w:tcBorders>
          </w:tcPr>
          <w:p w:rsidR="00BA7683" w:rsidRPr="00BA7683" w:rsidRDefault="00BA7683" w:rsidP="00B971D7">
            <w:pPr>
              <w:numPr>
                <w:ilvl w:val="0"/>
                <w:numId w:val="44"/>
              </w:numPr>
              <w:ind w:left="426" w:hanging="426"/>
              <w:rPr>
                <w:rFonts w:asciiTheme="minorHAnsi" w:hAnsiTheme="minorHAnsi" w:cstheme="minorHAnsi"/>
              </w:rPr>
            </w:pPr>
            <w:r w:rsidRPr="00BA7683">
              <w:rPr>
                <w:rFonts w:asciiTheme="minorHAnsi" w:hAnsiTheme="minorHAnsi" w:cstheme="minorHAnsi"/>
              </w:rPr>
              <w:t xml:space="preserve">promocja projektu podczas festynów i imprez plenerowych </w:t>
            </w:r>
          </w:p>
          <w:p w:rsidR="00BA7683" w:rsidRPr="00BA7683" w:rsidRDefault="00BA7683" w:rsidP="00B971D7">
            <w:pPr>
              <w:pStyle w:val="Standard"/>
              <w:numPr>
                <w:ilvl w:val="0"/>
                <w:numId w:val="44"/>
              </w:numPr>
              <w:suppressAutoHyphens/>
              <w:ind w:left="434"/>
              <w:rPr>
                <w:rFonts w:asciiTheme="minorHAnsi" w:hAnsiTheme="minorHAnsi" w:cstheme="minorHAnsi"/>
                <w:sz w:val="20"/>
              </w:rPr>
            </w:pPr>
            <w:r w:rsidRPr="00BA7683">
              <w:rPr>
                <w:rFonts w:asciiTheme="minorHAnsi" w:hAnsiTheme="minorHAnsi" w:cstheme="minorHAnsi"/>
                <w:sz w:val="20"/>
              </w:rPr>
              <w:t>organizacja punktów informacyjno–edukacyjnych, prowadzenie konkursów dotyczących  profilaktyki uzależnień  podczas festynów  i  imprez  plenerowych, konferencji</w:t>
            </w:r>
          </w:p>
          <w:p w:rsidR="00BA7683" w:rsidRPr="00BA7683" w:rsidRDefault="00BA7683" w:rsidP="00B971D7">
            <w:pPr>
              <w:numPr>
                <w:ilvl w:val="0"/>
                <w:numId w:val="44"/>
              </w:numPr>
              <w:ind w:left="426" w:hanging="426"/>
              <w:rPr>
                <w:rFonts w:asciiTheme="minorHAnsi" w:hAnsiTheme="minorHAnsi" w:cstheme="minorHAnsi"/>
              </w:rPr>
            </w:pPr>
            <w:r w:rsidRPr="00BA7683">
              <w:rPr>
                <w:rFonts w:asciiTheme="minorHAnsi" w:hAnsiTheme="minorHAnsi" w:cstheme="minorHAnsi"/>
              </w:rPr>
              <w:t xml:space="preserve">umieszczanie informacji  na stronie internetowej PSSE </w:t>
            </w:r>
          </w:p>
        </w:tc>
        <w:tc>
          <w:tcPr>
            <w:tcW w:w="1440" w:type="dxa"/>
            <w:tcBorders>
              <w:top w:val="single" w:sz="4" w:space="0" w:color="000000"/>
              <w:left w:val="single" w:sz="4" w:space="0" w:color="000000"/>
              <w:bottom w:val="single" w:sz="4" w:space="0" w:color="000000"/>
            </w:tcBorders>
            <w:vAlign w:val="center"/>
          </w:tcPr>
          <w:p w:rsidR="00BA7683" w:rsidRPr="00BA7683" w:rsidRDefault="00BA7683" w:rsidP="00B843DA">
            <w:pPr>
              <w:snapToGrid w:val="0"/>
              <w:jc w:val="both"/>
              <w:rPr>
                <w:rFonts w:asciiTheme="minorHAnsi" w:hAnsiTheme="minorHAnsi" w:cstheme="minorHAnsi"/>
              </w:rPr>
            </w:pPr>
            <w:r w:rsidRPr="00BA7683">
              <w:rPr>
                <w:rFonts w:asciiTheme="minorHAnsi" w:hAnsiTheme="minorHAnsi" w:cstheme="minorHAnsi"/>
              </w:rPr>
              <w:t>Kobiety w wieku prokreacyjnym, ich rodziny, ogół społeczeństwa</w:t>
            </w:r>
          </w:p>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 xml:space="preserve">  </w:t>
            </w:r>
          </w:p>
        </w:tc>
        <w:tc>
          <w:tcPr>
            <w:tcW w:w="1443" w:type="dxa"/>
            <w:tcBorders>
              <w:top w:val="single" w:sz="4" w:space="0" w:color="000000"/>
              <w:left w:val="single" w:sz="4" w:space="0" w:color="000000"/>
              <w:bottom w:val="single" w:sz="4" w:space="0" w:color="000000"/>
              <w:right w:val="single" w:sz="8" w:space="0" w:color="000000"/>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2 557</w:t>
            </w:r>
          </w:p>
        </w:tc>
      </w:tr>
      <w:tr w:rsidR="00BA7683" w:rsidRPr="00BA7683" w:rsidTr="00B843DA">
        <w:trPr>
          <w:trHeight w:val="1623"/>
        </w:trPr>
        <w:tc>
          <w:tcPr>
            <w:tcW w:w="600" w:type="dxa"/>
            <w:tcBorders>
              <w:top w:val="single" w:sz="4" w:space="0" w:color="000000"/>
              <w:left w:val="single" w:sz="8" w:space="0" w:color="000000"/>
              <w:bottom w:val="single" w:sz="4" w:space="0" w:color="000000"/>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lastRenderedPageBreak/>
              <w:t>6.</w:t>
            </w:r>
          </w:p>
          <w:p w:rsidR="00BA7683" w:rsidRPr="00BA7683" w:rsidRDefault="00BA7683" w:rsidP="00B843DA">
            <w:pPr>
              <w:snapToGrid w:val="0"/>
              <w:jc w:val="both"/>
              <w:rPr>
                <w:rFonts w:asciiTheme="minorHAnsi" w:hAnsiTheme="minorHAnsi" w:cstheme="minorHAnsi"/>
                <w:b/>
                <w:bCs/>
              </w:rPr>
            </w:pPr>
          </w:p>
        </w:tc>
        <w:tc>
          <w:tcPr>
            <w:tcW w:w="2341" w:type="dxa"/>
            <w:tcBorders>
              <w:top w:val="single" w:sz="4" w:space="0" w:color="000000"/>
              <w:left w:val="single" w:sz="4" w:space="0" w:color="000000"/>
              <w:bottom w:val="single" w:sz="4" w:space="0" w:color="000000"/>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t xml:space="preserve">Trzymaj formę </w:t>
            </w:r>
          </w:p>
          <w:p w:rsidR="00BA7683" w:rsidRPr="00BA7683" w:rsidRDefault="00BA7683" w:rsidP="00B843DA">
            <w:pPr>
              <w:snapToGrid w:val="0"/>
              <w:jc w:val="both"/>
              <w:rPr>
                <w:rFonts w:asciiTheme="minorHAnsi" w:hAnsiTheme="minorHAnsi" w:cstheme="minorHAnsi"/>
                <w:b/>
                <w:bCs/>
              </w:rPr>
            </w:pPr>
          </w:p>
        </w:tc>
        <w:tc>
          <w:tcPr>
            <w:tcW w:w="3959" w:type="dxa"/>
            <w:tcBorders>
              <w:top w:val="single" w:sz="4" w:space="0" w:color="000000"/>
              <w:left w:val="single" w:sz="4" w:space="0" w:color="000000"/>
              <w:bottom w:val="single" w:sz="4" w:space="0" w:color="000000"/>
              <w:right w:val="single" w:sz="4" w:space="0" w:color="auto"/>
            </w:tcBorders>
          </w:tcPr>
          <w:p w:rsidR="00BA7683" w:rsidRPr="00BA7683" w:rsidRDefault="00BA7683" w:rsidP="00B971D7">
            <w:pPr>
              <w:pStyle w:val="Standard"/>
              <w:numPr>
                <w:ilvl w:val="0"/>
                <w:numId w:val="36"/>
              </w:numPr>
              <w:tabs>
                <w:tab w:val="clear" w:pos="1980"/>
                <w:tab w:val="num" w:pos="170"/>
              </w:tabs>
              <w:suppressAutoHyphens/>
              <w:ind w:left="170" w:hanging="170"/>
              <w:rPr>
                <w:rFonts w:asciiTheme="minorHAnsi" w:hAnsiTheme="minorHAnsi" w:cstheme="minorHAnsi"/>
                <w:sz w:val="20"/>
              </w:rPr>
            </w:pPr>
            <w:r w:rsidRPr="00BA7683">
              <w:rPr>
                <w:rFonts w:asciiTheme="minorHAnsi" w:hAnsiTheme="minorHAnsi" w:cstheme="minorHAnsi"/>
                <w:sz w:val="20"/>
              </w:rPr>
              <w:t xml:space="preserve">dystrybucja materiałów edukacyjnych do szkół na terenie miasta </w:t>
            </w:r>
          </w:p>
          <w:p w:rsidR="00BA7683" w:rsidRPr="00BA7683" w:rsidRDefault="00BA7683" w:rsidP="00B971D7">
            <w:pPr>
              <w:pStyle w:val="Standard"/>
              <w:numPr>
                <w:ilvl w:val="0"/>
                <w:numId w:val="36"/>
              </w:numPr>
              <w:tabs>
                <w:tab w:val="clear" w:pos="1980"/>
                <w:tab w:val="num" w:pos="170"/>
              </w:tabs>
              <w:suppressAutoHyphens/>
              <w:ind w:left="170" w:hanging="170"/>
              <w:rPr>
                <w:rFonts w:asciiTheme="minorHAnsi" w:hAnsiTheme="minorHAnsi" w:cstheme="minorHAnsi"/>
                <w:sz w:val="20"/>
              </w:rPr>
            </w:pPr>
            <w:r w:rsidRPr="00BA7683">
              <w:rPr>
                <w:rFonts w:asciiTheme="minorHAnsi" w:hAnsiTheme="minorHAnsi" w:cstheme="minorHAnsi"/>
                <w:sz w:val="20"/>
              </w:rPr>
              <w:t>realizacja programu w szkołach na podstawie własnych projektów</w:t>
            </w:r>
          </w:p>
          <w:p w:rsidR="00BA7683" w:rsidRPr="00BA7683" w:rsidRDefault="00BA7683" w:rsidP="00B971D7">
            <w:pPr>
              <w:pStyle w:val="Standard"/>
              <w:numPr>
                <w:ilvl w:val="0"/>
                <w:numId w:val="36"/>
              </w:numPr>
              <w:tabs>
                <w:tab w:val="clear" w:pos="1980"/>
                <w:tab w:val="num" w:pos="170"/>
              </w:tabs>
              <w:suppressAutoHyphens/>
              <w:ind w:left="170" w:hanging="170"/>
              <w:rPr>
                <w:rFonts w:asciiTheme="minorHAnsi" w:hAnsiTheme="minorHAnsi" w:cstheme="minorHAnsi"/>
                <w:sz w:val="20"/>
              </w:rPr>
            </w:pPr>
            <w:r w:rsidRPr="00BA7683">
              <w:rPr>
                <w:rFonts w:asciiTheme="minorHAnsi" w:hAnsiTheme="minorHAnsi" w:cstheme="minorHAnsi"/>
                <w:sz w:val="20"/>
              </w:rPr>
              <w:t xml:space="preserve">w ramach realizacji programu w szkołach prowadzono: szkolenia nauczycieli, wykłady i prelekcje dla rodziców i uczniów, pogadanki, instruktaże, pokazy, ćwiczenia, emisje filmów, ekspozycje form wizualnych, konkursy plastyczne, sprawnościowe, wiedzy, imprezy prozdrowotne , rajdy, wycieczki, festyny, przedstawienia teatralne, zajęcia informatyczne,  </w:t>
            </w:r>
          </w:p>
          <w:p w:rsidR="00BA7683" w:rsidRPr="00BA7683" w:rsidRDefault="00BA7683" w:rsidP="00B971D7">
            <w:pPr>
              <w:pStyle w:val="Standard"/>
              <w:numPr>
                <w:ilvl w:val="0"/>
                <w:numId w:val="36"/>
              </w:numPr>
              <w:tabs>
                <w:tab w:val="clear" w:pos="1980"/>
                <w:tab w:val="num" w:pos="170"/>
              </w:tabs>
              <w:suppressAutoHyphens/>
              <w:ind w:left="170" w:hanging="170"/>
              <w:rPr>
                <w:rFonts w:asciiTheme="minorHAnsi" w:hAnsiTheme="minorHAnsi" w:cstheme="minorHAnsi"/>
                <w:sz w:val="20"/>
              </w:rPr>
            </w:pPr>
            <w:r w:rsidRPr="00BA7683">
              <w:rPr>
                <w:rFonts w:asciiTheme="minorHAnsi" w:hAnsiTheme="minorHAnsi" w:cstheme="minorHAnsi"/>
                <w:sz w:val="20"/>
              </w:rPr>
              <w:t xml:space="preserve">monitoring realizacji programu w szkołach (wizytacje programowe) </w:t>
            </w:r>
          </w:p>
          <w:p w:rsidR="00BA7683" w:rsidRPr="00BA7683" w:rsidRDefault="00BA7683" w:rsidP="00B971D7">
            <w:pPr>
              <w:pStyle w:val="Standard"/>
              <w:numPr>
                <w:ilvl w:val="0"/>
                <w:numId w:val="38"/>
              </w:numPr>
              <w:suppressAutoHyphens/>
              <w:rPr>
                <w:rFonts w:asciiTheme="minorHAnsi" w:hAnsiTheme="minorHAnsi" w:cstheme="minorHAnsi"/>
                <w:sz w:val="20"/>
              </w:rPr>
            </w:pPr>
            <w:r w:rsidRPr="00BA7683">
              <w:rPr>
                <w:rFonts w:asciiTheme="minorHAnsi" w:hAnsiTheme="minorHAnsi" w:cstheme="minorHAnsi"/>
                <w:sz w:val="20"/>
              </w:rPr>
              <w:t>ocena realizacji programu na podstawie   sprawozdań od koordynatorów szkolnych i przeprowadzonych wizytacji</w:t>
            </w:r>
          </w:p>
        </w:tc>
        <w:tc>
          <w:tcPr>
            <w:tcW w:w="1440" w:type="dxa"/>
            <w:tcBorders>
              <w:top w:val="single" w:sz="4" w:space="0" w:color="000000"/>
              <w:left w:val="single" w:sz="4" w:space="0" w:color="auto"/>
              <w:bottom w:val="single" w:sz="4" w:space="0" w:color="000000"/>
              <w:right w:val="single" w:sz="4" w:space="0" w:color="auto"/>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uczniowie klas V–VII szkół podstawowych i gimnazjów</w:t>
            </w:r>
          </w:p>
          <w:p w:rsidR="00BA7683" w:rsidRPr="00BA7683" w:rsidRDefault="00BA7683" w:rsidP="00B843DA">
            <w:pPr>
              <w:jc w:val="center"/>
              <w:rPr>
                <w:rFonts w:asciiTheme="minorHAnsi" w:hAnsiTheme="minorHAnsi" w:cstheme="minorHAnsi"/>
              </w:rPr>
            </w:pPr>
            <w:r w:rsidRPr="00BA7683">
              <w:rPr>
                <w:rFonts w:asciiTheme="minorHAnsi" w:hAnsiTheme="minorHAnsi" w:cstheme="minorHAnsi"/>
              </w:rPr>
              <w:t>nauczyciele,</w:t>
            </w:r>
          </w:p>
          <w:p w:rsidR="00BA7683" w:rsidRPr="00BA7683" w:rsidRDefault="00BA7683" w:rsidP="00B843DA">
            <w:pPr>
              <w:jc w:val="center"/>
              <w:rPr>
                <w:rFonts w:asciiTheme="minorHAnsi" w:hAnsiTheme="minorHAnsi" w:cstheme="minorHAnsi"/>
              </w:rPr>
            </w:pPr>
            <w:r w:rsidRPr="00BA7683">
              <w:rPr>
                <w:rFonts w:asciiTheme="minorHAnsi" w:hAnsiTheme="minorHAnsi" w:cstheme="minorHAnsi"/>
              </w:rPr>
              <w:t xml:space="preserve">rodzice </w:t>
            </w:r>
          </w:p>
          <w:p w:rsidR="00BA7683" w:rsidRPr="00BA7683" w:rsidRDefault="00BA7683" w:rsidP="00B843DA">
            <w:pPr>
              <w:jc w:val="center"/>
              <w:rPr>
                <w:rFonts w:asciiTheme="minorHAnsi" w:hAnsiTheme="minorHAnsi" w:cstheme="minorHAnsi"/>
              </w:rPr>
            </w:pPr>
          </w:p>
          <w:p w:rsidR="00BA7683" w:rsidRPr="00BA7683" w:rsidRDefault="00BA7683" w:rsidP="00B843DA">
            <w:pPr>
              <w:jc w:val="center"/>
              <w:rPr>
                <w:rFonts w:asciiTheme="minorHAnsi" w:hAnsiTheme="minorHAnsi" w:cstheme="minorHAnsi"/>
              </w:rPr>
            </w:pPr>
          </w:p>
        </w:tc>
        <w:tc>
          <w:tcPr>
            <w:tcW w:w="1443" w:type="dxa"/>
            <w:tcBorders>
              <w:top w:val="single" w:sz="4" w:space="0" w:color="000000"/>
              <w:left w:val="single" w:sz="4" w:space="0" w:color="auto"/>
              <w:bottom w:val="single" w:sz="4" w:space="0" w:color="000000"/>
              <w:right w:val="single" w:sz="8" w:space="0" w:color="000000"/>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9 203</w:t>
            </w:r>
            <w:r w:rsidRPr="00BA7683">
              <w:rPr>
                <w:rFonts w:asciiTheme="minorHAnsi" w:hAnsiTheme="minorHAnsi" w:cstheme="minorHAnsi"/>
                <w:b/>
              </w:rPr>
              <w:t xml:space="preserve"> o</w:t>
            </w:r>
            <w:r w:rsidRPr="00BA7683">
              <w:rPr>
                <w:rFonts w:asciiTheme="minorHAnsi" w:hAnsiTheme="minorHAnsi" w:cstheme="minorHAnsi"/>
              </w:rPr>
              <w:t>dbiorców z 31 szkół podstawowych i gimnazjów</w:t>
            </w:r>
          </w:p>
          <w:p w:rsidR="00BA7683" w:rsidRPr="00BA7683" w:rsidRDefault="00BA7683" w:rsidP="00B843DA">
            <w:pPr>
              <w:snapToGrid w:val="0"/>
              <w:jc w:val="center"/>
              <w:rPr>
                <w:rFonts w:asciiTheme="minorHAnsi" w:hAnsiTheme="minorHAnsi" w:cstheme="minorHAnsi"/>
                <w:color w:val="FF0000"/>
              </w:rPr>
            </w:pPr>
          </w:p>
        </w:tc>
      </w:tr>
      <w:tr w:rsidR="00BA7683" w:rsidRPr="00BA7683" w:rsidTr="00B843DA">
        <w:trPr>
          <w:trHeight w:val="230"/>
        </w:trPr>
        <w:tc>
          <w:tcPr>
            <w:tcW w:w="600" w:type="dxa"/>
            <w:tcBorders>
              <w:top w:val="single" w:sz="4" w:space="0" w:color="000000"/>
              <w:left w:val="single" w:sz="8" w:space="0" w:color="000000"/>
              <w:bottom w:val="single" w:sz="4" w:space="0" w:color="000000"/>
              <w:right w:val="single" w:sz="4" w:space="0" w:color="auto"/>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t>7</w:t>
            </w:r>
          </w:p>
        </w:tc>
        <w:tc>
          <w:tcPr>
            <w:tcW w:w="2341" w:type="dxa"/>
            <w:tcBorders>
              <w:top w:val="single" w:sz="4" w:space="0" w:color="000000"/>
              <w:left w:val="single" w:sz="4" w:space="0" w:color="auto"/>
              <w:bottom w:val="single" w:sz="4" w:space="0" w:color="000000"/>
              <w:right w:val="single" w:sz="4" w:space="0" w:color="auto"/>
            </w:tcBorders>
            <w:vAlign w:val="center"/>
          </w:tcPr>
          <w:p w:rsidR="00BA7683" w:rsidRPr="00BA7683" w:rsidRDefault="00BA7683" w:rsidP="00B843DA">
            <w:pPr>
              <w:snapToGrid w:val="0"/>
              <w:rPr>
                <w:rFonts w:asciiTheme="minorHAnsi" w:hAnsiTheme="minorHAnsi" w:cstheme="minorHAnsi"/>
                <w:b/>
                <w:bCs/>
              </w:rPr>
            </w:pPr>
            <w:r w:rsidRPr="00BA7683">
              <w:rPr>
                <w:rFonts w:asciiTheme="minorHAnsi" w:hAnsiTheme="minorHAnsi" w:cstheme="minorHAnsi"/>
                <w:b/>
                <w:bCs/>
              </w:rPr>
              <w:t xml:space="preserve"> Bieg po zdrowie</w:t>
            </w:r>
          </w:p>
        </w:tc>
        <w:tc>
          <w:tcPr>
            <w:tcW w:w="3959" w:type="dxa"/>
            <w:tcBorders>
              <w:top w:val="single" w:sz="4" w:space="0" w:color="000000"/>
              <w:left w:val="single" w:sz="4" w:space="0" w:color="auto"/>
              <w:bottom w:val="single" w:sz="4" w:space="0" w:color="000000"/>
              <w:right w:val="single" w:sz="4" w:space="0" w:color="auto"/>
            </w:tcBorders>
            <w:vAlign w:val="center"/>
          </w:tcPr>
          <w:p w:rsidR="00BA7683" w:rsidRPr="00BA7683" w:rsidRDefault="00BA7683" w:rsidP="00B971D7">
            <w:pPr>
              <w:numPr>
                <w:ilvl w:val="0"/>
                <w:numId w:val="49"/>
              </w:numPr>
              <w:rPr>
                <w:rFonts w:asciiTheme="minorHAnsi" w:hAnsiTheme="minorHAnsi" w:cstheme="minorHAnsi"/>
              </w:rPr>
            </w:pPr>
            <w:r w:rsidRPr="00BA7683">
              <w:rPr>
                <w:rFonts w:asciiTheme="minorHAnsi" w:hAnsiTheme="minorHAnsi" w:cstheme="minorHAnsi"/>
              </w:rPr>
              <w:t>pozyskanie placówek do realizacji programu w roku szkolnym 2016/2017</w:t>
            </w:r>
          </w:p>
          <w:p w:rsidR="00BA7683" w:rsidRPr="00BA7683" w:rsidRDefault="00BA7683" w:rsidP="00B971D7">
            <w:pPr>
              <w:numPr>
                <w:ilvl w:val="0"/>
                <w:numId w:val="49"/>
              </w:numPr>
              <w:rPr>
                <w:rFonts w:asciiTheme="minorHAnsi" w:hAnsiTheme="minorHAnsi" w:cstheme="minorHAnsi"/>
              </w:rPr>
            </w:pPr>
            <w:r w:rsidRPr="00BA7683">
              <w:rPr>
                <w:rFonts w:asciiTheme="minorHAnsi" w:hAnsiTheme="minorHAnsi" w:cstheme="minorHAnsi"/>
              </w:rPr>
              <w:t>narada robocza dotycząca, organizacji szkolenia i realizacji programu w placówkach</w:t>
            </w:r>
          </w:p>
          <w:p w:rsidR="00BA7683" w:rsidRPr="00BA7683" w:rsidRDefault="00BA7683" w:rsidP="00B971D7">
            <w:pPr>
              <w:numPr>
                <w:ilvl w:val="0"/>
                <w:numId w:val="49"/>
              </w:numPr>
              <w:rPr>
                <w:rFonts w:asciiTheme="minorHAnsi" w:hAnsiTheme="minorHAnsi" w:cstheme="minorHAnsi"/>
              </w:rPr>
            </w:pPr>
            <w:r w:rsidRPr="00BA7683">
              <w:rPr>
                <w:rFonts w:asciiTheme="minorHAnsi" w:hAnsiTheme="minorHAnsi" w:cstheme="minorHAnsi"/>
              </w:rPr>
              <w:t xml:space="preserve">szkolenie koordynatorów  programu </w:t>
            </w:r>
          </w:p>
          <w:p w:rsidR="00BA7683" w:rsidRPr="00BA7683" w:rsidRDefault="00BA7683" w:rsidP="00B971D7">
            <w:pPr>
              <w:numPr>
                <w:ilvl w:val="0"/>
                <w:numId w:val="49"/>
              </w:numPr>
              <w:rPr>
                <w:rFonts w:asciiTheme="minorHAnsi" w:hAnsiTheme="minorHAnsi" w:cstheme="minorHAnsi"/>
              </w:rPr>
            </w:pPr>
            <w:r w:rsidRPr="00BA7683">
              <w:rPr>
                <w:rFonts w:asciiTheme="minorHAnsi" w:hAnsiTheme="minorHAnsi" w:cstheme="minorHAnsi"/>
              </w:rPr>
              <w:t>dystrybucja materiałów do programu</w:t>
            </w:r>
          </w:p>
          <w:p w:rsidR="00BA7683" w:rsidRPr="00BA7683" w:rsidRDefault="00BA7683" w:rsidP="00B971D7">
            <w:pPr>
              <w:numPr>
                <w:ilvl w:val="0"/>
                <w:numId w:val="49"/>
              </w:numPr>
              <w:rPr>
                <w:rFonts w:asciiTheme="minorHAnsi" w:hAnsiTheme="minorHAnsi" w:cstheme="minorHAnsi"/>
              </w:rPr>
            </w:pPr>
            <w:r w:rsidRPr="00BA7683">
              <w:rPr>
                <w:rFonts w:asciiTheme="minorHAnsi" w:hAnsiTheme="minorHAnsi" w:cstheme="minorHAnsi"/>
              </w:rPr>
              <w:t xml:space="preserve">realizacja programu w placówkach </w:t>
            </w:r>
          </w:p>
          <w:p w:rsidR="00BA7683" w:rsidRPr="00BA7683" w:rsidRDefault="00BA7683" w:rsidP="00B971D7">
            <w:pPr>
              <w:pStyle w:val="Standard"/>
              <w:numPr>
                <w:ilvl w:val="0"/>
                <w:numId w:val="49"/>
              </w:numPr>
              <w:jc w:val="both"/>
              <w:rPr>
                <w:rFonts w:asciiTheme="minorHAnsi" w:hAnsiTheme="minorHAnsi" w:cstheme="minorHAnsi"/>
                <w:sz w:val="20"/>
              </w:rPr>
            </w:pPr>
            <w:r w:rsidRPr="00BA7683">
              <w:rPr>
                <w:rFonts w:asciiTheme="minorHAnsi" w:hAnsiTheme="minorHAnsi" w:cstheme="minorHAnsi"/>
                <w:sz w:val="20"/>
              </w:rPr>
              <w:t xml:space="preserve">monitorowanie realizacji programu w placówkach (wizytacje programowe) </w:t>
            </w:r>
          </w:p>
          <w:p w:rsidR="00BA7683" w:rsidRPr="00BA7683" w:rsidRDefault="00BA7683" w:rsidP="00B971D7">
            <w:pPr>
              <w:pStyle w:val="Standard"/>
              <w:numPr>
                <w:ilvl w:val="0"/>
                <w:numId w:val="49"/>
              </w:numPr>
              <w:jc w:val="both"/>
              <w:rPr>
                <w:rFonts w:asciiTheme="minorHAnsi" w:hAnsiTheme="minorHAnsi" w:cstheme="minorHAnsi"/>
                <w:color w:val="FF0000"/>
                <w:sz w:val="20"/>
              </w:rPr>
            </w:pPr>
            <w:r w:rsidRPr="00BA7683">
              <w:rPr>
                <w:rFonts w:asciiTheme="minorHAnsi" w:hAnsiTheme="minorHAnsi" w:cstheme="minorHAnsi"/>
                <w:sz w:val="20"/>
              </w:rPr>
              <w:t xml:space="preserve">ocena realizacji programu na podstawie wizytacji placówek i sprawozdań koordynatorów </w:t>
            </w:r>
          </w:p>
          <w:p w:rsidR="00BA7683" w:rsidRPr="00BA7683" w:rsidRDefault="00BA7683" w:rsidP="00B971D7">
            <w:pPr>
              <w:pStyle w:val="Standard"/>
              <w:numPr>
                <w:ilvl w:val="0"/>
                <w:numId w:val="49"/>
              </w:numPr>
              <w:jc w:val="both"/>
              <w:rPr>
                <w:rFonts w:asciiTheme="minorHAnsi" w:hAnsiTheme="minorHAnsi" w:cstheme="minorHAnsi"/>
                <w:color w:val="FF0000"/>
                <w:sz w:val="20"/>
              </w:rPr>
            </w:pPr>
            <w:r w:rsidRPr="00BA7683">
              <w:rPr>
                <w:rFonts w:asciiTheme="minorHAnsi" w:hAnsiTheme="minorHAnsi" w:cstheme="minorHAnsi"/>
                <w:sz w:val="20"/>
              </w:rPr>
              <w:t>sporządzenie sprawozdania z realizacji programu</w:t>
            </w:r>
          </w:p>
        </w:tc>
        <w:tc>
          <w:tcPr>
            <w:tcW w:w="1440" w:type="dxa"/>
            <w:tcBorders>
              <w:top w:val="single" w:sz="4" w:space="0" w:color="000000"/>
              <w:left w:val="single" w:sz="4" w:space="0" w:color="auto"/>
              <w:bottom w:val="single" w:sz="4" w:space="0" w:color="000000"/>
              <w:right w:val="single" w:sz="4" w:space="0" w:color="auto"/>
            </w:tcBorders>
            <w:vAlign w:val="center"/>
          </w:tcPr>
          <w:p w:rsidR="00BA7683" w:rsidRPr="00BA7683" w:rsidRDefault="00BA7683" w:rsidP="00B843DA">
            <w:pPr>
              <w:jc w:val="both"/>
              <w:rPr>
                <w:rFonts w:asciiTheme="minorHAnsi" w:hAnsiTheme="minorHAnsi" w:cstheme="minorHAnsi"/>
                <w:b/>
              </w:rPr>
            </w:pPr>
            <w:r w:rsidRPr="00BA7683">
              <w:rPr>
                <w:rFonts w:asciiTheme="minorHAnsi" w:hAnsiTheme="minorHAnsi" w:cstheme="minorHAnsi"/>
                <w:color w:val="FF0000"/>
              </w:rPr>
              <w:t xml:space="preserve"> </w:t>
            </w:r>
            <w:r w:rsidRPr="00BA7683">
              <w:rPr>
                <w:rFonts w:asciiTheme="minorHAnsi" w:hAnsiTheme="minorHAnsi" w:cstheme="minorHAnsi"/>
              </w:rPr>
              <w:t>dzieci z kl. IV SP, ich rodzice oraz opiekunowie</w:t>
            </w:r>
          </w:p>
          <w:p w:rsidR="00BA7683" w:rsidRPr="00BA7683" w:rsidRDefault="00BA7683" w:rsidP="00B843DA">
            <w:pPr>
              <w:jc w:val="both"/>
              <w:rPr>
                <w:rFonts w:asciiTheme="minorHAnsi" w:hAnsiTheme="minorHAnsi" w:cstheme="minorHAnsi"/>
                <w:color w:val="FF0000"/>
              </w:rPr>
            </w:pPr>
          </w:p>
        </w:tc>
        <w:tc>
          <w:tcPr>
            <w:tcW w:w="1443" w:type="dxa"/>
            <w:tcBorders>
              <w:top w:val="single" w:sz="4" w:space="0" w:color="000000"/>
              <w:left w:val="single" w:sz="4" w:space="0" w:color="auto"/>
              <w:bottom w:val="single" w:sz="4" w:space="0" w:color="000000"/>
              <w:right w:val="single" w:sz="8" w:space="0" w:color="000000"/>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835</w:t>
            </w:r>
            <w:r w:rsidRPr="00BA7683">
              <w:rPr>
                <w:rFonts w:asciiTheme="minorHAnsi" w:hAnsiTheme="minorHAnsi" w:cstheme="minorHAnsi"/>
                <w:b/>
              </w:rPr>
              <w:t xml:space="preserve"> </w:t>
            </w:r>
            <w:r w:rsidRPr="00BA7683">
              <w:rPr>
                <w:rFonts w:asciiTheme="minorHAnsi" w:hAnsiTheme="minorHAnsi" w:cstheme="minorHAnsi"/>
              </w:rPr>
              <w:t xml:space="preserve">odbiorców z 10 placówek </w:t>
            </w:r>
          </w:p>
        </w:tc>
      </w:tr>
      <w:tr w:rsidR="00BA7683" w:rsidRPr="00BA7683" w:rsidTr="00B843DA">
        <w:trPr>
          <w:trHeight w:val="2820"/>
        </w:trPr>
        <w:tc>
          <w:tcPr>
            <w:tcW w:w="600" w:type="dxa"/>
            <w:tcBorders>
              <w:top w:val="single" w:sz="4" w:space="0" w:color="000000"/>
              <w:left w:val="single" w:sz="8" w:space="0" w:color="000000"/>
              <w:bottom w:val="single" w:sz="4" w:space="0" w:color="auto"/>
              <w:right w:val="single" w:sz="4" w:space="0" w:color="auto"/>
            </w:tcBorders>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t>8</w:t>
            </w:r>
          </w:p>
        </w:tc>
        <w:tc>
          <w:tcPr>
            <w:tcW w:w="2341" w:type="dxa"/>
            <w:tcBorders>
              <w:top w:val="single" w:sz="4" w:space="0" w:color="000000"/>
              <w:left w:val="single" w:sz="4" w:space="0" w:color="auto"/>
              <w:bottom w:val="single" w:sz="4" w:space="0" w:color="auto"/>
            </w:tcBorders>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t>Stres pod kontrolą</w:t>
            </w:r>
          </w:p>
        </w:tc>
        <w:tc>
          <w:tcPr>
            <w:tcW w:w="3959" w:type="dxa"/>
            <w:tcBorders>
              <w:top w:val="single" w:sz="4" w:space="0" w:color="000000"/>
              <w:left w:val="single" w:sz="4" w:space="0" w:color="000000"/>
              <w:bottom w:val="single" w:sz="4" w:space="0" w:color="auto"/>
            </w:tcBorders>
          </w:tcPr>
          <w:p w:rsidR="00BA7683" w:rsidRPr="00BA7683" w:rsidRDefault="00BA7683" w:rsidP="00B971D7">
            <w:pPr>
              <w:numPr>
                <w:ilvl w:val="0"/>
                <w:numId w:val="31"/>
              </w:numPr>
              <w:tabs>
                <w:tab w:val="num" w:pos="313"/>
                <w:tab w:val="left" w:pos="3528"/>
              </w:tabs>
              <w:suppressAutoHyphens/>
              <w:snapToGrid w:val="0"/>
              <w:ind w:left="312" w:hanging="284"/>
              <w:rPr>
                <w:rFonts w:asciiTheme="minorHAnsi" w:hAnsiTheme="minorHAnsi" w:cstheme="minorHAnsi"/>
              </w:rPr>
            </w:pPr>
            <w:r w:rsidRPr="00BA7683">
              <w:rPr>
                <w:rFonts w:asciiTheme="minorHAnsi" w:hAnsiTheme="minorHAnsi" w:cstheme="minorHAnsi"/>
              </w:rPr>
              <w:t>opracowanie harmonogramu działań</w:t>
            </w:r>
          </w:p>
          <w:p w:rsidR="00BA7683" w:rsidRPr="00BA7683" w:rsidRDefault="00BA7683" w:rsidP="00B971D7">
            <w:pPr>
              <w:numPr>
                <w:ilvl w:val="0"/>
                <w:numId w:val="31"/>
              </w:numPr>
              <w:tabs>
                <w:tab w:val="num" w:pos="313"/>
                <w:tab w:val="left" w:pos="3528"/>
              </w:tabs>
              <w:suppressAutoHyphens/>
              <w:snapToGrid w:val="0"/>
              <w:ind w:left="312" w:hanging="284"/>
              <w:rPr>
                <w:rFonts w:asciiTheme="minorHAnsi" w:hAnsiTheme="minorHAnsi" w:cstheme="minorHAnsi"/>
              </w:rPr>
            </w:pPr>
            <w:r w:rsidRPr="00BA7683">
              <w:rPr>
                <w:rFonts w:asciiTheme="minorHAnsi" w:hAnsiTheme="minorHAnsi" w:cstheme="minorHAnsi"/>
              </w:rPr>
              <w:t xml:space="preserve">pozyskanie szkół do realizacji programu  </w:t>
            </w:r>
          </w:p>
          <w:p w:rsidR="00BA7683" w:rsidRPr="00BA7683" w:rsidRDefault="00BA7683" w:rsidP="00B971D7">
            <w:pPr>
              <w:numPr>
                <w:ilvl w:val="0"/>
                <w:numId w:val="31"/>
              </w:numPr>
              <w:tabs>
                <w:tab w:val="num" w:pos="313"/>
                <w:tab w:val="left" w:pos="3528"/>
              </w:tabs>
              <w:suppressAutoHyphens/>
              <w:snapToGrid w:val="0"/>
              <w:ind w:left="312" w:hanging="284"/>
              <w:rPr>
                <w:rFonts w:asciiTheme="minorHAnsi" w:hAnsiTheme="minorHAnsi" w:cstheme="minorHAnsi"/>
              </w:rPr>
            </w:pPr>
            <w:r w:rsidRPr="00BA7683">
              <w:rPr>
                <w:rFonts w:asciiTheme="minorHAnsi" w:hAnsiTheme="minorHAnsi" w:cstheme="minorHAnsi"/>
              </w:rPr>
              <w:t xml:space="preserve">narada robocza dotycząca, organizacji szkolenia i realizacji programu w szkołach  </w:t>
            </w:r>
          </w:p>
          <w:p w:rsidR="00BA7683" w:rsidRPr="00BA7683" w:rsidRDefault="00BA7683" w:rsidP="00B971D7">
            <w:pPr>
              <w:numPr>
                <w:ilvl w:val="0"/>
                <w:numId w:val="31"/>
              </w:numPr>
              <w:tabs>
                <w:tab w:val="num" w:pos="313"/>
                <w:tab w:val="left" w:pos="3528"/>
              </w:tabs>
              <w:suppressAutoHyphens/>
              <w:snapToGrid w:val="0"/>
              <w:ind w:left="312" w:hanging="284"/>
              <w:rPr>
                <w:rFonts w:asciiTheme="minorHAnsi" w:hAnsiTheme="minorHAnsi" w:cstheme="minorHAnsi"/>
              </w:rPr>
            </w:pPr>
            <w:r w:rsidRPr="00BA7683">
              <w:rPr>
                <w:rFonts w:asciiTheme="minorHAnsi" w:hAnsiTheme="minorHAnsi" w:cstheme="minorHAnsi"/>
              </w:rPr>
              <w:t>szkolenie koordynatorów szkolnych programu – zajęcia warsztatowe połączone z nauką technik relaksacyjnych</w:t>
            </w:r>
          </w:p>
          <w:p w:rsidR="00BA7683" w:rsidRPr="00BA7683" w:rsidRDefault="00BA7683" w:rsidP="00B971D7">
            <w:pPr>
              <w:numPr>
                <w:ilvl w:val="0"/>
                <w:numId w:val="31"/>
              </w:numPr>
              <w:tabs>
                <w:tab w:val="num" w:pos="313"/>
                <w:tab w:val="left" w:pos="3528"/>
              </w:tabs>
              <w:suppressAutoHyphens/>
              <w:snapToGrid w:val="0"/>
              <w:ind w:left="312" w:hanging="284"/>
              <w:rPr>
                <w:rFonts w:asciiTheme="minorHAnsi" w:hAnsiTheme="minorHAnsi" w:cstheme="minorHAnsi"/>
              </w:rPr>
            </w:pPr>
            <w:r w:rsidRPr="00BA7683">
              <w:rPr>
                <w:rFonts w:asciiTheme="minorHAnsi" w:hAnsiTheme="minorHAnsi" w:cstheme="minorHAnsi"/>
              </w:rPr>
              <w:t>dystrybucja materiałów do programu</w:t>
            </w:r>
          </w:p>
          <w:p w:rsidR="00BA7683" w:rsidRPr="00BA7683" w:rsidRDefault="00BA7683" w:rsidP="00B971D7">
            <w:pPr>
              <w:numPr>
                <w:ilvl w:val="0"/>
                <w:numId w:val="31"/>
              </w:numPr>
              <w:tabs>
                <w:tab w:val="num" w:pos="313"/>
                <w:tab w:val="left" w:pos="3528"/>
              </w:tabs>
              <w:suppressAutoHyphens/>
              <w:snapToGrid w:val="0"/>
              <w:ind w:left="312" w:hanging="284"/>
              <w:rPr>
                <w:rFonts w:asciiTheme="minorHAnsi" w:hAnsiTheme="minorHAnsi" w:cstheme="minorHAnsi"/>
              </w:rPr>
            </w:pPr>
            <w:r w:rsidRPr="00BA7683">
              <w:rPr>
                <w:rFonts w:asciiTheme="minorHAnsi" w:hAnsiTheme="minorHAnsi" w:cstheme="minorHAnsi"/>
              </w:rPr>
              <w:t>realizacja programu w szkołach: edukacja uczniów według scenariuszy zajęć, nauka technik relaksacyjnych- ćwiczenia praktyczne, emisja filmu na temat stresu</w:t>
            </w:r>
          </w:p>
          <w:p w:rsidR="00BA7683" w:rsidRPr="00BA7683" w:rsidRDefault="00BA7683" w:rsidP="00B971D7">
            <w:pPr>
              <w:numPr>
                <w:ilvl w:val="0"/>
                <w:numId w:val="31"/>
              </w:numPr>
              <w:tabs>
                <w:tab w:val="num" w:pos="313"/>
                <w:tab w:val="left" w:pos="3528"/>
              </w:tabs>
              <w:suppressAutoHyphens/>
              <w:snapToGrid w:val="0"/>
              <w:ind w:left="312" w:hanging="284"/>
              <w:rPr>
                <w:rFonts w:asciiTheme="minorHAnsi" w:hAnsiTheme="minorHAnsi" w:cstheme="minorHAnsi"/>
              </w:rPr>
            </w:pPr>
            <w:r w:rsidRPr="00BA7683">
              <w:rPr>
                <w:rFonts w:asciiTheme="minorHAnsi" w:hAnsiTheme="minorHAnsi" w:cstheme="minorHAnsi"/>
              </w:rPr>
              <w:t>dystrybucja materiałów osobom zgłaszającym się do sekcji PZ</w:t>
            </w:r>
          </w:p>
          <w:p w:rsidR="00BA7683" w:rsidRPr="00BA7683" w:rsidRDefault="00BA7683" w:rsidP="00B971D7">
            <w:pPr>
              <w:numPr>
                <w:ilvl w:val="0"/>
                <w:numId w:val="31"/>
              </w:numPr>
              <w:tabs>
                <w:tab w:val="num" w:pos="313"/>
                <w:tab w:val="left" w:pos="3528"/>
              </w:tabs>
              <w:suppressAutoHyphens/>
              <w:snapToGrid w:val="0"/>
              <w:ind w:left="312" w:hanging="284"/>
              <w:rPr>
                <w:rFonts w:asciiTheme="minorHAnsi" w:hAnsiTheme="minorHAnsi" w:cstheme="minorHAnsi"/>
              </w:rPr>
            </w:pPr>
            <w:r w:rsidRPr="00BA7683">
              <w:rPr>
                <w:rFonts w:asciiTheme="minorHAnsi" w:hAnsiTheme="minorHAnsi" w:cstheme="minorHAnsi"/>
              </w:rPr>
              <w:t xml:space="preserve">monitorowanie realizacji programu w placówkach (wizytacje programowe) </w:t>
            </w:r>
          </w:p>
          <w:p w:rsidR="00BA7683" w:rsidRPr="00BA7683" w:rsidRDefault="00BA7683" w:rsidP="00B971D7">
            <w:pPr>
              <w:numPr>
                <w:ilvl w:val="0"/>
                <w:numId w:val="31"/>
              </w:numPr>
              <w:tabs>
                <w:tab w:val="num" w:pos="313"/>
                <w:tab w:val="left" w:pos="3528"/>
              </w:tabs>
              <w:suppressAutoHyphens/>
              <w:snapToGrid w:val="0"/>
              <w:ind w:left="312" w:hanging="284"/>
              <w:rPr>
                <w:rFonts w:asciiTheme="minorHAnsi" w:hAnsiTheme="minorHAnsi" w:cstheme="minorHAnsi"/>
              </w:rPr>
            </w:pPr>
            <w:r w:rsidRPr="00BA7683">
              <w:rPr>
                <w:rFonts w:asciiTheme="minorHAnsi" w:hAnsiTheme="minorHAnsi" w:cstheme="minorHAnsi"/>
              </w:rPr>
              <w:t xml:space="preserve">ocena realizacji programu na podstawie wizytacji placówek i sprawozdań szkolnych koordynatorów </w:t>
            </w:r>
          </w:p>
        </w:tc>
        <w:tc>
          <w:tcPr>
            <w:tcW w:w="1440" w:type="dxa"/>
            <w:tcBorders>
              <w:top w:val="single" w:sz="4" w:space="0" w:color="000000"/>
              <w:left w:val="single" w:sz="4" w:space="0" w:color="000000"/>
              <w:bottom w:val="single" w:sz="4" w:space="0" w:color="auto"/>
            </w:tcBorders>
          </w:tcPr>
          <w:p w:rsidR="00BA7683" w:rsidRPr="00BA7683" w:rsidRDefault="00BA7683" w:rsidP="00B843DA">
            <w:pPr>
              <w:snapToGrid w:val="0"/>
              <w:jc w:val="both"/>
              <w:rPr>
                <w:rFonts w:asciiTheme="minorHAnsi" w:hAnsiTheme="minorHAnsi" w:cstheme="minorHAnsi"/>
                <w:color w:val="FF0000"/>
              </w:rPr>
            </w:pPr>
          </w:p>
          <w:p w:rsidR="00BA7683" w:rsidRPr="00BA7683" w:rsidRDefault="00BA7683" w:rsidP="00B843DA">
            <w:pPr>
              <w:snapToGrid w:val="0"/>
              <w:jc w:val="both"/>
              <w:rPr>
                <w:rFonts w:asciiTheme="minorHAnsi" w:hAnsiTheme="minorHAnsi" w:cstheme="minorHAnsi"/>
                <w:color w:val="FF0000"/>
              </w:rPr>
            </w:pPr>
          </w:p>
          <w:p w:rsidR="00BA7683" w:rsidRPr="00BA7683" w:rsidRDefault="00BA7683" w:rsidP="00B843DA">
            <w:pPr>
              <w:snapToGrid w:val="0"/>
              <w:jc w:val="both"/>
              <w:rPr>
                <w:rFonts w:asciiTheme="minorHAnsi" w:hAnsiTheme="minorHAnsi" w:cstheme="minorHAnsi"/>
                <w:color w:val="FF0000"/>
              </w:rPr>
            </w:pPr>
          </w:p>
          <w:p w:rsidR="00BA7683" w:rsidRPr="00BA7683" w:rsidRDefault="00BA7683" w:rsidP="00B843DA">
            <w:pPr>
              <w:snapToGrid w:val="0"/>
              <w:jc w:val="both"/>
              <w:rPr>
                <w:rFonts w:asciiTheme="minorHAnsi" w:hAnsiTheme="minorHAnsi" w:cstheme="minorHAnsi"/>
                <w:color w:val="FF0000"/>
              </w:rPr>
            </w:pPr>
          </w:p>
          <w:p w:rsidR="00BA7683" w:rsidRPr="00BA7683" w:rsidRDefault="00BA7683" w:rsidP="00B843DA">
            <w:pPr>
              <w:snapToGrid w:val="0"/>
              <w:jc w:val="both"/>
              <w:rPr>
                <w:rFonts w:asciiTheme="minorHAnsi" w:hAnsiTheme="minorHAnsi" w:cstheme="minorHAnsi"/>
                <w:color w:val="FF0000"/>
              </w:rPr>
            </w:pPr>
          </w:p>
          <w:p w:rsidR="00BA7683" w:rsidRPr="00BA7683" w:rsidRDefault="00BA7683" w:rsidP="00B843DA">
            <w:pPr>
              <w:snapToGrid w:val="0"/>
              <w:jc w:val="both"/>
              <w:rPr>
                <w:rFonts w:asciiTheme="minorHAnsi" w:hAnsiTheme="minorHAnsi" w:cstheme="minorHAnsi"/>
                <w:color w:val="FF0000"/>
              </w:rPr>
            </w:pPr>
          </w:p>
          <w:p w:rsidR="00BA7683" w:rsidRPr="00BA7683" w:rsidRDefault="00BA7683" w:rsidP="00B843DA">
            <w:pPr>
              <w:jc w:val="both"/>
              <w:rPr>
                <w:rFonts w:asciiTheme="minorHAnsi" w:hAnsiTheme="minorHAnsi" w:cstheme="minorHAnsi"/>
              </w:rPr>
            </w:pPr>
            <w:r w:rsidRPr="00BA7683">
              <w:rPr>
                <w:rFonts w:asciiTheme="minorHAnsi" w:hAnsiTheme="minorHAnsi" w:cstheme="minorHAnsi"/>
              </w:rPr>
              <w:t>Koordynatorzy, pielęgniarki szkolne,</w:t>
            </w:r>
          </w:p>
          <w:p w:rsidR="00BA7683" w:rsidRPr="00BA7683" w:rsidRDefault="00BA7683" w:rsidP="00B843DA">
            <w:pPr>
              <w:jc w:val="both"/>
              <w:rPr>
                <w:rFonts w:asciiTheme="minorHAnsi" w:hAnsiTheme="minorHAnsi" w:cstheme="minorHAnsi"/>
              </w:rPr>
            </w:pPr>
            <w:r w:rsidRPr="00BA7683">
              <w:rPr>
                <w:rFonts w:asciiTheme="minorHAnsi" w:hAnsiTheme="minorHAnsi" w:cstheme="minorHAnsi"/>
              </w:rPr>
              <w:t>uczniowie klas maturalnych i ich rodzice</w:t>
            </w:r>
          </w:p>
          <w:p w:rsidR="00BA7683" w:rsidRPr="00BA7683" w:rsidRDefault="00BA7683" w:rsidP="00B843DA">
            <w:pPr>
              <w:jc w:val="both"/>
              <w:rPr>
                <w:rFonts w:asciiTheme="minorHAnsi" w:hAnsiTheme="minorHAnsi" w:cstheme="minorHAnsi"/>
                <w:color w:val="FF0000"/>
              </w:rPr>
            </w:pPr>
            <w:r w:rsidRPr="00BA7683">
              <w:rPr>
                <w:rFonts w:asciiTheme="minorHAnsi" w:hAnsiTheme="minorHAnsi" w:cstheme="minorHAnsi"/>
                <w:color w:val="FF0000"/>
              </w:rPr>
              <w:t xml:space="preserve"> </w:t>
            </w:r>
          </w:p>
        </w:tc>
        <w:tc>
          <w:tcPr>
            <w:tcW w:w="1443" w:type="dxa"/>
            <w:tcBorders>
              <w:top w:val="single" w:sz="4" w:space="0" w:color="000000"/>
              <w:left w:val="single" w:sz="4" w:space="0" w:color="000000"/>
              <w:bottom w:val="single" w:sz="4" w:space="0" w:color="auto"/>
              <w:right w:val="single" w:sz="8" w:space="0" w:color="000000"/>
            </w:tcBorders>
          </w:tcPr>
          <w:p w:rsidR="00BA7683" w:rsidRPr="00BA7683" w:rsidRDefault="00BA7683" w:rsidP="00B843DA">
            <w:pPr>
              <w:snapToGrid w:val="0"/>
              <w:jc w:val="center"/>
              <w:rPr>
                <w:rFonts w:asciiTheme="minorHAnsi" w:hAnsiTheme="minorHAnsi" w:cstheme="minorHAnsi"/>
                <w:color w:val="FF0000"/>
              </w:rPr>
            </w:pPr>
          </w:p>
          <w:p w:rsidR="00BA7683" w:rsidRPr="00BA7683" w:rsidRDefault="00BA7683" w:rsidP="00B843DA">
            <w:pPr>
              <w:jc w:val="center"/>
              <w:rPr>
                <w:rFonts w:asciiTheme="minorHAnsi" w:hAnsiTheme="minorHAnsi" w:cstheme="minorHAnsi"/>
                <w:color w:val="FF0000"/>
              </w:rPr>
            </w:pPr>
          </w:p>
          <w:p w:rsidR="00BA7683" w:rsidRPr="00BA7683" w:rsidRDefault="00BA7683" w:rsidP="00B843DA">
            <w:pPr>
              <w:jc w:val="center"/>
              <w:rPr>
                <w:rFonts w:asciiTheme="minorHAnsi" w:hAnsiTheme="minorHAnsi" w:cstheme="minorHAnsi"/>
                <w:color w:val="FF0000"/>
              </w:rPr>
            </w:pPr>
          </w:p>
          <w:p w:rsidR="00BA7683" w:rsidRPr="00BA7683" w:rsidRDefault="00BA7683" w:rsidP="00B843DA">
            <w:pPr>
              <w:jc w:val="center"/>
              <w:rPr>
                <w:rFonts w:asciiTheme="minorHAnsi" w:hAnsiTheme="minorHAnsi" w:cstheme="minorHAnsi"/>
                <w:color w:val="FF0000"/>
              </w:rPr>
            </w:pPr>
          </w:p>
          <w:p w:rsidR="00BA7683" w:rsidRPr="00BA7683" w:rsidRDefault="00BA7683" w:rsidP="00B843DA">
            <w:pPr>
              <w:jc w:val="center"/>
              <w:rPr>
                <w:rFonts w:asciiTheme="minorHAnsi" w:hAnsiTheme="minorHAnsi" w:cstheme="minorHAnsi"/>
                <w:color w:val="FF0000"/>
              </w:rPr>
            </w:pPr>
          </w:p>
          <w:p w:rsidR="00BA7683" w:rsidRPr="00BA7683" w:rsidRDefault="00BA7683" w:rsidP="00B843DA">
            <w:pPr>
              <w:jc w:val="center"/>
              <w:rPr>
                <w:rFonts w:asciiTheme="minorHAnsi" w:hAnsiTheme="minorHAnsi" w:cstheme="minorHAnsi"/>
                <w:color w:val="FF0000"/>
              </w:rPr>
            </w:pPr>
          </w:p>
          <w:p w:rsidR="00BA7683" w:rsidRPr="00BA7683" w:rsidRDefault="00BA7683" w:rsidP="00B843DA">
            <w:pPr>
              <w:ind w:left="-3" w:right="-3"/>
              <w:jc w:val="center"/>
              <w:rPr>
                <w:rFonts w:asciiTheme="minorHAnsi" w:hAnsiTheme="minorHAnsi" w:cstheme="minorHAnsi"/>
              </w:rPr>
            </w:pPr>
            <w:r w:rsidRPr="00BA7683">
              <w:rPr>
                <w:rFonts w:asciiTheme="minorHAnsi" w:hAnsiTheme="minorHAnsi" w:cstheme="minorHAnsi"/>
              </w:rPr>
              <w:t>3 351 odbiorców  z 17 szkół</w:t>
            </w:r>
          </w:p>
          <w:p w:rsidR="00BA7683" w:rsidRPr="00BA7683" w:rsidRDefault="00BA7683" w:rsidP="00B843DA">
            <w:pPr>
              <w:ind w:left="-3" w:right="-3"/>
              <w:jc w:val="center"/>
              <w:rPr>
                <w:rFonts w:asciiTheme="minorHAnsi" w:hAnsiTheme="minorHAnsi" w:cstheme="minorHAnsi"/>
                <w:color w:val="FF0000"/>
              </w:rPr>
            </w:pPr>
            <w:r w:rsidRPr="00BA7683">
              <w:rPr>
                <w:rFonts w:asciiTheme="minorHAnsi" w:hAnsiTheme="minorHAnsi" w:cstheme="minorHAnsi"/>
              </w:rPr>
              <w:t>ponadgimnazjalnych</w:t>
            </w:r>
          </w:p>
        </w:tc>
      </w:tr>
      <w:tr w:rsidR="00BA7683" w:rsidRPr="00BA7683" w:rsidTr="00B843DA">
        <w:trPr>
          <w:trHeight w:val="840"/>
        </w:trPr>
        <w:tc>
          <w:tcPr>
            <w:tcW w:w="600" w:type="dxa"/>
            <w:tcBorders>
              <w:top w:val="single" w:sz="4" w:space="0" w:color="auto"/>
              <w:left w:val="single" w:sz="8" w:space="0" w:color="000000"/>
              <w:bottom w:val="single" w:sz="8" w:space="0" w:color="000000"/>
            </w:tcBorders>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lastRenderedPageBreak/>
              <w:t>9</w:t>
            </w:r>
          </w:p>
        </w:tc>
        <w:tc>
          <w:tcPr>
            <w:tcW w:w="2341" w:type="dxa"/>
            <w:tcBorders>
              <w:top w:val="single" w:sz="4" w:space="0" w:color="auto"/>
              <w:left w:val="single" w:sz="4" w:space="0" w:color="000000"/>
              <w:bottom w:val="single" w:sz="8" w:space="0" w:color="000000"/>
              <w:right w:val="single" w:sz="4" w:space="0" w:color="auto"/>
            </w:tcBorders>
          </w:tcPr>
          <w:p w:rsidR="00BA7683" w:rsidRPr="00BA7683" w:rsidRDefault="00BA7683" w:rsidP="00B843DA">
            <w:pPr>
              <w:snapToGrid w:val="0"/>
              <w:rPr>
                <w:rFonts w:asciiTheme="minorHAnsi" w:hAnsiTheme="minorHAnsi" w:cstheme="minorHAnsi"/>
                <w:b/>
                <w:bCs/>
              </w:rPr>
            </w:pPr>
            <w:r w:rsidRPr="00BA7683">
              <w:rPr>
                <w:rFonts w:asciiTheme="minorHAnsi" w:hAnsiTheme="minorHAnsi" w:cstheme="minorHAnsi"/>
                <w:b/>
                <w:bCs/>
              </w:rPr>
              <w:t>ARS, czyli jak dbać o miłość?</w:t>
            </w:r>
          </w:p>
        </w:tc>
        <w:tc>
          <w:tcPr>
            <w:tcW w:w="3959" w:type="dxa"/>
            <w:tcBorders>
              <w:top w:val="single" w:sz="4" w:space="0" w:color="auto"/>
              <w:left w:val="single" w:sz="4" w:space="0" w:color="auto"/>
              <w:bottom w:val="single" w:sz="8" w:space="0" w:color="000000"/>
            </w:tcBorders>
          </w:tcPr>
          <w:p w:rsidR="00BA7683" w:rsidRPr="00BA7683" w:rsidRDefault="00BA7683" w:rsidP="00B971D7">
            <w:pPr>
              <w:numPr>
                <w:ilvl w:val="0"/>
                <w:numId w:val="31"/>
              </w:numPr>
              <w:tabs>
                <w:tab w:val="num" w:pos="530"/>
                <w:tab w:val="left" w:pos="3528"/>
              </w:tabs>
              <w:suppressAutoHyphens/>
              <w:snapToGrid w:val="0"/>
              <w:ind w:left="252" w:hanging="180"/>
              <w:rPr>
                <w:rFonts w:asciiTheme="minorHAnsi" w:hAnsiTheme="minorHAnsi" w:cstheme="minorHAnsi"/>
              </w:rPr>
            </w:pPr>
            <w:r w:rsidRPr="00BA7683">
              <w:rPr>
                <w:rFonts w:asciiTheme="minorHAnsi" w:hAnsiTheme="minorHAnsi" w:cstheme="minorHAnsi"/>
              </w:rPr>
              <w:t xml:space="preserve">promocja programu </w:t>
            </w:r>
          </w:p>
          <w:p w:rsidR="00BA7683" w:rsidRPr="00BA7683" w:rsidRDefault="00BA7683" w:rsidP="00B971D7">
            <w:pPr>
              <w:numPr>
                <w:ilvl w:val="0"/>
                <w:numId w:val="31"/>
              </w:numPr>
              <w:tabs>
                <w:tab w:val="num" w:pos="530"/>
                <w:tab w:val="left" w:pos="3528"/>
              </w:tabs>
              <w:suppressAutoHyphens/>
              <w:snapToGrid w:val="0"/>
              <w:ind w:left="252" w:hanging="180"/>
              <w:rPr>
                <w:rFonts w:asciiTheme="minorHAnsi" w:hAnsiTheme="minorHAnsi" w:cstheme="minorHAnsi"/>
              </w:rPr>
            </w:pPr>
            <w:r w:rsidRPr="00BA7683">
              <w:rPr>
                <w:rFonts w:asciiTheme="minorHAnsi" w:hAnsiTheme="minorHAnsi" w:cstheme="minorHAnsi"/>
              </w:rPr>
              <w:t>pozyskanie szkół do realizacji programu</w:t>
            </w:r>
          </w:p>
          <w:p w:rsidR="00BA7683" w:rsidRPr="00BA7683" w:rsidRDefault="00BA7683" w:rsidP="00B971D7">
            <w:pPr>
              <w:numPr>
                <w:ilvl w:val="0"/>
                <w:numId w:val="31"/>
              </w:numPr>
              <w:tabs>
                <w:tab w:val="num" w:pos="530"/>
                <w:tab w:val="left" w:pos="3528"/>
              </w:tabs>
              <w:suppressAutoHyphens/>
              <w:ind w:left="252" w:hanging="180"/>
              <w:rPr>
                <w:rFonts w:asciiTheme="minorHAnsi" w:hAnsiTheme="minorHAnsi" w:cstheme="minorHAnsi"/>
              </w:rPr>
            </w:pPr>
            <w:r w:rsidRPr="00BA7683">
              <w:rPr>
                <w:rFonts w:asciiTheme="minorHAnsi" w:hAnsiTheme="minorHAnsi" w:cstheme="minorHAnsi"/>
              </w:rPr>
              <w:t>realizacja programu w szkołach poprzez prowadzenie zajęć edukacyjnych</w:t>
            </w:r>
          </w:p>
          <w:p w:rsidR="00BA7683" w:rsidRPr="00BA7683" w:rsidRDefault="00BA7683" w:rsidP="00B971D7">
            <w:pPr>
              <w:pStyle w:val="Standard"/>
              <w:numPr>
                <w:ilvl w:val="0"/>
                <w:numId w:val="31"/>
              </w:numPr>
              <w:tabs>
                <w:tab w:val="num" w:pos="530"/>
                <w:tab w:val="left" w:pos="3528"/>
              </w:tabs>
              <w:suppressAutoHyphens/>
              <w:ind w:left="252" w:hanging="180"/>
              <w:jc w:val="both"/>
              <w:rPr>
                <w:rFonts w:asciiTheme="minorHAnsi" w:hAnsiTheme="minorHAnsi" w:cstheme="minorHAnsi"/>
                <w:sz w:val="20"/>
              </w:rPr>
            </w:pPr>
            <w:r w:rsidRPr="00BA7683">
              <w:rPr>
                <w:rFonts w:asciiTheme="minorHAnsi" w:hAnsiTheme="minorHAnsi" w:cstheme="minorHAnsi"/>
                <w:sz w:val="20"/>
              </w:rPr>
              <w:t xml:space="preserve">monitorowanie realizacji programu w placówkach (wizytacje programowe) </w:t>
            </w:r>
          </w:p>
          <w:p w:rsidR="00BA7683" w:rsidRPr="00BA7683" w:rsidRDefault="00BA7683" w:rsidP="00B843DA">
            <w:pPr>
              <w:spacing w:line="276" w:lineRule="auto"/>
              <w:ind w:left="170"/>
              <w:rPr>
                <w:rFonts w:asciiTheme="minorHAnsi" w:hAnsiTheme="minorHAnsi" w:cstheme="minorHAnsi"/>
              </w:rPr>
            </w:pPr>
            <w:r w:rsidRPr="00BA7683">
              <w:rPr>
                <w:rFonts w:asciiTheme="minorHAnsi" w:hAnsiTheme="minorHAnsi" w:cstheme="minorHAnsi"/>
              </w:rPr>
              <w:t xml:space="preserve">– ocena realizacji programu na podstawie wizytacji placówek i sprawozdań szkolnych </w:t>
            </w:r>
          </w:p>
          <w:p w:rsidR="00BA7683" w:rsidRPr="00BA7683" w:rsidRDefault="00BA7683" w:rsidP="00B843DA">
            <w:pPr>
              <w:spacing w:line="276" w:lineRule="auto"/>
              <w:ind w:left="170"/>
              <w:rPr>
                <w:rFonts w:asciiTheme="minorHAnsi" w:hAnsiTheme="minorHAnsi" w:cstheme="minorHAnsi"/>
              </w:rPr>
            </w:pPr>
            <w:r w:rsidRPr="00BA7683">
              <w:rPr>
                <w:rFonts w:asciiTheme="minorHAnsi" w:hAnsiTheme="minorHAnsi" w:cstheme="minorHAnsi"/>
              </w:rPr>
              <w:t>koordynatorów</w:t>
            </w:r>
          </w:p>
          <w:p w:rsidR="00BA7683" w:rsidRPr="00BA7683" w:rsidRDefault="00BA7683" w:rsidP="00B843DA">
            <w:pPr>
              <w:spacing w:line="276" w:lineRule="auto"/>
              <w:ind w:left="170"/>
              <w:rPr>
                <w:rFonts w:asciiTheme="minorHAnsi" w:hAnsiTheme="minorHAnsi" w:cstheme="minorHAnsi"/>
              </w:rPr>
            </w:pPr>
            <w:r w:rsidRPr="00BA7683">
              <w:rPr>
                <w:rFonts w:asciiTheme="minorHAnsi" w:hAnsiTheme="minorHAnsi" w:cstheme="minorHAnsi"/>
              </w:rPr>
              <w:t>– Zebranie informacji z realizacji działań w szkołach  i sporządzenie sprawozdania zbiorczego</w:t>
            </w:r>
          </w:p>
          <w:p w:rsidR="00BA7683" w:rsidRPr="00BA7683" w:rsidRDefault="00BA7683" w:rsidP="00B843DA">
            <w:pPr>
              <w:spacing w:line="276" w:lineRule="auto"/>
              <w:ind w:left="170"/>
              <w:rPr>
                <w:rFonts w:asciiTheme="minorHAnsi" w:hAnsiTheme="minorHAnsi" w:cstheme="minorHAnsi"/>
              </w:rPr>
            </w:pPr>
            <w:r w:rsidRPr="00BA7683">
              <w:rPr>
                <w:rFonts w:asciiTheme="minorHAnsi" w:hAnsiTheme="minorHAnsi" w:cstheme="minorHAnsi"/>
              </w:rPr>
              <w:t xml:space="preserve">– dystrybucja filmu „Wieczne dziecko” </w:t>
            </w:r>
          </w:p>
        </w:tc>
        <w:tc>
          <w:tcPr>
            <w:tcW w:w="1440" w:type="dxa"/>
            <w:tcBorders>
              <w:top w:val="single" w:sz="4" w:space="0" w:color="auto"/>
              <w:left w:val="single" w:sz="4" w:space="0" w:color="000000"/>
              <w:bottom w:val="single" w:sz="8" w:space="0" w:color="000000"/>
            </w:tcBorders>
          </w:tcPr>
          <w:p w:rsidR="00BA7683" w:rsidRPr="00BA7683" w:rsidRDefault="00BA7683" w:rsidP="00B843DA">
            <w:pPr>
              <w:jc w:val="both"/>
              <w:rPr>
                <w:rFonts w:asciiTheme="minorHAnsi" w:hAnsiTheme="minorHAnsi" w:cstheme="minorHAnsi"/>
              </w:rPr>
            </w:pPr>
          </w:p>
          <w:p w:rsidR="00BA7683" w:rsidRPr="00BA7683" w:rsidRDefault="00BA7683" w:rsidP="00B843DA">
            <w:pPr>
              <w:rPr>
                <w:rFonts w:asciiTheme="minorHAnsi" w:hAnsiTheme="minorHAnsi" w:cstheme="minorHAnsi"/>
              </w:rPr>
            </w:pPr>
          </w:p>
          <w:p w:rsidR="00BA7683" w:rsidRPr="00BA7683" w:rsidRDefault="00BA7683" w:rsidP="00B843DA">
            <w:pPr>
              <w:jc w:val="center"/>
              <w:rPr>
                <w:rFonts w:asciiTheme="minorHAnsi" w:hAnsiTheme="minorHAnsi" w:cstheme="minorHAnsi"/>
              </w:rPr>
            </w:pPr>
          </w:p>
          <w:p w:rsidR="00BA7683" w:rsidRPr="00BA7683" w:rsidRDefault="00BA7683" w:rsidP="00B843DA">
            <w:pPr>
              <w:jc w:val="center"/>
              <w:rPr>
                <w:rFonts w:asciiTheme="minorHAnsi" w:hAnsiTheme="minorHAnsi" w:cstheme="minorHAnsi"/>
              </w:rPr>
            </w:pPr>
          </w:p>
          <w:p w:rsidR="00BA7683" w:rsidRPr="00BA7683" w:rsidRDefault="00BA7683" w:rsidP="00B843DA">
            <w:pPr>
              <w:jc w:val="center"/>
              <w:rPr>
                <w:rFonts w:asciiTheme="minorHAnsi" w:hAnsiTheme="minorHAnsi" w:cstheme="minorHAnsi"/>
              </w:rPr>
            </w:pPr>
            <w:r w:rsidRPr="00BA7683">
              <w:rPr>
                <w:rFonts w:asciiTheme="minorHAnsi" w:hAnsiTheme="minorHAnsi" w:cstheme="minorHAnsi"/>
              </w:rPr>
              <w:t>Młodzież ze szkół ponadgimnazjalnych, rodzice, koordynatorzy szkolni</w:t>
            </w:r>
          </w:p>
        </w:tc>
        <w:tc>
          <w:tcPr>
            <w:tcW w:w="1443" w:type="dxa"/>
            <w:tcBorders>
              <w:top w:val="single" w:sz="4" w:space="0" w:color="auto"/>
              <w:left w:val="single" w:sz="4" w:space="0" w:color="000000"/>
              <w:bottom w:val="single" w:sz="8" w:space="0" w:color="000000"/>
              <w:right w:val="single" w:sz="8" w:space="0" w:color="000000"/>
            </w:tcBorders>
          </w:tcPr>
          <w:p w:rsidR="00BA7683" w:rsidRPr="00BA7683" w:rsidRDefault="00BA7683" w:rsidP="00B843DA">
            <w:pPr>
              <w:jc w:val="center"/>
              <w:rPr>
                <w:rFonts w:asciiTheme="minorHAnsi" w:hAnsiTheme="minorHAnsi" w:cstheme="minorHAnsi"/>
                <w:color w:val="FF0000"/>
              </w:rPr>
            </w:pPr>
          </w:p>
          <w:p w:rsidR="00BA7683" w:rsidRPr="00BA7683" w:rsidRDefault="00BA7683" w:rsidP="00B843DA">
            <w:pPr>
              <w:jc w:val="center"/>
              <w:rPr>
                <w:rFonts w:asciiTheme="minorHAnsi" w:hAnsiTheme="minorHAnsi" w:cstheme="minorHAnsi"/>
                <w:color w:val="FF0000"/>
              </w:rPr>
            </w:pPr>
          </w:p>
          <w:p w:rsidR="00BA7683" w:rsidRPr="00BA7683" w:rsidRDefault="00BA7683" w:rsidP="00B843DA">
            <w:pPr>
              <w:jc w:val="center"/>
              <w:rPr>
                <w:rFonts w:asciiTheme="minorHAnsi" w:hAnsiTheme="minorHAnsi" w:cstheme="minorHAnsi"/>
                <w:color w:val="FF0000"/>
              </w:rPr>
            </w:pPr>
          </w:p>
          <w:p w:rsidR="00BA7683" w:rsidRPr="00BA7683" w:rsidRDefault="00BA7683" w:rsidP="00B843DA">
            <w:pPr>
              <w:jc w:val="center"/>
              <w:rPr>
                <w:rFonts w:asciiTheme="minorHAnsi" w:hAnsiTheme="minorHAnsi" w:cstheme="minorHAnsi"/>
                <w:color w:val="FF0000"/>
              </w:rPr>
            </w:pPr>
          </w:p>
          <w:p w:rsidR="00BA7683" w:rsidRPr="00BA7683" w:rsidRDefault="00BA7683" w:rsidP="00B843DA">
            <w:pPr>
              <w:jc w:val="center"/>
              <w:rPr>
                <w:rFonts w:asciiTheme="minorHAnsi" w:hAnsiTheme="minorHAnsi" w:cstheme="minorHAnsi"/>
                <w:b/>
              </w:rPr>
            </w:pPr>
            <w:r w:rsidRPr="00BA7683">
              <w:rPr>
                <w:rFonts w:asciiTheme="minorHAnsi" w:hAnsiTheme="minorHAnsi" w:cstheme="minorHAnsi"/>
                <w:b/>
              </w:rPr>
              <w:t>504 odbiorców</w:t>
            </w:r>
          </w:p>
          <w:p w:rsidR="00BA7683" w:rsidRPr="00BA7683" w:rsidRDefault="00BA7683" w:rsidP="00B843DA">
            <w:pPr>
              <w:jc w:val="center"/>
              <w:rPr>
                <w:rFonts w:asciiTheme="minorHAnsi" w:hAnsiTheme="minorHAnsi" w:cstheme="minorHAnsi"/>
                <w:color w:val="FF0000"/>
              </w:rPr>
            </w:pPr>
            <w:r w:rsidRPr="00BA7683">
              <w:rPr>
                <w:rFonts w:asciiTheme="minorHAnsi" w:hAnsiTheme="minorHAnsi" w:cstheme="minorHAnsi"/>
              </w:rPr>
              <w:t xml:space="preserve"> z 9 szkół ponadgimnazjalnych</w:t>
            </w:r>
          </w:p>
        </w:tc>
      </w:tr>
    </w:tbl>
    <w:p w:rsidR="00BA7683" w:rsidRPr="00BA7683" w:rsidRDefault="00BA7683" w:rsidP="00BA7683">
      <w:pPr>
        <w:suppressAutoHyphens/>
        <w:jc w:val="both"/>
        <w:rPr>
          <w:rFonts w:asciiTheme="minorHAnsi" w:hAnsiTheme="minorHAnsi" w:cstheme="minorHAnsi"/>
          <w:b/>
          <w:color w:val="FF0000"/>
        </w:rPr>
      </w:pPr>
      <w:r w:rsidRPr="00BA7683">
        <w:rPr>
          <w:rFonts w:asciiTheme="minorHAnsi" w:hAnsiTheme="minorHAnsi" w:cstheme="minorHAnsi"/>
          <w:color w:val="FF0000"/>
          <w:lang w:eastAsia="ar-SA"/>
        </w:rPr>
        <w:br w:type="textWrapping" w:clear="all"/>
      </w:r>
      <w:r w:rsidRPr="00BA7683">
        <w:rPr>
          <w:rFonts w:asciiTheme="minorHAnsi" w:hAnsiTheme="minorHAnsi" w:cstheme="minorHAnsi"/>
          <w:noProof/>
          <w:color w:val="FF0000"/>
        </w:rPr>
        <w:drawing>
          <wp:anchor distT="0" distB="0" distL="114300" distR="114300" simplePos="0" relativeHeight="251728896" behindDoc="0" locked="0" layoutInCell="1" allowOverlap="1" wp14:anchorId="21C58121" wp14:editId="30F7846A">
            <wp:simplePos x="0" y="0"/>
            <wp:positionH relativeFrom="column">
              <wp:posOffset>202565</wp:posOffset>
            </wp:positionH>
            <wp:positionV relativeFrom="paragraph">
              <wp:posOffset>2540</wp:posOffset>
            </wp:positionV>
            <wp:extent cx="5505450" cy="3295650"/>
            <wp:effectExtent l="0" t="0" r="0" b="114300"/>
            <wp:wrapNone/>
            <wp:docPr id="16" name="Diagram 1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14:sizeRelH relativeFrom="page">
              <wp14:pctWidth>0</wp14:pctWidth>
            </wp14:sizeRelH>
            <wp14:sizeRelV relativeFrom="page">
              <wp14:pctHeight>0</wp14:pctHeight>
            </wp14:sizeRelV>
          </wp:anchor>
        </w:drawing>
      </w:r>
    </w:p>
    <w:p w:rsidR="00BA7683" w:rsidRPr="00BA7683" w:rsidRDefault="00BA7683" w:rsidP="00BA7683">
      <w:pPr>
        <w:suppressAutoHyphens/>
        <w:rPr>
          <w:rFonts w:asciiTheme="minorHAnsi" w:hAnsiTheme="minorHAnsi" w:cstheme="minorHAnsi"/>
          <w:b/>
          <w:color w:val="FF0000"/>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rPr>
          <w:rFonts w:asciiTheme="minorHAnsi" w:hAnsiTheme="minorHAnsi" w:cstheme="minorHAnsi"/>
          <w:b/>
          <w:color w:val="FF0000"/>
          <w:sz w:val="16"/>
          <w:szCs w:val="16"/>
        </w:rPr>
      </w:pPr>
    </w:p>
    <w:p w:rsidR="00BA7683" w:rsidRPr="00BA7683" w:rsidRDefault="00BA7683" w:rsidP="00BA7683">
      <w:pPr>
        <w:suppressAutoHyphens/>
        <w:jc w:val="center"/>
        <w:rPr>
          <w:rFonts w:asciiTheme="minorHAnsi" w:hAnsiTheme="minorHAnsi" w:cstheme="minorHAnsi"/>
          <w:b/>
          <w:color w:val="FF0000"/>
          <w:sz w:val="16"/>
          <w:szCs w:val="16"/>
        </w:rPr>
      </w:pPr>
    </w:p>
    <w:p w:rsidR="00BA7683" w:rsidRPr="00BA7683" w:rsidRDefault="00BA7683" w:rsidP="00BA7683">
      <w:pPr>
        <w:suppressAutoHyphens/>
        <w:jc w:val="center"/>
        <w:rPr>
          <w:rFonts w:asciiTheme="minorHAnsi" w:hAnsiTheme="minorHAnsi" w:cstheme="minorHAnsi"/>
          <w:b/>
          <w:color w:val="FF0000"/>
          <w:sz w:val="16"/>
          <w:szCs w:val="16"/>
        </w:rPr>
      </w:pPr>
    </w:p>
    <w:p w:rsidR="00BA7683" w:rsidRPr="00BA7683" w:rsidRDefault="00BA7683" w:rsidP="00BA7683">
      <w:pPr>
        <w:suppressAutoHyphens/>
        <w:jc w:val="center"/>
        <w:rPr>
          <w:rFonts w:asciiTheme="minorHAnsi" w:hAnsiTheme="minorHAnsi" w:cstheme="minorHAnsi"/>
          <w:b/>
          <w:sz w:val="22"/>
          <w:szCs w:val="22"/>
        </w:rPr>
      </w:pPr>
      <w:r w:rsidRPr="00BA7683">
        <w:rPr>
          <w:rFonts w:asciiTheme="minorHAnsi" w:hAnsiTheme="minorHAnsi" w:cstheme="minorHAnsi"/>
          <w:b/>
          <w:sz w:val="22"/>
          <w:szCs w:val="22"/>
        </w:rPr>
        <w:t>Zajęcia edukacyjne  w ramach akcji : „ Bezpieczne wakacje” oraz” Zimowa szkoła bezpieczeństwa”</w:t>
      </w:r>
    </w:p>
    <w:p w:rsidR="00BA7683" w:rsidRPr="00BA7683" w:rsidRDefault="00BA7683" w:rsidP="00BA7683">
      <w:pPr>
        <w:rPr>
          <w:rFonts w:asciiTheme="minorHAnsi" w:hAnsiTheme="minorHAnsi" w:cstheme="minorHAnsi"/>
          <w:sz w:val="16"/>
          <w:szCs w:val="16"/>
        </w:rPr>
      </w:pPr>
      <w:r w:rsidRPr="00BA7683">
        <w:rPr>
          <w:rFonts w:asciiTheme="minorHAnsi" w:hAnsiTheme="minorHAnsi" w:cstheme="minorHAnsi"/>
          <w:sz w:val="16"/>
          <w:szCs w:val="16"/>
        </w:rPr>
        <w:br w:type="page"/>
      </w:r>
    </w:p>
    <w:p w:rsidR="00BA7683" w:rsidRPr="00BA7683" w:rsidRDefault="00BA7683" w:rsidP="00BA7683">
      <w:pPr>
        <w:suppressAutoHyphens/>
        <w:jc w:val="both"/>
        <w:rPr>
          <w:rFonts w:asciiTheme="minorHAnsi" w:hAnsiTheme="minorHAnsi" w:cstheme="minorHAnsi"/>
          <w:color w:val="FF0000"/>
          <w:sz w:val="16"/>
          <w:szCs w:val="16"/>
        </w:rPr>
      </w:pPr>
      <w:r w:rsidRPr="00BA7683">
        <w:rPr>
          <w:rFonts w:asciiTheme="minorHAnsi" w:hAnsiTheme="minorHAnsi" w:cstheme="minorHAnsi"/>
          <w:noProof/>
          <w:color w:val="FF0000"/>
          <w:sz w:val="16"/>
          <w:szCs w:val="16"/>
        </w:rPr>
        <w:lastRenderedPageBreak/>
        <w:drawing>
          <wp:inline distT="0" distB="0" distL="0" distR="0" wp14:anchorId="229F9D8B" wp14:editId="606B9877">
            <wp:extent cx="3267075" cy="713740"/>
            <wp:effectExtent l="38100" t="57150" r="9525" b="48260"/>
            <wp:docPr id="36" name="Diagram 3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rsidR="00BA7683" w:rsidRPr="00BA7683" w:rsidRDefault="00BA7683" w:rsidP="00BA7683">
      <w:pPr>
        <w:suppressAutoHyphens/>
        <w:jc w:val="both"/>
        <w:rPr>
          <w:rFonts w:asciiTheme="minorHAnsi" w:hAnsiTheme="minorHAnsi" w:cstheme="minorHAnsi"/>
          <w:color w:val="FF0000"/>
          <w:sz w:val="16"/>
          <w:szCs w:val="16"/>
        </w:rPr>
      </w:pPr>
    </w:p>
    <w:tbl>
      <w:tblPr>
        <w:tblW w:w="10310" w:type="dxa"/>
        <w:tblInd w:w="-135" w:type="dxa"/>
        <w:tblLayout w:type="fixed"/>
        <w:tblLook w:val="0000" w:firstRow="0" w:lastRow="0" w:firstColumn="0" w:lastColumn="0" w:noHBand="0" w:noVBand="0"/>
      </w:tblPr>
      <w:tblGrid>
        <w:gridCol w:w="635"/>
        <w:gridCol w:w="2466"/>
        <w:gridCol w:w="4173"/>
        <w:gridCol w:w="1518"/>
        <w:gridCol w:w="1518"/>
      </w:tblGrid>
      <w:tr w:rsidR="00BA7683" w:rsidRPr="00BA7683" w:rsidTr="00B843DA">
        <w:trPr>
          <w:trHeight w:val="254"/>
        </w:trPr>
        <w:tc>
          <w:tcPr>
            <w:tcW w:w="635" w:type="dxa"/>
            <w:vMerge w:val="restart"/>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center"/>
              <w:rPr>
                <w:rFonts w:asciiTheme="minorHAnsi" w:hAnsiTheme="minorHAnsi" w:cstheme="minorHAnsi"/>
                <w:b/>
              </w:rPr>
            </w:pPr>
            <w:r w:rsidRPr="00BA7683">
              <w:rPr>
                <w:rFonts w:asciiTheme="minorHAnsi" w:hAnsiTheme="minorHAnsi" w:cstheme="minorHAnsi"/>
                <w:b/>
              </w:rPr>
              <w:t>L.p</w:t>
            </w:r>
          </w:p>
        </w:tc>
        <w:tc>
          <w:tcPr>
            <w:tcW w:w="2466" w:type="dxa"/>
            <w:vMerge w:val="restart"/>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ind w:hanging="108"/>
              <w:jc w:val="center"/>
              <w:rPr>
                <w:rFonts w:asciiTheme="minorHAnsi" w:hAnsiTheme="minorHAnsi" w:cstheme="minorHAnsi"/>
                <w:b/>
              </w:rPr>
            </w:pPr>
            <w:r w:rsidRPr="00BA7683">
              <w:rPr>
                <w:rFonts w:asciiTheme="minorHAnsi" w:hAnsiTheme="minorHAnsi" w:cstheme="minorHAnsi"/>
                <w:b/>
              </w:rPr>
              <w:t>Nazwa interwencji nieprogramowej</w:t>
            </w:r>
          </w:p>
        </w:tc>
        <w:tc>
          <w:tcPr>
            <w:tcW w:w="4173" w:type="dxa"/>
            <w:vMerge w:val="restart"/>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center"/>
              <w:rPr>
                <w:rFonts w:asciiTheme="minorHAnsi" w:hAnsiTheme="minorHAnsi" w:cstheme="minorHAnsi"/>
                <w:b/>
              </w:rPr>
            </w:pPr>
            <w:r w:rsidRPr="00BA7683">
              <w:rPr>
                <w:rFonts w:asciiTheme="minorHAnsi" w:hAnsiTheme="minorHAnsi" w:cstheme="minorHAnsi"/>
                <w:b/>
              </w:rPr>
              <w:t>Podjęte działania</w:t>
            </w:r>
          </w:p>
        </w:tc>
        <w:tc>
          <w:tcPr>
            <w:tcW w:w="1518" w:type="dxa"/>
            <w:vMerge w:val="restart"/>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center"/>
              <w:rPr>
                <w:rFonts w:asciiTheme="minorHAnsi" w:hAnsiTheme="minorHAnsi" w:cstheme="minorHAnsi"/>
                <w:b/>
              </w:rPr>
            </w:pPr>
            <w:r w:rsidRPr="00BA7683">
              <w:rPr>
                <w:rFonts w:asciiTheme="minorHAnsi" w:hAnsiTheme="minorHAnsi" w:cstheme="minorHAnsi"/>
                <w:b/>
              </w:rPr>
              <w:t>Adresaci</w:t>
            </w:r>
          </w:p>
        </w:tc>
        <w:tc>
          <w:tcPr>
            <w:tcW w:w="1518" w:type="dxa"/>
            <w:vMerge w:val="restart"/>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center"/>
              <w:rPr>
                <w:rFonts w:asciiTheme="minorHAnsi" w:hAnsiTheme="minorHAnsi" w:cstheme="minorHAnsi"/>
                <w:b/>
              </w:rPr>
            </w:pPr>
            <w:r w:rsidRPr="00BA7683">
              <w:rPr>
                <w:rFonts w:asciiTheme="minorHAnsi" w:hAnsiTheme="minorHAnsi" w:cstheme="minorHAnsi"/>
                <w:b/>
              </w:rPr>
              <w:t>Szacunkowa liczba odbiorców</w:t>
            </w:r>
          </w:p>
        </w:tc>
      </w:tr>
      <w:tr w:rsidR="00BA7683" w:rsidRPr="00BA7683" w:rsidTr="00B843DA">
        <w:trPr>
          <w:trHeight w:val="254"/>
        </w:trPr>
        <w:tc>
          <w:tcPr>
            <w:tcW w:w="635" w:type="dxa"/>
            <w:vMerge/>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both"/>
              <w:rPr>
                <w:rFonts w:asciiTheme="minorHAnsi" w:hAnsiTheme="minorHAnsi" w:cstheme="minorHAnsi"/>
                <w:b/>
              </w:rPr>
            </w:pPr>
          </w:p>
        </w:tc>
        <w:tc>
          <w:tcPr>
            <w:tcW w:w="2466" w:type="dxa"/>
            <w:vMerge/>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both"/>
              <w:rPr>
                <w:rFonts w:asciiTheme="minorHAnsi" w:hAnsiTheme="minorHAnsi" w:cstheme="minorHAnsi"/>
                <w:b/>
              </w:rPr>
            </w:pPr>
          </w:p>
        </w:tc>
        <w:tc>
          <w:tcPr>
            <w:tcW w:w="4173" w:type="dxa"/>
            <w:vMerge/>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both"/>
              <w:rPr>
                <w:rFonts w:asciiTheme="minorHAnsi" w:hAnsiTheme="minorHAnsi" w:cstheme="minorHAnsi"/>
                <w:b/>
              </w:rPr>
            </w:pPr>
          </w:p>
        </w:tc>
        <w:tc>
          <w:tcPr>
            <w:tcW w:w="1518" w:type="dxa"/>
            <w:vMerge/>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both"/>
              <w:rPr>
                <w:rFonts w:asciiTheme="minorHAnsi" w:hAnsiTheme="minorHAnsi" w:cstheme="minorHAnsi"/>
                <w:b/>
              </w:rPr>
            </w:pPr>
          </w:p>
        </w:tc>
        <w:tc>
          <w:tcPr>
            <w:tcW w:w="1518" w:type="dxa"/>
            <w:vMerge/>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both"/>
              <w:rPr>
                <w:rFonts w:asciiTheme="minorHAnsi" w:hAnsiTheme="minorHAnsi" w:cstheme="minorHAnsi"/>
                <w:b/>
              </w:rPr>
            </w:pPr>
          </w:p>
        </w:tc>
      </w:tr>
      <w:tr w:rsidR="00BA7683" w:rsidRPr="00BA7683" w:rsidTr="00B843DA">
        <w:trPr>
          <w:trHeight w:val="230"/>
        </w:trPr>
        <w:tc>
          <w:tcPr>
            <w:tcW w:w="635" w:type="dxa"/>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1</w:t>
            </w:r>
          </w:p>
        </w:tc>
        <w:tc>
          <w:tcPr>
            <w:tcW w:w="2466" w:type="dxa"/>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2</w:t>
            </w:r>
          </w:p>
        </w:tc>
        <w:tc>
          <w:tcPr>
            <w:tcW w:w="4173" w:type="dxa"/>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3</w:t>
            </w:r>
          </w:p>
        </w:tc>
        <w:tc>
          <w:tcPr>
            <w:tcW w:w="1518" w:type="dxa"/>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4</w:t>
            </w:r>
          </w:p>
        </w:tc>
        <w:tc>
          <w:tcPr>
            <w:tcW w:w="1518" w:type="dxa"/>
            <w:tcBorders>
              <w:top w:val="single" w:sz="4" w:space="0" w:color="auto"/>
              <w:left w:val="single" w:sz="4" w:space="0" w:color="auto"/>
              <w:bottom w:val="single" w:sz="4" w:space="0" w:color="auto"/>
              <w:right w:val="single" w:sz="4" w:space="0" w:color="auto"/>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5</w:t>
            </w:r>
          </w:p>
        </w:tc>
      </w:tr>
      <w:tr w:rsidR="00BA7683" w:rsidRPr="00BA7683" w:rsidTr="00B843DA">
        <w:trPr>
          <w:trHeight w:val="1568"/>
        </w:trPr>
        <w:tc>
          <w:tcPr>
            <w:tcW w:w="635" w:type="dxa"/>
            <w:tcBorders>
              <w:top w:val="single" w:sz="4" w:space="0" w:color="auto"/>
              <w:left w:val="single" w:sz="8" w:space="0" w:color="000000"/>
              <w:bottom w:val="single" w:sz="4" w:space="0" w:color="auto"/>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t>1</w:t>
            </w:r>
          </w:p>
        </w:tc>
        <w:tc>
          <w:tcPr>
            <w:tcW w:w="2466" w:type="dxa"/>
            <w:tcBorders>
              <w:top w:val="single" w:sz="4" w:space="0" w:color="auto"/>
              <w:left w:val="single" w:sz="4" w:space="0" w:color="000000"/>
              <w:bottom w:val="single" w:sz="4" w:space="0" w:color="auto"/>
            </w:tcBorders>
            <w:vAlign w:val="center"/>
          </w:tcPr>
          <w:p w:rsidR="00BA7683" w:rsidRPr="00BA7683" w:rsidRDefault="00BA7683" w:rsidP="00B843DA">
            <w:pPr>
              <w:snapToGrid w:val="0"/>
              <w:rPr>
                <w:rFonts w:asciiTheme="minorHAnsi" w:hAnsiTheme="minorHAnsi" w:cstheme="minorHAnsi"/>
                <w:b/>
              </w:rPr>
            </w:pPr>
            <w:r w:rsidRPr="00BA7683">
              <w:rPr>
                <w:rFonts w:asciiTheme="minorHAnsi" w:hAnsiTheme="minorHAnsi" w:cstheme="minorHAnsi"/>
                <w:b/>
                <w:bCs/>
              </w:rPr>
              <w:t xml:space="preserve"> </w:t>
            </w:r>
            <w:r w:rsidRPr="00BA7683">
              <w:rPr>
                <w:rFonts w:asciiTheme="minorHAnsi" w:hAnsiTheme="minorHAnsi" w:cstheme="minorHAnsi"/>
                <w:b/>
              </w:rPr>
              <w:t xml:space="preserve">Zimowa szkoła bezpieczeństwa </w:t>
            </w:r>
          </w:p>
          <w:p w:rsidR="00BA7683" w:rsidRPr="00BA7683" w:rsidRDefault="00BA7683" w:rsidP="00B843DA">
            <w:pPr>
              <w:snapToGrid w:val="0"/>
              <w:rPr>
                <w:rFonts w:asciiTheme="minorHAnsi" w:hAnsiTheme="minorHAnsi" w:cstheme="minorHAnsi"/>
                <w:b/>
                <w:bCs/>
              </w:rPr>
            </w:pPr>
            <w:r w:rsidRPr="00BA7683">
              <w:rPr>
                <w:rFonts w:asciiTheme="minorHAnsi" w:hAnsiTheme="minorHAnsi" w:cstheme="minorHAnsi"/>
                <w:b/>
              </w:rPr>
              <w:t xml:space="preserve"> </w:t>
            </w:r>
          </w:p>
        </w:tc>
        <w:tc>
          <w:tcPr>
            <w:tcW w:w="4173" w:type="dxa"/>
            <w:tcBorders>
              <w:top w:val="single" w:sz="4" w:space="0" w:color="auto"/>
              <w:left w:val="single" w:sz="4" w:space="0" w:color="000000"/>
              <w:bottom w:val="single" w:sz="4" w:space="0" w:color="auto"/>
            </w:tcBorders>
          </w:tcPr>
          <w:p w:rsidR="00BA7683" w:rsidRPr="00BA7683" w:rsidRDefault="00BA7683" w:rsidP="00B971D7">
            <w:pPr>
              <w:pStyle w:val="Standard"/>
              <w:numPr>
                <w:ilvl w:val="0"/>
                <w:numId w:val="47"/>
              </w:numPr>
              <w:tabs>
                <w:tab w:val="left" w:pos="5958"/>
              </w:tabs>
              <w:snapToGrid w:val="0"/>
              <w:ind w:left="295" w:hanging="284"/>
              <w:rPr>
                <w:rFonts w:asciiTheme="minorHAnsi" w:hAnsiTheme="minorHAnsi" w:cstheme="minorHAnsi"/>
                <w:sz w:val="20"/>
              </w:rPr>
            </w:pPr>
            <w:r w:rsidRPr="00BA7683">
              <w:rPr>
                <w:rFonts w:asciiTheme="minorHAnsi" w:hAnsiTheme="minorHAnsi" w:cstheme="minorHAnsi"/>
                <w:sz w:val="20"/>
              </w:rPr>
              <w:t>pozyskanie partnerów do współrealizacji akcji</w:t>
            </w:r>
          </w:p>
          <w:p w:rsidR="00BA7683" w:rsidRPr="00BA7683" w:rsidRDefault="00BA7683" w:rsidP="00B971D7">
            <w:pPr>
              <w:pStyle w:val="Standard"/>
              <w:numPr>
                <w:ilvl w:val="0"/>
                <w:numId w:val="47"/>
              </w:numPr>
              <w:tabs>
                <w:tab w:val="left" w:pos="5958"/>
              </w:tabs>
              <w:snapToGrid w:val="0"/>
              <w:ind w:left="295" w:hanging="284"/>
              <w:rPr>
                <w:rFonts w:asciiTheme="minorHAnsi" w:hAnsiTheme="minorHAnsi" w:cstheme="minorHAnsi"/>
                <w:sz w:val="20"/>
              </w:rPr>
            </w:pPr>
            <w:r w:rsidRPr="00BA7683">
              <w:rPr>
                <w:rFonts w:asciiTheme="minorHAnsi" w:hAnsiTheme="minorHAnsi" w:cstheme="minorHAnsi"/>
                <w:sz w:val="20"/>
              </w:rPr>
              <w:t>przeprowadzenie narady  z  partnerami</w:t>
            </w:r>
          </w:p>
          <w:p w:rsidR="00BA7683" w:rsidRPr="00BA7683" w:rsidRDefault="00BA7683" w:rsidP="00B971D7">
            <w:pPr>
              <w:pStyle w:val="Standard"/>
              <w:numPr>
                <w:ilvl w:val="0"/>
                <w:numId w:val="47"/>
              </w:numPr>
              <w:tabs>
                <w:tab w:val="left" w:pos="5958"/>
              </w:tabs>
              <w:snapToGrid w:val="0"/>
              <w:ind w:left="295" w:hanging="284"/>
              <w:rPr>
                <w:rFonts w:asciiTheme="minorHAnsi" w:hAnsiTheme="minorHAnsi" w:cstheme="minorHAnsi"/>
                <w:sz w:val="20"/>
              </w:rPr>
            </w:pPr>
            <w:r w:rsidRPr="00BA7683">
              <w:rPr>
                <w:rFonts w:asciiTheme="minorHAnsi" w:hAnsiTheme="minorHAnsi" w:cstheme="minorHAnsi"/>
                <w:sz w:val="20"/>
              </w:rPr>
              <w:t>pozyskanie placówek chętnych do przeprowadzenia zajęć z uczestnikami wypoczynku</w:t>
            </w:r>
          </w:p>
          <w:p w:rsidR="00BA7683" w:rsidRPr="00BA7683" w:rsidRDefault="00BA7683" w:rsidP="00B971D7">
            <w:pPr>
              <w:pStyle w:val="Standard"/>
              <w:numPr>
                <w:ilvl w:val="0"/>
                <w:numId w:val="47"/>
              </w:numPr>
              <w:tabs>
                <w:tab w:val="left" w:pos="5958"/>
              </w:tabs>
              <w:suppressAutoHyphens/>
              <w:snapToGrid w:val="0"/>
              <w:ind w:left="295" w:hanging="284"/>
              <w:rPr>
                <w:rFonts w:asciiTheme="minorHAnsi" w:hAnsiTheme="minorHAnsi" w:cstheme="minorHAnsi"/>
                <w:sz w:val="20"/>
              </w:rPr>
            </w:pPr>
            <w:r w:rsidRPr="00BA7683">
              <w:rPr>
                <w:rFonts w:asciiTheme="minorHAnsi" w:hAnsiTheme="minorHAnsi" w:cstheme="minorHAnsi"/>
                <w:sz w:val="20"/>
              </w:rPr>
              <w:t>prowadzenie zajęć edukacyjnych, konkursów, zabaw, rozdawnictwo materiałów edukacyjnych  podczas kolonii i półkolonii zimowych</w:t>
            </w:r>
          </w:p>
        </w:tc>
        <w:tc>
          <w:tcPr>
            <w:tcW w:w="1518" w:type="dxa"/>
            <w:tcBorders>
              <w:top w:val="single" w:sz="4" w:space="0" w:color="auto"/>
              <w:left w:val="single" w:sz="4" w:space="0" w:color="000000"/>
              <w:bottom w:val="single" w:sz="4" w:space="0" w:color="auto"/>
            </w:tcBorders>
            <w:vAlign w:val="center"/>
          </w:tcPr>
          <w:p w:rsidR="00BA7683" w:rsidRPr="00BA7683" w:rsidRDefault="00BA7683" w:rsidP="00B843DA">
            <w:pPr>
              <w:snapToGrid w:val="0"/>
              <w:rPr>
                <w:rFonts w:asciiTheme="minorHAnsi" w:hAnsiTheme="minorHAnsi" w:cstheme="minorHAnsi"/>
              </w:rPr>
            </w:pPr>
            <w:r w:rsidRPr="00BA7683">
              <w:rPr>
                <w:rFonts w:asciiTheme="minorHAnsi" w:hAnsiTheme="minorHAnsi" w:cstheme="minorHAnsi"/>
              </w:rPr>
              <w:t>uczestnicy placówek wypoczynku zimowego</w:t>
            </w:r>
          </w:p>
        </w:tc>
        <w:tc>
          <w:tcPr>
            <w:tcW w:w="1518" w:type="dxa"/>
            <w:tcBorders>
              <w:top w:val="single" w:sz="4" w:space="0" w:color="auto"/>
              <w:left w:val="single" w:sz="4" w:space="0" w:color="000000"/>
              <w:bottom w:val="single" w:sz="4" w:space="0" w:color="auto"/>
              <w:right w:val="single" w:sz="8" w:space="0" w:color="000000"/>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152</w:t>
            </w:r>
          </w:p>
        </w:tc>
      </w:tr>
      <w:tr w:rsidR="00BA7683" w:rsidRPr="00BA7683" w:rsidTr="00B843DA">
        <w:trPr>
          <w:trHeight w:val="1568"/>
        </w:trPr>
        <w:tc>
          <w:tcPr>
            <w:tcW w:w="635" w:type="dxa"/>
            <w:tcBorders>
              <w:top w:val="single" w:sz="4" w:space="0" w:color="auto"/>
              <w:left w:val="single" w:sz="8" w:space="0" w:color="000000"/>
              <w:bottom w:val="single" w:sz="4" w:space="0" w:color="auto"/>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t>2</w:t>
            </w:r>
          </w:p>
        </w:tc>
        <w:tc>
          <w:tcPr>
            <w:tcW w:w="2466" w:type="dxa"/>
            <w:tcBorders>
              <w:top w:val="single" w:sz="4" w:space="0" w:color="auto"/>
              <w:left w:val="single" w:sz="4" w:space="0" w:color="000000"/>
              <w:bottom w:val="single" w:sz="4" w:space="0" w:color="auto"/>
            </w:tcBorders>
            <w:vAlign w:val="center"/>
          </w:tcPr>
          <w:p w:rsidR="00BA7683" w:rsidRPr="00BA7683" w:rsidRDefault="00BA7683" w:rsidP="00B843DA">
            <w:pPr>
              <w:snapToGrid w:val="0"/>
              <w:rPr>
                <w:rFonts w:asciiTheme="minorHAnsi" w:hAnsiTheme="minorHAnsi" w:cstheme="minorHAnsi"/>
                <w:b/>
                <w:bCs/>
              </w:rPr>
            </w:pPr>
            <w:r w:rsidRPr="00BA7683">
              <w:rPr>
                <w:rFonts w:asciiTheme="minorHAnsi" w:hAnsiTheme="minorHAnsi" w:cstheme="minorHAnsi"/>
                <w:b/>
                <w:bCs/>
              </w:rPr>
              <w:t xml:space="preserve">Letnia szkoła bezpieczeństwa </w:t>
            </w:r>
          </w:p>
        </w:tc>
        <w:tc>
          <w:tcPr>
            <w:tcW w:w="4173" w:type="dxa"/>
            <w:tcBorders>
              <w:top w:val="single" w:sz="4" w:space="0" w:color="auto"/>
              <w:left w:val="single" w:sz="4" w:space="0" w:color="000000"/>
              <w:bottom w:val="single" w:sz="4" w:space="0" w:color="auto"/>
            </w:tcBorders>
          </w:tcPr>
          <w:p w:rsidR="00BA7683" w:rsidRPr="00BA7683" w:rsidRDefault="00BA7683" w:rsidP="00B971D7">
            <w:pPr>
              <w:pStyle w:val="Standard"/>
              <w:numPr>
                <w:ilvl w:val="0"/>
                <w:numId w:val="48"/>
              </w:numPr>
              <w:tabs>
                <w:tab w:val="left" w:pos="5958"/>
              </w:tabs>
              <w:snapToGrid w:val="0"/>
              <w:ind w:left="295" w:hanging="284"/>
              <w:rPr>
                <w:rFonts w:asciiTheme="minorHAnsi" w:hAnsiTheme="minorHAnsi" w:cstheme="minorHAnsi"/>
                <w:sz w:val="20"/>
              </w:rPr>
            </w:pPr>
            <w:r w:rsidRPr="00BA7683">
              <w:rPr>
                <w:rFonts w:asciiTheme="minorHAnsi" w:hAnsiTheme="minorHAnsi" w:cstheme="minorHAnsi"/>
                <w:sz w:val="20"/>
              </w:rPr>
              <w:t>pozyskanie partnerów do współrealizacji akcji</w:t>
            </w:r>
          </w:p>
          <w:p w:rsidR="00BA7683" w:rsidRPr="00BA7683" w:rsidRDefault="00BA7683" w:rsidP="00B971D7">
            <w:pPr>
              <w:pStyle w:val="Standard"/>
              <w:numPr>
                <w:ilvl w:val="0"/>
                <w:numId w:val="48"/>
              </w:numPr>
              <w:tabs>
                <w:tab w:val="left" w:pos="5958"/>
              </w:tabs>
              <w:snapToGrid w:val="0"/>
              <w:ind w:left="295" w:hanging="284"/>
              <w:rPr>
                <w:rFonts w:asciiTheme="minorHAnsi" w:hAnsiTheme="minorHAnsi" w:cstheme="minorHAnsi"/>
                <w:sz w:val="20"/>
              </w:rPr>
            </w:pPr>
            <w:r w:rsidRPr="00BA7683">
              <w:rPr>
                <w:rFonts w:asciiTheme="minorHAnsi" w:hAnsiTheme="minorHAnsi" w:cstheme="minorHAnsi"/>
                <w:sz w:val="20"/>
              </w:rPr>
              <w:t>przeprowadzenie narady  z  partnerami</w:t>
            </w:r>
          </w:p>
          <w:p w:rsidR="00BA7683" w:rsidRPr="00BA7683" w:rsidRDefault="00BA7683" w:rsidP="00B971D7">
            <w:pPr>
              <w:pStyle w:val="Standard"/>
              <w:numPr>
                <w:ilvl w:val="0"/>
                <w:numId w:val="48"/>
              </w:numPr>
              <w:tabs>
                <w:tab w:val="left" w:pos="5958"/>
              </w:tabs>
              <w:snapToGrid w:val="0"/>
              <w:ind w:left="295" w:hanging="284"/>
              <w:rPr>
                <w:rFonts w:asciiTheme="minorHAnsi" w:hAnsiTheme="minorHAnsi" w:cstheme="minorHAnsi"/>
                <w:sz w:val="20"/>
              </w:rPr>
            </w:pPr>
            <w:r w:rsidRPr="00BA7683">
              <w:rPr>
                <w:rFonts w:asciiTheme="minorHAnsi" w:hAnsiTheme="minorHAnsi" w:cstheme="minorHAnsi"/>
                <w:sz w:val="20"/>
              </w:rPr>
              <w:t>pozyskanie placówek chętnych do przeprowadzenia zajęć z uczestnikami wypoczynku</w:t>
            </w:r>
          </w:p>
          <w:p w:rsidR="00BA7683" w:rsidRPr="00BA7683" w:rsidRDefault="00BA7683" w:rsidP="00B971D7">
            <w:pPr>
              <w:pStyle w:val="Standard"/>
              <w:numPr>
                <w:ilvl w:val="0"/>
                <w:numId w:val="48"/>
              </w:numPr>
              <w:tabs>
                <w:tab w:val="left" w:pos="5958"/>
              </w:tabs>
              <w:suppressAutoHyphens/>
              <w:snapToGrid w:val="0"/>
              <w:ind w:left="295" w:hanging="284"/>
              <w:rPr>
                <w:rFonts w:asciiTheme="minorHAnsi" w:hAnsiTheme="minorHAnsi" w:cstheme="minorHAnsi"/>
                <w:sz w:val="20"/>
              </w:rPr>
            </w:pPr>
            <w:r w:rsidRPr="00BA7683">
              <w:rPr>
                <w:rFonts w:asciiTheme="minorHAnsi" w:hAnsiTheme="minorHAnsi" w:cstheme="minorHAnsi"/>
                <w:sz w:val="20"/>
              </w:rPr>
              <w:t>prowadzenie  zajęć edukacyjnych, konkursów, zabaw, rozdawnictwo materiałów edukacyjnych  podczas kolonii i półkolonii letnich</w:t>
            </w:r>
          </w:p>
        </w:tc>
        <w:tc>
          <w:tcPr>
            <w:tcW w:w="1518" w:type="dxa"/>
            <w:tcBorders>
              <w:top w:val="single" w:sz="4" w:space="0" w:color="auto"/>
              <w:left w:val="single" w:sz="4" w:space="0" w:color="000000"/>
              <w:bottom w:val="single" w:sz="4" w:space="0" w:color="auto"/>
            </w:tcBorders>
            <w:vAlign w:val="center"/>
          </w:tcPr>
          <w:p w:rsidR="00BA7683" w:rsidRPr="00BA7683" w:rsidRDefault="00BA7683" w:rsidP="00B843DA">
            <w:pPr>
              <w:snapToGrid w:val="0"/>
              <w:rPr>
                <w:rFonts w:asciiTheme="minorHAnsi" w:hAnsiTheme="minorHAnsi" w:cstheme="minorHAnsi"/>
              </w:rPr>
            </w:pPr>
            <w:r w:rsidRPr="00BA7683">
              <w:rPr>
                <w:rFonts w:asciiTheme="minorHAnsi" w:hAnsiTheme="minorHAnsi" w:cstheme="minorHAnsi"/>
              </w:rPr>
              <w:t xml:space="preserve">uczestnicy placówek wypoczynku letniego </w:t>
            </w:r>
          </w:p>
        </w:tc>
        <w:tc>
          <w:tcPr>
            <w:tcW w:w="1518" w:type="dxa"/>
            <w:tcBorders>
              <w:top w:val="single" w:sz="4" w:space="0" w:color="auto"/>
              <w:left w:val="single" w:sz="4" w:space="0" w:color="000000"/>
              <w:bottom w:val="single" w:sz="4" w:space="0" w:color="auto"/>
              <w:right w:val="single" w:sz="8" w:space="0" w:color="000000"/>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386</w:t>
            </w:r>
          </w:p>
        </w:tc>
      </w:tr>
      <w:tr w:rsidR="00BA7683" w:rsidRPr="00BA7683" w:rsidTr="00B843DA">
        <w:trPr>
          <w:trHeight w:val="230"/>
        </w:trPr>
        <w:tc>
          <w:tcPr>
            <w:tcW w:w="635" w:type="dxa"/>
            <w:tcBorders>
              <w:top w:val="single" w:sz="4" w:space="0" w:color="auto"/>
              <w:left w:val="single" w:sz="8" w:space="0" w:color="000000"/>
              <w:bottom w:val="single" w:sz="4" w:space="0" w:color="auto"/>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t xml:space="preserve">2. </w:t>
            </w:r>
          </w:p>
        </w:tc>
        <w:tc>
          <w:tcPr>
            <w:tcW w:w="2466" w:type="dxa"/>
            <w:tcBorders>
              <w:top w:val="single" w:sz="4" w:space="0" w:color="auto"/>
              <w:left w:val="single" w:sz="4" w:space="0" w:color="000000"/>
              <w:bottom w:val="single" w:sz="4" w:space="0" w:color="auto"/>
            </w:tcBorders>
            <w:vAlign w:val="center"/>
          </w:tcPr>
          <w:p w:rsidR="00BA7683" w:rsidRPr="00BA7683" w:rsidRDefault="00BA7683" w:rsidP="00B843DA">
            <w:pPr>
              <w:snapToGrid w:val="0"/>
              <w:rPr>
                <w:rFonts w:asciiTheme="minorHAnsi" w:hAnsiTheme="minorHAnsi" w:cstheme="minorHAnsi"/>
                <w:b/>
                <w:bCs/>
              </w:rPr>
            </w:pPr>
            <w:r w:rsidRPr="00BA7683">
              <w:rPr>
                <w:rFonts w:asciiTheme="minorHAnsi" w:hAnsiTheme="minorHAnsi" w:cstheme="minorHAnsi"/>
                <w:b/>
                <w:bCs/>
              </w:rPr>
              <w:t xml:space="preserve">Hasło roku i Światowy Dzień Zdrowia </w:t>
            </w:r>
          </w:p>
        </w:tc>
        <w:tc>
          <w:tcPr>
            <w:tcW w:w="4173" w:type="dxa"/>
            <w:tcBorders>
              <w:top w:val="single" w:sz="4" w:space="0" w:color="auto"/>
              <w:left w:val="single" w:sz="4" w:space="0" w:color="000000"/>
              <w:bottom w:val="single" w:sz="4" w:space="0" w:color="auto"/>
              <w:right w:val="single" w:sz="4" w:space="0" w:color="auto"/>
            </w:tcBorders>
          </w:tcPr>
          <w:p w:rsidR="00BA7683" w:rsidRPr="00BA7683" w:rsidRDefault="00BA7683" w:rsidP="00B971D7">
            <w:pPr>
              <w:pStyle w:val="Standard"/>
              <w:numPr>
                <w:ilvl w:val="0"/>
                <w:numId w:val="35"/>
              </w:numPr>
              <w:tabs>
                <w:tab w:val="num" w:pos="170"/>
              </w:tabs>
              <w:suppressAutoHyphens/>
              <w:snapToGrid w:val="0"/>
              <w:ind w:left="170" w:hanging="170"/>
              <w:rPr>
                <w:rFonts w:asciiTheme="minorHAnsi" w:hAnsiTheme="minorHAnsi" w:cstheme="minorHAnsi"/>
                <w:sz w:val="20"/>
              </w:rPr>
            </w:pPr>
            <w:r w:rsidRPr="00BA7683">
              <w:rPr>
                <w:rFonts w:asciiTheme="minorHAnsi" w:hAnsiTheme="minorHAnsi" w:cstheme="minorHAnsi"/>
                <w:sz w:val="20"/>
              </w:rPr>
              <w:t>przesłanie wytycznych dotyczących hasła roku do podmiotów leczniczych i placówek nauczania i wychowania  na terenie działania PSSE Białystok</w:t>
            </w:r>
          </w:p>
          <w:p w:rsidR="00BA7683" w:rsidRPr="00BA7683" w:rsidRDefault="00BA7683" w:rsidP="00B971D7">
            <w:pPr>
              <w:pStyle w:val="Standard"/>
              <w:numPr>
                <w:ilvl w:val="0"/>
                <w:numId w:val="35"/>
              </w:numPr>
              <w:tabs>
                <w:tab w:val="num" w:pos="170"/>
              </w:tabs>
              <w:suppressAutoHyphens/>
              <w:snapToGrid w:val="0"/>
              <w:ind w:left="170" w:hanging="170"/>
              <w:rPr>
                <w:rFonts w:asciiTheme="minorHAnsi" w:hAnsiTheme="minorHAnsi" w:cstheme="minorHAnsi"/>
                <w:sz w:val="20"/>
              </w:rPr>
            </w:pPr>
            <w:r w:rsidRPr="00BA7683">
              <w:rPr>
                <w:rFonts w:asciiTheme="minorHAnsi" w:hAnsiTheme="minorHAnsi" w:cstheme="minorHAnsi"/>
                <w:sz w:val="20"/>
              </w:rPr>
              <w:t>organizacja szkolenia dla pielęgniarek środowiska szkolnego</w:t>
            </w:r>
          </w:p>
          <w:p w:rsidR="00BA7683" w:rsidRPr="00BA7683" w:rsidRDefault="00BA7683" w:rsidP="00B971D7">
            <w:pPr>
              <w:numPr>
                <w:ilvl w:val="0"/>
                <w:numId w:val="35"/>
              </w:numPr>
              <w:tabs>
                <w:tab w:val="num" w:pos="170"/>
              </w:tabs>
              <w:suppressAutoHyphens/>
              <w:ind w:left="170" w:hanging="170"/>
              <w:rPr>
                <w:rFonts w:asciiTheme="minorHAnsi" w:hAnsiTheme="minorHAnsi" w:cstheme="minorHAnsi"/>
              </w:rPr>
            </w:pPr>
            <w:r w:rsidRPr="00BA7683">
              <w:rPr>
                <w:rFonts w:asciiTheme="minorHAnsi" w:hAnsiTheme="minorHAnsi" w:cstheme="minorHAnsi"/>
              </w:rPr>
              <w:t xml:space="preserve">organizacja punktów informacyjno–edukacyjnych, prowadzenie konkursów podczas festynów i imprez plenerowych </w:t>
            </w:r>
          </w:p>
          <w:p w:rsidR="00BA7683" w:rsidRPr="00BA7683" w:rsidRDefault="00BA7683" w:rsidP="00B971D7">
            <w:pPr>
              <w:pStyle w:val="Standard"/>
              <w:numPr>
                <w:ilvl w:val="0"/>
                <w:numId w:val="35"/>
              </w:numPr>
              <w:tabs>
                <w:tab w:val="num" w:pos="170"/>
              </w:tabs>
              <w:suppressAutoHyphens/>
              <w:ind w:left="170" w:hanging="170"/>
              <w:rPr>
                <w:rFonts w:asciiTheme="minorHAnsi" w:hAnsiTheme="minorHAnsi" w:cstheme="minorHAnsi"/>
                <w:sz w:val="20"/>
              </w:rPr>
            </w:pPr>
            <w:r w:rsidRPr="00BA7683">
              <w:rPr>
                <w:rFonts w:asciiTheme="minorHAnsi" w:hAnsiTheme="minorHAnsi" w:cstheme="minorHAnsi"/>
                <w:sz w:val="20"/>
              </w:rPr>
              <w:t xml:space="preserve">dystrybucja materiałów edukacyjnych  do podległych placówek i osobom zainteresowanym </w:t>
            </w:r>
          </w:p>
          <w:p w:rsidR="00BA7683" w:rsidRPr="00BA7683" w:rsidRDefault="00BA7683" w:rsidP="00B971D7">
            <w:pPr>
              <w:pStyle w:val="Standard"/>
              <w:numPr>
                <w:ilvl w:val="0"/>
                <w:numId w:val="35"/>
              </w:numPr>
              <w:tabs>
                <w:tab w:val="num" w:pos="170"/>
                <w:tab w:val="left" w:pos="6056"/>
              </w:tabs>
              <w:suppressAutoHyphens/>
              <w:snapToGrid w:val="0"/>
              <w:ind w:left="170" w:hanging="170"/>
              <w:rPr>
                <w:rFonts w:asciiTheme="minorHAnsi" w:hAnsiTheme="minorHAnsi" w:cstheme="minorHAnsi"/>
                <w:sz w:val="20"/>
              </w:rPr>
            </w:pPr>
            <w:r w:rsidRPr="00BA7683">
              <w:rPr>
                <w:rFonts w:asciiTheme="minorHAnsi" w:hAnsiTheme="minorHAnsi" w:cstheme="minorHAnsi"/>
                <w:sz w:val="20"/>
              </w:rPr>
              <w:t>opracowanie i przygotowanie form wizualnych do prezentacji na terenie PSSE i podczas imprez plenerowych</w:t>
            </w:r>
          </w:p>
          <w:p w:rsidR="00BA7683" w:rsidRPr="00BA7683" w:rsidRDefault="00BA7683" w:rsidP="00B971D7">
            <w:pPr>
              <w:pStyle w:val="Standard"/>
              <w:numPr>
                <w:ilvl w:val="0"/>
                <w:numId w:val="35"/>
              </w:numPr>
              <w:tabs>
                <w:tab w:val="num" w:pos="170"/>
                <w:tab w:val="left" w:pos="6350"/>
              </w:tabs>
              <w:suppressAutoHyphens/>
              <w:snapToGrid w:val="0"/>
              <w:ind w:left="170" w:hanging="170"/>
              <w:rPr>
                <w:rFonts w:asciiTheme="minorHAnsi" w:hAnsiTheme="minorHAnsi" w:cstheme="minorHAnsi"/>
                <w:sz w:val="20"/>
              </w:rPr>
            </w:pPr>
            <w:r w:rsidRPr="00BA7683">
              <w:rPr>
                <w:rFonts w:asciiTheme="minorHAnsi" w:hAnsiTheme="minorHAnsi" w:cstheme="minorHAnsi"/>
                <w:sz w:val="20"/>
              </w:rPr>
              <w:t xml:space="preserve">umieszczenie informacji  na stronie internetowej PSSE </w:t>
            </w:r>
          </w:p>
        </w:tc>
        <w:tc>
          <w:tcPr>
            <w:tcW w:w="1518" w:type="dxa"/>
            <w:tcBorders>
              <w:top w:val="single" w:sz="4" w:space="0" w:color="auto"/>
              <w:left w:val="single" w:sz="4" w:space="0" w:color="auto"/>
              <w:bottom w:val="single" w:sz="4" w:space="0" w:color="auto"/>
            </w:tcBorders>
            <w:vAlign w:val="center"/>
          </w:tcPr>
          <w:p w:rsidR="00BA7683" w:rsidRPr="00BA7683" w:rsidRDefault="00BA7683" w:rsidP="00B843DA">
            <w:pPr>
              <w:snapToGrid w:val="0"/>
              <w:jc w:val="both"/>
              <w:rPr>
                <w:rFonts w:asciiTheme="minorHAnsi" w:hAnsiTheme="minorHAnsi" w:cstheme="minorHAnsi"/>
              </w:rPr>
            </w:pPr>
            <w:r w:rsidRPr="00BA7683">
              <w:rPr>
                <w:rFonts w:asciiTheme="minorHAnsi" w:hAnsiTheme="minorHAnsi" w:cstheme="minorHAnsi"/>
              </w:rPr>
              <w:t>ogół społeczeństwa</w:t>
            </w:r>
          </w:p>
        </w:tc>
        <w:tc>
          <w:tcPr>
            <w:tcW w:w="1518" w:type="dxa"/>
            <w:tcBorders>
              <w:top w:val="single" w:sz="4" w:space="0" w:color="auto"/>
              <w:left w:val="single" w:sz="4" w:space="0" w:color="000000"/>
              <w:bottom w:val="single" w:sz="4" w:space="0" w:color="auto"/>
              <w:right w:val="single" w:sz="8" w:space="0" w:color="000000"/>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10757</w:t>
            </w:r>
          </w:p>
        </w:tc>
      </w:tr>
      <w:tr w:rsidR="00BA7683" w:rsidRPr="00BA7683" w:rsidTr="00B843DA">
        <w:trPr>
          <w:trHeight w:val="230"/>
        </w:trPr>
        <w:tc>
          <w:tcPr>
            <w:tcW w:w="635" w:type="dxa"/>
            <w:tcBorders>
              <w:top w:val="single" w:sz="4" w:space="0" w:color="auto"/>
              <w:left w:val="single" w:sz="8" w:space="0" w:color="000000"/>
              <w:bottom w:val="single" w:sz="4" w:space="0" w:color="auto"/>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t>3.</w:t>
            </w:r>
          </w:p>
        </w:tc>
        <w:tc>
          <w:tcPr>
            <w:tcW w:w="2466" w:type="dxa"/>
            <w:tcBorders>
              <w:top w:val="single" w:sz="4" w:space="0" w:color="auto"/>
              <w:left w:val="single" w:sz="4" w:space="0" w:color="000000"/>
              <w:bottom w:val="single" w:sz="4" w:space="0" w:color="auto"/>
            </w:tcBorders>
            <w:vAlign w:val="center"/>
          </w:tcPr>
          <w:p w:rsidR="00BA7683" w:rsidRPr="00BA7683" w:rsidRDefault="00BA7683" w:rsidP="00B843DA">
            <w:pPr>
              <w:snapToGrid w:val="0"/>
              <w:rPr>
                <w:rFonts w:asciiTheme="minorHAnsi" w:hAnsiTheme="minorHAnsi" w:cstheme="minorHAnsi"/>
                <w:b/>
                <w:bCs/>
              </w:rPr>
            </w:pPr>
            <w:r w:rsidRPr="00BA7683">
              <w:rPr>
                <w:rFonts w:asciiTheme="minorHAnsi" w:hAnsiTheme="minorHAnsi" w:cstheme="minorHAnsi"/>
                <w:b/>
                <w:bCs/>
              </w:rPr>
              <w:t>„Dopalacze”</w:t>
            </w:r>
          </w:p>
        </w:tc>
        <w:tc>
          <w:tcPr>
            <w:tcW w:w="4173" w:type="dxa"/>
            <w:tcBorders>
              <w:top w:val="single" w:sz="4" w:space="0" w:color="auto"/>
              <w:left w:val="single" w:sz="4" w:space="0" w:color="000000"/>
              <w:bottom w:val="single" w:sz="4" w:space="0" w:color="auto"/>
              <w:right w:val="single" w:sz="4" w:space="0" w:color="auto"/>
            </w:tcBorders>
          </w:tcPr>
          <w:p w:rsidR="00BA7683" w:rsidRPr="00BA7683" w:rsidRDefault="00BA7683" w:rsidP="00B971D7">
            <w:pPr>
              <w:numPr>
                <w:ilvl w:val="0"/>
                <w:numId w:val="35"/>
              </w:numPr>
              <w:tabs>
                <w:tab w:val="num" w:pos="170"/>
              </w:tabs>
              <w:suppressAutoHyphens/>
              <w:ind w:left="170" w:hanging="170"/>
              <w:rPr>
                <w:rFonts w:asciiTheme="minorHAnsi" w:hAnsiTheme="minorHAnsi" w:cstheme="minorHAnsi"/>
              </w:rPr>
            </w:pPr>
            <w:r w:rsidRPr="00BA7683">
              <w:rPr>
                <w:rFonts w:asciiTheme="minorHAnsi" w:hAnsiTheme="minorHAnsi" w:cstheme="minorHAnsi"/>
              </w:rPr>
              <w:t xml:space="preserve">organizacja punktów edukacyjno-informacyjnych, prowadzenie konkursów podczas imprez prozdrowotnych, </w:t>
            </w:r>
          </w:p>
          <w:p w:rsidR="00BA7683" w:rsidRPr="00BA7683" w:rsidRDefault="00BA7683" w:rsidP="00B971D7">
            <w:pPr>
              <w:numPr>
                <w:ilvl w:val="0"/>
                <w:numId w:val="35"/>
              </w:numPr>
              <w:tabs>
                <w:tab w:val="num" w:pos="170"/>
              </w:tabs>
              <w:suppressAutoHyphens/>
              <w:ind w:left="170" w:hanging="170"/>
              <w:rPr>
                <w:rFonts w:asciiTheme="minorHAnsi" w:hAnsiTheme="minorHAnsi" w:cstheme="minorHAnsi"/>
              </w:rPr>
            </w:pPr>
            <w:r w:rsidRPr="00BA7683">
              <w:rPr>
                <w:rFonts w:asciiTheme="minorHAnsi" w:hAnsiTheme="minorHAnsi" w:cstheme="minorHAnsi"/>
              </w:rPr>
              <w:t xml:space="preserve"> dystrybucja materiałów edukacyjnych  podczas imprez prozdrowotnych oraz osobom zgłaszającym się do PSSE </w:t>
            </w:r>
          </w:p>
          <w:p w:rsidR="00BA7683" w:rsidRPr="00BA7683" w:rsidRDefault="00BA7683" w:rsidP="00B971D7">
            <w:pPr>
              <w:numPr>
                <w:ilvl w:val="0"/>
                <w:numId w:val="35"/>
              </w:numPr>
              <w:tabs>
                <w:tab w:val="num" w:pos="170"/>
              </w:tabs>
              <w:suppressAutoHyphens/>
              <w:ind w:left="170" w:hanging="170"/>
              <w:rPr>
                <w:rFonts w:asciiTheme="minorHAnsi" w:hAnsiTheme="minorHAnsi" w:cstheme="minorHAnsi"/>
              </w:rPr>
            </w:pPr>
            <w:r w:rsidRPr="00BA7683">
              <w:rPr>
                <w:rFonts w:asciiTheme="minorHAnsi" w:hAnsiTheme="minorHAnsi" w:cstheme="minorHAnsi"/>
              </w:rPr>
              <w:t>ekspozycja form wizualnych w PSSE</w:t>
            </w:r>
          </w:p>
          <w:p w:rsidR="00BA7683" w:rsidRPr="00BA7683" w:rsidRDefault="00BA7683" w:rsidP="00B971D7">
            <w:pPr>
              <w:numPr>
                <w:ilvl w:val="0"/>
                <w:numId w:val="35"/>
              </w:numPr>
              <w:tabs>
                <w:tab w:val="num" w:pos="170"/>
              </w:tabs>
              <w:suppressAutoHyphens/>
              <w:ind w:left="170" w:hanging="170"/>
              <w:rPr>
                <w:rFonts w:asciiTheme="minorHAnsi" w:hAnsiTheme="minorHAnsi" w:cstheme="minorHAnsi"/>
              </w:rPr>
            </w:pPr>
            <w:r w:rsidRPr="00BA7683">
              <w:rPr>
                <w:rFonts w:asciiTheme="minorHAnsi" w:hAnsiTheme="minorHAnsi" w:cstheme="minorHAnsi"/>
              </w:rPr>
              <w:lastRenderedPageBreak/>
              <w:t xml:space="preserve">kontynuacja ekspozycji informacji na stronie internetowej </w:t>
            </w:r>
            <w:hyperlink r:id="rId85" w:history="1">
              <w:r w:rsidRPr="00BA7683">
                <w:rPr>
                  <w:rStyle w:val="Hipercze"/>
                  <w:rFonts w:asciiTheme="minorHAnsi" w:hAnsiTheme="minorHAnsi" w:cstheme="minorHAnsi"/>
                  <w:color w:val="auto"/>
                </w:rPr>
                <w:t>www.psse.bialystok.pl</w:t>
              </w:r>
            </w:hyperlink>
          </w:p>
          <w:p w:rsidR="00BA7683" w:rsidRPr="00BA7683" w:rsidRDefault="00BA7683" w:rsidP="00B971D7">
            <w:pPr>
              <w:numPr>
                <w:ilvl w:val="0"/>
                <w:numId w:val="35"/>
              </w:numPr>
              <w:tabs>
                <w:tab w:val="num" w:pos="170"/>
              </w:tabs>
              <w:suppressAutoHyphens/>
              <w:ind w:left="170" w:hanging="170"/>
              <w:rPr>
                <w:rFonts w:asciiTheme="minorHAnsi" w:hAnsiTheme="minorHAnsi" w:cstheme="minorHAnsi"/>
              </w:rPr>
            </w:pPr>
            <w:r w:rsidRPr="00BA7683">
              <w:rPr>
                <w:rFonts w:asciiTheme="minorHAnsi" w:hAnsiTheme="minorHAnsi" w:cstheme="minorHAnsi"/>
              </w:rPr>
              <w:t xml:space="preserve"> przekazywanie miesięcznych sprawozdań z przeprowadzonych działań do Oddziału Higieny Pracy PSSE Białystok</w:t>
            </w:r>
          </w:p>
          <w:p w:rsidR="00BA7683" w:rsidRPr="00BA7683" w:rsidRDefault="00BA7683" w:rsidP="00B843DA">
            <w:pPr>
              <w:pStyle w:val="Standard"/>
              <w:snapToGrid w:val="0"/>
              <w:rPr>
                <w:rFonts w:asciiTheme="minorHAnsi" w:hAnsiTheme="minorHAnsi" w:cstheme="minorHAnsi"/>
                <w:sz w:val="20"/>
              </w:rPr>
            </w:pPr>
          </w:p>
        </w:tc>
        <w:tc>
          <w:tcPr>
            <w:tcW w:w="1518" w:type="dxa"/>
            <w:tcBorders>
              <w:top w:val="single" w:sz="4" w:space="0" w:color="auto"/>
              <w:left w:val="single" w:sz="4" w:space="0" w:color="auto"/>
              <w:bottom w:val="single" w:sz="4" w:space="0" w:color="auto"/>
            </w:tcBorders>
            <w:vAlign w:val="center"/>
          </w:tcPr>
          <w:p w:rsidR="00BA7683" w:rsidRPr="00BA7683" w:rsidRDefault="00BA7683" w:rsidP="00B843DA">
            <w:pPr>
              <w:snapToGrid w:val="0"/>
              <w:jc w:val="both"/>
              <w:rPr>
                <w:rFonts w:asciiTheme="minorHAnsi" w:hAnsiTheme="minorHAnsi" w:cstheme="minorHAnsi"/>
              </w:rPr>
            </w:pPr>
            <w:r w:rsidRPr="00BA7683">
              <w:rPr>
                <w:rFonts w:asciiTheme="minorHAnsi" w:hAnsiTheme="minorHAnsi" w:cstheme="minorHAnsi"/>
              </w:rPr>
              <w:lastRenderedPageBreak/>
              <w:t xml:space="preserve">ogół społeczeństwa </w:t>
            </w:r>
          </w:p>
        </w:tc>
        <w:tc>
          <w:tcPr>
            <w:tcW w:w="1518" w:type="dxa"/>
            <w:tcBorders>
              <w:top w:val="single" w:sz="4" w:space="0" w:color="auto"/>
              <w:left w:val="single" w:sz="4" w:space="0" w:color="000000"/>
              <w:bottom w:val="single" w:sz="4" w:space="0" w:color="auto"/>
              <w:right w:val="single" w:sz="8" w:space="0" w:color="000000"/>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1990</w:t>
            </w:r>
          </w:p>
        </w:tc>
      </w:tr>
      <w:tr w:rsidR="00BA7683" w:rsidRPr="00BA7683" w:rsidTr="00B843DA">
        <w:trPr>
          <w:trHeight w:val="230"/>
        </w:trPr>
        <w:tc>
          <w:tcPr>
            <w:tcW w:w="635" w:type="dxa"/>
            <w:tcBorders>
              <w:top w:val="single" w:sz="4" w:space="0" w:color="auto"/>
              <w:left w:val="single" w:sz="8" w:space="0" w:color="000000"/>
              <w:bottom w:val="single" w:sz="4" w:space="0" w:color="auto"/>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lastRenderedPageBreak/>
              <w:t>4.</w:t>
            </w:r>
          </w:p>
        </w:tc>
        <w:tc>
          <w:tcPr>
            <w:tcW w:w="2466" w:type="dxa"/>
            <w:tcBorders>
              <w:top w:val="single" w:sz="4" w:space="0" w:color="auto"/>
              <w:left w:val="single" w:sz="4" w:space="0" w:color="000000"/>
              <w:bottom w:val="single" w:sz="4" w:space="0" w:color="auto"/>
            </w:tcBorders>
            <w:vAlign w:val="center"/>
          </w:tcPr>
          <w:p w:rsidR="00BA7683" w:rsidRPr="00BA7683" w:rsidRDefault="00BA7683" w:rsidP="00B843DA">
            <w:pPr>
              <w:snapToGrid w:val="0"/>
              <w:rPr>
                <w:rFonts w:asciiTheme="minorHAnsi" w:hAnsiTheme="minorHAnsi" w:cstheme="minorHAnsi"/>
                <w:b/>
                <w:bCs/>
              </w:rPr>
            </w:pPr>
            <w:r w:rsidRPr="00BA7683">
              <w:rPr>
                <w:rFonts w:asciiTheme="minorHAnsi" w:hAnsiTheme="minorHAnsi" w:cstheme="minorHAnsi"/>
                <w:b/>
                <w:bCs/>
              </w:rPr>
              <w:t>Profilaktyka grypy</w:t>
            </w:r>
          </w:p>
        </w:tc>
        <w:tc>
          <w:tcPr>
            <w:tcW w:w="4173" w:type="dxa"/>
            <w:tcBorders>
              <w:top w:val="single" w:sz="4" w:space="0" w:color="auto"/>
              <w:left w:val="single" w:sz="4" w:space="0" w:color="000000"/>
              <w:bottom w:val="single" w:sz="4" w:space="0" w:color="auto"/>
              <w:right w:val="single" w:sz="4" w:space="0" w:color="auto"/>
            </w:tcBorders>
          </w:tcPr>
          <w:p w:rsidR="00BA7683" w:rsidRPr="00BA7683" w:rsidRDefault="00BA7683" w:rsidP="00B971D7">
            <w:pPr>
              <w:pStyle w:val="Standard"/>
              <w:numPr>
                <w:ilvl w:val="0"/>
                <w:numId w:val="35"/>
              </w:numPr>
              <w:tabs>
                <w:tab w:val="num" w:pos="170"/>
              </w:tabs>
              <w:suppressAutoHyphens/>
              <w:snapToGrid w:val="0"/>
              <w:ind w:left="170" w:hanging="170"/>
              <w:rPr>
                <w:rFonts w:asciiTheme="minorHAnsi" w:hAnsiTheme="minorHAnsi" w:cstheme="minorHAnsi"/>
                <w:sz w:val="20"/>
              </w:rPr>
            </w:pPr>
            <w:r w:rsidRPr="00BA7683">
              <w:rPr>
                <w:rFonts w:asciiTheme="minorHAnsi" w:hAnsiTheme="minorHAnsi" w:cstheme="minorHAnsi"/>
                <w:sz w:val="20"/>
              </w:rPr>
              <w:t>umieszczenie ulotek dotyczących  profilaktyki grypy w stojaku na holu II piętra w budynku PSSE</w:t>
            </w:r>
          </w:p>
          <w:p w:rsidR="00BA7683" w:rsidRPr="00BA7683" w:rsidRDefault="00BA7683" w:rsidP="00B971D7">
            <w:pPr>
              <w:pStyle w:val="Standard"/>
              <w:numPr>
                <w:ilvl w:val="0"/>
                <w:numId w:val="35"/>
              </w:numPr>
              <w:tabs>
                <w:tab w:val="num" w:pos="170"/>
              </w:tabs>
              <w:snapToGrid w:val="0"/>
              <w:ind w:left="170" w:hanging="170"/>
              <w:rPr>
                <w:rFonts w:asciiTheme="minorHAnsi" w:hAnsiTheme="minorHAnsi" w:cstheme="minorHAnsi"/>
                <w:sz w:val="20"/>
              </w:rPr>
            </w:pPr>
            <w:r w:rsidRPr="00BA7683">
              <w:rPr>
                <w:rFonts w:asciiTheme="minorHAnsi" w:hAnsiTheme="minorHAnsi" w:cstheme="minorHAnsi"/>
                <w:sz w:val="20"/>
              </w:rPr>
              <w:t>umieszczenie plakatu dot. profilaktyki grypy na holu w budynku PSSE.</w:t>
            </w:r>
          </w:p>
          <w:p w:rsidR="00BA7683" w:rsidRPr="00BA7683" w:rsidRDefault="00BA7683" w:rsidP="00B971D7">
            <w:pPr>
              <w:pStyle w:val="Standard"/>
              <w:numPr>
                <w:ilvl w:val="0"/>
                <w:numId w:val="35"/>
              </w:numPr>
              <w:tabs>
                <w:tab w:val="num" w:pos="170"/>
              </w:tabs>
              <w:snapToGrid w:val="0"/>
              <w:ind w:left="170" w:hanging="170"/>
              <w:rPr>
                <w:rFonts w:asciiTheme="minorHAnsi" w:hAnsiTheme="minorHAnsi" w:cstheme="minorHAnsi"/>
                <w:sz w:val="20"/>
              </w:rPr>
            </w:pPr>
            <w:r w:rsidRPr="00BA7683">
              <w:rPr>
                <w:rFonts w:asciiTheme="minorHAnsi" w:hAnsiTheme="minorHAnsi" w:cstheme="minorHAnsi"/>
                <w:sz w:val="20"/>
              </w:rPr>
              <w:t>zamieszczenie artykułu na stronie internetowej PSSE Białystok</w:t>
            </w:r>
          </w:p>
          <w:p w:rsidR="00BA7683" w:rsidRPr="00BA7683" w:rsidRDefault="00BA7683" w:rsidP="00B971D7">
            <w:pPr>
              <w:pStyle w:val="Standard"/>
              <w:numPr>
                <w:ilvl w:val="0"/>
                <w:numId w:val="35"/>
              </w:numPr>
              <w:tabs>
                <w:tab w:val="num" w:pos="170"/>
              </w:tabs>
              <w:snapToGrid w:val="0"/>
              <w:ind w:left="170" w:hanging="170"/>
              <w:rPr>
                <w:rFonts w:asciiTheme="minorHAnsi" w:hAnsiTheme="minorHAnsi" w:cstheme="minorHAnsi"/>
                <w:sz w:val="20"/>
              </w:rPr>
            </w:pPr>
            <w:r w:rsidRPr="00BA7683">
              <w:rPr>
                <w:rFonts w:asciiTheme="minorHAnsi" w:hAnsiTheme="minorHAnsi" w:cstheme="minorHAnsi"/>
                <w:sz w:val="20"/>
              </w:rPr>
              <w:t xml:space="preserve">organizacja punktu edukacyjno- informacyjnego oraz materiałów edukacyjnych podczas imprez prozdrowotnych   </w:t>
            </w:r>
          </w:p>
          <w:p w:rsidR="00BA7683" w:rsidRPr="00BA7683" w:rsidRDefault="00BA7683" w:rsidP="00B971D7">
            <w:pPr>
              <w:pStyle w:val="Standard"/>
              <w:numPr>
                <w:ilvl w:val="0"/>
                <w:numId w:val="35"/>
              </w:numPr>
              <w:tabs>
                <w:tab w:val="num" w:pos="170"/>
              </w:tabs>
              <w:snapToGrid w:val="0"/>
              <w:ind w:left="170" w:hanging="170"/>
              <w:rPr>
                <w:rFonts w:asciiTheme="minorHAnsi" w:hAnsiTheme="minorHAnsi" w:cstheme="minorHAnsi"/>
                <w:sz w:val="20"/>
              </w:rPr>
            </w:pPr>
            <w:r w:rsidRPr="00BA7683">
              <w:rPr>
                <w:rFonts w:asciiTheme="minorHAnsi" w:hAnsiTheme="minorHAnsi" w:cstheme="minorHAnsi"/>
                <w:sz w:val="20"/>
              </w:rPr>
              <w:t>realizacja tematyki podczas  zajęć edukacyjnych w trakcie wypoczynku zimowego</w:t>
            </w:r>
          </w:p>
          <w:p w:rsidR="00BA7683" w:rsidRPr="00BA7683" w:rsidRDefault="00BA7683" w:rsidP="00B971D7">
            <w:pPr>
              <w:pStyle w:val="Standard"/>
              <w:numPr>
                <w:ilvl w:val="0"/>
                <w:numId w:val="35"/>
              </w:numPr>
              <w:tabs>
                <w:tab w:val="num" w:pos="170"/>
              </w:tabs>
              <w:snapToGrid w:val="0"/>
              <w:ind w:left="170" w:hanging="170"/>
              <w:rPr>
                <w:rFonts w:asciiTheme="minorHAnsi" w:hAnsiTheme="minorHAnsi" w:cstheme="minorHAnsi"/>
                <w:sz w:val="20"/>
              </w:rPr>
            </w:pPr>
            <w:r w:rsidRPr="00BA7683">
              <w:rPr>
                <w:rFonts w:asciiTheme="minorHAnsi" w:hAnsiTheme="minorHAnsi" w:cstheme="minorHAnsi"/>
                <w:sz w:val="20"/>
              </w:rPr>
              <w:t>umieszczenie pytań nt. grypy w comiesięcznym konkursie wiedzy o zdrowiu</w:t>
            </w:r>
          </w:p>
          <w:p w:rsidR="00BA7683" w:rsidRPr="00BA7683" w:rsidRDefault="00BA7683" w:rsidP="00B843DA">
            <w:pPr>
              <w:pStyle w:val="Standard"/>
              <w:snapToGrid w:val="0"/>
              <w:ind w:left="170"/>
              <w:rPr>
                <w:rFonts w:asciiTheme="minorHAnsi" w:hAnsiTheme="minorHAnsi" w:cstheme="minorHAnsi"/>
                <w:sz w:val="20"/>
              </w:rPr>
            </w:pPr>
          </w:p>
        </w:tc>
        <w:tc>
          <w:tcPr>
            <w:tcW w:w="1518" w:type="dxa"/>
            <w:tcBorders>
              <w:top w:val="single" w:sz="4" w:space="0" w:color="auto"/>
              <w:left w:val="single" w:sz="4" w:space="0" w:color="auto"/>
              <w:bottom w:val="single" w:sz="4" w:space="0" w:color="auto"/>
            </w:tcBorders>
            <w:vAlign w:val="center"/>
          </w:tcPr>
          <w:p w:rsidR="00BA7683" w:rsidRPr="00BA7683" w:rsidRDefault="00BA7683" w:rsidP="00B843DA">
            <w:pPr>
              <w:snapToGrid w:val="0"/>
              <w:jc w:val="both"/>
              <w:rPr>
                <w:rFonts w:asciiTheme="minorHAnsi" w:hAnsiTheme="minorHAnsi" w:cstheme="minorHAnsi"/>
              </w:rPr>
            </w:pPr>
            <w:r w:rsidRPr="00BA7683">
              <w:rPr>
                <w:rFonts w:asciiTheme="minorHAnsi" w:hAnsiTheme="minorHAnsi" w:cstheme="minorHAnsi"/>
              </w:rPr>
              <w:t>ogół społeczeństwa</w:t>
            </w:r>
          </w:p>
        </w:tc>
        <w:tc>
          <w:tcPr>
            <w:tcW w:w="1518" w:type="dxa"/>
            <w:tcBorders>
              <w:top w:val="single" w:sz="4" w:space="0" w:color="auto"/>
              <w:left w:val="single" w:sz="4" w:space="0" w:color="000000"/>
              <w:bottom w:val="single" w:sz="4" w:space="0" w:color="auto"/>
              <w:right w:val="single" w:sz="8" w:space="0" w:color="000000"/>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635</w:t>
            </w:r>
          </w:p>
        </w:tc>
      </w:tr>
      <w:tr w:rsidR="00BA7683" w:rsidRPr="00BA7683" w:rsidTr="00B843DA">
        <w:trPr>
          <w:trHeight w:val="1268"/>
        </w:trPr>
        <w:tc>
          <w:tcPr>
            <w:tcW w:w="635" w:type="dxa"/>
            <w:tcBorders>
              <w:top w:val="single" w:sz="4" w:space="0" w:color="auto"/>
              <w:left w:val="single" w:sz="8" w:space="0" w:color="000000"/>
              <w:bottom w:val="single" w:sz="4" w:space="0" w:color="auto"/>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t>5.</w:t>
            </w:r>
          </w:p>
        </w:tc>
        <w:tc>
          <w:tcPr>
            <w:tcW w:w="2466" w:type="dxa"/>
            <w:tcBorders>
              <w:top w:val="single" w:sz="4" w:space="0" w:color="auto"/>
              <w:left w:val="single" w:sz="4" w:space="0" w:color="000000"/>
              <w:bottom w:val="single" w:sz="4" w:space="0" w:color="auto"/>
            </w:tcBorders>
            <w:vAlign w:val="center"/>
          </w:tcPr>
          <w:p w:rsidR="00BA7683" w:rsidRPr="00BA7683" w:rsidRDefault="00BA7683" w:rsidP="00B843DA">
            <w:pPr>
              <w:snapToGrid w:val="0"/>
              <w:rPr>
                <w:rFonts w:asciiTheme="minorHAnsi" w:hAnsiTheme="minorHAnsi" w:cstheme="minorHAnsi"/>
                <w:b/>
                <w:bCs/>
              </w:rPr>
            </w:pPr>
            <w:r w:rsidRPr="00BA7683">
              <w:rPr>
                <w:rFonts w:asciiTheme="minorHAnsi" w:hAnsiTheme="minorHAnsi" w:cstheme="minorHAnsi"/>
                <w:b/>
                <w:bCs/>
              </w:rPr>
              <w:t>Europejski Tydzień Szczepień</w:t>
            </w:r>
          </w:p>
        </w:tc>
        <w:tc>
          <w:tcPr>
            <w:tcW w:w="4173" w:type="dxa"/>
            <w:tcBorders>
              <w:top w:val="single" w:sz="4" w:space="0" w:color="auto"/>
              <w:left w:val="single" w:sz="4" w:space="0" w:color="000000"/>
              <w:bottom w:val="single" w:sz="4" w:space="0" w:color="auto"/>
              <w:right w:val="single" w:sz="4" w:space="0" w:color="auto"/>
            </w:tcBorders>
          </w:tcPr>
          <w:p w:rsidR="00BA7683" w:rsidRPr="00BA7683" w:rsidRDefault="00BA7683" w:rsidP="00B971D7">
            <w:pPr>
              <w:pStyle w:val="Standard"/>
              <w:numPr>
                <w:ilvl w:val="0"/>
                <w:numId w:val="35"/>
              </w:numPr>
              <w:tabs>
                <w:tab w:val="num" w:pos="170"/>
              </w:tabs>
              <w:suppressAutoHyphens/>
              <w:snapToGrid w:val="0"/>
              <w:ind w:left="170" w:hanging="170"/>
              <w:rPr>
                <w:rFonts w:asciiTheme="minorHAnsi" w:hAnsiTheme="minorHAnsi" w:cstheme="minorHAnsi"/>
                <w:sz w:val="20"/>
              </w:rPr>
            </w:pPr>
            <w:r w:rsidRPr="00BA7683">
              <w:rPr>
                <w:rFonts w:asciiTheme="minorHAnsi" w:hAnsiTheme="minorHAnsi" w:cstheme="minorHAnsi"/>
                <w:sz w:val="20"/>
              </w:rPr>
              <w:t>zamieszczenie informacji na stronie internetowej www.psse.bialystok.pl</w:t>
            </w:r>
          </w:p>
          <w:p w:rsidR="00BA7683" w:rsidRPr="00BA7683" w:rsidRDefault="00BA7683" w:rsidP="00B971D7">
            <w:pPr>
              <w:pStyle w:val="Standard"/>
              <w:numPr>
                <w:ilvl w:val="0"/>
                <w:numId w:val="35"/>
              </w:numPr>
              <w:tabs>
                <w:tab w:val="num" w:pos="170"/>
              </w:tabs>
              <w:suppressAutoHyphens/>
              <w:snapToGrid w:val="0"/>
              <w:ind w:left="170" w:hanging="170"/>
              <w:rPr>
                <w:rFonts w:asciiTheme="minorHAnsi" w:hAnsiTheme="minorHAnsi" w:cstheme="minorHAnsi"/>
                <w:sz w:val="20"/>
              </w:rPr>
            </w:pPr>
            <w:r w:rsidRPr="00BA7683">
              <w:rPr>
                <w:rFonts w:asciiTheme="minorHAnsi" w:hAnsiTheme="minorHAnsi" w:cstheme="minorHAnsi"/>
                <w:sz w:val="20"/>
              </w:rPr>
              <w:t>- Przesłanie pism informujących o akcji do podmiotów leczniczych, urzędów miast i gmin z prośbą o rozpropagowanie w swoich środowiskach</w:t>
            </w:r>
          </w:p>
        </w:tc>
        <w:tc>
          <w:tcPr>
            <w:tcW w:w="1518" w:type="dxa"/>
            <w:tcBorders>
              <w:top w:val="single" w:sz="4" w:space="0" w:color="auto"/>
              <w:left w:val="single" w:sz="4" w:space="0" w:color="auto"/>
              <w:bottom w:val="single" w:sz="4" w:space="0" w:color="auto"/>
            </w:tcBorders>
            <w:vAlign w:val="center"/>
          </w:tcPr>
          <w:p w:rsidR="00BA7683" w:rsidRPr="00BA7683" w:rsidRDefault="00BA7683" w:rsidP="00B843DA">
            <w:pPr>
              <w:snapToGrid w:val="0"/>
              <w:jc w:val="both"/>
              <w:rPr>
                <w:rFonts w:asciiTheme="minorHAnsi" w:hAnsiTheme="minorHAnsi" w:cstheme="minorHAnsi"/>
              </w:rPr>
            </w:pPr>
            <w:r w:rsidRPr="00BA7683">
              <w:rPr>
                <w:rFonts w:asciiTheme="minorHAnsi" w:hAnsiTheme="minorHAnsi" w:cstheme="minorHAnsi"/>
                <w:bCs/>
                <w:iCs/>
              </w:rPr>
              <w:t>ogół społeczeństwa</w:t>
            </w:r>
          </w:p>
        </w:tc>
        <w:tc>
          <w:tcPr>
            <w:tcW w:w="1518" w:type="dxa"/>
            <w:tcBorders>
              <w:top w:val="single" w:sz="4" w:space="0" w:color="auto"/>
              <w:left w:val="single" w:sz="4" w:space="0" w:color="000000"/>
              <w:bottom w:val="single" w:sz="4" w:space="0" w:color="auto"/>
              <w:right w:val="single" w:sz="8" w:space="0" w:color="000000"/>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89</w:t>
            </w:r>
          </w:p>
        </w:tc>
      </w:tr>
      <w:tr w:rsidR="00BA7683" w:rsidRPr="00BA7683" w:rsidTr="00B843DA">
        <w:trPr>
          <w:trHeight w:val="719"/>
        </w:trPr>
        <w:tc>
          <w:tcPr>
            <w:tcW w:w="635" w:type="dxa"/>
            <w:tcBorders>
              <w:top w:val="single" w:sz="4" w:space="0" w:color="auto"/>
              <w:left w:val="single" w:sz="8" w:space="0" w:color="000000"/>
              <w:bottom w:val="single" w:sz="4" w:space="0" w:color="auto"/>
              <w:right w:val="single" w:sz="4" w:space="0" w:color="auto"/>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t xml:space="preserve">6. </w:t>
            </w:r>
          </w:p>
        </w:tc>
        <w:tc>
          <w:tcPr>
            <w:tcW w:w="2466" w:type="dxa"/>
            <w:tcBorders>
              <w:top w:val="single" w:sz="4" w:space="0" w:color="auto"/>
              <w:left w:val="single" w:sz="4" w:space="0" w:color="auto"/>
              <w:bottom w:val="single" w:sz="4" w:space="0" w:color="auto"/>
            </w:tcBorders>
            <w:vAlign w:val="center"/>
          </w:tcPr>
          <w:p w:rsidR="00BA7683" w:rsidRPr="00BA7683" w:rsidRDefault="00BA7683" w:rsidP="00B843DA">
            <w:pPr>
              <w:snapToGrid w:val="0"/>
              <w:rPr>
                <w:rFonts w:asciiTheme="minorHAnsi" w:hAnsiTheme="minorHAnsi" w:cstheme="minorHAnsi"/>
                <w:b/>
                <w:bCs/>
              </w:rPr>
            </w:pPr>
            <w:r w:rsidRPr="00BA7683">
              <w:rPr>
                <w:rFonts w:asciiTheme="minorHAnsi" w:hAnsiTheme="minorHAnsi" w:cstheme="minorHAnsi"/>
                <w:b/>
                <w:bCs/>
              </w:rPr>
              <w:t>Internetowy Comiesieczny Konkurs Wiedzy o Zdrowiu</w:t>
            </w:r>
          </w:p>
        </w:tc>
        <w:tc>
          <w:tcPr>
            <w:tcW w:w="4173" w:type="dxa"/>
            <w:tcBorders>
              <w:top w:val="single" w:sz="4" w:space="0" w:color="auto"/>
              <w:left w:val="single" w:sz="4" w:space="0" w:color="000000"/>
              <w:bottom w:val="single" w:sz="4" w:space="0" w:color="auto"/>
              <w:right w:val="single" w:sz="4" w:space="0" w:color="auto"/>
            </w:tcBorders>
          </w:tcPr>
          <w:p w:rsidR="00BA7683" w:rsidRPr="00BA7683" w:rsidRDefault="00BA7683" w:rsidP="00B971D7">
            <w:pPr>
              <w:pStyle w:val="Standard"/>
              <w:numPr>
                <w:ilvl w:val="0"/>
                <w:numId w:val="45"/>
              </w:numPr>
              <w:snapToGrid w:val="0"/>
              <w:ind w:left="295" w:hanging="284"/>
              <w:rPr>
                <w:rFonts w:asciiTheme="minorHAnsi" w:hAnsiTheme="minorHAnsi" w:cstheme="minorHAnsi"/>
                <w:sz w:val="20"/>
                <w:u w:val="single"/>
              </w:rPr>
            </w:pPr>
            <w:r w:rsidRPr="00BA7683">
              <w:rPr>
                <w:rFonts w:asciiTheme="minorHAnsi" w:hAnsiTheme="minorHAnsi" w:cstheme="minorHAnsi"/>
                <w:sz w:val="20"/>
              </w:rPr>
              <w:t xml:space="preserve"> przeprowadzenie cyklicznych, comiesięcznych konkursów dotyczących zachowań prozdrowotnych ogłaszanych na stronie internetowej Powiatowej Stacji Sanitarno- Epidemiologicznej w Białymstoku  (konkurs ogłaszany był pierwszego dnia roboczego każdego miesiąca i trwał do ostatniego dnia roboczego danego miesiąca). Spośród  prawidłowo wypełnionych ankiet  Komisja losowała  jednego uczestnika, który otrzymywał nagrodę zaprezentowaną wcześniej na stronie internetowej </w:t>
            </w:r>
            <w:hyperlink r:id="rId86" w:history="1">
              <w:r w:rsidRPr="00BA7683">
                <w:rPr>
                  <w:rStyle w:val="Hipercze"/>
                  <w:rFonts w:asciiTheme="minorHAnsi" w:hAnsiTheme="minorHAnsi" w:cstheme="minorHAnsi"/>
                  <w:color w:val="auto"/>
                  <w:sz w:val="20"/>
                </w:rPr>
                <w:t>www.psse.bialystok.pl</w:t>
              </w:r>
            </w:hyperlink>
          </w:p>
          <w:p w:rsidR="00BA7683" w:rsidRPr="00BA7683" w:rsidRDefault="00BA7683" w:rsidP="00B971D7">
            <w:pPr>
              <w:pStyle w:val="Standard"/>
              <w:numPr>
                <w:ilvl w:val="0"/>
                <w:numId w:val="45"/>
              </w:numPr>
              <w:snapToGrid w:val="0"/>
              <w:ind w:left="295" w:hanging="284"/>
              <w:rPr>
                <w:rFonts w:asciiTheme="minorHAnsi" w:hAnsiTheme="minorHAnsi" w:cstheme="minorHAnsi"/>
                <w:sz w:val="20"/>
                <w:u w:val="single"/>
              </w:rPr>
            </w:pPr>
            <w:r w:rsidRPr="00BA7683">
              <w:rPr>
                <w:rFonts w:asciiTheme="minorHAnsi" w:hAnsiTheme="minorHAnsi" w:cstheme="minorHAnsi"/>
                <w:sz w:val="20"/>
              </w:rPr>
              <w:t>nagrody zakupione  zostały przez Polskie Towarzystwo Oświaty Zdrowotnej Oddział Terenowy w Białystoku ze środków z budżetu Miasta Białystok</w:t>
            </w:r>
          </w:p>
          <w:p w:rsidR="00BA7683" w:rsidRPr="00BA7683" w:rsidRDefault="00BA7683" w:rsidP="00B971D7">
            <w:pPr>
              <w:pStyle w:val="Standard"/>
              <w:numPr>
                <w:ilvl w:val="0"/>
                <w:numId w:val="45"/>
              </w:numPr>
              <w:snapToGrid w:val="0"/>
              <w:ind w:left="295" w:hanging="284"/>
              <w:rPr>
                <w:rFonts w:asciiTheme="minorHAnsi" w:hAnsiTheme="minorHAnsi" w:cstheme="minorHAnsi"/>
                <w:sz w:val="20"/>
              </w:rPr>
            </w:pPr>
            <w:r w:rsidRPr="00BA7683">
              <w:rPr>
                <w:rFonts w:asciiTheme="minorHAnsi" w:hAnsiTheme="minorHAnsi" w:cstheme="minorHAnsi"/>
                <w:sz w:val="20"/>
              </w:rPr>
              <w:t>propagowanie konkursu na stronach internetowych realizatorów, w instytucjach i podległych placówkach na terenie działania PSSE oraz podczas imprez środowiskowych</w:t>
            </w:r>
          </w:p>
        </w:tc>
        <w:tc>
          <w:tcPr>
            <w:tcW w:w="1518" w:type="dxa"/>
            <w:tcBorders>
              <w:top w:val="single" w:sz="4" w:space="0" w:color="auto"/>
              <w:left w:val="single" w:sz="4" w:space="0" w:color="auto"/>
              <w:bottom w:val="single" w:sz="4" w:space="0" w:color="auto"/>
            </w:tcBorders>
            <w:vAlign w:val="center"/>
          </w:tcPr>
          <w:p w:rsidR="00BA7683" w:rsidRPr="00BA7683" w:rsidRDefault="00BA7683" w:rsidP="00B843DA">
            <w:pPr>
              <w:snapToGrid w:val="0"/>
              <w:jc w:val="both"/>
              <w:rPr>
                <w:rFonts w:asciiTheme="minorHAnsi" w:eastAsia="Arial" w:hAnsiTheme="minorHAnsi" w:cstheme="minorHAnsi"/>
              </w:rPr>
            </w:pPr>
            <w:r w:rsidRPr="00BA7683">
              <w:rPr>
                <w:rFonts w:asciiTheme="minorHAnsi" w:hAnsiTheme="minorHAnsi" w:cstheme="minorHAnsi"/>
              </w:rPr>
              <w:t>ogół społeczeństwa</w:t>
            </w:r>
          </w:p>
        </w:tc>
        <w:tc>
          <w:tcPr>
            <w:tcW w:w="1518" w:type="dxa"/>
            <w:tcBorders>
              <w:top w:val="single" w:sz="4" w:space="0" w:color="auto"/>
              <w:left w:val="single" w:sz="4" w:space="0" w:color="000000"/>
              <w:bottom w:val="single" w:sz="4" w:space="0" w:color="auto"/>
              <w:right w:val="single" w:sz="8" w:space="0" w:color="000000"/>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2140</w:t>
            </w:r>
          </w:p>
        </w:tc>
      </w:tr>
      <w:tr w:rsidR="00BA7683" w:rsidRPr="00BA7683" w:rsidTr="00B843DA">
        <w:trPr>
          <w:trHeight w:val="418"/>
        </w:trPr>
        <w:tc>
          <w:tcPr>
            <w:tcW w:w="635" w:type="dxa"/>
            <w:tcBorders>
              <w:top w:val="single" w:sz="4" w:space="0" w:color="auto"/>
              <w:left w:val="single" w:sz="8" w:space="0" w:color="000000"/>
              <w:bottom w:val="single" w:sz="4" w:space="0" w:color="auto"/>
              <w:right w:val="single" w:sz="4" w:space="0" w:color="auto"/>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t>9</w:t>
            </w:r>
          </w:p>
        </w:tc>
        <w:tc>
          <w:tcPr>
            <w:tcW w:w="2466" w:type="dxa"/>
            <w:tcBorders>
              <w:top w:val="single" w:sz="4" w:space="0" w:color="auto"/>
              <w:left w:val="single" w:sz="4" w:space="0" w:color="auto"/>
              <w:bottom w:val="single" w:sz="4" w:space="0" w:color="auto"/>
            </w:tcBorders>
            <w:vAlign w:val="center"/>
          </w:tcPr>
          <w:p w:rsidR="00BA7683" w:rsidRPr="00BA7683" w:rsidRDefault="00BA7683" w:rsidP="00B843DA">
            <w:pPr>
              <w:snapToGrid w:val="0"/>
              <w:rPr>
                <w:rFonts w:asciiTheme="minorHAnsi" w:hAnsiTheme="minorHAnsi" w:cstheme="minorHAnsi"/>
                <w:b/>
                <w:bCs/>
              </w:rPr>
            </w:pPr>
            <w:r w:rsidRPr="00BA7683">
              <w:rPr>
                <w:rFonts w:asciiTheme="minorHAnsi" w:hAnsiTheme="minorHAnsi" w:cstheme="minorHAnsi"/>
                <w:b/>
                <w:bCs/>
                <w:iCs/>
              </w:rPr>
              <w:t xml:space="preserve"> Profilaktyka, promocja zdrowia i promowanie zdrowego stylu życia podczas imprez środowiskowych</w:t>
            </w:r>
          </w:p>
        </w:tc>
        <w:tc>
          <w:tcPr>
            <w:tcW w:w="4173" w:type="dxa"/>
            <w:tcBorders>
              <w:top w:val="single" w:sz="4" w:space="0" w:color="auto"/>
              <w:left w:val="single" w:sz="4" w:space="0" w:color="000000"/>
              <w:bottom w:val="single" w:sz="4" w:space="0" w:color="auto"/>
              <w:right w:val="single" w:sz="4" w:space="0" w:color="auto"/>
            </w:tcBorders>
          </w:tcPr>
          <w:p w:rsidR="00BA7683" w:rsidRPr="00BA7683" w:rsidRDefault="00BA7683" w:rsidP="00B971D7">
            <w:pPr>
              <w:pStyle w:val="Standard"/>
              <w:numPr>
                <w:ilvl w:val="0"/>
                <w:numId w:val="45"/>
              </w:numPr>
              <w:snapToGrid w:val="0"/>
              <w:ind w:left="295" w:hanging="284"/>
              <w:rPr>
                <w:rFonts w:asciiTheme="minorHAnsi" w:hAnsiTheme="minorHAnsi" w:cstheme="minorHAnsi"/>
                <w:sz w:val="20"/>
              </w:rPr>
            </w:pPr>
            <w:r w:rsidRPr="00BA7683">
              <w:rPr>
                <w:rFonts w:asciiTheme="minorHAnsi" w:hAnsiTheme="minorHAnsi" w:cstheme="minorHAnsi"/>
                <w:sz w:val="20"/>
              </w:rPr>
              <w:t xml:space="preserve">organizacja punktów informacyjno – edukacyjnych, prowadzenie konkursów, rozdawnictwo materiałów itp. podczas imprez prozdrowotnych :  </w:t>
            </w:r>
          </w:p>
          <w:p w:rsidR="00BA7683" w:rsidRPr="00BA7683" w:rsidRDefault="00BA7683" w:rsidP="00B971D7">
            <w:pPr>
              <w:pStyle w:val="Standard"/>
              <w:numPr>
                <w:ilvl w:val="0"/>
                <w:numId w:val="46"/>
              </w:numPr>
              <w:snapToGrid w:val="0"/>
              <w:rPr>
                <w:rFonts w:asciiTheme="minorHAnsi" w:hAnsiTheme="minorHAnsi" w:cstheme="minorHAnsi"/>
                <w:sz w:val="20"/>
              </w:rPr>
            </w:pPr>
            <w:r w:rsidRPr="00BA7683">
              <w:rPr>
                <w:rFonts w:asciiTheme="minorHAnsi" w:hAnsiTheme="minorHAnsi" w:cstheme="minorHAnsi"/>
                <w:sz w:val="20"/>
              </w:rPr>
              <w:t>zabawy choinkowej w Centrum Kultury Prawosławnej</w:t>
            </w:r>
          </w:p>
          <w:p w:rsidR="00BA7683" w:rsidRPr="00BA7683" w:rsidRDefault="00BA7683" w:rsidP="00B971D7">
            <w:pPr>
              <w:pStyle w:val="Standard"/>
              <w:numPr>
                <w:ilvl w:val="0"/>
                <w:numId w:val="46"/>
              </w:numPr>
              <w:snapToGrid w:val="0"/>
              <w:rPr>
                <w:rFonts w:asciiTheme="minorHAnsi" w:hAnsiTheme="minorHAnsi" w:cstheme="minorHAnsi"/>
                <w:sz w:val="20"/>
              </w:rPr>
            </w:pPr>
            <w:r w:rsidRPr="00BA7683">
              <w:rPr>
                <w:rFonts w:asciiTheme="minorHAnsi" w:hAnsiTheme="minorHAnsi" w:cstheme="minorHAnsi"/>
                <w:sz w:val="20"/>
              </w:rPr>
              <w:t xml:space="preserve"> imprezy „Białystok biega”</w:t>
            </w:r>
          </w:p>
          <w:p w:rsidR="00BA7683" w:rsidRPr="00BA7683" w:rsidRDefault="00BA7683" w:rsidP="00B971D7">
            <w:pPr>
              <w:pStyle w:val="Standard"/>
              <w:numPr>
                <w:ilvl w:val="0"/>
                <w:numId w:val="46"/>
              </w:numPr>
              <w:snapToGrid w:val="0"/>
              <w:rPr>
                <w:rFonts w:asciiTheme="minorHAnsi" w:hAnsiTheme="minorHAnsi" w:cstheme="minorHAnsi"/>
                <w:sz w:val="20"/>
              </w:rPr>
            </w:pPr>
            <w:r w:rsidRPr="00BA7683">
              <w:rPr>
                <w:rFonts w:asciiTheme="minorHAnsi" w:hAnsiTheme="minorHAnsi" w:cstheme="minorHAnsi"/>
                <w:sz w:val="20"/>
              </w:rPr>
              <w:lastRenderedPageBreak/>
              <w:t>Imprezy profilaktyczno- edukacyjnej  w VII LO w Białymstoku</w:t>
            </w:r>
          </w:p>
          <w:p w:rsidR="00BA7683" w:rsidRPr="00BA7683" w:rsidRDefault="00BA7683" w:rsidP="00B971D7">
            <w:pPr>
              <w:pStyle w:val="Standard"/>
              <w:numPr>
                <w:ilvl w:val="0"/>
                <w:numId w:val="46"/>
              </w:numPr>
              <w:snapToGrid w:val="0"/>
              <w:rPr>
                <w:rFonts w:asciiTheme="minorHAnsi" w:hAnsiTheme="minorHAnsi" w:cstheme="minorHAnsi"/>
                <w:sz w:val="20"/>
              </w:rPr>
            </w:pPr>
            <w:r w:rsidRPr="00BA7683">
              <w:rPr>
                <w:rFonts w:asciiTheme="minorHAnsi" w:hAnsiTheme="minorHAnsi" w:cstheme="minorHAnsi"/>
                <w:sz w:val="20"/>
              </w:rPr>
              <w:t>Imprezy profilaktyczno- edukacyjnej  w ZSZ nr4 w Białymstoku</w:t>
            </w:r>
          </w:p>
          <w:p w:rsidR="00BA7683" w:rsidRPr="00BA7683" w:rsidRDefault="00BA7683" w:rsidP="00B971D7">
            <w:pPr>
              <w:pStyle w:val="Standard"/>
              <w:numPr>
                <w:ilvl w:val="0"/>
                <w:numId w:val="46"/>
              </w:numPr>
              <w:snapToGrid w:val="0"/>
              <w:rPr>
                <w:rFonts w:asciiTheme="minorHAnsi" w:hAnsiTheme="minorHAnsi" w:cstheme="minorHAnsi"/>
                <w:sz w:val="20"/>
              </w:rPr>
            </w:pPr>
            <w:r w:rsidRPr="00BA7683">
              <w:rPr>
                <w:rFonts w:asciiTheme="minorHAnsi" w:hAnsiTheme="minorHAnsi" w:cstheme="minorHAnsi"/>
                <w:sz w:val="20"/>
              </w:rPr>
              <w:t>Imprezy profilaktyczno- edukacyjnej  w Wojewódzkim Ośrodku Ruchu Drogowego w Białymstoku</w:t>
            </w:r>
          </w:p>
          <w:p w:rsidR="00BA7683" w:rsidRPr="00BA7683" w:rsidRDefault="00BA7683" w:rsidP="00B971D7">
            <w:pPr>
              <w:pStyle w:val="Standard"/>
              <w:numPr>
                <w:ilvl w:val="0"/>
                <w:numId w:val="46"/>
              </w:numPr>
              <w:snapToGrid w:val="0"/>
              <w:rPr>
                <w:rFonts w:asciiTheme="minorHAnsi" w:hAnsiTheme="minorHAnsi" w:cstheme="minorHAnsi"/>
                <w:sz w:val="20"/>
              </w:rPr>
            </w:pPr>
            <w:r w:rsidRPr="00BA7683">
              <w:rPr>
                <w:rFonts w:asciiTheme="minorHAnsi" w:hAnsiTheme="minorHAnsi" w:cstheme="minorHAnsi"/>
                <w:sz w:val="20"/>
              </w:rPr>
              <w:t>Imprezy profilaktyczno- edukacyjnej  w „Dzień dla zdrowia”</w:t>
            </w:r>
          </w:p>
          <w:p w:rsidR="00BA7683" w:rsidRPr="00BA7683" w:rsidRDefault="00BA7683" w:rsidP="00B971D7">
            <w:pPr>
              <w:pStyle w:val="Standard"/>
              <w:numPr>
                <w:ilvl w:val="0"/>
                <w:numId w:val="46"/>
              </w:numPr>
              <w:snapToGrid w:val="0"/>
              <w:rPr>
                <w:rFonts w:asciiTheme="minorHAnsi" w:hAnsiTheme="minorHAnsi" w:cstheme="minorHAnsi"/>
                <w:sz w:val="20"/>
              </w:rPr>
            </w:pPr>
            <w:r w:rsidRPr="00BA7683">
              <w:rPr>
                <w:rFonts w:asciiTheme="minorHAnsi" w:hAnsiTheme="minorHAnsi" w:cstheme="minorHAnsi"/>
                <w:sz w:val="20"/>
              </w:rPr>
              <w:t>Imprezy profilaktyczno- edukacyjnej  w SP 19 w Białymstoku</w:t>
            </w:r>
          </w:p>
          <w:p w:rsidR="00BA7683" w:rsidRPr="00BA7683" w:rsidRDefault="00BA7683" w:rsidP="00B971D7">
            <w:pPr>
              <w:pStyle w:val="Standard"/>
              <w:numPr>
                <w:ilvl w:val="0"/>
                <w:numId w:val="46"/>
              </w:numPr>
              <w:snapToGrid w:val="0"/>
              <w:rPr>
                <w:rFonts w:asciiTheme="minorHAnsi" w:hAnsiTheme="minorHAnsi" w:cstheme="minorHAnsi"/>
                <w:sz w:val="20"/>
              </w:rPr>
            </w:pPr>
            <w:r w:rsidRPr="00BA7683">
              <w:rPr>
                <w:rFonts w:asciiTheme="minorHAnsi" w:hAnsiTheme="minorHAnsi" w:cstheme="minorHAnsi"/>
                <w:sz w:val="20"/>
              </w:rPr>
              <w:t xml:space="preserve">podczas Ogólnopolskiej akcji profilaktyczno- edukacyjnej „Zdrowie pod kontrolą” w Galerii Atrium Biała  </w:t>
            </w:r>
          </w:p>
          <w:p w:rsidR="00BA7683" w:rsidRPr="00BA7683" w:rsidRDefault="00BA7683" w:rsidP="00B971D7">
            <w:pPr>
              <w:pStyle w:val="Standard"/>
              <w:numPr>
                <w:ilvl w:val="0"/>
                <w:numId w:val="46"/>
              </w:numPr>
              <w:snapToGrid w:val="0"/>
              <w:rPr>
                <w:rFonts w:asciiTheme="minorHAnsi" w:hAnsiTheme="minorHAnsi" w:cstheme="minorHAnsi"/>
                <w:sz w:val="20"/>
              </w:rPr>
            </w:pPr>
            <w:r w:rsidRPr="00BA7683">
              <w:rPr>
                <w:rFonts w:asciiTheme="minorHAnsi" w:hAnsiTheme="minorHAnsi" w:cstheme="minorHAnsi"/>
                <w:sz w:val="20"/>
              </w:rPr>
              <w:t xml:space="preserve">festynu rodzinnego „Paschalne spotkanie dla dzieci” przy Cerkwi Ducha Świętego w Białymstoku  </w:t>
            </w:r>
          </w:p>
          <w:p w:rsidR="00BA7683" w:rsidRPr="00BA7683" w:rsidRDefault="00BA7683" w:rsidP="00B971D7">
            <w:pPr>
              <w:pStyle w:val="Standard"/>
              <w:numPr>
                <w:ilvl w:val="0"/>
                <w:numId w:val="46"/>
              </w:numPr>
              <w:snapToGrid w:val="0"/>
              <w:rPr>
                <w:rFonts w:asciiTheme="minorHAnsi" w:hAnsiTheme="minorHAnsi" w:cstheme="minorHAnsi"/>
                <w:sz w:val="20"/>
              </w:rPr>
            </w:pPr>
            <w:r w:rsidRPr="00BA7683">
              <w:rPr>
                <w:rFonts w:asciiTheme="minorHAnsi" w:hAnsiTheme="minorHAnsi" w:cstheme="minorHAnsi"/>
                <w:sz w:val="20"/>
              </w:rPr>
              <w:t>festynu rodzinnego organizowanego przez Klub osiedlowy Kalina w    Białymstoku</w:t>
            </w:r>
          </w:p>
          <w:p w:rsidR="00BA7683" w:rsidRPr="00BA7683" w:rsidRDefault="00BA7683" w:rsidP="00B843DA">
            <w:pPr>
              <w:pStyle w:val="Standard"/>
              <w:snapToGrid w:val="0"/>
              <w:ind w:left="360"/>
              <w:rPr>
                <w:rFonts w:asciiTheme="minorHAnsi" w:hAnsiTheme="minorHAnsi" w:cstheme="minorHAnsi"/>
                <w:sz w:val="20"/>
              </w:rPr>
            </w:pPr>
            <w:r w:rsidRPr="00BA7683">
              <w:rPr>
                <w:rFonts w:asciiTheme="minorHAnsi" w:hAnsiTheme="minorHAnsi" w:cstheme="minorHAnsi"/>
                <w:sz w:val="20"/>
              </w:rPr>
              <w:t xml:space="preserve">- propagowanie tematyki dotyczącej zdrowego stylu życia, profilaktyki chorób i uzależnień oraz materiałów edukacyjnych w trakcie imprez prozdrowotnych </w:t>
            </w:r>
          </w:p>
          <w:p w:rsidR="00BA7683" w:rsidRPr="00BA7683" w:rsidRDefault="00BA7683" w:rsidP="00B843DA">
            <w:pPr>
              <w:pStyle w:val="Standard"/>
              <w:snapToGrid w:val="0"/>
              <w:ind w:left="360"/>
              <w:rPr>
                <w:rFonts w:asciiTheme="minorHAnsi" w:hAnsiTheme="minorHAnsi" w:cstheme="minorHAnsi"/>
                <w:color w:val="FF0000"/>
                <w:sz w:val="20"/>
              </w:rPr>
            </w:pPr>
            <w:r w:rsidRPr="00BA7683">
              <w:rPr>
                <w:rFonts w:asciiTheme="minorHAnsi" w:hAnsiTheme="minorHAnsi" w:cstheme="minorHAnsi"/>
                <w:color w:val="FF0000"/>
                <w:sz w:val="20"/>
              </w:rPr>
              <w:t xml:space="preserve"> </w:t>
            </w:r>
          </w:p>
        </w:tc>
        <w:tc>
          <w:tcPr>
            <w:tcW w:w="1518" w:type="dxa"/>
            <w:tcBorders>
              <w:top w:val="single" w:sz="4" w:space="0" w:color="auto"/>
              <w:left w:val="single" w:sz="4" w:space="0" w:color="auto"/>
              <w:bottom w:val="single" w:sz="4" w:space="0" w:color="auto"/>
            </w:tcBorders>
            <w:vAlign w:val="center"/>
          </w:tcPr>
          <w:p w:rsidR="00BA7683" w:rsidRPr="00BA7683" w:rsidRDefault="00BA7683" w:rsidP="00B843DA">
            <w:pPr>
              <w:snapToGrid w:val="0"/>
              <w:jc w:val="both"/>
              <w:rPr>
                <w:rFonts w:asciiTheme="minorHAnsi" w:hAnsiTheme="minorHAnsi" w:cstheme="minorHAnsi"/>
              </w:rPr>
            </w:pPr>
            <w:r w:rsidRPr="00BA7683">
              <w:rPr>
                <w:rFonts w:asciiTheme="minorHAnsi" w:hAnsiTheme="minorHAnsi" w:cstheme="minorHAnsi"/>
              </w:rPr>
              <w:lastRenderedPageBreak/>
              <w:t>ogół społeczeństwa</w:t>
            </w:r>
          </w:p>
        </w:tc>
        <w:tc>
          <w:tcPr>
            <w:tcW w:w="1518" w:type="dxa"/>
            <w:tcBorders>
              <w:top w:val="single" w:sz="4" w:space="0" w:color="auto"/>
              <w:left w:val="single" w:sz="4" w:space="0" w:color="000000"/>
              <w:bottom w:val="single" w:sz="4" w:space="0" w:color="auto"/>
              <w:right w:val="single" w:sz="8" w:space="0" w:color="000000"/>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1890</w:t>
            </w:r>
          </w:p>
        </w:tc>
      </w:tr>
      <w:tr w:rsidR="00BA7683" w:rsidRPr="00BA7683" w:rsidTr="00B843DA">
        <w:trPr>
          <w:trHeight w:val="719"/>
        </w:trPr>
        <w:tc>
          <w:tcPr>
            <w:tcW w:w="635" w:type="dxa"/>
            <w:tcBorders>
              <w:top w:val="single" w:sz="4" w:space="0" w:color="auto"/>
              <w:left w:val="single" w:sz="8" w:space="0" w:color="000000"/>
              <w:bottom w:val="single" w:sz="4" w:space="0" w:color="auto"/>
              <w:right w:val="single" w:sz="4" w:space="0" w:color="auto"/>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lastRenderedPageBreak/>
              <w:t>10</w:t>
            </w:r>
          </w:p>
        </w:tc>
        <w:tc>
          <w:tcPr>
            <w:tcW w:w="2466" w:type="dxa"/>
            <w:tcBorders>
              <w:top w:val="single" w:sz="4" w:space="0" w:color="auto"/>
              <w:left w:val="single" w:sz="4" w:space="0" w:color="auto"/>
              <w:bottom w:val="single" w:sz="4" w:space="0" w:color="auto"/>
            </w:tcBorders>
            <w:vAlign w:val="center"/>
          </w:tcPr>
          <w:p w:rsidR="00BA7683" w:rsidRPr="00BA7683" w:rsidRDefault="00BA7683" w:rsidP="00B843DA">
            <w:pPr>
              <w:snapToGrid w:val="0"/>
              <w:rPr>
                <w:rFonts w:asciiTheme="minorHAnsi" w:hAnsiTheme="minorHAnsi" w:cstheme="minorHAnsi"/>
                <w:b/>
                <w:bCs/>
                <w:iCs/>
              </w:rPr>
            </w:pPr>
            <w:r w:rsidRPr="00BA7683">
              <w:rPr>
                <w:rFonts w:asciiTheme="minorHAnsi" w:hAnsiTheme="minorHAnsi" w:cstheme="minorHAnsi"/>
                <w:b/>
                <w:bCs/>
                <w:iCs/>
              </w:rPr>
              <w:t xml:space="preserve">Upowszechnianie informacji, materiałów i pomocy dotyczących profilaktyki i Promocji Zdrowia oraz zdrowego stylu życia  </w:t>
            </w:r>
          </w:p>
        </w:tc>
        <w:tc>
          <w:tcPr>
            <w:tcW w:w="4173" w:type="dxa"/>
            <w:tcBorders>
              <w:top w:val="single" w:sz="4" w:space="0" w:color="auto"/>
              <w:left w:val="single" w:sz="4" w:space="0" w:color="000000"/>
              <w:bottom w:val="single" w:sz="4" w:space="0" w:color="auto"/>
              <w:right w:val="single" w:sz="4" w:space="0" w:color="auto"/>
            </w:tcBorders>
          </w:tcPr>
          <w:p w:rsidR="00BA7683" w:rsidRPr="00BA7683" w:rsidRDefault="00BA7683" w:rsidP="00B971D7">
            <w:pPr>
              <w:pStyle w:val="Standard"/>
              <w:numPr>
                <w:ilvl w:val="0"/>
                <w:numId w:val="45"/>
              </w:numPr>
              <w:snapToGrid w:val="0"/>
              <w:ind w:left="295" w:hanging="284"/>
              <w:rPr>
                <w:rFonts w:asciiTheme="minorHAnsi" w:hAnsiTheme="minorHAnsi" w:cstheme="minorHAnsi"/>
                <w:sz w:val="20"/>
              </w:rPr>
            </w:pPr>
            <w:r w:rsidRPr="00BA7683">
              <w:rPr>
                <w:rFonts w:asciiTheme="minorHAnsi" w:hAnsiTheme="minorHAnsi" w:cstheme="minorHAnsi"/>
                <w:sz w:val="20"/>
              </w:rPr>
              <w:t>rozpowszechnienie  informacji nt. zagrożeń w okresie zimowym i pomocy osobom bezdomnym i potrzebującym</w:t>
            </w:r>
          </w:p>
          <w:p w:rsidR="00BA7683" w:rsidRPr="00BA7683" w:rsidRDefault="00BA7683" w:rsidP="00B971D7">
            <w:pPr>
              <w:pStyle w:val="Standard"/>
              <w:numPr>
                <w:ilvl w:val="0"/>
                <w:numId w:val="45"/>
              </w:numPr>
              <w:snapToGrid w:val="0"/>
              <w:ind w:left="295" w:hanging="284"/>
              <w:rPr>
                <w:rFonts w:asciiTheme="minorHAnsi" w:hAnsiTheme="minorHAnsi" w:cstheme="minorHAnsi"/>
                <w:sz w:val="20"/>
              </w:rPr>
            </w:pPr>
            <w:r w:rsidRPr="00BA7683">
              <w:rPr>
                <w:rFonts w:asciiTheme="minorHAnsi" w:hAnsiTheme="minorHAnsi" w:cstheme="minorHAnsi"/>
                <w:sz w:val="20"/>
              </w:rPr>
              <w:t>rozpowszechnienie  informacji i materiałów nt. WZW typu A</w:t>
            </w:r>
          </w:p>
          <w:p w:rsidR="00BA7683" w:rsidRPr="00BA7683" w:rsidRDefault="00BA7683" w:rsidP="00B971D7">
            <w:pPr>
              <w:pStyle w:val="Standard"/>
              <w:numPr>
                <w:ilvl w:val="0"/>
                <w:numId w:val="45"/>
              </w:numPr>
              <w:snapToGrid w:val="0"/>
              <w:ind w:left="295" w:hanging="284"/>
              <w:rPr>
                <w:rFonts w:asciiTheme="minorHAnsi" w:hAnsiTheme="minorHAnsi" w:cstheme="minorHAnsi"/>
                <w:sz w:val="20"/>
              </w:rPr>
            </w:pPr>
            <w:r w:rsidRPr="00BA7683">
              <w:rPr>
                <w:rFonts w:asciiTheme="minorHAnsi" w:hAnsiTheme="minorHAnsi" w:cstheme="minorHAnsi"/>
                <w:sz w:val="20"/>
              </w:rPr>
              <w:t xml:space="preserve">opracowanie i przesłanie wytycznych do pracy w zakresie OZ i PZ  w 2017r. do podmiotów leczniczych </w:t>
            </w:r>
          </w:p>
          <w:p w:rsidR="00BA7683" w:rsidRPr="00BA7683" w:rsidRDefault="00BA7683" w:rsidP="00B971D7">
            <w:pPr>
              <w:pStyle w:val="Standard"/>
              <w:numPr>
                <w:ilvl w:val="0"/>
                <w:numId w:val="45"/>
              </w:numPr>
              <w:snapToGrid w:val="0"/>
              <w:ind w:left="295" w:hanging="284"/>
              <w:rPr>
                <w:rFonts w:asciiTheme="minorHAnsi" w:hAnsiTheme="minorHAnsi" w:cstheme="minorHAnsi"/>
                <w:sz w:val="20"/>
              </w:rPr>
            </w:pPr>
            <w:r w:rsidRPr="00BA7683">
              <w:rPr>
                <w:rFonts w:asciiTheme="minorHAnsi" w:hAnsiTheme="minorHAnsi" w:cstheme="minorHAnsi"/>
                <w:sz w:val="20"/>
              </w:rPr>
              <w:t>wypożyczanie filmów</w:t>
            </w:r>
          </w:p>
          <w:p w:rsidR="00BA7683" w:rsidRPr="00BA7683" w:rsidRDefault="00BA7683" w:rsidP="00B843DA">
            <w:pPr>
              <w:pStyle w:val="Standard"/>
              <w:snapToGrid w:val="0"/>
              <w:ind w:left="295"/>
              <w:rPr>
                <w:rFonts w:asciiTheme="minorHAnsi" w:hAnsiTheme="minorHAnsi" w:cstheme="minorHAnsi"/>
                <w:sz w:val="20"/>
              </w:rPr>
            </w:pPr>
          </w:p>
        </w:tc>
        <w:tc>
          <w:tcPr>
            <w:tcW w:w="1518" w:type="dxa"/>
            <w:tcBorders>
              <w:top w:val="single" w:sz="4" w:space="0" w:color="auto"/>
              <w:left w:val="single" w:sz="4" w:space="0" w:color="auto"/>
              <w:bottom w:val="single" w:sz="4" w:space="0" w:color="auto"/>
            </w:tcBorders>
            <w:vAlign w:val="center"/>
          </w:tcPr>
          <w:p w:rsidR="00BA7683" w:rsidRPr="00BA7683" w:rsidRDefault="00BA7683" w:rsidP="00B843DA">
            <w:pPr>
              <w:snapToGrid w:val="0"/>
              <w:jc w:val="both"/>
              <w:rPr>
                <w:rFonts w:asciiTheme="minorHAnsi" w:hAnsiTheme="minorHAnsi" w:cstheme="minorHAnsi"/>
              </w:rPr>
            </w:pPr>
            <w:r w:rsidRPr="00BA7683">
              <w:rPr>
                <w:rFonts w:asciiTheme="minorHAnsi" w:hAnsiTheme="minorHAnsi" w:cstheme="minorHAnsi"/>
              </w:rPr>
              <w:t>ogół społeczeństwa</w:t>
            </w:r>
          </w:p>
        </w:tc>
        <w:tc>
          <w:tcPr>
            <w:tcW w:w="1518" w:type="dxa"/>
            <w:tcBorders>
              <w:top w:val="single" w:sz="4" w:space="0" w:color="auto"/>
              <w:left w:val="single" w:sz="4" w:space="0" w:color="000000"/>
              <w:bottom w:val="single" w:sz="4" w:space="0" w:color="auto"/>
              <w:right w:val="single" w:sz="8" w:space="0" w:color="000000"/>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200</w:t>
            </w:r>
          </w:p>
        </w:tc>
      </w:tr>
      <w:tr w:rsidR="00BA7683" w:rsidRPr="00BA7683" w:rsidTr="00B843DA">
        <w:trPr>
          <w:trHeight w:val="719"/>
        </w:trPr>
        <w:tc>
          <w:tcPr>
            <w:tcW w:w="635" w:type="dxa"/>
            <w:tcBorders>
              <w:top w:val="single" w:sz="4" w:space="0" w:color="auto"/>
              <w:left w:val="single" w:sz="8" w:space="0" w:color="000000"/>
              <w:bottom w:val="single" w:sz="4" w:space="0" w:color="auto"/>
              <w:right w:val="single" w:sz="4" w:space="0" w:color="auto"/>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t>11</w:t>
            </w:r>
          </w:p>
        </w:tc>
        <w:tc>
          <w:tcPr>
            <w:tcW w:w="2466" w:type="dxa"/>
            <w:tcBorders>
              <w:top w:val="single" w:sz="4" w:space="0" w:color="auto"/>
              <w:left w:val="single" w:sz="4" w:space="0" w:color="auto"/>
              <w:bottom w:val="single" w:sz="4" w:space="0" w:color="auto"/>
            </w:tcBorders>
            <w:vAlign w:val="center"/>
          </w:tcPr>
          <w:p w:rsidR="00BA7683" w:rsidRPr="00BA7683" w:rsidRDefault="00BA7683" w:rsidP="00B843DA">
            <w:pPr>
              <w:snapToGrid w:val="0"/>
              <w:rPr>
                <w:rFonts w:asciiTheme="minorHAnsi" w:hAnsiTheme="minorHAnsi" w:cstheme="minorHAnsi"/>
                <w:b/>
                <w:bCs/>
                <w:iCs/>
              </w:rPr>
            </w:pPr>
            <w:r w:rsidRPr="00BA7683">
              <w:rPr>
                <w:rFonts w:asciiTheme="minorHAnsi" w:hAnsiTheme="minorHAnsi" w:cstheme="minorHAnsi"/>
                <w:b/>
                <w:bCs/>
                <w:iCs/>
              </w:rPr>
              <w:t>Współudział w konkursach, olimpiadach,   organizowanych przez inne placówki</w:t>
            </w:r>
          </w:p>
        </w:tc>
        <w:tc>
          <w:tcPr>
            <w:tcW w:w="4173" w:type="dxa"/>
            <w:tcBorders>
              <w:top w:val="single" w:sz="4" w:space="0" w:color="auto"/>
              <w:left w:val="single" w:sz="4" w:space="0" w:color="000000"/>
              <w:bottom w:val="single" w:sz="4" w:space="0" w:color="auto"/>
              <w:right w:val="single" w:sz="4" w:space="0" w:color="auto"/>
            </w:tcBorders>
          </w:tcPr>
          <w:p w:rsidR="00BA7683" w:rsidRPr="00BA7683" w:rsidRDefault="00BA7683" w:rsidP="00B971D7">
            <w:pPr>
              <w:pStyle w:val="Standard"/>
              <w:numPr>
                <w:ilvl w:val="0"/>
                <w:numId w:val="45"/>
              </w:numPr>
              <w:snapToGrid w:val="0"/>
              <w:ind w:left="436" w:hanging="425"/>
              <w:rPr>
                <w:rFonts w:asciiTheme="minorHAnsi" w:hAnsiTheme="minorHAnsi" w:cstheme="minorHAnsi"/>
                <w:sz w:val="20"/>
              </w:rPr>
            </w:pPr>
            <w:r w:rsidRPr="00BA7683">
              <w:rPr>
                <w:rFonts w:asciiTheme="minorHAnsi" w:hAnsiTheme="minorHAnsi" w:cstheme="minorHAnsi"/>
                <w:sz w:val="20"/>
              </w:rPr>
              <w:t xml:space="preserve">Konkursie recytatorsko-muzycznym  „Zdrowym być”  </w:t>
            </w:r>
          </w:p>
          <w:p w:rsidR="00BA7683" w:rsidRPr="00BA7683" w:rsidRDefault="00BA7683" w:rsidP="00B971D7">
            <w:pPr>
              <w:pStyle w:val="Standard"/>
              <w:numPr>
                <w:ilvl w:val="0"/>
                <w:numId w:val="45"/>
              </w:numPr>
              <w:snapToGrid w:val="0"/>
              <w:ind w:left="436" w:hanging="425"/>
              <w:rPr>
                <w:rFonts w:asciiTheme="minorHAnsi" w:hAnsiTheme="minorHAnsi" w:cstheme="minorHAnsi"/>
                <w:sz w:val="20"/>
              </w:rPr>
            </w:pPr>
            <w:r w:rsidRPr="00BA7683">
              <w:rPr>
                <w:rFonts w:asciiTheme="minorHAnsi" w:hAnsiTheme="minorHAnsi" w:cstheme="minorHAnsi"/>
                <w:sz w:val="20"/>
              </w:rPr>
              <w:t>Konkursie promującym zdrowie i bezpieczeństwo ph. „Na drodze mojego życia”</w:t>
            </w:r>
          </w:p>
          <w:p w:rsidR="00BA7683" w:rsidRPr="00BA7683" w:rsidRDefault="00BA7683" w:rsidP="00B971D7">
            <w:pPr>
              <w:pStyle w:val="Standard"/>
              <w:numPr>
                <w:ilvl w:val="0"/>
                <w:numId w:val="45"/>
              </w:numPr>
              <w:snapToGrid w:val="0"/>
              <w:ind w:left="436" w:hanging="425"/>
              <w:rPr>
                <w:rFonts w:asciiTheme="minorHAnsi" w:hAnsiTheme="minorHAnsi" w:cstheme="minorHAnsi"/>
                <w:sz w:val="20"/>
              </w:rPr>
            </w:pPr>
            <w:r w:rsidRPr="00BA7683">
              <w:rPr>
                <w:rFonts w:asciiTheme="minorHAnsi" w:hAnsiTheme="minorHAnsi" w:cstheme="minorHAnsi"/>
                <w:sz w:val="20"/>
              </w:rPr>
              <w:t xml:space="preserve"> Ogólnopolskiej Olimpiadzie Promocji Zdrowego Stylu Życia-etap okręgowy</w:t>
            </w:r>
          </w:p>
          <w:p w:rsidR="00BA7683" w:rsidRPr="00BA7683" w:rsidRDefault="00BA7683" w:rsidP="00B971D7">
            <w:pPr>
              <w:pStyle w:val="Standard"/>
              <w:numPr>
                <w:ilvl w:val="0"/>
                <w:numId w:val="45"/>
              </w:numPr>
              <w:snapToGrid w:val="0"/>
              <w:ind w:left="436" w:hanging="425"/>
              <w:rPr>
                <w:rFonts w:asciiTheme="minorHAnsi" w:hAnsiTheme="minorHAnsi" w:cstheme="minorHAnsi"/>
                <w:sz w:val="20"/>
              </w:rPr>
            </w:pPr>
            <w:r w:rsidRPr="00BA7683">
              <w:rPr>
                <w:rFonts w:asciiTheme="minorHAnsi" w:hAnsiTheme="minorHAnsi" w:cstheme="minorHAnsi"/>
                <w:sz w:val="20"/>
              </w:rPr>
              <w:t>Ogólnopolskich Mistrzostwach Pierwszej Pomocy PCK –etap rejonowy</w:t>
            </w:r>
          </w:p>
          <w:p w:rsidR="00BA7683" w:rsidRPr="00BA7683" w:rsidRDefault="00BA7683" w:rsidP="00B971D7">
            <w:pPr>
              <w:pStyle w:val="Standard"/>
              <w:numPr>
                <w:ilvl w:val="0"/>
                <w:numId w:val="45"/>
              </w:numPr>
              <w:snapToGrid w:val="0"/>
              <w:ind w:left="436" w:hanging="425"/>
              <w:rPr>
                <w:rFonts w:asciiTheme="minorHAnsi" w:hAnsiTheme="minorHAnsi" w:cstheme="minorHAnsi"/>
                <w:sz w:val="20"/>
              </w:rPr>
            </w:pPr>
            <w:r w:rsidRPr="00BA7683">
              <w:rPr>
                <w:rFonts w:asciiTheme="minorHAnsi" w:hAnsiTheme="minorHAnsi" w:cstheme="minorHAnsi"/>
                <w:sz w:val="20"/>
              </w:rPr>
              <w:t>Ogólnopolskiej Olimpiadzie Promocji Zdrowego Stylu Życia PCK –etap rejonowy</w:t>
            </w:r>
          </w:p>
          <w:p w:rsidR="00BA7683" w:rsidRPr="00BA7683" w:rsidRDefault="00BA7683" w:rsidP="00B843DA">
            <w:pPr>
              <w:pStyle w:val="Standard"/>
              <w:snapToGrid w:val="0"/>
              <w:ind w:left="295"/>
              <w:rPr>
                <w:rFonts w:asciiTheme="minorHAnsi" w:hAnsiTheme="minorHAnsi" w:cstheme="minorHAnsi"/>
                <w:sz w:val="20"/>
              </w:rPr>
            </w:pPr>
          </w:p>
        </w:tc>
        <w:tc>
          <w:tcPr>
            <w:tcW w:w="1518" w:type="dxa"/>
            <w:tcBorders>
              <w:top w:val="single" w:sz="4" w:space="0" w:color="auto"/>
              <w:left w:val="single" w:sz="4" w:space="0" w:color="auto"/>
              <w:bottom w:val="single" w:sz="4" w:space="0" w:color="auto"/>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Przedszkole Samorządowe Nr 68,</w:t>
            </w:r>
          </w:p>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Oddział Okręgowy i Rejonowy PCK,  uczestnicy imprez</w:t>
            </w:r>
          </w:p>
        </w:tc>
        <w:tc>
          <w:tcPr>
            <w:tcW w:w="1518" w:type="dxa"/>
            <w:tcBorders>
              <w:top w:val="single" w:sz="4" w:space="0" w:color="auto"/>
              <w:left w:val="single" w:sz="4" w:space="0" w:color="000000"/>
              <w:bottom w:val="single" w:sz="4" w:space="0" w:color="auto"/>
              <w:right w:val="single" w:sz="8" w:space="0" w:color="000000"/>
            </w:tcBorders>
            <w:vAlign w:val="center"/>
          </w:tcPr>
          <w:p w:rsidR="00BA7683" w:rsidRPr="00BA7683" w:rsidRDefault="00BA7683" w:rsidP="00B843DA">
            <w:pPr>
              <w:snapToGrid w:val="0"/>
              <w:jc w:val="center"/>
              <w:rPr>
                <w:rFonts w:asciiTheme="minorHAnsi" w:hAnsiTheme="minorHAnsi" w:cstheme="minorHAnsi"/>
              </w:rPr>
            </w:pPr>
            <w:r w:rsidRPr="00BA7683">
              <w:rPr>
                <w:rFonts w:asciiTheme="minorHAnsi" w:hAnsiTheme="minorHAnsi" w:cstheme="minorHAnsi"/>
              </w:rPr>
              <w:t>184</w:t>
            </w:r>
          </w:p>
        </w:tc>
      </w:tr>
      <w:tr w:rsidR="00BA7683" w:rsidRPr="00BA7683" w:rsidTr="00B843DA">
        <w:trPr>
          <w:trHeight w:val="719"/>
        </w:trPr>
        <w:tc>
          <w:tcPr>
            <w:tcW w:w="635" w:type="dxa"/>
            <w:tcBorders>
              <w:top w:val="single" w:sz="4" w:space="0" w:color="auto"/>
              <w:left w:val="single" w:sz="8" w:space="0" w:color="000000"/>
              <w:bottom w:val="single" w:sz="4" w:space="0" w:color="auto"/>
              <w:right w:val="single" w:sz="4" w:space="0" w:color="auto"/>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t>12</w:t>
            </w:r>
          </w:p>
        </w:tc>
        <w:tc>
          <w:tcPr>
            <w:tcW w:w="2466" w:type="dxa"/>
            <w:tcBorders>
              <w:top w:val="single" w:sz="4" w:space="0" w:color="auto"/>
              <w:left w:val="single" w:sz="4" w:space="0" w:color="auto"/>
              <w:bottom w:val="single" w:sz="4" w:space="0" w:color="auto"/>
            </w:tcBorders>
            <w:vAlign w:val="center"/>
          </w:tcPr>
          <w:p w:rsidR="00BA7683" w:rsidRPr="00BA7683" w:rsidRDefault="00BA7683" w:rsidP="00B843DA">
            <w:pPr>
              <w:snapToGrid w:val="0"/>
              <w:rPr>
                <w:rFonts w:asciiTheme="minorHAnsi" w:hAnsiTheme="minorHAnsi" w:cstheme="minorHAnsi"/>
                <w:b/>
                <w:bCs/>
                <w:iCs/>
              </w:rPr>
            </w:pPr>
            <w:r w:rsidRPr="00BA7683">
              <w:rPr>
                <w:rFonts w:asciiTheme="minorHAnsi" w:hAnsiTheme="minorHAnsi" w:cstheme="minorHAnsi"/>
                <w:b/>
                <w:bCs/>
                <w:iCs/>
              </w:rPr>
              <w:t xml:space="preserve"> Profilaktyka wszawicy</w:t>
            </w:r>
          </w:p>
          <w:p w:rsidR="00BA7683" w:rsidRPr="00BA7683" w:rsidRDefault="00BA7683" w:rsidP="00B843DA">
            <w:pPr>
              <w:snapToGrid w:val="0"/>
              <w:rPr>
                <w:rFonts w:asciiTheme="minorHAnsi" w:hAnsiTheme="minorHAnsi" w:cstheme="minorHAnsi"/>
                <w:b/>
                <w:bCs/>
                <w:iCs/>
              </w:rPr>
            </w:pPr>
          </w:p>
        </w:tc>
        <w:tc>
          <w:tcPr>
            <w:tcW w:w="4173" w:type="dxa"/>
            <w:tcBorders>
              <w:top w:val="single" w:sz="4" w:space="0" w:color="auto"/>
              <w:left w:val="single" w:sz="4" w:space="0" w:color="000000"/>
              <w:bottom w:val="single" w:sz="4" w:space="0" w:color="auto"/>
              <w:right w:val="single" w:sz="4" w:space="0" w:color="auto"/>
            </w:tcBorders>
          </w:tcPr>
          <w:p w:rsidR="00BA7683" w:rsidRPr="00BA7683" w:rsidRDefault="00BA7683" w:rsidP="00B971D7">
            <w:pPr>
              <w:pStyle w:val="Standard"/>
              <w:numPr>
                <w:ilvl w:val="0"/>
                <w:numId w:val="45"/>
              </w:numPr>
              <w:snapToGrid w:val="0"/>
              <w:ind w:left="295" w:hanging="284"/>
              <w:rPr>
                <w:rFonts w:asciiTheme="minorHAnsi" w:hAnsiTheme="minorHAnsi" w:cstheme="minorHAnsi"/>
                <w:sz w:val="20"/>
              </w:rPr>
            </w:pPr>
            <w:r w:rsidRPr="00BA7683">
              <w:rPr>
                <w:rFonts w:asciiTheme="minorHAnsi" w:hAnsiTheme="minorHAnsi" w:cstheme="minorHAnsi"/>
                <w:sz w:val="20"/>
              </w:rPr>
              <w:t xml:space="preserve">rozdawnictwo materiałów  edukacyjnych, </w:t>
            </w:r>
          </w:p>
          <w:p w:rsidR="00BA7683" w:rsidRPr="00BA7683" w:rsidRDefault="00BA7683" w:rsidP="00B971D7">
            <w:pPr>
              <w:pStyle w:val="Standard"/>
              <w:numPr>
                <w:ilvl w:val="0"/>
                <w:numId w:val="45"/>
              </w:numPr>
              <w:snapToGrid w:val="0"/>
              <w:ind w:left="295" w:hanging="284"/>
              <w:rPr>
                <w:rFonts w:asciiTheme="minorHAnsi" w:hAnsiTheme="minorHAnsi" w:cstheme="minorHAnsi"/>
                <w:sz w:val="20"/>
              </w:rPr>
            </w:pPr>
            <w:r w:rsidRPr="00BA7683">
              <w:rPr>
                <w:rFonts w:asciiTheme="minorHAnsi" w:hAnsiTheme="minorHAnsi" w:cstheme="minorHAnsi"/>
                <w:sz w:val="20"/>
              </w:rPr>
              <w:t>przekazanie materiałów do NZOZ Promed Schol,</w:t>
            </w:r>
          </w:p>
          <w:p w:rsidR="00BA7683" w:rsidRPr="00BA7683" w:rsidRDefault="00BA7683" w:rsidP="00B971D7">
            <w:pPr>
              <w:pStyle w:val="Standard"/>
              <w:numPr>
                <w:ilvl w:val="0"/>
                <w:numId w:val="45"/>
              </w:numPr>
              <w:snapToGrid w:val="0"/>
              <w:ind w:left="295" w:hanging="284"/>
              <w:rPr>
                <w:rFonts w:asciiTheme="minorHAnsi" w:hAnsiTheme="minorHAnsi" w:cstheme="minorHAnsi"/>
                <w:sz w:val="20"/>
              </w:rPr>
            </w:pPr>
            <w:r w:rsidRPr="00BA7683">
              <w:rPr>
                <w:rFonts w:asciiTheme="minorHAnsi" w:hAnsiTheme="minorHAnsi" w:cstheme="minorHAnsi"/>
                <w:sz w:val="20"/>
              </w:rPr>
              <w:t xml:space="preserve">umieszczenie materiałów na stronie PSSE do pobrania oraz zaleceń do postępowania dla zainteresowanych placówek </w:t>
            </w:r>
          </w:p>
        </w:tc>
        <w:tc>
          <w:tcPr>
            <w:tcW w:w="1518" w:type="dxa"/>
            <w:tcBorders>
              <w:top w:val="single" w:sz="4" w:space="0" w:color="auto"/>
              <w:left w:val="single" w:sz="4" w:space="0" w:color="auto"/>
              <w:bottom w:val="single" w:sz="4" w:space="0" w:color="auto"/>
            </w:tcBorders>
            <w:vAlign w:val="center"/>
          </w:tcPr>
          <w:p w:rsidR="00BA7683" w:rsidRPr="00BA7683" w:rsidRDefault="00BA7683" w:rsidP="00B843DA">
            <w:pPr>
              <w:snapToGrid w:val="0"/>
              <w:jc w:val="both"/>
              <w:rPr>
                <w:rFonts w:asciiTheme="minorHAnsi" w:hAnsiTheme="minorHAnsi" w:cstheme="minorHAnsi"/>
                <w:color w:val="FF0000"/>
              </w:rPr>
            </w:pPr>
            <w:r w:rsidRPr="00BA7683">
              <w:rPr>
                <w:rFonts w:asciiTheme="minorHAnsi" w:hAnsiTheme="minorHAnsi" w:cstheme="minorHAnsi"/>
                <w:color w:val="FF0000"/>
              </w:rPr>
              <w:t xml:space="preserve"> </w:t>
            </w:r>
          </w:p>
        </w:tc>
        <w:tc>
          <w:tcPr>
            <w:tcW w:w="1518" w:type="dxa"/>
            <w:tcBorders>
              <w:top w:val="single" w:sz="4" w:space="0" w:color="auto"/>
              <w:left w:val="single" w:sz="4" w:space="0" w:color="000000"/>
              <w:bottom w:val="single" w:sz="4" w:space="0" w:color="auto"/>
              <w:right w:val="single" w:sz="8" w:space="0" w:color="000000"/>
            </w:tcBorders>
            <w:vAlign w:val="center"/>
          </w:tcPr>
          <w:p w:rsidR="00BA7683" w:rsidRPr="00BA7683" w:rsidRDefault="00BA7683" w:rsidP="00B843DA">
            <w:pPr>
              <w:snapToGrid w:val="0"/>
              <w:jc w:val="center"/>
              <w:rPr>
                <w:rFonts w:asciiTheme="minorHAnsi" w:hAnsiTheme="minorHAnsi" w:cstheme="minorHAnsi"/>
                <w:color w:val="FF0000"/>
              </w:rPr>
            </w:pPr>
            <w:r w:rsidRPr="00BA7683">
              <w:rPr>
                <w:rFonts w:asciiTheme="minorHAnsi" w:hAnsiTheme="minorHAnsi" w:cstheme="minorHAnsi"/>
              </w:rPr>
              <w:t xml:space="preserve">100 </w:t>
            </w:r>
          </w:p>
        </w:tc>
      </w:tr>
      <w:tr w:rsidR="00BA7683" w:rsidRPr="00BA7683" w:rsidTr="00B843DA">
        <w:trPr>
          <w:trHeight w:val="719"/>
        </w:trPr>
        <w:tc>
          <w:tcPr>
            <w:tcW w:w="635" w:type="dxa"/>
            <w:tcBorders>
              <w:top w:val="single" w:sz="4" w:space="0" w:color="auto"/>
              <w:left w:val="single" w:sz="8" w:space="0" w:color="000000"/>
              <w:bottom w:val="single" w:sz="4" w:space="0" w:color="auto"/>
              <w:right w:val="single" w:sz="4" w:space="0" w:color="auto"/>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t>13.</w:t>
            </w:r>
          </w:p>
        </w:tc>
        <w:tc>
          <w:tcPr>
            <w:tcW w:w="2466" w:type="dxa"/>
            <w:tcBorders>
              <w:top w:val="single" w:sz="4" w:space="0" w:color="auto"/>
              <w:left w:val="single" w:sz="4" w:space="0" w:color="auto"/>
              <w:bottom w:val="single" w:sz="4" w:space="0" w:color="auto"/>
            </w:tcBorders>
            <w:vAlign w:val="center"/>
          </w:tcPr>
          <w:p w:rsidR="00BA7683" w:rsidRPr="00BA7683" w:rsidRDefault="00BA7683" w:rsidP="00B843DA">
            <w:pPr>
              <w:snapToGrid w:val="0"/>
              <w:rPr>
                <w:rFonts w:asciiTheme="minorHAnsi" w:hAnsiTheme="minorHAnsi" w:cstheme="minorHAnsi"/>
                <w:b/>
                <w:bCs/>
                <w:iCs/>
              </w:rPr>
            </w:pPr>
            <w:r w:rsidRPr="00BA7683">
              <w:rPr>
                <w:rFonts w:asciiTheme="minorHAnsi" w:hAnsiTheme="minorHAnsi" w:cstheme="minorHAnsi"/>
                <w:b/>
                <w:bCs/>
                <w:iCs/>
              </w:rPr>
              <w:t xml:space="preserve"> Światowy Dzień Walki z Rakiem</w:t>
            </w:r>
          </w:p>
        </w:tc>
        <w:tc>
          <w:tcPr>
            <w:tcW w:w="4173" w:type="dxa"/>
            <w:tcBorders>
              <w:top w:val="single" w:sz="4" w:space="0" w:color="auto"/>
              <w:left w:val="single" w:sz="4" w:space="0" w:color="000000"/>
              <w:bottom w:val="single" w:sz="4" w:space="0" w:color="auto"/>
              <w:right w:val="single" w:sz="4" w:space="0" w:color="auto"/>
            </w:tcBorders>
          </w:tcPr>
          <w:p w:rsidR="00BA7683" w:rsidRPr="00BA7683" w:rsidRDefault="00BA7683" w:rsidP="00B843DA">
            <w:pPr>
              <w:pStyle w:val="Standard"/>
              <w:snapToGrid w:val="0"/>
              <w:ind w:left="170"/>
              <w:rPr>
                <w:rFonts w:asciiTheme="minorHAnsi" w:hAnsiTheme="minorHAnsi" w:cstheme="minorHAnsi"/>
                <w:sz w:val="20"/>
              </w:rPr>
            </w:pPr>
            <w:r w:rsidRPr="00BA7683">
              <w:rPr>
                <w:rFonts w:asciiTheme="minorHAnsi" w:hAnsiTheme="minorHAnsi" w:cstheme="minorHAnsi"/>
                <w:sz w:val="20"/>
              </w:rPr>
              <w:t xml:space="preserve"> - dystrybucja materiałów edukacyjnych   </w:t>
            </w:r>
          </w:p>
          <w:p w:rsidR="00BA7683" w:rsidRPr="00BA7683" w:rsidRDefault="00BA7683" w:rsidP="00B843DA">
            <w:pPr>
              <w:pStyle w:val="Standard"/>
              <w:snapToGrid w:val="0"/>
              <w:ind w:left="170"/>
              <w:rPr>
                <w:rFonts w:asciiTheme="minorHAnsi" w:hAnsiTheme="minorHAnsi" w:cstheme="minorHAnsi"/>
                <w:sz w:val="20"/>
              </w:rPr>
            </w:pPr>
            <w:r w:rsidRPr="00BA7683">
              <w:rPr>
                <w:rFonts w:asciiTheme="minorHAnsi" w:hAnsiTheme="minorHAnsi" w:cstheme="minorHAnsi"/>
                <w:sz w:val="20"/>
              </w:rPr>
              <w:t xml:space="preserve">- zamieszczenie informacji na stronie internetowej </w:t>
            </w:r>
            <w:hyperlink r:id="rId87" w:history="1">
              <w:r w:rsidRPr="00BA7683">
                <w:rPr>
                  <w:rStyle w:val="Hipercze"/>
                  <w:rFonts w:asciiTheme="minorHAnsi" w:hAnsiTheme="minorHAnsi" w:cstheme="minorHAnsi"/>
                  <w:color w:val="auto"/>
                  <w:sz w:val="20"/>
                </w:rPr>
                <w:t>www.psse.bialystok.pl</w:t>
              </w:r>
            </w:hyperlink>
            <w:r w:rsidRPr="00BA7683">
              <w:rPr>
                <w:rFonts w:asciiTheme="minorHAnsi" w:hAnsiTheme="minorHAnsi" w:cstheme="minorHAnsi"/>
                <w:sz w:val="20"/>
              </w:rPr>
              <w:t xml:space="preserve"> oraz ulotek  do pobrania</w:t>
            </w:r>
          </w:p>
          <w:p w:rsidR="00BA7683" w:rsidRPr="00BA7683" w:rsidRDefault="00BA7683" w:rsidP="00B843DA">
            <w:pPr>
              <w:pStyle w:val="Standard"/>
              <w:snapToGrid w:val="0"/>
              <w:ind w:left="170"/>
              <w:rPr>
                <w:rFonts w:asciiTheme="minorHAnsi" w:hAnsiTheme="minorHAnsi" w:cstheme="minorHAnsi"/>
                <w:sz w:val="20"/>
              </w:rPr>
            </w:pPr>
            <w:r w:rsidRPr="00BA7683">
              <w:rPr>
                <w:rFonts w:asciiTheme="minorHAnsi" w:hAnsiTheme="minorHAnsi" w:cstheme="minorHAnsi"/>
                <w:sz w:val="20"/>
              </w:rPr>
              <w:lastRenderedPageBreak/>
              <w:t>- ekspozycja form wizualnych w PSSE</w:t>
            </w:r>
          </w:p>
          <w:p w:rsidR="00BA7683" w:rsidRPr="00BA7683" w:rsidRDefault="00BA7683" w:rsidP="00B971D7">
            <w:pPr>
              <w:pStyle w:val="Standard"/>
              <w:numPr>
                <w:ilvl w:val="0"/>
                <w:numId w:val="45"/>
              </w:numPr>
              <w:snapToGrid w:val="0"/>
              <w:ind w:left="295" w:hanging="284"/>
              <w:rPr>
                <w:rFonts w:asciiTheme="minorHAnsi" w:hAnsiTheme="minorHAnsi" w:cstheme="minorHAnsi"/>
                <w:sz w:val="20"/>
              </w:rPr>
            </w:pPr>
            <w:r w:rsidRPr="00BA7683">
              <w:rPr>
                <w:rFonts w:asciiTheme="minorHAnsi" w:hAnsiTheme="minorHAnsi" w:cstheme="minorHAnsi"/>
                <w:sz w:val="20"/>
              </w:rPr>
              <w:t>rozpropagowanie akcji oraz Dnia Otwartego w BCO (możliwość bezpłatnych badań i konsultacji w BCO)</w:t>
            </w:r>
          </w:p>
          <w:p w:rsidR="00BA7683" w:rsidRPr="00BA7683" w:rsidRDefault="00BA7683" w:rsidP="00B971D7">
            <w:pPr>
              <w:pStyle w:val="Standard"/>
              <w:numPr>
                <w:ilvl w:val="0"/>
                <w:numId w:val="45"/>
              </w:numPr>
              <w:snapToGrid w:val="0"/>
              <w:ind w:left="295" w:hanging="284"/>
              <w:rPr>
                <w:rFonts w:asciiTheme="minorHAnsi" w:hAnsiTheme="minorHAnsi" w:cstheme="minorHAnsi"/>
                <w:sz w:val="20"/>
              </w:rPr>
            </w:pPr>
            <w:r w:rsidRPr="00BA7683">
              <w:rPr>
                <w:rFonts w:asciiTheme="minorHAnsi" w:hAnsiTheme="minorHAnsi" w:cstheme="minorHAnsi"/>
                <w:sz w:val="20"/>
              </w:rPr>
              <w:t>zorganizowanie punktu edukacyjno- informacyjnego  z pomiarem tlenku węgla w wydychanym powietrzu podczas Dnia Otwartego w BCO</w:t>
            </w:r>
          </w:p>
        </w:tc>
        <w:tc>
          <w:tcPr>
            <w:tcW w:w="1518" w:type="dxa"/>
            <w:tcBorders>
              <w:top w:val="single" w:sz="4" w:space="0" w:color="auto"/>
              <w:left w:val="single" w:sz="4" w:space="0" w:color="auto"/>
              <w:bottom w:val="single" w:sz="4" w:space="0" w:color="auto"/>
            </w:tcBorders>
            <w:vAlign w:val="center"/>
          </w:tcPr>
          <w:p w:rsidR="00BA7683" w:rsidRPr="00BA7683" w:rsidRDefault="00BA7683" w:rsidP="00B843DA">
            <w:pPr>
              <w:snapToGrid w:val="0"/>
              <w:jc w:val="both"/>
              <w:rPr>
                <w:rFonts w:asciiTheme="minorHAnsi" w:hAnsiTheme="minorHAnsi" w:cstheme="minorHAnsi"/>
                <w:color w:val="FF0000"/>
              </w:rPr>
            </w:pPr>
            <w:r w:rsidRPr="00BA7683">
              <w:rPr>
                <w:rFonts w:asciiTheme="minorHAnsi" w:hAnsiTheme="minorHAnsi" w:cstheme="minorHAnsi"/>
              </w:rPr>
              <w:lastRenderedPageBreak/>
              <w:t xml:space="preserve"> Ogół społeczeństwa</w:t>
            </w:r>
          </w:p>
        </w:tc>
        <w:tc>
          <w:tcPr>
            <w:tcW w:w="1518" w:type="dxa"/>
            <w:tcBorders>
              <w:top w:val="single" w:sz="4" w:space="0" w:color="auto"/>
              <w:left w:val="single" w:sz="4" w:space="0" w:color="000000"/>
              <w:bottom w:val="single" w:sz="4" w:space="0" w:color="auto"/>
              <w:right w:val="single" w:sz="8" w:space="0" w:color="000000"/>
            </w:tcBorders>
            <w:vAlign w:val="center"/>
          </w:tcPr>
          <w:p w:rsidR="00BA7683" w:rsidRPr="00BA7683" w:rsidRDefault="00BA7683" w:rsidP="00B843DA">
            <w:pPr>
              <w:snapToGrid w:val="0"/>
              <w:jc w:val="center"/>
              <w:rPr>
                <w:rFonts w:asciiTheme="minorHAnsi" w:hAnsiTheme="minorHAnsi" w:cstheme="minorHAnsi"/>
                <w:color w:val="FF0000"/>
              </w:rPr>
            </w:pPr>
            <w:r w:rsidRPr="00BA7683">
              <w:rPr>
                <w:rFonts w:asciiTheme="minorHAnsi" w:hAnsiTheme="minorHAnsi" w:cstheme="minorHAnsi"/>
              </w:rPr>
              <w:t xml:space="preserve">65 </w:t>
            </w:r>
          </w:p>
        </w:tc>
      </w:tr>
      <w:tr w:rsidR="00BA7683" w:rsidRPr="00BA7683" w:rsidTr="00B843DA">
        <w:trPr>
          <w:trHeight w:val="719"/>
        </w:trPr>
        <w:tc>
          <w:tcPr>
            <w:tcW w:w="635" w:type="dxa"/>
            <w:tcBorders>
              <w:top w:val="single" w:sz="4" w:space="0" w:color="auto"/>
              <w:left w:val="single" w:sz="8" w:space="0" w:color="000000"/>
              <w:bottom w:val="single" w:sz="4" w:space="0" w:color="000000"/>
              <w:right w:val="single" w:sz="4" w:space="0" w:color="auto"/>
            </w:tcBorders>
            <w:vAlign w:val="center"/>
          </w:tcPr>
          <w:p w:rsidR="00BA7683" w:rsidRPr="00BA7683" w:rsidRDefault="00BA7683" w:rsidP="00B843DA">
            <w:pPr>
              <w:snapToGrid w:val="0"/>
              <w:jc w:val="both"/>
              <w:rPr>
                <w:rFonts w:asciiTheme="minorHAnsi" w:hAnsiTheme="minorHAnsi" w:cstheme="minorHAnsi"/>
                <w:b/>
                <w:bCs/>
              </w:rPr>
            </w:pPr>
            <w:r w:rsidRPr="00BA7683">
              <w:rPr>
                <w:rFonts w:asciiTheme="minorHAnsi" w:hAnsiTheme="minorHAnsi" w:cstheme="minorHAnsi"/>
                <w:b/>
                <w:bCs/>
              </w:rPr>
              <w:lastRenderedPageBreak/>
              <w:t>14.</w:t>
            </w:r>
          </w:p>
        </w:tc>
        <w:tc>
          <w:tcPr>
            <w:tcW w:w="2466" w:type="dxa"/>
            <w:tcBorders>
              <w:top w:val="single" w:sz="4" w:space="0" w:color="auto"/>
              <w:left w:val="single" w:sz="4" w:space="0" w:color="auto"/>
              <w:bottom w:val="single" w:sz="4" w:space="0" w:color="auto"/>
            </w:tcBorders>
            <w:vAlign w:val="center"/>
          </w:tcPr>
          <w:p w:rsidR="00BA7683" w:rsidRPr="00BA7683" w:rsidRDefault="00BA7683" w:rsidP="00B843DA">
            <w:pPr>
              <w:snapToGrid w:val="0"/>
              <w:rPr>
                <w:rFonts w:asciiTheme="minorHAnsi" w:hAnsiTheme="minorHAnsi" w:cstheme="minorHAnsi"/>
                <w:b/>
                <w:bCs/>
                <w:iCs/>
              </w:rPr>
            </w:pPr>
            <w:r w:rsidRPr="00BA7683">
              <w:rPr>
                <w:rFonts w:asciiTheme="minorHAnsi" w:hAnsiTheme="minorHAnsi" w:cstheme="minorHAnsi"/>
                <w:b/>
                <w:bCs/>
                <w:iCs/>
              </w:rPr>
              <w:t>Profilaktyka chorób przenoszonych przez kleszcze</w:t>
            </w:r>
          </w:p>
        </w:tc>
        <w:tc>
          <w:tcPr>
            <w:tcW w:w="4173" w:type="dxa"/>
            <w:tcBorders>
              <w:top w:val="single" w:sz="4" w:space="0" w:color="auto"/>
              <w:left w:val="single" w:sz="4" w:space="0" w:color="000000"/>
              <w:bottom w:val="single" w:sz="4" w:space="0" w:color="000000"/>
              <w:right w:val="single" w:sz="4" w:space="0" w:color="auto"/>
            </w:tcBorders>
          </w:tcPr>
          <w:p w:rsidR="00BA7683" w:rsidRPr="00BA7683" w:rsidRDefault="00BA7683" w:rsidP="00B971D7">
            <w:pPr>
              <w:pStyle w:val="Standard"/>
              <w:numPr>
                <w:ilvl w:val="0"/>
                <w:numId w:val="45"/>
              </w:numPr>
              <w:snapToGrid w:val="0"/>
              <w:ind w:left="295" w:hanging="284"/>
              <w:rPr>
                <w:rFonts w:asciiTheme="minorHAnsi" w:hAnsiTheme="minorHAnsi" w:cstheme="minorHAnsi"/>
                <w:sz w:val="20"/>
              </w:rPr>
            </w:pPr>
            <w:r w:rsidRPr="00BA7683">
              <w:rPr>
                <w:rFonts w:asciiTheme="minorHAnsi" w:hAnsiTheme="minorHAnsi" w:cstheme="minorHAnsi"/>
                <w:sz w:val="20"/>
              </w:rPr>
              <w:t>Dystrybucja materiałów</w:t>
            </w:r>
          </w:p>
          <w:p w:rsidR="00BA7683" w:rsidRPr="00BA7683" w:rsidRDefault="00BA7683" w:rsidP="00B971D7">
            <w:pPr>
              <w:pStyle w:val="Standard"/>
              <w:numPr>
                <w:ilvl w:val="0"/>
                <w:numId w:val="45"/>
              </w:numPr>
              <w:snapToGrid w:val="0"/>
              <w:ind w:left="295" w:hanging="284"/>
              <w:rPr>
                <w:rFonts w:asciiTheme="minorHAnsi" w:hAnsiTheme="minorHAnsi" w:cstheme="minorHAnsi"/>
                <w:sz w:val="20"/>
              </w:rPr>
            </w:pPr>
            <w:r w:rsidRPr="00BA7683">
              <w:rPr>
                <w:rFonts w:asciiTheme="minorHAnsi" w:hAnsiTheme="minorHAnsi" w:cstheme="minorHAnsi"/>
                <w:sz w:val="20"/>
              </w:rPr>
              <w:t xml:space="preserve">Rozdawnictwo materiałów podczas imprez prozdrowotnych i festynów </w:t>
            </w:r>
          </w:p>
          <w:p w:rsidR="00BA7683" w:rsidRPr="00BA7683" w:rsidRDefault="00BA7683" w:rsidP="00B971D7">
            <w:pPr>
              <w:pStyle w:val="Standard"/>
              <w:numPr>
                <w:ilvl w:val="0"/>
                <w:numId w:val="45"/>
              </w:numPr>
              <w:snapToGrid w:val="0"/>
              <w:ind w:left="295" w:hanging="284"/>
              <w:rPr>
                <w:rFonts w:asciiTheme="minorHAnsi" w:hAnsiTheme="minorHAnsi" w:cstheme="minorHAnsi"/>
                <w:sz w:val="20"/>
              </w:rPr>
            </w:pPr>
            <w:r w:rsidRPr="00BA7683">
              <w:rPr>
                <w:rFonts w:asciiTheme="minorHAnsi" w:hAnsiTheme="minorHAnsi" w:cstheme="minorHAnsi"/>
                <w:sz w:val="20"/>
              </w:rPr>
              <w:t>Formy wizualne w PSSE (stend, plakat, ulotki)</w:t>
            </w:r>
          </w:p>
          <w:p w:rsidR="00BA7683" w:rsidRPr="00BA7683" w:rsidRDefault="00BA7683" w:rsidP="00B971D7">
            <w:pPr>
              <w:pStyle w:val="Standard"/>
              <w:numPr>
                <w:ilvl w:val="0"/>
                <w:numId w:val="45"/>
              </w:numPr>
              <w:snapToGrid w:val="0"/>
              <w:ind w:left="295" w:hanging="284"/>
              <w:rPr>
                <w:rFonts w:asciiTheme="minorHAnsi" w:hAnsiTheme="minorHAnsi" w:cstheme="minorHAnsi"/>
                <w:sz w:val="20"/>
              </w:rPr>
            </w:pPr>
            <w:r w:rsidRPr="00BA7683">
              <w:rPr>
                <w:rFonts w:asciiTheme="minorHAnsi" w:hAnsiTheme="minorHAnsi" w:cstheme="minorHAnsi"/>
                <w:sz w:val="20"/>
              </w:rPr>
              <w:t>Zamieszczenie pytań nt. profilaktyki kleszczy w ankietach podczas akcji „Białystok biega”</w:t>
            </w:r>
          </w:p>
        </w:tc>
        <w:tc>
          <w:tcPr>
            <w:tcW w:w="1518" w:type="dxa"/>
            <w:tcBorders>
              <w:top w:val="single" w:sz="4" w:space="0" w:color="auto"/>
              <w:left w:val="single" w:sz="4" w:space="0" w:color="auto"/>
              <w:bottom w:val="single" w:sz="4" w:space="0" w:color="000000"/>
            </w:tcBorders>
            <w:vAlign w:val="center"/>
          </w:tcPr>
          <w:p w:rsidR="00BA7683" w:rsidRPr="00BA7683" w:rsidRDefault="00BA7683" w:rsidP="00B843DA">
            <w:pPr>
              <w:snapToGrid w:val="0"/>
              <w:jc w:val="both"/>
              <w:rPr>
                <w:rFonts w:asciiTheme="minorHAnsi" w:hAnsiTheme="minorHAnsi" w:cstheme="minorHAnsi"/>
              </w:rPr>
            </w:pPr>
            <w:r w:rsidRPr="00BA7683">
              <w:rPr>
                <w:rFonts w:asciiTheme="minorHAnsi" w:hAnsiTheme="minorHAnsi" w:cstheme="minorHAnsi"/>
              </w:rPr>
              <w:t>Ogół społeczeństwa</w:t>
            </w:r>
          </w:p>
        </w:tc>
        <w:tc>
          <w:tcPr>
            <w:tcW w:w="1518" w:type="dxa"/>
            <w:tcBorders>
              <w:top w:val="single" w:sz="4" w:space="0" w:color="auto"/>
              <w:left w:val="single" w:sz="4" w:space="0" w:color="000000"/>
              <w:bottom w:val="single" w:sz="4" w:space="0" w:color="000000"/>
              <w:right w:val="single" w:sz="8" w:space="0" w:color="000000"/>
            </w:tcBorders>
            <w:vAlign w:val="center"/>
          </w:tcPr>
          <w:p w:rsidR="00BA7683" w:rsidRPr="00BA7683" w:rsidRDefault="00BA7683" w:rsidP="00B843DA">
            <w:pPr>
              <w:snapToGrid w:val="0"/>
              <w:jc w:val="center"/>
              <w:rPr>
                <w:rFonts w:asciiTheme="minorHAnsi" w:hAnsiTheme="minorHAnsi" w:cstheme="minorHAnsi"/>
                <w:color w:val="FF0000"/>
              </w:rPr>
            </w:pPr>
            <w:r w:rsidRPr="00BA7683">
              <w:rPr>
                <w:rFonts w:asciiTheme="minorHAnsi" w:hAnsiTheme="minorHAnsi" w:cstheme="minorHAnsi"/>
              </w:rPr>
              <w:t>921</w:t>
            </w:r>
          </w:p>
        </w:tc>
      </w:tr>
    </w:tbl>
    <w:p w:rsidR="00BA7683" w:rsidRDefault="00BA7683" w:rsidP="00BA7683">
      <w:pPr>
        <w:spacing w:line="360" w:lineRule="auto"/>
        <w:jc w:val="both"/>
        <w:rPr>
          <w:rFonts w:asciiTheme="minorHAnsi" w:hAnsiTheme="minorHAnsi" w:cstheme="minorHAnsi"/>
          <w:b/>
          <w:noProof/>
          <w:color w:val="FF0000"/>
        </w:rPr>
      </w:pPr>
    </w:p>
    <w:p w:rsidR="002670D5" w:rsidRDefault="002670D5" w:rsidP="00BA7683">
      <w:pPr>
        <w:spacing w:line="360" w:lineRule="auto"/>
        <w:jc w:val="both"/>
        <w:rPr>
          <w:rFonts w:asciiTheme="minorHAnsi" w:hAnsiTheme="minorHAnsi" w:cstheme="minorHAnsi"/>
          <w:b/>
          <w:noProof/>
          <w:color w:val="FF0000"/>
        </w:rPr>
      </w:pPr>
    </w:p>
    <w:p w:rsidR="002670D5" w:rsidRDefault="002670D5" w:rsidP="00BA7683">
      <w:pPr>
        <w:spacing w:line="360" w:lineRule="auto"/>
        <w:jc w:val="both"/>
        <w:rPr>
          <w:rFonts w:asciiTheme="minorHAnsi" w:hAnsiTheme="minorHAnsi" w:cstheme="minorHAnsi"/>
          <w:b/>
          <w:noProof/>
          <w:color w:val="FF0000"/>
        </w:rPr>
      </w:pPr>
    </w:p>
    <w:p w:rsidR="002670D5" w:rsidRPr="00BA7683" w:rsidRDefault="002670D5" w:rsidP="00BA7683">
      <w:pPr>
        <w:spacing w:line="360" w:lineRule="auto"/>
        <w:jc w:val="both"/>
        <w:rPr>
          <w:rFonts w:asciiTheme="minorHAnsi" w:hAnsiTheme="minorHAnsi" w:cstheme="minorHAnsi"/>
          <w:b/>
          <w:noProof/>
          <w:color w:val="FF0000"/>
        </w:rPr>
      </w:pPr>
      <w:r w:rsidRPr="00BA7683">
        <w:rPr>
          <w:rFonts w:asciiTheme="minorHAnsi" w:hAnsiTheme="minorHAnsi" w:cstheme="minorHAnsi"/>
          <w:b/>
          <w:noProof/>
          <w:color w:val="FF0000"/>
          <w:sz w:val="18"/>
          <w:szCs w:val="18"/>
        </w:rPr>
        <w:drawing>
          <wp:anchor distT="0" distB="0" distL="114300" distR="114300" simplePos="0" relativeHeight="251727872" behindDoc="1" locked="0" layoutInCell="1" allowOverlap="1" wp14:anchorId="50F0D060" wp14:editId="4176DD33">
            <wp:simplePos x="0" y="0"/>
            <wp:positionH relativeFrom="column">
              <wp:posOffset>199390</wp:posOffset>
            </wp:positionH>
            <wp:positionV relativeFrom="page">
              <wp:posOffset>4083050</wp:posOffset>
            </wp:positionV>
            <wp:extent cx="5669915" cy="3322320"/>
            <wp:effectExtent l="0" t="38100" r="0" b="0"/>
            <wp:wrapTight wrapText="bothSides">
              <wp:wrapPolygon edited="0">
                <wp:start x="2467" y="-248"/>
                <wp:lineTo x="2032" y="0"/>
                <wp:lineTo x="1306" y="1239"/>
                <wp:lineTo x="1234" y="11890"/>
                <wp:lineTo x="1451" y="14862"/>
                <wp:lineTo x="8709" y="15853"/>
                <wp:lineTo x="15168" y="15977"/>
                <wp:lineTo x="15240" y="17835"/>
                <wp:lineTo x="15240" y="17959"/>
                <wp:lineTo x="16111" y="19817"/>
                <wp:lineTo x="16837" y="20436"/>
                <wp:lineTo x="17853" y="20436"/>
                <wp:lineTo x="18506" y="19817"/>
                <wp:lineTo x="19377" y="17959"/>
                <wp:lineTo x="19377" y="17835"/>
                <wp:lineTo x="19449" y="15977"/>
                <wp:lineTo x="19522" y="15234"/>
                <wp:lineTo x="18651" y="13872"/>
                <wp:lineTo x="19232" y="11890"/>
                <wp:lineTo x="19449" y="10032"/>
                <wp:lineTo x="19449" y="9537"/>
                <wp:lineTo x="18869" y="7927"/>
                <wp:lineTo x="19232" y="5945"/>
                <wp:lineTo x="19449" y="4087"/>
                <wp:lineTo x="19449" y="3592"/>
                <wp:lineTo x="18869" y="1982"/>
                <wp:lineTo x="18941" y="1239"/>
                <wp:lineTo x="16692" y="0"/>
                <wp:lineTo x="15313" y="-248"/>
                <wp:lineTo x="2467" y="-248"/>
              </wp:wrapPolygon>
            </wp:wrapTight>
            <wp:docPr id="5" name="Diagram 5"/>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14:sizeRelH relativeFrom="page">
              <wp14:pctWidth>0</wp14:pctWidth>
            </wp14:sizeRelH>
            <wp14:sizeRelV relativeFrom="page">
              <wp14:pctHeight>0</wp14:pctHeight>
            </wp14:sizeRelV>
          </wp:anchor>
        </w:drawing>
      </w:r>
    </w:p>
    <w:p w:rsidR="00BA7683" w:rsidRPr="00BA7683" w:rsidRDefault="00BA7683" w:rsidP="00BA7683">
      <w:pPr>
        <w:spacing w:line="360" w:lineRule="auto"/>
        <w:jc w:val="both"/>
        <w:rPr>
          <w:rFonts w:asciiTheme="minorHAnsi" w:hAnsiTheme="minorHAnsi" w:cstheme="minorHAnsi"/>
          <w:b/>
          <w:noProof/>
          <w:color w:val="FF0000"/>
        </w:rPr>
      </w:pPr>
    </w:p>
    <w:p w:rsidR="00BA7683" w:rsidRPr="00BA7683" w:rsidRDefault="00BA7683" w:rsidP="00BA7683">
      <w:pPr>
        <w:spacing w:line="360" w:lineRule="auto"/>
        <w:jc w:val="both"/>
        <w:rPr>
          <w:rFonts w:asciiTheme="minorHAnsi" w:hAnsiTheme="minorHAnsi" w:cstheme="minorHAnsi"/>
          <w:b/>
          <w:color w:val="FF0000"/>
          <w:sz w:val="16"/>
          <w:szCs w:val="16"/>
        </w:rPr>
      </w:pPr>
    </w:p>
    <w:p w:rsidR="00BA7683" w:rsidRPr="00BA7683" w:rsidRDefault="00BA7683" w:rsidP="00BA7683">
      <w:pPr>
        <w:spacing w:line="360" w:lineRule="auto"/>
        <w:jc w:val="both"/>
        <w:rPr>
          <w:rFonts w:asciiTheme="minorHAnsi" w:hAnsiTheme="minorHAnsi" w:cstheme="minorHAnsi"/>
          <w:b/>
          <w:color w:val="FF0000"/>
        </w:rPr>
      </w:pPr>
    </w:p>
    <w:p w:rsidR="00BA7683" w:rsidRPr="00BA7683" w:rsidRDefault="00BA7683" w:rsidP="00BA7683">
      <w:pPr>
        <w:spacing w:line="360" w:lineRule="auto"/>
        <w:jc w:val="both"/>
        <w:rPr>
          <w:rFonts w:asciiTheme="minorHAnsi" w:hAnsiTheme="minorHAnsi" w:cstheme="minorHAnsi"/>
          <w:b/>
          <w:color w:val="FF0000"/>
        </w:rPr>
      </w:pPr>
    </w:p>
    <w:p w:rsidR="00BA7683" w:rsidRPr="00BA7683" w:rsidRDefault="00BA7683" w:rsidP="00BA7683">
      <w:pPr>
        <w:spacing w:line="360" w:lineRule="auto"/>
        <w:jc w:val="both"/>
        <w:rPr>
          <w:rFonts w:asciiTheme="minorHAnsi" w:hAnsiTheme="minorHAnsi" w:cstheme="minorHAnsi"/>
          <w:b/>
          <w:color w:val="FF0000"/>
        </w:rPr>
      </w:pPr>
    </w:p>
    <w:p w:rsidR="00BA7683" w:rsidRPr="00BA7683" w:rsidRDefault="00BA7683" w:rsidP="00BA7683">
      <w:pPr>
        <w:spacing w:line="360" w:lineRule="auto"/>
        <w:jc w:val="both"/>
        <w:rPr>
          <w:rFonts w:asciiTheme="minorHAnsi" w:hAnsiTheme="minorHAnsi" w:cstheme="minorHAnsi"/>
          <w:b/>
          <w:color w:val="FF0000"/>
        </w:rPr>
      </w:pPr>
    </w:p>
    <w:p w:rsidR="00BA7683" w:rsidRPr="00BA7683" w:rsidRDefault="00BA7683" w:rsidP="00BA7683">
      <w:pPr>
        <w:spacing w:line="360" w:lineRule="auto"/>
        <w:jc w:val="both"/>
        <w:rPr>
          <w:rFonts w:asciiTheme="minorHAnsi" w:hAnsiTheme="minorHAnsi" w:cstheme="minorHAnsi"/>
          <w:b/>
          <w:color w:val="FF0000"/>
        </w:rPr>
      </w:pPr>
    </w:p>
    <w:p w:rsidR="00BA7683" w:rsidRPr="00BA7683" w:rsidRDefault="00BA7683" w:rsidP="00BA7683">
      <w:pPr>
        <w:spacing w:line="360" w:lineRule="auto"/>
        <w:jc w:val="both"/>
        <w:rPr>
          <w:rFonts w:asciiTheme="minorHAnsi" w:hAnsiTheme="minorHAnsi" w:cstheme="minorHAnsi"/>
          <w:b/>
          <w:color w:val="FF0000"/>
        </w:rPr>
      </w:pPr>
    </w:p>
    <w:p w:rsidR="00BA7683" w:rsidRPr="00BA7683" w:rsidRDefault="00BA7683" w:rsidP="00BA7683">
      <w:pPr>
        <w:spacing w:line="360" w:lineRule="auto"/>
        <w:jc w:val="both"/>
        <w:rPr>
          <w:rFonts w:asciiTheme="minorHAnsi" w:hAnsiTheme="minorHAnsi" w:cstheme="minorHAnsi"/>
          <w:b/>
          <w:color w:val="FF0000"/>
        </w:rPr>
      </w:pPr>
    </w:p>
    <w:p w:rsidR="00BA7683" w:rsidRPr="00BA7683" w:rsidRDefault="00BA7683" w:rsidP="00BA7683">
      <w:pPr>
        <w:spacing w:line="360" w:lineRule="auto"/>
        <w:jc w:val="both"/>
        <w:rPr>
          <w:rFonts w:asciiTheme="minorHAnsi" w:hAnsiTheme="minorHAnsi" w:cstheme="minorHAnsi"/>
          <w:b/>
          <w:color w:val="FF0000"/>
        </w:rPr>
      </w:pPr>
    </w:p>
    <w:p w:rsidR="00BA7683" w:rsidRPr="00BA7683" w:rsidRDefault="00BA7683" w:rsidP="00BA7683">
      <w:pPr>
        <w:spacing w:line="360" w:lineRule="auto"/>
        <w:jc w:val="both"/>
        <w:rPr>
          <w:rFonts w:asciiTheme="minorHAnsi" w:hAnsiTheme="minorHAnsi" w:cstheme="minorHAnsi"/>
          <w:b/>
          <w:color w:val="FF0000"/>
        </w:rPr>
      </w:pPr>
    </w:p>
    <w:p w:rsidR="00BA7683" w:rsidRPr="00BA7683" w:rsidRDefault="00BA7683" w:rsidP="00BA7683">
      <w:pPr>
        <w:spacing w:line="360" w:lineRule="auto"/>
        <w:jc w:val="both"/>
        <w:rPr>
          <w:rFonts w:asciiTheme="minorHAnsi" w:hAnsiTheme="minorHAnsi" w:cstheme="minorHAnsi"/>
          <w:b/>
          <w:color w:val="FF0000"/>
        </w:rPr>
      </w:pPr>
    </w:p>
    <w:p w:rsidR="00BA7683" w:rsidRPr="00BA7683" w:rsidRDefault="00BA7683" w:rsidP="00BA7683">
      <w:pPr>
        <w:spacing w:line="360" w:lineRule="auto"/>
        <w:jc w:val="both"/>
        <w:rPr>
          <w:rFonts w:asciiTheme="minorHAnsi" w:hAnsiTheme="minorHAnsi" w:cstheme="minorHAnsi"/>
          <w:b/>
          <w:color w:val="FF0000"/>
        </w:rPr>
      </w:pPr>
    </w:p>
    <w:p w:rsidR="00BA7683" w:rsidRPr="00BA7683" w:rsidRDefault="00BA7683" w:rsidP="002670D5">
      <w:pPr>
        <w:spacing w:line="360" w:lineRule="auto"/>
        <w:rPr>
          <w:rFonts w:asciiTheme="minorHAnsi" w:hAnsiTheme="minorHAnsi" w:cstheme="minorHAnsi"/>
          <w:b/>
          <w:color w:val="FF0000"/>
          <w:sz w:val="18"/>
          <w:szCs w:val="18"/>
        </w:rPr>
      </w:pPr>
    </w:p>
    <w:p w:rsidR="00BA7683" w:rsidRPr="00BA7683" w:rsidRDefault="00BA7683" w:rsidP="00BA7683">
      <w:pPr>
        <w:spacing w:line="360" w:lineRule="auto"/>
        <w:jc w:val="center"/>
        <w:rPr>
          <w:rFonts w:asciiTheme="minorHAnsi" w:hAnsiTheme="minorHAnsi" w:cstheme="minorHAnsi"/>
          <w:b/>
          <w:sz w:val="22"/>
          <w:szCs w:val="22"/>
        </w:rPr>
      </w:pPr>
      <w:r w:rsidRPr="00BA7683">
        <w:rPr>
          <w:rFonts w:asciiTheme="minorHAnsi" w:hAnsiTheme="minorHAnsi" w:cstheme="minorHAnsi"/>
          <w:b/>
          <w:sz w:val="22"/>
          <w:szCs w:val="22"/>
        </w:rPr>
        <w:t>Punkty informacyjno- edukacyjne podczas festynów i imprez prozdrowotnych</w:t>
      </w:r>
    </w:p>
    <w:p w:rsidR="00BA7683" w:rsidRDefault="00BA7683" w:rsidP="00BA7683">
      <w:pPr>
        <w:spacing w:line="360" w:lineRule="auto"/>
        <w:jc w:val="both"/>
        <w:rPr>
          <w:rFonts w:asciiTheme="minorHAnsi" w:hAnsiTheme="minorHAnsi" w:cstheme="minorHAnsi"/>
          <w:b/>
          <w:color w:val="FF0000"/>
          <w:sz w:val="22"/>
          <w:szCs w:val="22"/>
        </w:rPr>
      </w:pPr>
    </w:p>
    <w:p w:rsidR="002670D5" w:rsidRDefault="002670D5" w:rsidP="00BA7683">
      <w:pPr>
        <w:spacing w:line="360" w:lineRule="auto"/>
        <w:jc w:val="both"/>
        <w:rPr>
          <w:rFonts w:asciiTheme="minorHAnsi" w:hAnsiTheme="minorHAnsi" w:cstheme="minorHAnsi"/>
          <w:b/>
          <w:color w:val="FF0000"/>
          <w:sz w:val="22"/>
          <w:szCs w:val="22"/>
        </w:rPr>
      </w:pPr>
    </w:p>
    <w:p w:rsidR="002670D5" w:rsidRDefault="002670D5" w:rsidP="00BA7683">
      <w:pPr>
        <w:spacing w:line="360" w:lineRule="auto"/>
        <w:jc w:val="both"/>
        <w:rPr>
          <w:rFonts w:asciiTheme="minorHAnsi" w:hAnsiTheme="minorHAnsi" w:cstheme="minorHAnsi"/>
          <w:b/>
          <w:color w:val="FF0000"/>
          <w:sz w:val="22"/>
          <w:szCs w:val="22"/>
        </w:rPr>
      </w:pPr>
    </w:p>
    <w:p w:rsidR="002670D5" w:rsidRDefault="002670D5" w:rsidP="00BA7683">
      <w:pPr>
        <w:spacing w:line="360" w:lineRule="auto"/>
        <w:jc w:val="both"/>
        <w:rPr>
          <w:rFonts w:asciiTheme="minorHAnsi" w:hAnsiTheme="minorHAnsi" w:cstheme="minorHAnsi"/>
          <w:b/>
          <w:color w:val="FF0000"/>
          <w:sz w:val="22"/>
          <w:szCs w:val="22"/>
        </w:rPr>
      </w:pPr>
    </w:p>
    <w:p w:rsidR="002670D5" w:rsidRDefault="002670D5" w:rsidP="00BA7683">
      <w:pPr>
        <w:spacing w:line="360" w:lineRule="auto"/>
        <w:jc w:val="both"/>
        <w:rPr>
          <w:rFonts w:asciiTheme="minorHAnsi" w:hAnsiTheme="minorHAnsi" w:cstheme="minorHAnsi"/>
          <w:b/>
          <w:color w:val="FF0000"/>
          <w:sz w:val="22"/>
          <w:szCs w:val="22"/>
        </w:rPr>
      </w:pPr>
    </w:p>
    <w:p w:rsidR="00241D5A" w:rsidRPr="00BA7683" w:rsidRDefault="00241D5A" w:rsidP="00BA7683">
      <w:pPr>
        <w:spacing w:line="360" w:lineRule="auto"/>
        <w:jc w:val="both"/>
        <w:rPr>
          <w:rFonts w:asciiTheme="minorHAnsi" w:hAnsiTheme="minorHAnsi" w:cstheme="minorHAnsi"/>
          <w:b/>
          <w:color w:val="FF0000"/>
          <w:sz w:val="22"/>
          <w:szCs w:val="22"/>
        </w:rPr>
      </w:pPr>
    </w:p>
    <w:p w:rsidR="00BA7683" w:rsidRPr="00BA7683" w:rsidRDefault="00BA7683" w:rsidP="00BA7683">
      <w:pPr>
        <w:tabs>
          <w:tab w:val="left" w:pos="7560"/>
        </w:tabs>
        <w:spacing w:line="360" w:lineRule="auto"/>
        <w:jc w:val="both"/>
        <w:rPr>
          <w:rFonts w:asciiTheme="minorHAnsi" w:hAnsiTheme="minorHAnsi" w:cstheme="minorHAnsi"/>
          <w:noProof/>
          <w:color w:val="FF0000"/>
          <w:sz w:val="22"/>
        </w:rPr>
      </w:pPr>
      <w:r w:rsidRPr="00BA7683">
        <w:rPr>
          <w:rFonts w:asciiTheme="minorHAnsi" w:hAnsiTheme="minorHAnsi" w:cstheme="minorHAnsi"/>
          <w:noProof/>
          <w:color w:val="FF0000"/>
          <w:sz w:val="22"/>
        </w:rPr>
        <w:lastRenderedPageBreak/>
        <w:drawing>
          <wp:inline distT="0" distB="0" distL="0" distR="0" wp14:anchorId="3493ECBE" wp14:editId="29EDF9E2">
            <wp:extent cx="3276600" cy="760095"/>
            <wp:effectExtent l="0" t="57150" r="0" b="40005"/>
            <wp:docPr id="33" name="Diagram 3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inline>
        </w:drawing>
      </w:r>
    </w:p>
    <w:p w:rsidR="00BA7683" w:rsidRPr="00BA7683" w:rsidRDefault="00BA7683" w:rsidP="00BA7683">
      <w:pPr>
        <w:tabs>
          <w:tab w:val="left" w:pos="7560"/>
        </w:tabs>
        <w:spacing w:line="360" w:lineRule="auto"/>
        <w:jc w:val="both"/>
        <w:rPr>
          <w:rFonts w:asciiTheme="minorHAnsi" w:hAnsiTheme="minorHAnsi" w:cstheme="minorHAnsi"/>
          <w:color w:val="FF0000"/>
        </w:rPr>
      </w:pPr>
    </w:p>
    <w:p w:rsidR="00BA7683" w:rsidRPr="00BA7683" w:rsidRDefault="00BA7683" w:rsidP="00B971D7">
      <w:pPr>
        <w:numPr>
          <w:ilvl w:val="0"/>
          <w:numId w:val="42"/>
        </w:numPr>
        <w:tabs>
          <w:tab w:val="num" w:pos="720"/>
          <w:tab w:val="num" w:pos="1440"/>
        </w:tabs>
        <w:suppressAutoHyphens/>
        <w:spacing w:line="360" w:lineRule="auto"/>
        <w:jc w:val="both"/>
        <w:rPr>
          <w:rFonts w:asciiTheme="minorHAnsi" w:hAnsiTheme="minorHAnsi" w:cstheme="minorHAnsi"/>
        </w:rPr>
      </w:pPr>
      <w:r w:rsidRPr="00BA7683">
        <w:rPr>
          <w:rFonts w:asciiTheme="minorHAnsi" w:hAnsiTheme="minorHAnsi" w:cstheme="minorHAnsi"/>
        </w:rPr>
        <w:t>udzielanie pomocy metodycznej i organizacyjnej placówkom w realizacji działań prozdrowotnych</w:t>
      </w:r>
    </w:p>
    <w:p w:rsidR="00BA7683" w:rsidRPr="00BA7683" w:rsidRDefault="00BA7683" w:rsidP="00B971D7">
      <w:pPr>
        <w:numPr>
          <w:ilvl w:val="0"/>
          <w:numId w:val="42"/>
        </w:numPr>
        <w:tabs>
          <w:tab w:val="num" w:pos="720"/>
          <w:tab w:val="num" w:pos="1440"/>
        </w:tabs>
        <w:suppressAutoHyphens/>
        <w:spacing w:line="360" w:lineRule="auto"/>
        <w:jc w:val="both"/>
        <w:rPr>
          <w:rFonts w:asciiTheme="minorHAnsi" w:hAnsiTheme="minorHAnsi" w:cstheme="minorHAnsi"/>
        </w:rPr>
      </w:pPr>
      <w:r w:rsidRPr="00BA7683">
        <w:rPr>
          <w:rFonts w:asciiTheme="minorHAnsi" w:hAnsiTheme="minorHAnsi" w:cstheme="minorHAnsi"/>
        </w:rPr>
        <w:t xml:space="preserve">udział w naradach organizowanych przez PPIS, WSSE, inne instytucje i organizacje </w:t>
      </w:r>
    </w:p>
    <w:p w:rsidR="00BA7683" w:rsidRPr="00BA7683" w:rsidRDefault="00BA7683" w:rsidP="00B971D7">
      <w:pPr>
        <w:numPr>
          <w:ilvl w:val="0"/>
          <w:numId w:val="42"/>
        </w:numPr>
        <w:tabs>
          <w:tab w:val="num" w:pos="720"/>
          <w:tab w:val="num" w:pos="1440"/>
        </w:tabs>
        <w:suppressAutoHyphens/>
        <w:spacing w:line="360" w:lineRule="auto"/>
        <w:jc w:val="both"/>
        <w:rPr>
          <w:rFonts w:asciiTheme="minorHAnsi" w:hAnsiTheme="minorHAnsi" w:cstheme="minorHAnsi"/>
        </w:rPr>
      </w:pPr>
      <w:r w:rsidRPr="00BA7683">
        <w:rPr>
          <w:rFonts w:asciiTheme="minorHAnsi" w:hAnsiTheme="minorHAnsi" w:cstheme="minorHAnsi"/>
        </w:rPr>
        <w:t>prowadzenie poradnictwa metodycznego i udostępnianie pomocy</w:t>
      </w:r>
    </w:p>
    <w:p w:rsidR="00BA7683" w:rsidRPr="00BA7683" w:rsidRDefault="00BA7683" w:rsidP="00B971D7">
      <w:pPr>
        <w:numPr>
          <w:ilvl w:val="0"/>
          <w:numId w:val="42"/>
        </w:numPr>
        <w:tabs>
          <w:tab w:val="num" w:pos="720"/>
          <w:tab w:val="num" w:pos="1440"/>
        </w:tabs>
        <w:suppressAutoHyphens/>
        <w:spacing w:line="360" w:lineRule="auto"/>
        <w:jc w:val="both"/>
        <w:rPr>
          <w:rFonts w:asciiTheme="minorHAnsi" w:hAnsiTheme="minorHAnsi" w:cstheme="minorHAnsi"/>
        </w:rPr>
      </w:pPr>
      <w:r w:rsidRPr="00BA7683">
        <w:rPr>
          <w:rFonts w:asciiTheme="minorHAnsi" w:hAnsiTheme="minorHAnsi" w:cstheme="minorHAnsi"/>
        </w:rPr>
        <w:t>współpraca z lokalnymi mediami</w:t>
      </w:r>
    </w:p>
    <w:p w:rsidR="00BA7683" w:rsidRPr="00BA7683" w:rsidRDefault="00BA7683" w:rsidP="00B971D7">
      <w:pPr>
        <w:numPr>
          <w:ilvl w:val="0"/>
          <w:numId w:val="42"/>
        </w:numPr>
        <w:tabs>
          <w:tab w:val="num" w:pos="720"/>
          <w:tab w:val="num" w:pos="1440"/>
        </w:tabs>
        <w:suppressAutoHyphens/>
        <w:spacing w:line="360" w:lineRule="auto"/>
        <w:jc w:val="both"/>
        <w:rPr>
          <w:rFonts w:asciiTheme="minorHAnsi" w:hAnsiTheme="minorHAnsi" w:cstheme="minorHAnsi"/>
        </w:rPr>
      </w:pPr>
      <w:r w:rsidRPr="00BA7683">
        <w:rPr>
          <w:rFonts w:asciiTheme="minorHAnsi" w:hAnsiTheme="minorHAnsi" w:cstheme="minorHAnsi"/>
        </w:rPr>
        <w:t>współpraca w zakresie realizacji działań prozdrowotnych z innymi działami PSSE (Epidemiologią HD, HŻŻ, HP, HK)</w:t>
      </w:r>
    </w:p>
    <w:p w:rsidR="00BA7683" w:rsidRPr="00BA7683" w:rsidRDefault="00BA7683" w:rsidP="00B971D7">
      <w:pPr>
        <w:numPr>
          <w:ilvl w:val="0"/>
          <w:numId w:val="42"/>
        </w:numPr>
        <w:tabs>
          <w:tab w:val="num" w:pos="720"/>
          <w:tab w:val="num" w:pos="1440"/>
        </w:tabs>
        <w:suppressAutoHyphens/>
        <w:spacing w:line="360" w:lineRule="auto"/>
        <w:jc w:val="both"/>
        <w:rPr>
          <w:rFonts w:asciiTheme="minorHAnsi" w:hAnsiTheme="minorHAnsi" w:cstheme="minorHAnsi"/>
        </w:rPr>
      </w:pPr>
      <w:r w:rsidRPr="00BA7683">
        <w:rPr>
          <w:rFonts w:asciiTheme="minorHAnsi" w:hAnsiTheme="minorHAnsi" w:cstheme="minorHAnsi"/>
        </w:rPr>
        <w:t>sporządzanie analiz i sprawozdań z realizacji zadań do WSSE i organów samorządowych</w:t>
      </w:r>
    </w:p>
    <w:p w:rsidR="00BA7683" w:rsidRPr="00BA7683" w:rsidRDefault="00BA7683" w:rsidP="00B971D7">
      <w:pPr>
        <w:numPr>
          <w:ilvl w:val="0"/>
          <w:numId w:val="42"/>
        </w:numPr>
        <w:tabs>
          <w:tab w:val="num" w:pos="720"/>
          <w:tab w:val="num" w:pos="1440"/>
        </w:tabs>
        <w:suppressAutoHyphens/>
        <w:spacing w:line="360" w:lineRule="auto"/>
        <w:jc w:val="both"/>
        <w:rPr>
          <w:rFonts w:asciiTheme="minorHAnsi" w:hAnsiTheme="minorHAnsi" w:cstheme="minorHAnsi"/>
        </w:rPr>
      </w:pPr>
      <w:r w:rsidRPr="00BA7683">
        <w:rPr>
          <w:rFonts w:asciiTheme="minorHAnsi" w:hAnsiTheme="minorHAnsi" w:cstheme="minorHAnsi"/>
        </w:rPr>
        <w:t>udział w imprezach i przedsięwzięciach prozdrowotnych organizowanych przez inne placówki i instytucje</w:t>
      </w:r>
    </w:p>
    <w:p w:rsidR="00BA7683" w:rsidRPr="00BA7683" w:rsidRDefault="00BA7683" w:rsidP="00B971D7">
      <w:pPr>
        <w:numPr>
          <w:ilvl w:val="0"/>
          <w:numId w:val="42"/>
        </w:numPr>
        <w:tabs>
          <w:tab w:val="num" w:pos="720"/>
        </w:tabs>
        <w:suppressAutoHyphens/>
        <w:spacing w:line="360" w:lineRule="auto"/>
        <w:jc w:val="both"/>
        <w:rPr>
          <w:rFonts w:asciiTheme="minorHAnsi" w:hAnsiTheme="minorHAnsi" w:cstheme="minorHAnsi"/>
        </w:rPr>
      </w:pPr>
      <w:r w:rsidRPr="00BA7683">
        <w:rPr>
          <w:rFonts w:asciiTheme="minorHAnsi" w:hAnsiTheme="minorHAnsi" w:cstheme="minorHAnsi"/>
        </w:rPr>
        <w:t xml:space="preserve">W roku 2017 przeprowadzono 59 wizytacji podległych placówek.  W czasie wizytacji oceniano prace w zakresie wdrożenia i realizacji programów prozdrowotnych.        Działania z zakresu oświaty- zdrowotnej i promocji zdrowia są ciekawe, różnorodne, prawidłowo dobrane pod względem przekazywanych treści oraz zastosowanych form oświatowo -zdrowotnych.  </w:t>
      </w:r>
    </w:p>
    <w:p w:rsidR="00BA7683" w:rsidRPr="00BA7683" w:rsidRDefault="00BA7683" w:rsidP="00B971D7">
      <w:pPr>
        <w:numPr>
          <w:ilvl w:val="0"/>
          <w:numId w:val="42"/>
        </w:numPr>
        <w:tabs>
          <w:tab w:val="num" w:pos="720"/>
        </w:tabs>
        <w:suppressAutoHyphens/>
        <w:spacing w:line="360" w:lineRule="auto"/>
        <w:jc w:val="both"/>
        <w:rPr>
          <w:rFonts w:asciiTheme="minorHAnsi" w:hAnsiTheme="minorHAnsi" w:cstheme="minorHAnsi"/>
        </w:rPr>
      </w:pPr>
      <w:r w:rsidRPr="00BA7683">
        <w:rPr>
          <w:rFonts w:asciiTheme="minorHAnsi" w:hAnsiTheme="minorHAnsi" w:cstheme="minorHAnsi"/>
        </w:rPr>
        <w:t>W roku 2017 Sekcja Promocji Zdrowia podejmowała współpracę z jednostkami administracji publicznej, instytucjami i organizacjami społecznymi w zakresie realizacji wspólnych przedsięwzięć prozdrowotnych. Współpracowano z:</w:t>
      </w:r>
    </w:p>
    <w:p w:rsidR="00BA7683" w:rsidRPr="00BA7683" w:rsidRDefault="00BA7683" w:rsidP="00B971D7">
      <w:pPr>
        <w:pStyle w:val="Akapitzlist"/>
        <w:numPr>
          <w:ilvl w:val="0"/>
          <w:numId w:val="58"/>
        </w:numPr>
        <w:suppressAutoHyphens/>
        <w:spacing w:line="360" w:lineRule="auto"/>
        <w:jc w:val="both"/>
        <w:rPr>
          <w:rFonts w:asciiTheme="minorHAnsi" w:hAnsiTheme="minorHAnsi" w:cstheme="minorHAnsi"/>
          <w:sz w:val="20"/>
          <w:szCs w:val="20"/>
        </w:rPr>
      </w:pPr>
      <w:r w:rsidRPr="00BA7683">
        <w:rPr>
          <w:rFonts w:asciiTheme="minorHAnsi" w:hAnsiTheme="minorHAnsi" w:cstheme="minorHAnsi"/>
          <w:sz w:val="20"/>
          <w:szCs w:val="20"/>
        </w:rPr>
        <w:t>Departamentem Spraw Społecznych Urzędu Miejskiego w Białymstoku</w:t>
      </w:r>
    </w:p>
    <w:p w:rsidR="00BA7683" w:rsidRPr="00BA7683" w:rsidRDefault="00BA7683" w:rsidP="00B971D7">
      <w:pPr>
        <w:pStyle w:val="Akapitzlist"/>
        <w:numPr>
          <w:ilvl w:val="0"/>
          <w:numId w:val="58"/>
        </w:numPr>
        <w:suppressAutoHyphens/>
        <w:spacing w:line="360" w:lineRule="auto"/>
        <w:jc w:val="both"/>
        <w:rPr>
          <w:rFonts w:asciiTheme="minorHAnsi" w:hAnsiTheme="minorHAnsi" w:cstheme="minorHAnsi"/>
          <w:sz w:val="20"/>
          <w:szCs w:val="20"/>
        </w:rPr>
      </w:pPr>
      <w:r w:rsidRPr="00BA7683">
        <w:rPr>
          <w:rFonts w:asciiTheme="minorHAnsi" w:hAnsiTheme="minorHAnsi" w:cstheme="minorHAnsi"/>
          <w:sz w:val="20"/>
          <w:szCs w:val="20"/>
        </w:rPr>
        <w:t>Polskim Towarzystwem Oświaty Zdrowotnej Oddział Terenowy w Białymstoku</w:t>
      </w:r>
    </w:p>
    <w:p w:rsidR="00BA7683" w:rsidRPr="00BA7683" w:rsidRDefault="00BA7683" w:rsidP="00B971D7">
      <w:pPr>
        <w:pStyle w:val="Akapitzlist"/>
        <w:numPr>
          <w:ilvl w:val="0"/>
          <w:numId w:val="58"/>
        </w:numPr>
        <w:suppressAutoHyphens/>
        <w:spacing w:line="360" w:lineRule="auto"/>
        <w:jc w:val="both"/>
        <w:rPr>
          <w:rFonts w:asciiTheme="minorHAnsi" w:hAnsiTheme="minorHAnsi" w:cstheme="minorHAnsi"/>
          <w:sz w:val="20"/>
          <w:szCs w:val="20"/>
        </w:rPr>
      </w:pPr>
      <w:r w:rsidRPr="00BA7683">
        <w:rPr>
          <w:rFonts w:asciiTheme="minorHAnsi" w:hAnsiTheme="minorHAnsi" w:cstheme="minorHAnsi"/>
          <w:sz w:val="20"/>
          <w:szCs w:val="20"/>
        </w:rPr>
        <w:t>Oddziałem Rejonowym i Okręgowym PCK w Białymstoku</w:t>
      </w:r>
    </w:p>
    <w:p w:rsidR="00BA7683" w:rsidRPr="00BA7683" w:rsidRDefault="00BA7683" w:rsidP="00B971D7">
      <w:pPr>
        <w:pStyle w:val="Akapitzlist"/>
        <w:numPr>
          <w:ilvl w:val="0"/>
          <w:numId w:val="58"/>
        </w:numPr>
        <w:suppressAutoHyphens/>
        <w:spacing w:line="360" w:lineRule="auto"/>
        <w:jc w:val="both"/>
        <w:rPr>
          <w:rFonts w:asciiTheme="minorHAnsi" w:hAnsiTheme="minorHAnsi" w:cstheme="minorHAnsi"/>
          <w:sz w:val="20"/>
          <w:szCs w:val="20"/>
        </w:rPr>
      </w:pPr>
      <w:r w:rsidRPr="00BA7683">
        <w:rPr>
          <w:rFonts w:asciiTheme="minorHAnsi" w:hAnsiTheme="minorHAnsi" w:cstheme="minorHAnsi"/>
          <w:sz w:val="20"/>
          <w:szCs w:val="20"/>
        </w:rPr>
        <w:t xml:space="preserve">Komendą Miejską Policji w Białymstoku </w:t>
      </w:r>
    </w:p>
    <w:p w:rsidR="00BA7683" w:rsidRPr="00BA7683" w:rsidRDefault="00BA7683" w:rsidP="00B971D7">
      <w:pPr>
        <w:pStyle w:val="Akapitzlist"/>
        <w:numPr>
          <w:ilvl w:val="0"/>
          <w:numId w:val="58"/>
        </w:numPr>
        <w:suppressAutoHyphens/>
        <w:spacing w:line="360" w:lineRule="auto"/>
        <w:jc w:val="both"/>
        <w:rPr>
          <w:rFonts w:asciiTheme="minorHAnsi" w:hAnsiTheme="minorHAnsi" w:cstheme="minorHAnsi"/>
          <w:sz w:val="20"/>
          <w:szCs w:val="20"/>
        </w:rPr>
      </w:pPr>
      <w:r w:rsidRPr="00BA7683">
        <w:rPr>
          <w:rFonts w:asciiTheme="minorHAnsi" w:hAnsiTheme="minorHAnsi" w:cstheme="minorHAnsi"/>
          <w:sz w:val="20"/>
          <w:szCs w:val="20"/>
        </w:rPr>
        <w:t>Białostockim Centrum Onkologii w Białymstoku</w:t>
      </w:r>
    </w:p>
    <w:p w:rsidR="00BA7683" w:rsidRPr="00BA7683" w:rsidRDefault="00BA7683" w:rsidP="00B971D7">
      <w:pPr>
        <w:pStyle w:val="Akapitzlist"/>
        <w:numPr>
          <w:ilvl w:val="0"/>
          <w:numId w:val="58"/>
        </w:numPr>
        <w:suppressAutoHyphens/>
        <w:spacing w:line="360" w:lineRule="auto"/>
        <w:jc w:val="both"/>
        <w:rPr>
          <w:rFonts w:asciiTheme="minorHAnsi" w:hAnsiTheme="minorHAnsi" w:cstheme="minorHAnsi"/>
          <w:sz w:val="20"/>
          <w:szCs w:val="20"/>
        </w:rPr>
      </w:pPr>
      <w:r w:rsidRPr="00BA7683">
        <w:rPr>
          <w:rFonts w:asciiTheme="minorHAnsi" w:hAnsiTheme="minorHAnsi" w:cstheme="minorHAnsi"/>
          <w:sz w:val="20"/>
          <w:szCs w:val="20"/>
        </w:rPr>
        <w:t>Młodzieżowym Domem Kultury w Białymstoku</w:t>
      </w:r>
    </w:p>
    <w:p w:rsidR="00BA7683" w:rsidRPr="00BA7683" w:rsidRDefault="00BA7683" w:rsidP="00B971D7">
      <w:pPr>
        <w:pStyle w:val="Akapitzlist"/>
        <w:numPr>
          <w:ilvl w:val="0"/>
          <w:numId w:val="58"/>
        </w:numPr>
        <w:suppressAutoHyphens/>
        <w:spacing w:line="360" w:lineRule="auto"/>
        <w:jc w:val="both"/>
        <w:rPr>
          <w:rFonts w:asciiTheme="minorHAnsi" w:hAnsiTheme="minorHAnsi" w:cstheme="minorHAnsi"/>
          <w:sz w:val="20"/>
          <w:szCs w:val="20"/>
        </w:rPr>
      </w:pPr>
      <w:r w:rsidRPr="00BA7683">
        <w:rPr>
          <w:rFonts w:asciiTheme="minorHAnsi" w:hAnsiTheme="minorHAnsi" w:cstheme="minorHAnsi"/>
          <w:sz w:val="20"/>
          <w:szCs w:val="20"/>
        </w:rPr>
        <w:t>Wojewódzkim Ośrodkiem Ruchu Drogowego w Białymstoku</w:t>
      </w:r>
    </w:p>
    <w:p w:rsidR="00BA7683" w:rsidRPr="00BA7683" w:rsidRDefault="00BA7683" w:rsidP="00B971D7">
      <w:pPr>
        <w:pStyle w:val="Akapitzlist"/>
        <w:numPr>
          <w:ilvl w:val="0"/>
          <w:numId w:val="58"/>
        </w:numPr>
        <w:suppressAutoHyphens/>
        <w:spacing w:line="360" w:lineRule="auto"/>
        <w:jc w:val="both"/>
        <w:rPr>
          <w:rFonts w:asciiTheme="minorHAnsi" w:hAnsiTheme="minorHAnsi" w:cstheme="minorHAnsi"/>
          <w:sz w:val="20"/>
          <w:szCs w:val="20"/>
        </w:rPr>
      </w:pPr>
      <w:r w:rsidRPr="00BA7683">
        <w:rPr>
          <w:rFonts w:asciiTheme="minorHAnsi" w:hAnsiTheme="minorHAnsi" w:cstheme="minorHAnsi"/>
          <w:sz w:val="20"/>
          <w:szCs w:val="20"/>
        </w:rPr>
        <w:t>Podlaskim Kuratorium Oświaty w Białymstoku</w:t>
      </w:r>
    </w:p>
    <w:p w:rsidR="00BA7683" w:rsidRPr="00BA7683" w:rsidRDefault="00BA7683" w:rsidP="00B971D7">
      <w:pPr>
        <w:pStyle w:val="Akapitzlist"/>
        <w:numPr>
          <w:ilvl w:val="0"/>
          <w:numId w:val="58"/>
        </w:numPr>
        <w:suppressAutoHyphens/>
        <w:spacing w:line="360" w:lineRule="auto"/>
        <w:jc w:val="both"/>
        <w:rPr>
          <w:rFonts w:asciiTheme="minorHAnsi" w:hAnsiTheme="minorHAnsi" w:cstheme="minorHAnsi"/>
          <w:sz w:val="20"/>
          <w:szCs w:val="20"/>
        </w:rPr>
      </w:pPr>
      <w:r w:rsidRPr="00BA7683">
        <w:rPr>
          <w:rFonts w:asciiTheme="minorHAnsi" w:hAnsiTheme="minorHAnsi" w:cstheme="minorHAnsi"/>
          <w:sz w:val="20"/>
          <w:szCs w:val="20"/>
        </w:rPr>
        <w:t>Uniwersytetem w Białymstoku</w:t>
      </w:r>
    </w:p>
    <w:p w:rsidR="00BA7683" w:rsidRPr="00BA7683" w:rsidRDefault="00BA7683" w:rsidP="00B971D7">
      <w:pPr>
        <w:pStyle w:val="Akapitzlist"/>
        <w:numPr>
          <w:ilvl w:val="0"/>
          <w:numId w:val="58"/>
        </w:numPr>
        <w:suppressAutoHyphens/>
        <w:spacing w:line="360" w:lineRule="auto"/>
        <w:jc w:val="both"/>
        <w:rPr>
          <w:rFonts w:asciiTheme="minorHAnsi" w:hAnsiTheme="minorHAnsi" w:cstheme="minorHAnsi"/>
          <w:sz w:val="20"/>
          <w:szCs w:val="20"/>
        </w:rPr>
      </w:pPr>
      <w:r w:rsidRPr="00BA7683">
        <w:rPr>
          <w:rFonts w:asciiTheme="minorHAnsi" w:hAnsiTheme="minorHAnsi" w:cstheme="minorHAnsi"/>
          <w:sz w:val="20"/>
          <w:szCs w:val="20"/>
        </w:rPr>
        <w:t>Uniwersytetem Medycznym w Białymstoku</w:t>
      </w:r>
    </w:p>
    <w:p w:rsidR="00BA7683" w:rsidRPr="00BA7683" w:rsidRDefault="00BA7683" w:rsidP="00B971D7">
      <w:pPr>
        <w:pStyle w:val="Akapitzlist"/>
        <w:numPr>
          <w:ilvl w:val="0"/>
          <w:numId w:val="58"/>
        </w:numPr>
        <w:suppressAutoHyphens/>
        <w:spacing w:line="360" w:lineRule="auto"/>
        <w:jc w:val="both"/>
        <w:rPr>
          <w:rFonts w:asciiTheme="minorHAnsi" w:hAnsiTheme="minorHAnsi" w:cstheme="minorHAnsi"/>
          <w:sz w:val="20"/>
          <w:szCs w:val="20"/>
        </w:rPr>
      </w:pPr>
      <w:r w:rsidRPr="00BA7683">
        <w:rPr>
          <w:rFonts w:asciiTheme="minorHAnsi" w:hAnsiTheme="minorHAnsi" w:cstheme="minorHAnsi"/>
          <w:sz w:val="20"/>
          <w:szCs w:val="20"/>
        </w:rPr>
        <w:t xml:space="preserve">  Niepublicznym Zakładem Opieki Zdrowotnej  „PROMED SCHOL” w Białymstoku</w:t>
      </w:r>
    </w:p>
    <w:p w:rsidR="00BA7683" w:rsidRPr="00BA7683" w:rsidRDefault="00BA7683" w:rsidP="00B971D7">
      <w:pPr>
        <w:pStyle w:val="Akapitzlist"/>
        <w:numPr>
          <w:ilvl w:val="0"/>
          <w:numId w:val="58"/>
        </w:numPr>
        <w:suppressAutoHyphens/>
        <w:spacing w:line="360" w:lineRule="auto"/>
        <w:jc w:val="both"/>
        <w:rPr>
          <w:rFonts w:asciiTheme="minorHAnsi" w:hAnsiTheme="minorHAnsi" w:cstheme="minorHAnsi"/>
          <w:sz w:val="20"/>
          <w:szCs w:val="20"/>
        </w:rPr>
      </w:pPr>
      <w:r w:rsidRPr="00BA7683">
        <w:rPr>
          <w:rFonts w:asciiTheme="minorHAnsi" w:hAnsiTheme="minorHAnsi" w:cstheme="minorHAnsi"/>
          <w:sz w:val="20"/>
          <w:szCs w:val="20"/>
        </w:rPr>
        <w:t>Studenckim Kołem Naukowym Zdrowia Publicznego UM w Białymstoku</w:t>
      </w:r>
    </w:p>
    <w:p w:rsidR="00BA7683" w:rsidRPr="00BA7683" w:rsidRDefault="00BA7683" w:rsidP="00B971D7">
      <w:pPr>
        <w:pStyle w:val="Akapitzlist"/>
        <w:numPr>
          <w:ilvl w:val="0"/>
          <w:numId w:val="58"/>
        </w:numPr>
        <w:suppressAutoHyphens/>
        <w:spacing w:line="360" w:lineRule="auto"/>
        <w:jc w:val="both"/>
        <w:rPr>
          <w:rFonts w:asciiTheme="minorHAnsi" w:hAnsiTheme="minorHAnsi" w:cstheme="minorHAnsi"/>
          <w:sz w:val="20"/>
          <w:szCs w:val="20"/>
        </w:rPr>
      </w:pPr>
      <w:r w:rsidRPr="00BA7683">
        <w:rPr>
          <w:rFonts w:asciiTheme="minorHAnsi" w:hAnsiTheme="minorHAnsi" w:cstheme="minorHAnsi"/>
          <w:sz w:val="20"/>
          <w:szCs w:val="20"/>
        </w:rPr>
        <w:t xml:space="preserve">  Archidiecezjalną Poradnią Przedmałżeńską w Białymstoku</w:t>
      </w:r>
    </w:p>
    <w:p w:rsidR="00BA7683" w:rsidRPr="00BA7683" w:rsidRDefault="00BA7683" w:rsidP="00B971D7">
      <w:pPr>
        <w:pStyle w:val="Akapitzlist"/>
        <w:numPr>
          <w:ilvl w:val="0"/>
          <w:numId w:val="58"/>
        </w:numPr>
        <w:suppressAutoHyphens/>
        <w:spacing w:line="360" w:lineRule="auto"/>
        <w:jc w:val="both"/>
        <w:rPr>
          <w:rFonts w:asciiTheme="minorHAnsi" w:hAnsiTheme="minorHAnsi" w:cstheme="minorHAnsi"/>
          <w:sz w:val="20"/>
          <w:szCs w:val="20"/>
        </w:rPr>
      </w:pPr>
      <w:r w:rsidRPr="00BA7683">
        <w:rPr>
          <w:rFonts w:asciiTheme="minorHAnsi" w:hAnsiTheme="minorHAnsi" w:cstheme="minorHAnsi"/>
          <w:sz w:val="20"/>
          <w:szCs w:val="20"/>
        </w:rPr>
        <w:t>IFMSA Poland Związkiem Medycyny i Młodych Lekarzy</w:t>
      </w:r>
    </w:p>
    <w:p w:rsidR="00BA7683" w:rsidRPr="00BA7683" w:rsidRDefault="00BA7683" w:rsidP="00B971D7">
      <w:pPr>
        <w:pStyle w:val="Akapitzlist"/>
        <w:numPr>
          <w:ilvl w:val="0"/>
          <w:numId w:val="58"/>
        </w:numPr>
        <w:suppressAutoHyphens/>
        <w:spacing w:line="360" w:lineRule="auto"/>
        <w:jc w:val="both"/>
        <w:rPr>
          <w:rFonts w:asciiTheme="minorHAnsi" w:hAnsiTheme="minorHAnsi" w:cstheme="minorHAnsi"/>
          <w:sz w:val="20"/>
          <w:szCs w:val="20"/>
        </w:rPr>
      </w:pPr>
      <w:r w:rsidRPr="00BA7683">
        <w:rPr>
          <w:rFonts w:asciiTheme="minorHAnsi" w:hAnsiTheme="minorHAnsi" w:cstheme="minorHAnsi"/>
          <w:sz w:val="20"/>
          <w:szCs w:val="20"/>
        </w:rPr>
        <w:t>Krajowym Ośrodkiem Wsparcia Rolnictwa Oddział Terenowy w Białymstoku</w:t>
      </w:r>
    </w:p>
    <w:p w:rsidR="00773E60" w:rsidRPr="00535818" w:rsidRDefault="00BA7683" w:rsidP="00535818">
      <w:pPr>
        <w:spacing w:after="240" w:line="360" w:lineRule="auto"/>
        <w:ind w:firstLine="567"/>
        <w:rPr>
          <w:rFonts w:asciiTheme="minorHAnsi" w:hAnsiTheme="minorHAnsi" w:cstheme="minorHAnsi"/>
          <w:color w:val="FF0000"/>
          <w:sz w:val="22"/>
          <w:szCs w:val="22"/>
          <w:lang w:eastAsia="ar-SA"/>
        </w:rPr>
      </w:pPr>
      <w:r w:rsidRPr="00BA7683">
        <w:rPr>
          <w:rFonts w:asciiTheme="minorHAnsi" w:hAnsiTheme="minorHAnsi" w:cstheme="minorHAnsi"/>
          <w:color w:val="FF0000"/>
          <w:sz w:val="22"/>
          <w:szCs w:val="22"/>
        </w:rPr>
        <w:t xml:space="preserve"> </w:t>
      </w:r>
    </w:p>
    <w:sectPr w:rsidR="00773E60" w:rsidRPr="00535818" w:rsidSect="006977B5">
      <w:headerReference w:type="default" r:id="rId98"/>
      <w:footerReference w:type="even" r:id="rId99"/>
      <w:footerReference w:type="default" r:id="rId100"/>
      <w:footnotePr>
        <w:numFmt w:val="chicago"/>
      </w:footnotePr>
      <w:pgSz w:w="11906" w:h="16838"/>
      <w:pgMar w:top="1417" w:right="1417" w:bottom="1417" w:left="1417" w:header="709" w:footer="709" w:gutter="0"/>
      <w:pgNumType w:start="4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533" w:rsidRDefault="00681533" w:rsidP="00B10665">
      <w:r>
        <w:separator/>
      </w:r>
    </w:p>
  </w:endnote>
  <w:endnote w:type="continuationSeparator" w:id="0">
    <w:p w:rsidR="00681533" w:rsidRDefault="00681533" w:rsidP="00B10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tarSymbol">
    <w:altName w:val="Arial Unicode MS"/>
    <w:charset w:val="80"/>
    <w:family w:val="auto"/>
    <w:pitch w:val="default"/>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lbertus Extra Bold CE">
    <w:altName w:val="Lucida Sans Unicode"/>
    <w:charset w:val="00"/>
    <w:family w:val="swiss"/>
    <w:pitch w:val="variable"/>
    <w:sig w:usb0="00000007" w:usb1="00000000" w:usb2="00000000" w:usb3="00000000" w:csb0="00000013" w:csb1="00000000"/>
  </w:font>
  <w:font w:name="Tahoma">
    <w:panose1 w:val="020B0604030504040204"/>
    <w:charset w:val="EE"/>
    <w:family w:val="swiss"/>
    <w:pitch w:val="variable"/>
    <w:sig w:usb0="E1002EFF" w:usb1="C000605B" w:usb2="00000029" w:usb3="00000000" w:csb0="000101FF" w:csb1="00000000"/>
  </w:font>
  <w:font w:name="CG Times CE">
    <w:altName w:val="Times New Roman"/>
    <w:charset w:val="00"/>
    <w:family w:val="roman"/>
    <w:pitch w:val="variable"/>
    <w:sig w:usb0="00000007" w:usb1="00000000" w:usb2="00000000" w:usb3="00000000" w:csb0="00000013" w:csb1="00000000"/>
  </w:font>
  <w:font w:name="Bookman Old Style">
    <w:panose1 w:val="02050604050505020204"/>
    <w:charset w:val="EE"/>
    <w:family w:val="roman"/>
    <w:pitch w:val="variable"/>
    <w:sig w:usb0="00000287" w:usb1="00000000" w:usb2="00000000" w:usb3="00000000" w:csb0="0000009F" w:csb1="00000000"/>
  </w:font>
  <w:font w:name="Felix Titling">
    <w:panose1 w:val="04060505060202020A04"/>
    <w:charset w:val="00"/>
    <w:family w:val="decorativ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930556"/>
      <w:docPartObj>
        <w:docPartGallery w:val="Page Numbers (Bottom of Page)"/>
        <w:docPartUnique/>
      </w:docPartObj>
    </w:sdtPr>
    <w:sdtEndPr/>
    <w:sdtContent>
      <w:p w:rsidR="006977B5" w:rsidRDefault="006977B5">
        <w:pPr>
          <w:pStyle w:val="Stopka"/>
          <w:jc w:val="center"/>
        </w:pPr>
        <w:r>
          <w:fldChar w:fldCharType="begin"/>
        </w:r>
        <w:r>
          <w:instrText>PAGE   \* MERGEFORMAT</w:instrText>
        </w:r>
        <w:r>
          <w:fldChar w:fldCharType="separate"/>
        </w:r>
        <w:r w:rsidR="002C67FA">
          <w:rPr>
            <w:noProof/>
          </w:rPr>
          <w:t>24</w:t>
        </w:r>
        <w:r>
          <w:fldChar w:fldCharType="end"/>
        </w:r>
      </w:p>
    </w:sdtContent>
  </w:sdt>
  <w:p w:rsidR="006977B5" w:rsidRDefault="006977B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5555076"/>
      <w:docPartObj>
        <w:docPartGallery w:val="Page Numbers (Bottom of Page)"/>
        <w:docPartUnique/>
      </w:docPartObj>
    </w:sdtPr>
    <w:sdtEndPr/>
    <w:sdtContent>
      <w:p w:rsidR="006977B5" w:rsidRDefault="006977B5">
        <w:pPr>
          <w:pStyle w:val="Stopka"/>
          <w:jc w:val="center"/>
        </w:pPr>
        <w:r>
          <w:fldChar w:fldCharType="begin"/>
        </w:r>
        <w:r>
          <w:instrText>PAGE   \* MERGEFORMAT</w:instrText>
        </w:r>
        <w:r>
          <w:fldChar w:fldCharType="separate"/>
        </w:r>
        <w:r w:rsidR="002C67FA">
          <w:rPr>
            <w:noProof/>
          </w:rPr>
          <w:t>43</w:t>
        </w:r>
        <w:r>
          <w:fldChar w:fldCharType="end"/>
        </w:r>
      </w:p>
    </w:sdtContent>
  </w:sdt>
  <w:p w:rsidR="006977B5" w:rsidRDefault="006977B5" w:rsidP="000A2465">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7B5" w:rsidRDefault="006977B5" w:rsidP="004E6AF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6977B5" w:rsidRDefault="006977B5" w:rsidP="002929B4">
    <w:pPr>
      <w:pStyle w:val="Stopk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146355"/>
      <w:docPartObj>
        <w:docPartGallery w:val="Page Numbers (Bottom of Page)"/>
        <w:docPartUnique/>
      </w:docPartObj>
    </w:sdtPr>
    <w:sdtEndPr/>
    <w:sdtContent>
      <w:p w:rsidR="006977B5" w:rsidRDefault="006977B5">
        <w:pPr>
          <w:pStyle w:val="Stopka"/>
          <w:jc w:val="center"/>
        </w:pPr>
        <w:r>
          <w:fldChar w:fldCharType="begin"/>
        </w:r>
        <w:r>
          <w:instrText>PAGE   \* MERGEFORMAT</w:instrText>
        </w:r>
        <w:r>
          <w:fldChar w:fldCharType="separate"/>
        </w:r>
        <w:r w:rsidR="002C67FA">
          <w:rPr>
            <w:noProof/>
          </w:rPr>
          <w:t>56</w:t>
        </w:r>
        <w:r>
          <w:fldChar w:fldCharType="end"/>
        </w:r>
      </w:p>
    </w:sdtContent>
  </w:sdt>
  <w:p w:rsidR="006977B5" w:rsidRDefault="006977B5" w:rsidP="00D60E91">
    <w:pPr>
      <w:pStyle w:val="Stopka"/>
      <w:tabs>
        <w:tab w:val="clear" w:pos="9072"/>
      </w:tabs>
      <w:ind w:right="72"/>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533" w:rsidRDefault="00681533" w:rsidP="00B10665">
      <w:r>
        <w:separator/>
      </w:r>
    </w:p>
  </w:footnote>
  <w:footnote w:type="continuationSeparator" w:id="0">
    <w:p w:rsidR="00681533" w:rsidRDefault="00681533" w:rsidP="00B10665">
      <w:r>
        <w:continuationSeparator/>
      </w:r>
    </w:p>
  </w:footnote>
  <w:footnote w:id="1">
    <w:p w:rsidR="006977B5" w:rsidRDefault="006977B5" w:rsidP="00E13FFB">
      <w:pPr>
        <w:autoSpaceDE w:val="0"/>
        <w:autoSpaceDN w:val="0"/>
        <w:adjustRightInd w:val="0"/>
        <w:spacing w:line="360" w:lineRule="auto"/>
        <w:ind w:firstLine="567"/>
        <w:jc w:val="both"/>
      </w:pPr>
      <w:r w:rsidRPr="00A34AA5">
        <w:rPr>
          <w:rFonts w:cs="Arial"/>
          <w:b/>
          <w:bCs/>
          <w:sz w:val="16"/>
          <w:szCs w:val="16"/>
        </w:rPr>
        <w:t>*Dekontaminacja</w:t>
      </w:r>
      <w:r w:rsidRPr="00A34AA5">
        <w:rPr>
          <w:rFonts w:cs="Arial"/>
          <w:sz w:val="16"/>
          <w:szCs w:val="16"/>
        </w:rPr>
        <w:t xml:space="preserve"> – proces polegający na usunięciu i</w:t>
      </w:r>
      <w:r>
        <w:rPr>
          <w:rFonts w:cs="Arial"/>
          <w:sz w:val="16"/>
          <w:szCs w:val="16"/>
        </w:rPr>
        <w:t xml:space="preserve"> dezaktywacji</w:t>
      </w:r>
      <w:r w:rsidRPr="00A34AA5">
        <w:rPr>
          <w:rFonts w:cs="Arial"/>
          <w:sz w:val="16"/>
          <w:szCs w:val="16"/>
        </w:rPr>
        <w:t xml:space="preserve"> </w:t>
      </w:r>
      <w:r>
        <w:rPr>
          <w:rFonts w:cs="Arial"/>
          <w:sz w:val="16"/>
          <w:szCs w:val="16"/>
        </w:rPr>
        <w:t>c</w:t>
      </w:r>
      <w:r w:rsidRPr="00A34AA5">
        <w:rPr>
          <w:rFonts w:cs="Arial"/>
          <w:sz w:val="16"/>
          <w:szCs w:val="16"/>
        </w:rPr>
        <w:t>zynników biologicznych, które zagrażają życiu lub zdrowiu ludzi poprzez kontakt bezpośredni lub używane sprzęty.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7B5" w:rsidRDefault="006977B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90.45pt;height:290.9pt" o:bullet="t">
        <v:imagedata r:id="rId1" o:title="strzałka 2"/>
      </v:shape>
    </w:pict>
  </w:numPicBullet>
  <w:abstractNum w:abstractNumId="0">
    <w:nsid w:val="00000001"/>
    <w:multiLevelType w:val="singleLevel"/>
    <w:tmpl w:val="89981674"/>
    <w:lvl w:ilvl="0">
      <w:start w:val="1"/>
      <w:numFmt w:val="bullet"/>
      <w:lvlText w:val="-"/>
      <w:lvlJc w:val="left"/>
      <w:pPr>
        <w:ind w:left="720" w:hanging="360"/>
      </w:pPr>
      <w:rPr>
        <w:rFonts w:ascii="Courier New" w:hAnsi="Courier New" w:hint="default"/>
      </w:rPr>
    </w:lvl>
  </w:abstractNum>
  <w:abstractNum w:abstractNumId="1">
    <w:nsid w:val="00000002"/>
    <w:multiLevelType w:val="singleLevel"/>
    <w:tmpl w:val="00000002"/>
    <w:name w:val="WW8Num2"/>
    <w:lvl w:ilvl="0">
      <w:start w:val="1"/>
      <w:numFmt w:val="bullet"/>
      <w:lvlText w:val="-"/>
      <w:lvlJc w:val="left"/>
      <w:pPr>
        <w:tabs>
          <w:tab w:val="num" w:pos="170"/>
        </w:tabs>
        <w:ind w:left="170" w:hanging="170"/>
      </w:pPr>
      <w:rPr>
        <w:rFonts w:ascii="OpenSymbol" w:hAnsi="OpenSymbol"/>
      </w:rPr>
    </w:lvl>
  </w:abstractNum>
  <w:abstractNum w:abstractNumId="2">
    <w:nsid w:val="00000003"/>
    <w:multiLevelType w:val="multilevel"/>
    <w:tmpl w:val="00000003"/>
    <w:name w:val="WW8Num3"/>
    <w:lvl w:ilvl="0">
      <w:numFmt w:val="bullet"/>
      <w:lvlText w:val="-"/>
      <w:lvlJc w:val="left"/>
      <w:pPr>
        <w:tabs>
          <w:tab w:val="num" w:pos="360"/>
        </w:tabs>
        <w:ind w:left="360" w:hanging="360"/>
      </w:pPr>
      <w:rPr>
        <w:rFonts w:ascii="Times New Roman" w:hAnsi="Times New Roman" w:cs="Times New Roman"/>
      </w:rPr>
    </w:lvl>
    <w:lvl w:ilvl="1">
      <w:start w:val="1"/>
      <w:numFmt w:val="bullet"/>
      <w:lvlText w:val="-"/>
      <w:lvlJc w:val="left"/>
      <w:pPr>
        <w:tabs>
          <w:tab w:val="num" w:pos="1250"/>
        </w:tabs>
        <w:ind w:left="1250" w:hanging="170"/>
      </w:pPr>
      <w:rPr>
        <w:rFonts w:ascii="OpenSymbol" w:hAnsi="Open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singleLevel"/>
    <w:tmpl w:val="00000004"/>
    <w:lvl w:ilvl="0">
      <w:start w:val="1"/>
      <w:numFmt w:val="bullet"/>
      <w:lvlText w:val="-"/>
      <w:lvlJc w:val="left"/>
      <w:pPr>
        <w:tabs>
          <w:tab w:val="num" w:pos="170"/>
        </w:tabs>
        <w:ind w:left="170" w:hanging="170"/>
      </w:pPr>
      <w:rPr>
        <w:rFonts w:ascii="OpenSymbol" w:hAnsi="Open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Wingdings" w:hAnsi="Wingdings"/>
      </w:rPr>
    </w:lvl>
  </w:abstractNum>
  <w:abstractNum w:abstractNumId="5">
    <w:nsid w:val="00000006"/>
    <w:multiLevelType w:val="singleLevel"/>
    <w:tmpl w:val="89981674"/>
    <w:lvl w:ilvl="0">
      <w:start w:val="1"/>
      <w:numFmt w:val="bullet"/>
      <w:lvlText w:val="-"/>
      <w:lvlJc w:val="left"/>
      <w:pPr>
        <w:ind w:left="360" w:hanging="360"/>
      </w:pPr>
      <w:rPr>
        <w:rFonts w:ascii="Courier New" w:hAnsi="Courier New" w:hint="default"/>
        <w:color w:val="auto"/>
      </w:rPr>
    </w:lvl>
  </w:abstractNum>
  <w:abstractNum w:abstractNumId="6">
    <w:nsid w:val="00000007"/>
    <w:multiLevelType w:val="singleLevel"/>
    <w:tmpl w:val="04150001"/>
    <w:lvl w:ilvl="0">
      <w:start w:val="1"/>
      <w:numFmt w:val="bullet"/>
      <w:lvlText w:val=""/>
      <w:lvlJc w:val="left"/>
      <w:pPr>
        <w:ind w:left="720" w:hanging="360"/>
      </w:pPr>
      <w:rPr>
        <w:rFonts w:ascii="Symbol" w:hAnsi="Symbol" w:hint="default"/>
      </w:rPr>
    </w:lvl>
  </w:abstractNum>
  <w:abstractNum w:abstractNumId="7">
    <w:nsid w:val="00000008"/>
    <w:multiLevelType w:val="singleLevel"/>
    <w:tmpl w:val="00000008"/>
    <w:name w:val="WW8Num8"/>
    <w:lvl w:ilvl="0">
      <w:start w:val="1"/>
      <w:numFmt w:val="bullet"/>
      <w:lvlText w:val=""/>
      <w:lvlJc w:val="left"/>
      <w:pPr>
        <w:tabs>
          <w:tab w:val="num" w:pos="720"/>
        </w:tabs>
        <w:ind w:left="720" w:hanging="360"/>
      </w:pPr>
      <w:rPr>
        <w:rFonts w:ascii="Wingdings 2" w:hAnsi="Wingdings 2"/>
      </w:rPr>
    </w:lvl>
  </w:abstractNum>
  <w:abstractNum w:abstractNumId="8">
    <w:nsid w:val="00000009"/>
    <w:multiLevelType w:val="singleLevel"/>
    <w:tmpl w:val="00000009"/>
    <w:name w:val="WW8Num9"/>
    <w:lvl w:ilvl="0">
      <w:numFmt w:val="bullet"/>
      <w:lvlText w:val="-"/>
      <w:lvlJc w:val="left"/>
      <w:pPr>
        <w:tabs>
          <w:tab w:val="num" w:pos="1980"/>
        </w:tabs>
        <w:ind w:left="1980" w:hanging="360"/>
      </w:pPr>
      <w:rPr>
        <w:rFonts w:ascii="Times New Roman" w:hAnsi="Times New Roman" w:cs="Times New Roman"/>
      </w:rPr>
    </w:lvl>
  </w:abstractNum>
  <w:abstractNum w:abstractNumId="9">
    <w:nsid w:val="0000000A"/>
    <w:multiLevelType w:val="multilevel"/>
    <w:tmpl w:val="0000000A"/>
    <w:name w:val="WW8Num10"/>
    <w:lvl w:ilvl="0">
      <w:start w:val="1"/>
      <w:numFmt w:val="bullet"/>
      <w:lvlText w:val="-"/>
      <w:lvlJc w:val="left"/>
      <w:pPr>
        <w:tabs>
          <w:tab w:val="num" w:pos="170"/>
        </w:tabs>
        <w:ind w:left="170" w:hanging="170"/>
      </w:pPr>
      <w:rPr>
        <w:rFonts w:ascii="OpenSymbol" w:hAnsi="OpenSymbol"/>
      </w:rPr>
    </w:lvl>
    <w:lvl w:ilv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40"/>
        </w:tabs>
        <w:ind w:left="2140" w:hanging="340"/>
      </w:pPr>
      <w:rPr>
        <w:rFonts w:ascii="Wingdings 2" w:hAnsi="Wingdings 2"/>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0000000B"/>
    <w:multiLevelType w:val="singleLevel"/>
    <w:tmpl w:val="0000000B"/>
    <w:name w:val="WW8Num11"/>
    <w:lvl w:ilvl="0">
      <w:start w:val="1"/>
      <w:numFmt w:val="bullet"/>
      <w:lvlText w:val="-"/>
      <w:lvlJc w:val="left"/>
      <w:pPr>
        <w:tabs>
          <w:tab w:val="num" w:pos="170"/>
        </w:tabs>
        <w:ind w:left="170" w:hanging="170"/>
      </w:pPr>
      <w:rPr>
        <w:rFonts w:ascii="OpenSymbol" w:hAnsi="OpenSymbol" w:cs="Times New Roman"/>
      </w:rPr>
    </w:lvl>
  </w:abstractNum>
  <w:abstractNum w:abstractNumId="11">
    <w:nsid w:val="0000000C"/>
    <w:multiLevelType w:val="singleLevel"/>
    <w:tmpl w:val="0000000C"/>
    <w:name w:val="WW8Num12"/>
    <w:lvl w:ilvl="0">
      <w:start w:val="1"/>
      <w:numFmt w:val="bullet"/>
      <w:lvlText w:val="-"/>
      <w:lvlJc w:val="left"/>
      <w:pPr>
        <w:tabs>
          <w:tab w:val="num" w:pos="170"/>
        </w:tabs>
        <w:ind w:left="170" w:hanging="170"/>
      </w:pPr>
      <w:rPr>
        <w:rFonts w:ascii="OpenSymbol" w:hAnsi="OpenSymbol"/>
      </w:rPr>
    </w:lvl>
  </w:abstractNum>
  <w:abstractNum w:abstractNumId="12">
    <w:nsid w:val="0000000D"/>
    <w:multiLevelType w:val="singleLevel"/>
    <w:tmpl w:val="0000000D"/>
    <w:name w:val="WW8Num13"/>
    <w:lvl w:ilvl="0">
      <w:numFmt w:val="bullet"/>
      <w:lvlText w:val="-"/>
      <w:lvlJc w:val="left"/>
      <w:pPr>
        <w:tabs>
          <w:tab w:val="num" w:pos="360"/>
        </w:tabs>
        <w:ind w:left="360" w:hanging="360"/>
      </w:pPr>
      <w:rPr>
        <w:rFonts w:ascii="Times New Roman" w:hAnsi="Times New Roman" w:cs="Times New Roman"/>
      </w:rPr>
    </w:lvl>
  </w:abstractNum>
  <w:abstractNum w:abstractNumId="13">
    <w:nsid w:val="0000000E"/>
    <w:multiLevelType w:val="singleLevel"/>
    <w:tmpl w:val="0000000E"/>
    <w:lvl w:ilvl="0">
      <w:start w:val="1"/>
      <w:numFmt w:val="bullet"/>
      <w:lvlText w:val=""/>
      <w:lvlJc w:val="left"/>
      <w:pPr>
        <w:tabs>
          <w:tab w:val="num" w:pos="170"/>
        </w:tabs>
        <w:ind w:left="170" w:hanging="170"/>
      </w:pPr>
      <w:rPr>
        <w:rFonts w:ascii="Wingdings" w:hAnsi="Wingdings"/>
      </w:rPr>
    </w:lvl>
  </w:abstractNum>
  <w:abstractNum w:abstractNumId="14">
    <w:nsid w:val="0000000F"/>
    <w:multiLevelType w:val="singleLevel"/>
    <w:tmpl w:val="185A8BE8"/>
    <w:name w:val="WW8Num15"/>
    <w:lvl w:ilvl="0">
      <w:start w:val="1"/>
      <w:numFmt w:val="bullet"/>
      <w:lvlText w:val=""/>
      <w:lvlJc w:val="left"/>
      <w:pPr>
        <w:tabs>
          <w:tab w:val="num" w:pos="170"/>
        </w:tabs>
        <w:ind w:left="170" w:hanging="170"/>
      </w:pPr>
      <w:rPr>
        <w:rFonts w:ascii="Wingdings" w:hAnsi="Wingdings"/>
        <w:color w:val="auto"/>
      </w:rPr>
    </w:lvl>
  </w:abstractNum>
  <w:abstractNum w:abstractNumId="15">
    <w:nsid w:val="00000010"/>
    <w:multiLevelType w:val="singleLevel"/>
    <w:tmpl w:val="00000010"/>
    <w:name w:val="WW8Num16"/>
    <w:lvl w:ilvl="0">
      <w:start w:val="1"/>
      <w:numFmt w:val="bullet"/>
      <w:lvlText w:val="-"/>
      <w:lvlJc w:val="left"/>
      <w:pPr>
        <w:tabs>
          <w:tab w:val="num" w:pos="170"/>
        </w:tabs>
        <w:ind w:left="170" w:hanging="170"/>
      </w:pPr>
      <w:rPr>
        <w:rFonts w:ascii="OpenSymbol" w:hAnsi="OpenSymbol"/>
      </w:rPr>
    </w:lvl>
  </w:abstractNum>
  <w:abstractNum w:abstractNumId="16">
    <w:nsid w:val="00000011"/>
    <w:multiLevelType w:val="singleLevel"/>
    <w:tmpl w:val="00000011"/>
    <w:name w:val="WW8Num17"/>
    <w:lvl w:ilvl="0">
      <w:start w:val="1"/>
      <w:numFmt w:val="bullet"/>
      <w:lvlText w:val="-"/>
      <w:lvlJc w:val="left"/>
      <w:pPr>
        <w:tabs>
          <w:tab w:val="num" w:pos="1080"/>
        </w:tabs>
        <w:ind w:left="1080" w:hanging="360"/>
      </w:pPr>
      <w:rPr>
        <w:rFonts w:ascii="OpenSymbol" w:hAnsi="OpenSymbol"/>
      </w:rPr>
    </w:lvl>
  </w:abstractNum>
  <w:abstractNum w:abstractNumId="17">
    <w:nsid w:val="00000012"/>
    <w:multiLevelType w:val="multilevel"/>
    <w:tmpl w:val="00000012"/>
    <w:name w:val="WW8Num18"/>
    <w:lvl w:ilvl="0">
      <w:start w:val="7"/>
      <w:numFmt w:val="upperRoman"/>
      <w:lvlText w:val="%1."/>
      <w:lvlJc w:val="left"/>
      <w:pPr>
        <w:tabs>
          <w:tab w:val="num" w:pos="2520"/>
        </w:tabs>
        <w:ind w:left="2520" w:hanging="720"/>
      </w:pPr>
    </w:lvl>
    <w:lvl w:ilvl="1">
      <w:start w:val="1"/>
      <w:numFmt w:val="bullet"/>
      <w:lvlText w:val=""/>
      <w:lvlJc w:val="left"/>
      <w:pPr>
        <w:tabs>
          <w:tab w:val="num" w:pos="1440"/>
        </w:tabs>
        <w:ind w:left="1440" w:hanging="360"/>
      </w:pPr>
      <w:rPr>
        <w:rFonts w:ascii="Wingdings" w:hAnsi="Wingdings"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00000013"/>
    <w:multiLevelType w:val="multilevel"/>
    <w:tmpl w:val="00000013"/>
    <w:name w:val="WW8Num19"/>
    <w:lvl w:ilvl="0">
      <w:start w:val="1"/>
      <w:numFmt w:val="bullet"/>
      <w:lvlText w:val="-"/>
      <w:lvlJc w:val="left"/>
      <w:pPr>
        <w:tabs>
          <w:tab w:val="num" w:pos="170"/>
        </w:tabs>
        <w:ind w:left="170" w:hanging="170"/>
      </w:pPr>
      <w:rPr>
        <w:rFonts w:ascii="OpenSymbol" w:hAnsi="OpenSymbol"/>
      </w:rPr>
    </w:lvl>
    <w:lvl w:ilvl="1">
      <w:start w:val="1"/>
      <w:numFmt w:val="bullet"/>
      <w:lvlText w:val=""/>
      <w:lvlJc w:val="left"/>
      <w:pPr>
        <w:tabs>
          <w:tab w:val="num" w:pos="1420"/>
        </w:tabs>
        <w:ind w:left="1420" w:hanging="340"/>
      </w:pPr>
      <w:rPr>
        <w:rFonts w:ascii="Wingdings 2" w:hAnsi="Wingdings 2" w:cs="Courier New"/>
      </w:rPr>
    </w:lvl>
    <w:lvl w:ilvl="2">
      <w:start w:val="1"/>
      <w:numFmt w:val="bullet"/>
      <w:lvlText w:val=""/>
      <w:lvlJc w:val="left"/>
      <w:pPr>
        <w:tabs>
          <w:tab w:val="num" w:pos="2160"/>
        </w:tabs>
        <w:ind w:left="2160" w:hanging="360"/>
      </w:pPr>
      <w:rPr>
        <w:rFonts w:ascii="Wingdings" w:hAnsi="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00000014"/>
    <w:multiLevelType w:val="multilevel"/>
    <w:tmpl w:val="00000014"/>
    <w:name w:val="WW8Num20"/>
    <w:lvl w:ilvl="0">
      <w:start w:val="1"/>
      <w:numFmt w:val="bullet"/>
      <w:lvlText w:val=""/>
      <w:lvlJc w:val="left"/>
      <w:pPr>
        <w:tabs>
          <w:tab w:val="num" w:pos="1080"/>
        </w:tabs>
        <w:ind w:left="1080" w:hanging="360"/>
      </w:pPr>
      <w:rPr>
        <w:rFonts w:ascii="Symbol" w:hAnsi="Symbol"/>
      </w:rPr>
    </w:lvl>
    <w:lvl w:ilvl="1">
      <w:start w:val="1"/>
      <w:numFmt w:val="decimal"/>
      <w:lvlText w:val="%2."/>
      <w:lvlJc w:val="left"/>
      <w:pPr>
        <w:tabs>
          <w:tab w:val="num" w:pos="360"/>
        </w:tabs>
        <w:ind w:left="360" w:hanging="360"/>
      </w:pPr>
    </w:lvl>
    <w:lvl w:ilvl="2">
      <w:start w:val="1"/>
      <w:numFmt w:val="bullet"/>
      <w:lvlText w:val=""/>
      <w:lvlJc w:val="left"/>
      <w:pPr>
        <w:tabs>
          <w:tab w:val="num" w:pos="2520"/>
        </w:tabs>
        <w:ind w:left="2520" w:hanging="360"/>
      </w:pPr>
      <w:rPr>
        <w:rFonts w:ascii="Symbol" w:hAnsi="Symbol"/>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09C03FD"/>
    <w:multiLevelType w:val="hybridMultilevel"/>
    <w:tmpl w:val="857C8876"/>
    <w:lvl w:ilvl="0" w:tplc="2E24820C">
      <w:start w:val="1"/>
      <w:numFmt w:val="bullet"/>
      <w:lvlText w:val=""/>
      <w:lvlJc w:val="left"/>
      <w:pPr>
        <w:tabs>
          <w:tab w:val="num" w:pos="170"/>
        </w:tabs>
        <w:ind w:left="170" w:hanging="170"/>
      </w:pPr>
      <w:rPr>
        <w:rFonts w:ascii="Wingdings 2" w:hAnsi="Wingdings 2" w:hint="default"/>
      </w:rPr>
    </w:lvl>
    <w:lvl w:ilvl="1" w:tplc="2DCE98DA">
      <w:numFmt w:val="bullet"/>
      <w:lvlText w:val="-"/>
      <w:lvlJc w:val="left"/>
      <w:pPr>
        <w:tabs>
          <w:tab w:val="num" w:pos="1440"/>
        </w:tabs>
        <w:ind w:left="1440" w:hanging="360"/>
      </w:pPr>
      <w:rPr>
        <w:rFonts w:ascii="Times New Roman" w:eastAsia="Times New Roman" w:hAnsi="Times New Roman" w:cs="Times New Roman" w:hint="default"/>
      </w:rPr>
    </w:lvl>
    <w:lvl w:ilvl="2" w:tplc="53E60CA2">
      <w:start w:val="1"/>
      <w:numFmt w:val="bullet"/>
      <w:lvlText w:val=""/>
      <w:lvlJc w:val="left"/>
      <w:pPr>
        <w:tabs>
          <w:tab w:val="num" w:pos="2140"/>
        </w:tabs>
        <w:ind w:left="2140" w:hanging="340"/>
      </w:pPr>
      <w:rPr>
        <w:rFonts w:ascii="Wingdings 2" w:hAnsi="Wingdings 2"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nsid w:val="00A84E3C"/>
    <w:multiLevelType w:val="hybridMultilevel"/>
    <w:tmpl w:val="50E6E074"/>
    <w:name w:val="WW8Num14222232"/>
    <w:lvl w:ilvl="0" w:tplc="5E960DEA">
      <w:start w:val="1"/>
      <w:numFmt w:val="bullet"/>
      <w:lvlText w:val="-"/>
      <w:lvlJc w:val="left"/>
      <w:pPr>
        <w:tabs>
          <w:tab w:val="num" w:pos="170"/>
        </w:tabs>
        <w:ind w:left="170" w:hanging="17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01C2274C"/>
    <w:multiLevelType w:val="singleLevel"/>
    <w:tmpl w:val="EEE2E5AC"/>
    <w:lvl w:ilvl="0">
      <w:start w:val="1"/>
      <w:numFmt w:val="decimal"/>
      <w:lvlText w:val="%1."/>
      <w:lvlJc w:val="left"/>
      <w:pPr>
        <w:ind w:left="720" w:hanging="360"/>
      </w:pPr>
      <w:rPr>
        <w:b w:val="0"/>
        <w:sz w:val="20"/>
      </w:rPr>
    </w:lvl>
  </w:abstractNum>
  <w:abstractNum w:abstractNumId="23">
    <w:nsid w:val="028E1D94"/>
    <w:multiLevelType w:val="hybridMultilevel"/>
    <w:tmpl w:val="E214B5E2"/>
    <w:lvl w:ilvl="0" w:tplc="1B6A1446">
      <w:start w:val="1"/>
      <w:numFmt w:val="bullet"/>
      <w:lvlText w:val=""/>
      <w:lvlJc w:val="left"/>
      <w:pPr>
        <w:ind w:left="720" w:hanging="360"/>
      </w:pPr>
      <w:rPr>
        <w:rFonts w:asciiTheme="minorHAnsi" w:hAnsiTheme="minorHAnsi" w:hint="default"/>
      </w:rPr>
    </w:lvl>
    <w:lvl w:ilvl="1" w:tplc="C100B1BE">
      <w:start w:val="11"/>
      <w:numFmt w:val="bullet"/>
      <w:lvlText w:val="•"/>
      <w:lvlJc w:val="left"/>
      <w:pPr>
        <w:ind w:left="1455" w:hanging="375"/>
      </w:pPr>
      <w:rPr>
        <w:rFonts w:ascii="Calibri" w:eastAsia="Times New Roman" w:hAnsi="Calibri"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02D96C67"/>
    <w:multiLevelType w:val="hybridMultilevel"/>
    <w:tmpl w:val="E0D02D9E"/>
    <w:lvl w:ilvl="0" w:tplc="010C7B82">
      <w:start w:val="11"/>
      <w:numFmt w:val="bullet"/>
      <w:lvlText w:val="•"/>
      <w:lvlJc w:val="left"/>
      <w:pPr>
        <w:ind w:left="720" w:hanging="360"/>
      </w:pPr>
      <w:rPr>
        <w:rFonts w:ascii="Calibri" w:eastAsia="Times New Roman" w:hAnsi="Calibri" w:cs="Times New Roman" w:hint="default"/>
        <w:color w:val="auto"/>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03271A3C"/>
    <w:multiLevelType w:val="hybridMultilevel"/>
    <w:tmpl w:val="5184CFA6"/>
    <w:lvl w:ilvl="0" w:tplc="DB0ABA2C">
      <w:start w:val="1"/>
      <w:numFmt w:val="bullet"/>
      <w:lvlText w:val=""/>
      <w:lvlPicBulletId w:val="0"/>
      <w:lvlJc w:val="left"/>
      <w:pPr>
        <w:ind w:left="1080" w:hanging="360"/>
      </w:pPr>
      <w:rPr>
        <w:rFonts w:ascii="Symbol" w:eastAsia="Open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nsid w:val="0481786A"/>
    <w:multiLevelType w:val="hybridMultilevel"/>
    <w:tmpl w:val="75EA1744"/>
    <w:lvl w:ilvl="0" w:tplc="2E24820C">
      <w:start w:val="1"/>
      <w:numFmt w:val="bullet"/>
      <w:lvlText w:val=""/>
      <w:lvlJc w:val="left"/>
      <w:pPr>
        <w:tabs>
          <w:tab w:val="num" w:pos="770"/>
        </w:tabs>
        <w:ind w:left="770" w:hanging="360"/>
      </w:pPr>
      <w:rPr>
        <w:rFonts w:ascii="Wingdings 2" w:hAnsi="Wingdings 2" w:hint="default"/>
      </w:rPr>
    </w:lvl>
    <w:lvl w:ilvl="1" w:tplc="04150003" w:tentative="1">
      <w:start w:val="1"/>
      <w:numFmt w:val="bullet"/>
      <w:lvlText w:val="o"/>
      <w:lvlJc w:val="left"/>
      <w:pPr>
        <w:tabs>
          <w:tab w:val="num" w:pos="1490"/>
        </w:tabs>
        <w:ind w:left="1490" w:hanging="360"/>
      </w:pPr>
      <w:rPr>
        <w:rFonts w:ascii="Courier New" w:hAnsi="Courier New" w:cs="Courier New" w:hint="default"/>
      </w:rPr>
    </w:lvl>
    <w:lvl w:ilvl="2" w:tplc="04150005" w:tentative="1">
      <w:start w:val="1"/>
      <w:numFmt w:val="bullet"/>
      <w:lvlText w:val=""/>
      <w:lvlJc w:val="left"/>
      <w:pPr>
        <w:tabs>
          <w:tab w:val="num" w:pos="2210"/>
        </w:tabs>
        <w:ind w:left="2210" w:hanging="360"/>
      </w:pPr>
      <w:rPr>
        <w:rFonts w:ascii="Wingdings" w:hAnsi="Wingdings" w:hint="default"/>
      </w:rPr>
    </w:lvl>
    <w:lvl w:ilvl="3" w:tplc="04150001" w:tentative="1">
      <w:start w:val="1"/>
      <w:numFmt w:val="bullet"/>
      <w:lvlText w:val=""/>
      <w:lvlJc w:val="left"/>
      <w:pPr>
        <w:tabs>
          <w:tab w:val="num" w:pos="2930"/>
        </w:tabs>
        <w:ind w:left="2930" w:hanging="360"/>
      </w:pPr>
      <w:rPr>
        <w:rFonts w:ascii="Symbol" w:hAnsi="Symbol" w:hint="default"/>
      </w:rPr>
    </w:lvl>
    <w:lvl w:ilvl="4" w:tplc="04150003" w:tentative="1">
      <w:start w:val="1"/>
      <w:numFmt w:val="bullet"/>
      <w:lvlText w:val="o"/>
      <w:lvlJc w:val="left"/>
      <w:pPr>
        <w:tabs>
          <w:tab w:val="num" w:pos="3650"/>
        </w:tabs>
        <w:ind w:left="3650" w:hanging="360"/>
      </w:pPr>
      <w:rPr>
        <w:rFonts w:ascii="Courier New" w:hAnsi="Courier New" w:cs="Courier New" w:hint="default"/>
      </w:rPr>
    </w:lvl>
    <w:lvl w:ilvl="5" w:tplc="04150005" w:tentative="1">
      <w:start w:val="1"/>
      <w:numFmt w:val="bullet"/>
      <w:lvlText w:val=""/>
      <w:lvlJc w:val="left"/>
      <w:pPr>
        <w:tabs>
          <w:tab w:val="num" w:pos="4370"/>
        </w:tabs>
        <w:ind w:left="4370" w:hanging="360"/>
      </w:pPr>
      <w:rPr>
        <w:rFonts w:ascii="Wingdings" w:hAnsi="Wingdings" w:hint="default"/>
      </w:rPr>
    </w:lvl>
    <w:lvl w:ilvl="6" w:tplc="04150001" w:tentative="1">
      <w:start w:val="1"/>
      <w:numFmt w:val="bullet"/>
      <w:lvlText w:val=""/>
      <w:lvlJc w:val="left"/>
      <w:pPr>
        <w:tabs>
          <w:tab w:val="num" w:pos="5090"/>
        </w:tabs>
        <w:ind w:left="5090" w:hanging="360"/>
      </w:pPr>
      <w:rPr>
        <w:rFonts w:ascii="Symbol" w:hAnsi="Symbol" w:hint="default"/>
      </w:rPr>
    </w:lvl>
    <w:lvl w:ilvl="7" w:tplc="04150003" w:tentative="1">
      <w:start w:val="1"/>
      <w:numFmt w:val="bullet"/>
      <w:lvlText w:val="o"/>
      <w:lvlJc w:val="left"/>
      <w:pPr>
        <w:tabs>
          <w:tab w:val="num" w:pos="5810"/>
        </w:tabs>
        <w:ind w:left="5810" w:hanging="360"/>
      </w:pPr>
      <w:rPr>
        <w:rFonts w:ascii="Courier New" w:hAnsi="Courier New" w:cs="Courier New" w:hint="default"/>
      </w:rPr>
    </w:lvl>
    <w:lvl w:ilvl="8" w:tplc="04150005" w:tentative="1">
      <w:start w:val="1"/>
      <w:numFmt w:val="bullet"/>
      <w:lvlText w:val=""/>
      <w:lvlJc w:val="left"/>
      <w:pPr>
        <w:tabs>
          <w:tab w:val="num" w:pos="6530"/>
        </w:tabs>
        <w:ind w:left="6530" w:hanging="360"/>
      </w:pPr>
      <w:rPr>
        <w:rFonts w:ascii="Wingdings" w:hAnsi="Wingdings" w:hint="default"/>
      </w:rPr>
    </w:lvl>
  </w:abstractNum>
  <w:abstractNum w:abstractNumId="27">
    <w:nsid w:val="06662671"/>
    <w:multiLevelType w:val="hybridMultilevel"/>
    <w:tmpl w:val="04E4F59E"/>
    <w:name w:val="WW8Num14222233"/>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06BF066B"/>
    <w:multiLevelType w:val="hybridMultilevel"/>
    <w:tmpl w:val="E4BCC2EE"/>
    <w:lvl w:ilvl="0" w:tplc="68203412">
      <w:start w:val="11"/>
      <w:numFmt w:val="bullet"/>
      <w:lvlText w:val="•"/>
      <w:lvlJc w:val="left"/>
      <w:pPr>
        <w:ind w:left="720" w:hanging="360"/>
      </w:pPr>
      <w:rPr>
        <w:rFonts w:ascii="Calibri" w:eastAsia="Times New Roman" w:hAnsi="Calibri" w:cs="Times New Roman"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086B242D"/>
    <w:multiLevelType w:val="hybridMultilevel"/>
    <w:tmpl w:val="FE9E9F9A"/>
    <w:lvl w:ilvl="0" w:tplc="010C7B82">
      <w:start w:val="11"/>
      <w:numFmt w:val="bullet"/>
      <w:lvlText w:val="•"/>
      <w:lvlJc w:val="left"/>
      <w:pPr>
        <w:ind w:left="720" w:hanging="360"/>
      </w:pPr>
      <w:rPr>
        <w:rFonts w:ascii="Calibri" w:eastAsia="Times New Roman" w:hAnsi="Calibri" w:cs="Times New Roman" w:hint="default"/>
        <w:color w:val="auto"/>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08D44FC6"/>
    <w:multiLevelType w:val="hybridMultilevel"/>
    <w:tmpl w:val="24A06AEA"/>
    <w:lvl w:ilvl="0" w:tplc="C100B1BE">
      <w:start w:val="11"/>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0B207577"/>
    <w:multiLevelType w:val="hybridMultilevel"/>
    <w:tmpl w:val="58EE06C0"/>
    <w:name w:val="WW8Num14222233222224"/>
    <w:lvl w:ilvl="0" w:tplc="25381A9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0D18084C"/>
    <w:multiLevelType w:val="hybridMultilevel"/>
    <w:tmpl w:val="E9EC8F8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0D757B19"/>
    <w:multiLevelType w:val="hybridMultilevel"/>
    <w:tmpl w:val="F9ACE662"/>
    <w:lvl w:ilvl="0" w:tplc="F444980A">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0FEA2DCE"/>
    <w:multiLevelType w:val="hybridMultilevel"/>
    <w:tmpl w:val="20F85364"/>
    <w:name w:val="WW8Num1422"/>
    <w:lvl w:ilvl="0" w:tplc="A91E5FCC">
      <w:start w:val="1"/>
      <w:numFmt w:val="bullet"/>
      <w:lvlText w:val=""/>
      <w:lvlJc w:val="left"/>
      <w:pPr>
        <w:tabs>
          <w:tab w:val="num" w:pos="397"/>
        </w:tabs>
        <w:ind w:left="397"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122E109F"/>
    <w:multiLevelType w:val="hybridMultilevel"/>
    <w:tmpl w:val="931C3CAE"/>
    <w:name w:val="WW8Num153"/>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151161D4"/>
    <w:multiLevelType w:val="singleLevel"/>
    <w:tmpl w:val="AAD07C3E"/>
    <w:lvl w:ilvl="0">
      <w:start w:val="1"/>
      <w:numFmt w:val="decimal"/>
      <w:lvlText w:val="%1."/>
      <w:lvlJc w:val="left"/>
      <w:pPr>
        <w:tabs>
          <w:tab w:val="num" w:pos="720"/>
        </w:tabs>
        <w:ind w:left="720" w:hanging="360"/>
      </w:pPr>
      <w:rPr>
        <w:rFonts w:hint="default"/>
        <w:b/>
      </w:rPr>
    </w:lvl>
  </w:abstractNum>
  <w:abstractNum w:abstractNumId="37">
    <w:nsid w:val="15A46CE4"/>
    <w:multiLevelType w:val="hybridMultilevel"/>
    <w:tmpl w:val="B824C9CE"/>
    <w:lvl w:ilvl="0" w:tplc="0415000F">
      <w:start w:val="1"/>
      <w:numFmt w:val="decimal"/>
      <w:lvlText w:val="%1."/>
      <w:lvlJc w:val="left"/>
      <w:pPr>
        <w:ind w:left="720" w:hanging="360"/>
      </w:pPr>
    </w:lvl>
    <w:lvl w:ilvl="1" w:tplc="50DEE77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7497DDF"/>
    <w:multiLevelType w:val="hybridMultilevel"/>
    <w:tmpl w:val="4A88BB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1817712F"/>
    <w:multiLevelType w:val="hybridMultilevel"/>
    <w:tmpl w:val="C20864EE"/>
    <w:name w:val="WW8Num162"/>
    <w:lvl w:ilvl="0" w:tplc="F08A6758">
      <w:start w:val="1"/>
      <w:numFmt w:val="bullet"/>
      <w:lvlText w:val=""/>
      <w:lvlJc w:val="left"/>
      <w:pPr>
        <w:tabs>
          <w:tab w:val="num" w:pos="170"/>
        </w:tabs>
        <w:ind w:left="170" w:hanging="170"/>
      </w:pPr>
      <w:rPr>
        <w:rFonts w:ascii="Symbol" w:eastAsia="Open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183020CA"/>
    <w:multiLevelType w:val="multilevel"/>
    <w:tmpl w:val="26866018"/>
    <w:lvl w:ilvl="0">
      <w:start w:val="1"/>
      <w:numFmt w:val="bullet"/>
      <w:lvlText w:val=""/>
      <w:lvlJc w:val="left"/>
      <w:pPr>
        <w:ind w:left="720" w:hanging="360"/>
      </w:pPr>
      <w:rPr>
        <w:rFonts w:ascii="Wingdings 2" w:hAnsi="Wingdings 2" w:hint="default"/>
        <w:b/>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nsid w:val="19E10A7B"/>
    <w:multiLevelType w:val="hybridMultilevel"/>
    <w:tmpl w:val="79E85EC6"/>
    <w:lvl w:ilvl="0" w:tplc="68203412">
      <w:start w:val="11"/>
      <w:numFmt w:val="bullet"/>
      <w:lvlText w:val="•"/>
      <w:lvlJc w:val="left"/>
      <w:pPr>
        <w:ind w:left="720" w:hanging="360"/>
      </w:pPr>
      <w:rPr>
        <w:rFonts w:ascii="Calibri" w:eastAsia="Times New Roman" w:hAnsi="Calibri"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1B1A60BA"/>
    <w:multiLevelType w:val="hybridMultilevel"/>
    <w:tmpl w:val="14A452F6"/>
    <w:name w:val="WW8Num1422223322222"/>
    <w:lvl w:ilvl="0" w:tplc="5E960DEA">
      <w:start w:val="1"/>
      <w:numFmt w:val="bullet"/>
      <w:lvlText w:val="-"/>
      <w:lvlJc w:val="left"/>
      <w:pPr>
        <w:tabs>
          <w:tab w:val="num" w:pos="170"/>
        </w:tabs>
        <w:ind w:left="170" w:hanging="170"/>
      </w:pPr>
      <w:rPr>
        <w:rFonts w:hint="default"/>
      </w:rPr>
    </w:lvl>
    <w:lvl w:ilvl="1" w:tplc="04BC1DF2">
      <w:start w:val="8"/>
      <w:numFmt w:val="decimal"/>
      <w:lvlText w:val="%2."/>
      <w:lvlJc w:val="left"/>
      <w:pPr>
        <w:tabs>
          <w:tab w:val="num" w:pos="1440"/>
        </w:tabs>
        <w:ind w:left="1440" w:hanging="360"/>
      </w:pPr>
      <w:rPr>
        <w:rFonts w:hint="default"/>
      </w:rPr>
    </w:lvl>
    <w:lvl w:ilvl="2" w:tplc="372636D4">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3">
    <w:nsid w:val="1E4E5F5B"/>
    <w:multiLevelType w:val="hybridMultilevel"/>
    <w:tmpl w:val="F51E0D7A"/>
    <w:lvl w:ilvl="0" w:tplc="EE2CD412">
      <w:start w:val="1"/>
      <w:numFmt w:val="decimal"/>
      <w:lvlText w:val="%1."/>
      <w:lvlJc w:val="left"/>
      <w:pPr>
        <w:tabs>
          <w:tab w:val="num" w:pos="1410"/>
        </w:tabs>
        <w:ind w:left="1410" w:hanging="1410"/>
      </w:pPr>
      <w:rPr>
        <w:rFonts w:hint="default"/>
      </w:rPr>
    </w:lvl>
    <w:lvl w:ilvl="1" w:tplc="04150019" w:tentative="1">
      <w:start w:val="1"/>
      <w:numFmt w:val="lowerLetter"/>
      <w:lvlText w:val="%2."/>
      <w:lvlJc w:val="left"/>
      <w:pPr>
        <w:tabs>
          <w:tab w:val="num" w:pos="731"/>
        </w:tabs>
        <w:ind w:left="731" w:hanging="360"/>
      </w:pPr>
    </w:lvl>
    <w:lvl w:ilvl="2" w:tplc="0415001B" w:tentative="1">
      <w:start w:val="1"/>
      <w:numFmt w:val="lowerRoman"/>
      <w:lvlText w:val="%3."/>
      <w:lvlJc w:val="right"/>
      <w:pPr>
        <w:tabs>
          <w:tab w:val="num" w:pos="1451"/>
        </w:tabs>
        <w:ind w:left="1451" w:hanging="180"/>
      </w:pPr>
    </w:lvl>
    <w:lvl w:ilvl="3" w:tplc="0415000F" w:tentative="1">
      <w:start w:val="1"/>
      <w:numFmt w:val="decimal"/>
      <w:lvlText w:val="%4."/>
      <w:lvlJc w:val="left"/>
      <w:pPr>
        <w:tabs>
          <w:tab w:val="num" w:pos="2171"/>
        </w:tabs>
        <w:ind w:left="2171" w:hanging="360"/>
      </w:pPr>
    </w:lvl>
    <w:lvl w:ilvl="4" w:tplc="04150019" w:tentative="1">
      <w:start w:val="1"/>
      <w:numFmt w:val="lowerLetter"/>
      <w:lvlText w:val="%5."/>
      <w:lvlJc w:val="left"/>
      <w:pPr>
        <w:tabs>
          <w:tab w:val="num" w:pos="2891"/>
        </w:tabs>
        <w:ind w:left="2891" w:hanging="360"/>
      </w:pPr>
    </w:lvl>
    <w:lvl w:ilvl="5" w:tplc="0415001B" w:tentative="1">
      <w:start w:val="1"/>
      <w:numFmt w:val="lowerRoman"/>
      <w:lvlText w:val="%6."/>
      <w:lvlJc w:val="right"/>
      <w:pPr>
        <w:tabs>
          <w:tab w:val="num" w:pos="3611"/>
        </w:tabs>
        <w:ind w:left="3611" w:hanging="180"/>
      </w:pPr>
    </w:lvl>
    <w:lvl w:ilvl="6" w:tplc="0415000F" w:tentative="1">
      <w:start w:val="1"/>
      <w:numFmt w:val="decimal"/>
      <w:lvlText w:val="%7."/>
      <w:lvlJc w:val="left"/>
      <w:pPr>
        <w:tabs>
          <w:tab w:val="num" w:pos="4331"/>
        </w:tabs>
        <w:ind w:left="4331" w:hanging="360"/>
      </w:pPr>
    </w:lvl>
    <w:lvl w:ilvl="7" w:tplc="04150019" w:tentative="1">
      <w:start w:val="1"/>
      <w:numFmt w:val="lowerLetter"/>
      <w:lvlText w:val="%8."/>
      <w:lvlJc w:val="left"/>
      <w:pPr>
        <w:tabs>
          <w:tab w:val="num" w:pos="5051"/>
        </w:tabs>
        <w:ind w:left="5051" w:hanging="360"/>
      </w:pPr>
    </w:lvl>
    <w:lvl w:ilvl="8" w:tplc="0415001B" w:tentative="1">
      <w:start w:val="1"/>
      <w:numFmt w:val="lowerRoman"/>
      <w:lvlText w:val="%9."/>
      <w:lvlJc w:val="right"/>
      <w:pPr>
        <w:tabs>
          <w:tab w:val="num" w:pos="5771"/>
        </w:tabs>
        <w:ind w:left="5771" w:hanging="180"/>
      </w:pPr>
    </w:lvl>
  </w:abstractNum>
  <w:abstractNum w:abstractNumId="44">
    <w:nsid w:val="1EFA0BE7"/>
    <w:multiLevelType w:val="singleLevel"/>
    <w:tmpl w:val="0415000F"/>
    <w:lvl w:ilvl="0">
      <w:start w:val="1"/>
      <w:numFmt w:val="decimal"/>
      <w:lvlText w:val="%1."/>
      <w:lvlJc w:val="left"/>
      <w:pPr>
        <w:ind w:left="360" w:hanging="360"/>
      </w:pPr>
    </w:lvl>
  </w:abstractNum>
  <w:abstractNum w:abstractNumId="45">
    <w:nsid w:val="1F02568E"/>
    <w:multiLevelType w:val="hybridMultilevel"/>
    <w:tmpl w:val="8512ABC0"/>
    <w:lvl w:ilvl="0" w:tplc="849E1866">
      <w:start w:val="1"/>
      <w:numFmt w:val="bullet"/>
      <w:lvlText w:val="-"/>
      <w:lvlJc w:val="left"/>
      <w:pPr>
        <w:ind w:left="720" w:hanging="360"/>
      </w:pPr>
      <w:rPr>
        <w:rFonts w:ascii="Courier New" w:hAnsi="Courier New"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23F40A67"/>
    <w:multiLevelType w:val="hybridMultilevel"/>
    <w:tmpl w:val="60E803D2"/>
    <w:name w:val="WW8Num14222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7">
    <w:nsid w:val="28991FDF"/>
    <w:multiLevelType w:val="hybridMultilevel"/>
    <w:tmpl w:val="78CA471A"/>
    <w:lvl w:ilvl="0" w:tplc="010C7B82">
      <w:start w:val="11"/>
      <w:numFmt w:val="bullet"/>
      <w:lvlText w:val="•"/>
      <w:lvlJc w:val="left"/>
      <w:pPr>
        <w:ind w:left="720" w:hanging="360"/>
      </w:pPr>
      <w:rPr>
        <w:rFonts w:ascii="Calibri" w:eastAsia="Times New Roman" w:hAnsi="Calibri" w:cs="Times New Roman" w:hint="default"/>
        <w:color w:val="auto"/>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2A401B27"/>
    <w:multiLevelType w:val="hybridMultilevel"/>
    <w:tmpl w:val="E5520D50"/>
    <w:lvl w:ilvl="0" w:tplc="F7E24DD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E7F070D"/>
    <w:multiLevelType w:val="hybridMultilevel"/>
    <w:tmpl w:val="120A6DA0"/>
    <w:lvl w:ilvl="0" w:tplc="3172288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2FD25482"/>
    <w:multiLevelType w:val="hybridMultilevel"/>
    <w:tmpl w:val="89F4E432"/>
    <w:name w:val="WW8Num142222322"/>
    <w:lvl w:ilvl="0" w:tplc="5E960DEA">
      <w:start w:val="1"/>
      <w:numFmt w:val="bullet"/>
      <w:lvlText w:val="-"/>
      <w:lvlJc w:val="left"/>
      <w:pPr>
        <w:tabs>
          <w:tab w:val="num" w:pos="1250"/>
        </w:tabs>
        <w:ind w:left="1250" w:hanging="170"/>
      </w:pPr>
      <w:rPr>
        <w:rFonts w:hint="default"/>
      </w:rPr>
    </w:lvl>
    <w:lvl w:ilvl="1" w:tplc="04150003" w:tentative="1">
      <w:start w:val="1"/>
      <w:numFmt w:val="bullet"/>
      <w:lvlText w:val="o"/>
      <w:lvlJc w:val="left"/>
      <w:pPr>
        <w:tabs>
          <w:tab w:val="num" w:pos="2520"/>
        </w:tabs>
        <w:ind w:left="2520" w:hanging="360"/>
      </w:pPr>
      <w:rPr>
        <w:rFonts w:ascii="Courier New" w:hAnsi="Courier New" w:cs="Courier New" w:hint="default"/>
      </w:rPr>
    </w:lvl>
    <w:lvl w:ilvl="2" w:tplc="04150005" w:tentative="1">
      <w:start w:val="1"/>
      <w:numFmt w:val="bullet"/>
      <w:lvlText w:val=""/>
      <w:lvlJc w:val="left"/>
      <w:pPr>
        <w:tabs>
          <w:tab w:val="num" w:pos="3240"/>
        </w:tabs>
        <w:ind w:left="3240" w:hanging="360"/>
      </w:pPr>
      <w:rPr>
        <w:rFonts w:ascii="Wingdings" w:hAnsi="Wingdings" w:hint="default"/>
      </w:rPr>
    </w:lvl>
    <w:lvl w:ilvl="3" w:tplc="04150001" w:tentative="1">
      <w:start w:val="1"/>
      <w:numFmt w:val="bullet"/>
      <w:lvlText w:val=""/>
      <w:lvlJc w:val="left"/>
      <w:pPr>
        <w:tabs>
          <w:tab w:val="num" w:pos="3960"/>
        </w:tabs>
        <w:ind w:left="3960" w:hanging="360"/>
      </w:pPr>
      <w:rPr>
        <w:rFonts w:ascii="Symbol" w:hAnsi="Symbol" w:hint="default"/>
      </w:rPr>
    </w:lvl>
    <w:lvl w:ilvl="4" w:tplc="04150003" w:tentative="1">
      <w:start w:val="1"/>
      <w:numFmt w:val="bullet"/>
      <w:lvlText w:val="o"/>
      <w:lvlJc w:val="left"/>
      <w:pPr>
        <w:tabs>
          <w:tab w:val="num" w:pos="4680"/>
        </w:tabs>
        <w:ind w:left="4680" w:hanging="360"/>
      </w:pPr>
      <w:rPr>
        <w:rFonts w:ascii="Courier New" w:hAnsi="Courier New" w:cs="Courier New" w:hint="default"/>
      </w:rPr>
    </w:lvl>
    <w:lvl w:ilvl="5" w:tplc="04150005" w:tentative="1">
      <w:start w:val="1"/>
      <w:numFmt w:val="bullet"/>
      <w:lvlText w:val=""/>
      <w:lvlJc w:val="left"/>
      <w:pPr>
        <w:tabs>
          <w:tab w:val="num" w:pos="5400"/>
        </w:tabs>
        <w:ind w:left="5400" w:hanging="360"/>
      </w:pPr>
      <w:rPr>
        <w:rFonts w:ascii="Wingdings" w:hAnsi="Wingdings" w:hint="default"/>
      </w:rPr>
    </w:lvl>
    <w:lvl w:ilvl="6" w:tplc="04150001" w:tentative="1">
      <w:start w:val="1"/>
      <w:numFmt w:val="bullet"/>
      <w:lvlText w:val=""/>
      <w:lvlJc w:val="left"/>
      <w:pPr>
        <w:tabs>
          <w:tab w:val="num" w:pos="6120"/>
        </w:tabs>
        <w:ind w:left="6120" w:hanging="360"/>
      </w:pPr>
      <w:rPr>
        <w:rFonts w:ascii="Symbol" w:hAnsi="Symbol" w:hint="default"/>
      </w:rPr>
    </w:lvl>
    <w:lvl w:ilvl="7" w:tplc="04150003" w:tentative="1">
      <w:start w:val="1"/>
      <w:numFmt w:val="bullet"/>
      <w:lvlText w:val="o"/>
      <w:lvlJc w:val="left"/>
      <w:pPr>
        <w:tabs>
          <w:tab w:val="num" w:pos="6840"/>
        </w:tabs>
        <w:ind w:left="6840" w:hanging="360"/>
      </w:pPr>
      <w:rPr>
        <w:rFonts w:ascii="Courier New" w:hAnsi="Courier New" w:cs="Courier New" w:hint="default"/>
      </w:rPr>
    </w:lvl>
    <w:lvl w:ilvl="8" w:tplc="04150005" w:tentative="1">
      <w:start w:val="1"/>
      <w:numFmt w:val="bullet"/>
      <w:lvlText w:val=""/>
      <w:lvlJc w:val="left"/>
      <w:pPr>
        <w:tabs>
          <w:tab w:val="num" w:pos="7560"/>
        </w:tabs>
        <w:ind w:left="7560" w:hanging="360"/>
      </w:pPr>
      <w:rPr>
        <w:rFonts w:ascii="Wingdings" w:hAnsi="Wingdings" w:hint="default"/>
      </w:rPr>
    </w:lvl>
  </w:abstractNum>
  <w:abstractNum w:abstractNumId="51">
    <w:nsid w:val="30514E5D"/>
    <w:multiLevelType w:val="hybridMultilevel"/>
    <w:tmpl w:val="73A4E98C"/>
    <w:name w:val="WW8Num153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2">
    <w:nsid w:val="31F65A50"/>
    <w:multiLevelType w:val="hybridMultilevel"/>
    <w:tmpl w:val="0400D06A"/>
    <w:lvl w:ilvl="0" w:tplc="010C7B82">
      <w:start w:val="11"/>
      <w:numFmt w:val="bullet"/>
      <w:lvlText w:val="•"/>
      <w:lvlJc w:val="left"/>
      <w:pPr>
        <w:ind w:left="720" w:hanging="360"/>
      </w:pPr>
      <w:rPr>
        <w:rFonts w:ascii="Calibri" w:eastAsia="Times New Roman" w:hAnsi="Calibri" w:cs="Times New Roman" w:hint="default"/>
        <w:color w:val="auto"/>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34432A09"/>
    <w:multiLevelType w:val="hybridMultilevel"/>
    <w:tmpl w:val="1E7E2564"/>
    <w:name w:val="WW8Num14222233222222"/>
    <w:lvl w:ilvl="0" w:tplc="5E960DEA">
      <w:start w:val="1"/>
      <w:numFmt w:val="bullet"/>
      <w:lvlText w:val="-"/>
      <w:lvlJc w:val="left"/>
      <w:pPr>
        <w:tabs>
          <w:tab w:val="num" w:pos="170"/>
        </w:tabs>
        <w:ind w:left="170" w:hanging="170"/>
      </w:pPr>
      <w:rPr>
        <w:rFonts w:hint="default"/>
      </w:rPr>
    </w:lvl>
    <w:lvl w:ilvl="1" w:tplc="CD2454BA">
      <w:start w:val="9"/>
      <w:numFmt w:val="decimal"/>
      <w:lvlText w:val="%2."/>
      <w:lvlJc w:val="left"/>
      <w:pPr>
        <w:tabs>
          <w:tab w:val="num" w:pos="1591"/>
        </w:tabs>
        <w:ind w:left="1687" w:hanging="607"/>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4">
    <w:nsid w:val="356C2FEF"/>
    <w:multiLevelType w:val="hybridMultilevel"/>
    <w:tmpl w:val="2AC66BE8"/>
    <w:name w:val="WW8Num14222233222223"/>
    <w:lvl w:ilvl="0" w:tplc="C15EAB68">
      <w:start w:val="1"/>
      <w:numFmt w:val="bullet"/>
      <w:lvlText w:val=""/>
      <w:lvlJc w:val="left"/>
      <w:pPr>
        <w:tabs>
          <w:tab w:val="num" w:pos="1361"/>
        </w:tabs>
        <w:ind w:left="1361" w:hanging="284"/>
      </w:pPr>
      <w:rPr>
        <w:rFonts w:ascii="Wingdings 2" w:hAnsi="Wingdings 2" w:hint="default"/>
        <w:sz w:val="18"/>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5">
    <w:nsid w:val="37FF007E"/>
    <w:multiLevelType w:val="hybridMultilevel"/>
    <w:tmpl w:val="1BD8859C"/>
    <w:name w:val="WW8Num14222223"/>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6">
    <w:nsid w:val="38D862F5"/>
    <w:multiLevelType w:val="hybridMultilevel"/>
    <w:tmpl w:val="26DAFBE2"/>
    <w:name w:val="WW8Num1422223322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7">
    <w:nsid w:val="3BB55CB7"/>
    <w:multiLevelType w:val="hybridMultilevel"/>
    <w:tmpl w:val="89889670"/>
    <w:lvl w:ilvl="0" w:tplc="7622590C">
      <w:start w:val="1"/>
      <w:numFmt w:val="upperRoman"/>
      <w:lvlText w:val="%1."/>
      <w:lvlJc w:val="left"/>
      <w:pPr>
        <w:tabs>
          <w:tab w:val="num" w:pos="1080"/>
        </w:tabs>
        <w:ind w:left="1080" w:hanging="7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8">
    <w:nsid w:val="3C095A7A"/>
    <w:multiLevelType w:val="hybridMultilevel"/>
    <w:tmpl w:val="717E5EEA"/>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9">
    <w:nsid w:val="3C61076A"/>
    <w:multiLevelType w:val="hybridMultilevel"/>
    <w:tmpl w:val="93800738"/>
    <w:name w:val="WW8Num15322"/>
    <w:lvl w:ilvl="0" w:tplc="5E960DEA">
      <w:start w:val="1"/>
      <w:numFmt w:val="bullet"/>
      <w:lvlText w:val="-"/>
      <w:lvlJc w:val="left"/>
      <w:pPr>
        <w:tabs>
          <w:tab w:val="num" w:pos="242"/>
        </w:tabs>
        <w:ind w:left="242" w:hanging="170"/>
      </w:pPr>
      <w:rPr>
        <w:rFonts w:hint="default"/>
      </w:rPr>
    </w:lvl>
    <w:lvl w:ilvl="1" w:tplc="04150003" w:tentative="1">
      <w:start w:val="1"/>
      <w:numFmt w:val="bullet"/>
      <w:lvlText w:val="o"/>
      <w:lvlJc w:val="left"/>
      <w:pPr>
        <w:tabs>
          <w:tab w:val="num" w:pos="1512"/>
        </w:tabs>
        <w:ind w:left="1512" w:hanging="360"/>
      </w:pPr>
      <w:rPr>
        <w:rFonts w:ascii="Courier New" w:hAnsi="Courier New" w:cs="Courier New" w:hint="default"/>
      </w:rPr>
    </w:lvl>
    <w:lvl w:ilvl="2" w:tplc="04150005" w:tentative="1">
      <w:start w:val="1"/>
      <w:numFmt w:val="bullet"/>
      <w:lvlText w:val=""/>
      <w:lvlJc w:val="left"/>
      <w:pPr>
        <w:tabs>
          <w:tab w:val="num" w:pos="2232"/>
        </w:tabs>
        <w:ind w:left="2232" w:hanging="360"/>
      </w:pPr>
      <w:rPr>
        <w:rFonts w:ascii="Wingdings" w:hAnsi="Wingdings" w:hint="default"/>
      </w:rPr>
    </w:lvl>
    <w:lvl w:ilvl="3" w:tplc="04150001" w:tentative="1">
      <w:start w:val="1"/>
      <w:numFmt w:val="bullet"/>
      <w:lvlText w:val=""/>
      <w:lvlJc w:val="left"/>
      <w:pPr>
        <w:tabs>
          <w:tab w:val="num" w:pos="2952"/>
        </w:tabs>
        <w:ind w:left="2952" w:hanging="360"/>
      </w:pPr>
      <w:rPr>
        <w:rFonts w:ascii="Symbol" w:hAnsi="Symbol" w:hint="default"/>
      </w:rPr>
    </w:lvl>
    <w:lvl w:ilvl="4" w:tplc="04150003" w:tentative="1">
      <w:start w:val="1"/>
      <w:numFmt w:val="bullet"/>
      <w:lvlText w:val="o"/>
      <w:lvlJc w:val="left"/>
      <w:pPr>
        <w:tabs>
          <w:tab w:val="num" w:pos="3672"/>
        </w:tabs>
        <w:ind w:left="3672" w:hanging="360"/>
      </w:pPr>
      <w:rPr>
        <w:rFonts w:ascii="Courier New" w:hAnsi="Courier New" w:cs="Courier New" w:hint="default"/>
      </w:rPr>
    </w:lvl>
    <w:lvl w:ilvl="5" w:tplc="04150005" w:tentative="1">
      <w:start w:val="1"/>
      <w:numFmt w:val="bullet"/>
      <w:lvlText w:val=""/>
      <w:lvlJc w:val="left"/>
      <w:pPr>
        <w:tabs>
          <w:tab w:val="num" w:pos="4392"/>
        </w:tabs>
        <w:ind w:left="4392" w:hanging="360"/>
      </w:pPr>
      <w:rPr>
        <w:rFonts w:ascii="Wingdings" w:hAnsi="Wingdings" w:hint="default"/>
      </w:rPr>
    </w:lvl>
    <w:lvl w:ilvl="6" w:tplc="04150001" w:tentative="1">
      <w:start w:val="1"/>
      <w:numFmt w:val="bullet"/>
      <w:lvlText w:val=""/>
      <w:lvlJc w:val="left"/>
      <w:pPr>
        <w:tabs>
          <w:tab w:val="num" w:pos="5112"/>
        </w:tabs>
        <w:ind w:left="5112" w:hanging="360"/>
      </w:pPr>
      <w:rPr>
        <w:rFonts w:ascii="Symbol" w:hAnsi="Symbol" w:hint="default"/>
      </w:rPr>
    </w:lvl>
    <w:lvl w:ilvl="7" w:tplc="04150003" w:tentative="1">
      <w:start w:val="1"/>
      <w:numFmt w:val="bullet"/>
      <w:lvlText w:val="o"/>
      <w:lvlJc w:val="left"/>
      <w:pPr>
        <w:tabs>
          <w:tab w:val="num" w:pos="5832"/>
        </w:tabs>
        <w:ind w:left="5832" w:hanging="360"/>
      </w:pPr>
      <w:rPr>
        <w:rFonts w:ascii="Courier New" w:hAnsi="Courier New" w:cs="Courier New" w:hint="default"/>
      </w:rPr>
    </w:lvl>
    <w:lvl w:ilvl="8" w:tplc="04150005" w:tentative="1">
      <w:start w:val="1"/>
      <w:numFmt w:val="bullet"/>
      <w:lvlText w:val=""/>
      <w:lvlJc w:val="left"/>
      <w:pPr>
        <w:tabs>
          <w:tab w:val="num" w:pos="6552"/>
        </w:tabs>
        <w:ind w:left="6552" w:hanging="360"/>
      </w:pPr>
      <w:rPr>
        <w:rFonts w:ascii="Wingdings" w:hAnsi="Wingdings" w:hint="default"/>
      </w:rPr>
    </w:lvl>
  </w:abstractNum>
  <w:abstractNum w:abstractNumId="60">
    <w:nsid w:val="3E3820AA"/>
    <w:multiLevelType w:val="hybridMultilevel"/>
    <w:tmpl w:val="E5A80D52"/>
    <w:lvl w:ilvl="0" w:tplc="B0181CB4">
      <w:start w:val="1"/>
      <w:numFmt w:val="bullet"/>
      <w:lvlText w:val="-"/>
      <w:lvlJc w:val="left"/>
      <w:pPr>
        <w:tabs>
          <w:tab w:val="num" w:pos="170"/>
        </w:tabs>
        <w:ind w:left="170" w:hanging="170"/>
      </w:pPr>
      <w:rPr>
        <w:rFonts w:hint="default"/>
      </w:rPr>
    </w:lvl>
    <w:lvl w:ilvl="1" w:tplc="2DCE98DA">
      <w:numFmt w:val="bullet"/>
      <w:lvlText w:val="-"/>
      <w:lvlJc w:val="left"/>
      <w:pPr>
        <w:tabs>
          <w:tab w:val="num" w:pos="1440"/>
        </w:tabs>
        <w:ind w:left="1440" w:hanging="360"/>
      </w:pPr>
      <w:rPr>
        <w:rFonts w:ascii="Times New Roman" w:eastAsia="Times New Roman" w:hAnsi="Times New Roman" w:cs="Times New Roman" w:hint="default"/>
      </w:rPr>
    </w:lvl>
    <w:lvl w:ilvl="2" w:tplc="53E60CA2">
      <w:start w:val="1"/>
      <w:numFmt w:val="bullet"/>
      <w:lvlText w:val=""/>
      <w:lvlJc w:val="left"/>
      <w:pPr>
        <w:tabs>
          <w:tab w:val="num" w:pos="2140"/>
        </w:tabs>
        <w:ind w:left="2140" w:hanging="340"/>
      </w:pPr>
      <w:rPr>
        <w:rFonts w:ascii="Wingdings 2" w:hAnsi="Wingdings 2"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1">
    <w:nsid w:val="40C91FB4"/>
    <w:multiLevelType w:val="hybridMultilevel"/>
    <w:tmpl w:val="CCA69862"/>
    <w:lvl w:ilvl="0" w:tplc="68203412">
      <w:start w:val="11"/>
      <w:numFmt w:val="bullet"/>
      <w:lvlText w:val="•"/>
      <w:lvlJc w:val="left"/>
      <w:pPr>
        <w:ind w:left="720" w:hanging="360"/>
      </w:pPr>
      <w:rPr>
        <w:rFonts w:ascii="Calibri" w:eastAsia="Times New Roman" w:hAnsi="Calibri"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nsid w:val="41577786"/>
    <w:multiLevelType w:val="hybridMultilevel"/>
    <w:tmpl w:val="4B6006C4"/>
    <w:lvl w:ilvl="0" w:tplc="FE048978">
      <w:start w:val="1"/>
      <w:numFmt w:val="bullet"/>
      <w:lvlText w:val="-"/>
      <w:lvlJc w:val="left"/>
      <w:pPr>
        <w:ind w:left="720" w:hanging="360"/>
      </w:pPr>
      <w:rPr>
        <w:rFonts w:ascii="Courier New" w:hAnsi="Courier New"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3">
    <w:nsid w:val="44693C73"/>
    <w:multiLevelType w:val="hybridMultilevel"/>
    <w:tmpl w:val="8A7AEC58"/>
    <w:name w:val="WW8Num142222332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4">
    <w:nsid w:val="47D62F67"/>
    <w:multiLevelType w:val="hybridMultilevel"/>
    <w:tmpl w:val="D2F236CA"/>
    <w:lvl w:ilvl="0" w:tplc="2E24820C">
      <w:start w:val="1"/>
      <w:numFmt w:val="bullet"/>
      <w:lvlText w:val=""/>
      <w:lvlJc w:val="left"/>
      <w:pPr>
        <w:ind w:left="1440" w:hanging="360"/>
      </w:pPr>
      <w:rPr>
        <w:rFonts w:ascii="Wingdings 2" w:hAnsi="Wingdings 2"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5">
    <w:nsid w:val="480354EA"/>
    <w:multiLevelType w:val="hybridMultilevel"/>
    <w:tmpl w:val="02748CCA"/>
    <w:name w:val="WW8Num1422223322222222"/>
    <w:lvl w:ilvl="0" w:tplc="5E960DEA">
      <w:start w:val="1"/>
      <w:numFmt w:val="bullet"/>
      <w:lvlText w:val="-"/>
      <w:lvlJc w:val="left"/>
      <w:pPr>
        <w:tabs>
          <w:tab w:val="num" w:pos="170"/>
        </w:tabs>
        <w:ind w:left="170" w:hanging="170"/>
      </w:pPr>
      <w:rPr>
        <w:rFonts w:hint="default"/>
      </w:rPr>
    </w:lvl>
    <w:lvl w:ilvl="1" w:tplc="CD2454BA">
      <w:start w:val="9"/>
      <w:numFmt w:val="decimal"/>
      <w:lvlText w:val="%2."/>
      <w:lvlJc w:val="left"/>
      <w:pPr>
        <w:tabs>
          <w:tab w:val="num" w:pos="1591"/>
        </w:tabs>
        <w:ind w:left="1687" w:hanging="607"/>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6">
    <w:nsid w:val="48547FC8"/>
    <w:multiLevelType w:val="hybridMultilevel"/>
    <w:tmpl w:val="CA0CE07C"/>
    <w:name w:val="WW8Num14223"/>
    <w:lvl w:ilvl="0" w:tplc="A91E5FCC">
      <w:start w:val="1"/>
      <w:numFmt w:val="bullet"/>
      <w:lvlText w:val=""/>
      <w:lvlJc w:val="left"/>
      <w:pPr>
        <w:tabs>
          <w:tab w:val="num" w:pos="397"/>
        </w:tabs>
        <w:ind w:left="397"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7">
    <w:nsid w:val="49312880"/>
    <w:multiLevelType w:val="hybridMultilevel"/>
    <w:tmpl w:val="C66A71D6"/>
    <w:name w:val="WW8Num42"/>
    <w:lvl w:ilvl="0" w:tplc="5E960DEA">
      <w:start w:val="1"/>
      <w:numFmt w:val="bullet"/>
      <w:lvlText w:val="-"/>
      <w:lvlJc w:val="left"/>
      <w:pPr>
        <w:tabs>
          <w:tab w:val="num" w:pos="530"/>
        </w:tabs>
        <w:ind w:left="530" w:hanging="170"/>
      </w:pPr>
      <w:rPr>
        <w:rFonts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68">
    <w:nsid w:val="4A9C03A4"/>
    <w:multiLevelType w:val="hybridMultilevel"/>
    <w:tmpl w:val="A1E8F368"/>
    <w:name w:val="WW8Num14222233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9">
    <w:nsid w:val="4E93311F"/>
    <w:multiLevelType w:val="hybridMultilevel"/>
    <w:tmpl w:val="76A2A9E4"/>
    <w:name w:val="WW8Num14"/>
    <w:lvl w:ilvl="0" w:tplc="A91E5FCC">
      <w:start w:val="1"/>
      <w:numFmt w:val="bullet"/>
      <w:lvlText w:val=""/>
      <w:lvlJc w:val="left"/>
      <w:pPr>
        <w:tabs>
          <w:tab w:val="num" w:pos="397"/>
        </w:tabs>
        <w:ind w:left="397"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0">
    <w:nsid w:val="4EAC67C5"/>
    <w:multiLevelType w:val="hybridMultilevel"/>
    <w:tmpl w:val="99388D50"/>
    <w:name w:val="WW8Num1533"/>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1">
    <w:nsid w:val="4EEC0515"/>
    <w:multiLevelType w:val="hybridMultilevel"/>
    <w:tmpl w:val="750CB4EC"/>
    <w:name w:val="WW8Num14222"/>
    <w:lvl w:ilvl="0" w:tplc="A91E5FCC">
      <w:start w:val="1"/>
      <w:numFmt w:val="bullet"/>
      <w:lvlText w:val=""/>
      <w:lvlJc w:val="left"/>
      <w:pPr>
        <w:tabs>
          <w:tab w:val="num" w:pos="397"/>
        </w:tabs>
        <w:ind w:left="397" w:hanging="397"/>
      </w:pPr>
      <w:rPr>
        <w:rFonts w:ascii="Wingdings" w:hAnsi="Wingdings" w:hint="default"/>
      </w:rPr>
    </w:lvl>
    <w:lvl w:ilvl="1" w:tplc="5E960DEA">
      <w:start w:val="1"/>
      <w:numFmt w:val="bullet"/>
      <w:lvlText w:val="-"/>
      <w:lvlJc w:val="left"/>
      <w:pPr>
        <w:tabs>
          <w:tab w:val="num" w:pos="1250"/>
        </w:tabs>
        <w:ind w:left="1250" w:hanging="17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2">
    <w:nsid w:val="4F565081"/>
    <w:multiLevelType w:val="hybridMultilevel"/>
    <w:tmpl w:val="46187C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4FF11F39"/>
    <w:multiLevelType w:val="hybridMultilevel"/>
    <w:tmpl w:val="2C426620"/>
    <w:name w:val="WW8Num14222233222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4">
    <w:nsid w:val="516270EE"/>
    <w:multiLevelType w:val="singleLevel"/>
    <w:tmpl w:val="D082BF32"/>
    <w:lvl w:ilvl="0">
      <w:start w:val="1"/>
      <w:numFmt w:val="decimal"/>
      <w:lvlText w:val="%1."/>
      <w:lvlJc w:val="left"/>
      <w:pPr>
        <w:tabs>
          <w:tab w:val="num" w:pos="720"/>
        </w:tabs>
        <w:ind w:left="720" w:hanging="360"/>
      </w:pPr>
      <w:rPr>
        <w:rFonts w:hint="default"/>
        <w:b/>
      </w:rPr>
    </w:lvl>
  </w:abstractNum>
  <w:abstractNum w:abstractNumId="75">
    <w:nsid w:val="53E7037A"/>
    <w:multiLevelType w:val="hybridMultilevel"/>
    <w:tmpl w:val="22962064"/>
    <w:name w:val="WW8Num132"/>
    <w:lvl w:ilvl="0" w:tplc="307A2FAE">
      <w:numFmt w:val="bullet"/>
      <w:lvlText w:val=""/>
      <w:lvlJc w:val="left"/>
      <w:pPr>
        <w:tabs>
          <w:tab w:val="num" w:pos="360"/>
        </w:tabs>
        <w:ind w:left="360" w:hanging="360"/>
      </w:pPr>
      <w:rPr>
        <w:rFonts w:ascii="Wingdings 2" w:hAnsi="Wingdings 2"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6">
    <w:nsid w:val="557A73AA"/>
    <w:multiLevelType w:val="hybridMultilevel"/>
    <w:tmpl w:val="43B4C6A4"/>
    <w:name w:val="WW8Num1422222"/>
    <w:lvl w:ilvl="0" w:tplc="5E960DEA">
      <w:start w:val="1"/>
      <w:numFmt w:val="bullet"/>
      <w:lvlText w:val="-"/>
      <w:lvlJc w:val="left"/>
      <w:pPr>
        <w:tabs>
          <w:tab w:val="num" w:pos="879"/>
        </w:tabs>
        <w:ind w:left="879" w:hanging="170"/>
      </w:pPr>
      <w:rPr>
        <w:rFonts w:hint="default"/>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77">
    <w:nsid w:val="58F044A2"/>
    <w:multiLevelType w:val="hybridMultilevel"/>
    <w:tmpl w:val="6A96960E"/>
    <w:lvl w:ilvl="0" w:tplc="00000001">
      <w:start w:val="1"/>
      <w:numFmt w:val="bullet"/>
      <w:lvlText w:val="-"/>
      <w:lvlJc w:val="left"/>
      <w:pPr>
        <w:ind w:left="792" w:hanging="360"/>
      </w:pPr>
      <w:rPr>
        <w:rFonts w:ascii="StarSymbol" w:hAnsi="StarSymbol"/>
      </w:rPr>
    </w:lvl>
    <w:lvl w:ilvl="1" w:tplc="04150003" w:tentative="1">
      <w:start w:val="1"/>
      <w:numFmt w:val="bullet"/>
      <w:lvlText w:val="o"/>
      <w:lvlJc w:val="left"/>
      <w:pPr>
        <w:ind w:left="1512" w:hanging="360"/>
      </w:pPr>
      <w:rPr>
        <w:rFonts w:ascii="Courier New" w:hAnsi="Courier New" w:cs="Courier New" w:hint="default"/>
      </w:rPr>
    </w:lvl>
    <w:lvl w:ilvl="2" w:tplc="04150005" w:tentative="1">
      <w:start w:val="1"/>
      <w:numFmt w:val="bullet"/>
      <w:lvlText w:val=""/>
      <w:lvlJc w:val="left"/>
      <w:pPr>
        <w:ind w:left="2232" w:hanging="360"/>
      </w:pPr>
      <w:rPr>
        <w:rFonts w:ascii="Wingdings" w:hAnsi="Wingdings" w:hint="default"/>
      </w:rPr>
    </w:lvl>
    <w:lvl w:ilvl="3" w:tplc="04150001" w:tentative="1">
      <w:start w:val="1"/>
      <w:numFmt w:val="bullet"/>
      <w:lvlText w:val=""/>
      <w:lvlJc w:val="left"/>
      <w:pPr>
        <w:ind w:left="2952" w:hanging="360"/>
      </w:pPr>
      <w:rPr>
        <w:rFonts w:ascii="Symbol" w:hAnsi="Symbol" w:hint="default"/>
      </w:rPr>
    </w:lvl>
    <w:lvl w:ilvl="4" w:tplc="04150003" w:tentative="1">
      <w:start w:val="1"/>
      <w:numFmt w:val="bullet"/>
      <w:lvlText w:val="o"/>
      <w:lvlJc w:val="left"/>
      <w:pPr>
        <w:ind w:left="3672" w:hanging="360"/>
      </w:pPr>
      <w:rPr>
        <w:rFonts w:ascii="Courier New" w:hAnsi="Courier New" w:cs="Courier New" w:hint="default"/>
      </w:rPr>
    </w:lvl>
    <w:lvl w:ilvl="5" w:tplc="04150005" w:tentative="1">
      <w:start w:val="1"/>
      <w:numFmt w:val="bullet"/>
      <w:lvlText w:val=""/>
      <w:lvlJc w:val="left"/>
      <w:pPr>
        <w:ind w:left="4392" w:hanging="360"/>
      </w:pPr>
      <w:rPr>
        <w:rFonts w:ascii="Wingdings" w:hAnsi="Wingdings" w:hint="default"/>
      </w:rPr>
    </w:lvl>
    <w:lvl w:ilvl="6" w:tplc="04150001" w:tentative="1">
      <w:start w:val="1"/>
      <w:numFmt w:val="bullet"/>
      <w:lvlText w:val=""/>
      <w:lvlJc w:val="left"/>
      <w:pPr>
        <w:ind w:left="5112" w:hanging="360"/>
      </w:pPr>
      <w:rPr>
        <w:rFonts w:ascii="Symbol" w:hAnsi="Symbol" w:hint="default"/>
      </w:rPr>
    </w:lvl>
    <w:lvl w:ilvl="7" w:tplc="04150003" w:tentative="1">
      <w:start w:val="1"/>
      <w:numFmt w:val="bullet"/>
      <w:lvlText w:val="o"/>
      <w:lvlJc w:val="left"/>
      <w:pPr>
        <w:ind w:left="5832" w:hanging="360"/>
      </w:pPr>
      <w:rPr>
        <w:rFonts w:ascii="Courier New" w:hAnsi="Courier New" w:cs="Courier New" w:hint="default"/>
      </w:rPr>
    </w:lvl>
    <w:lvl w:ilvl="8" w:tplc="04150005" w:tentative="1">
      <w:start w:val="1"/>
      <w:numFmt w:val="bullet"/>
      <w:lvlText w:val=""/>
      <w:lvlJc w:val="left"/>
      <w:pPr>
        <w:ind w:left="6552" w:hanging="360"/>
      </w:pPr>
      <w:rPr>
        <w:rFonts w:ascii="Wingdings" w:hAnsi="Wingdings" w:hint="default"/>
      </w:rPr>
    </w:lvl>
  </w:abstractNum>
  <w:abstractNum w:abstractNumId="78">
    <w:nsid w:val="5A357EBC"/>
    <w:multiLevelType w:val="hybridMultilevel"/>
    <w:tmpl w:val="74C65DD8"/>
    <w:lvl w:ilvl="0" w:tplc="2E24820C">
      <w:start w:val="1"/>
      <w:numFmt w:val="bullet"/>
      <w:lvlText w:val=""/>
      <w:lvlJc w:val="left"/>
      <w:pPr>
        <w:tabs>
          <w:tab w:val="num" w:pos="170"/>
        </w:tabs>
        <w:ind w:left="170" w:hanging="170"/>
      </w:pPr>
      <w:rPr>
        <w:rFonts w:ascii="Wingdings 2" w:hAnsi="Wingdings 2" w:hint="default"/>
      </w:rPr>
    </w:lvl>
    <w:lvl w:ilvl="1" w:tplc="2DCE98DA">
      <w:numFmt w:val="bullet"/>
      <w:lvlText w:val="-"/>
      <w:lvlJc w:val="left"/>
      <w:pPr>
        <w:tabs>
          <w:tab w:val="num" w:pos="1440"/>
        </w:tabs>
        <w:ind w:left="1440" w:hanging="360"/>
      </w:pPr>
      <w:rPr>
        <w:rFonts w:ascii="Times New Roman" w:eastAsia="Times New Roman" w:hAnsi="Times New Roman" w:cs="Times New Roman" w:hint="default"/>
      </w:rPr>
    </w:lvl>
    <w:lvl w:ilvl="2" w:tplc="53E60CA2">
      <w:start w:val="1"/>
      <w:numFmt w:val="bullet"/>
      <w:lvlText w:val=""/>
      <w:lvlJc w:val="left"/>
      <w:pPr>
        <w:tabs>
          <w:tab w:val="num" w:pos="2140"/>
        </w:tabs>
        <w:ind w:left="2140" w:hanging="340"/>
      </w:pPr>
      <w:rPr>
        <w:rFonts w:ascii="Wingdings 2" w:hAnsi="Wingdings 2"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9">
    <w:nsid w:val="5C667C22"/>
    <w:multiLevelType w:val="hybridMultilevel"/>
    <w:tmpl w:val="E3F8255C"/>
    <w:name w:val="WW8Num15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0">
    <w:nsid w:val="5CE471B3"/>
    <w:multiLevelType w:val="hybridMultilevel"/>
    <w:tmpl w:val="97C0096E"/>
    <w:name w:val="WW8Num1422223"/>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1">
    <w:nsid w:val="5D292CB0"/>
    <w:multiLevelType w:val="hybridMultilevel"/>
    <w:tmpl w:val="1A904FCC"/>
    <w:lvl w:ilvl="0" w:tplc="010C7B82">
      <w:start w:val="11"/>
      <w:numFmt w:val="bullet"/>
      <w:lvlText w:val="•"/>
      <w:lvlJc w:val="left"/>
      <w:pPr>
        <w:ind w:left="720" w:hanging="360"/>
      </w:pPr>
      <w:rPr>
        <w:rFonts w:ascii="Calibri" w:eastAsia="Times New Roman" w:hAnsi="Calibri" w:cs="Times New Roman" w:hint="default"/>
        <w:color w:val="auto"/>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nsid w:val="613E633F"/>
    <w:multiLevelType w:val="hybridMultilevel"/>
    <w:tmpl w:val="8892EFDA"/>
    <w:name w:val="WW8Num142"/>
    <w:lvl w:ilvl="0" w:tplc="A91E5FCC">
      <w:start w:val="1"/>
      <w:numFmt w:val="bullet"/>
      <w:lvlText w:val=""/>
      <w:lvlJc w:val="left"/>
      <w:pPr>
        <w:tabs>
          <w:tab w:val="num" w:pos="397"/>
        </w:tabs>
        <w:ind w:left="397"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3">
    <w:nsid w:val="61787712"/>
    <w:multiLevelType w:val="hybridMultilevel"/>
    <w:tmpl w:val="54BE69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nsid w:val="61B81679"/>
    <w:multiLevelType w:val="hybridMultilevel"/>
    <w:tmpl w:val="BBE6E674"/>
    <w:lvl w:ilvl="0" w:tplc="010C7B82">
      <w:start w:val="11"/>
      <w:numFmt w:val="bullet"/>
      <w:lvlText w:val="•"/>
      <w:lvlJc w:val="left"/>
      <w:pPr>
        <w:ind w:left="720" w:hanging="360"/>
      </w:pPr>
      <w:rPr>
        <w:rFonts w:ascii="Calibri" w:eastAsia="Times New Roman" w:hAnsi="Calibri" w:cs="Times New Roman" w:hint="default"/>
        <w:color w:val="auto"/>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nsid w:val="65C20AB7"/>
    <w:multiLevelType w:val="hybridMultilevel"/>
    <w:tmpl w:val="70C803FC"/>
    <w:lvl w:ilvl="0" w:tplc="EF3A25B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nsid w:val="66646488"/>
    <w:multiLevelType w:val="hybridMultilevel"/>
    <w:tmpl w:val="04488476"/>
    <w:lvl w:ilvl="0" w:tplc="68203412">
      <w:start w:val="11"/>
      <w:numFmt w:val="bullet"/>
      <w:lvlText w:val="•"/>
      <w:lvlJc w:val="left"/>
      <w:pPr>
        <w:ind w:left="720" w:hanging="360"/>
      </w:pPr>
      <w:rPr>
        <w:rFonts w:ascii="Calibri" w:eastAsia="Times New Roman" w:hAnsi="Calibri"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671968CA"/>
    <w:multiLevelType w:val="hybridMultilevel"/>
    <w:tmpl w:val="99F288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6BE17645"/>
    <w:multiLevelType w:val="hybridMultilevel"/>
    <w:tmpl w:val="0DC23BB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nsid w:val="6DDA1821"/>
    <w:multiLevelType w:val="hybridMultilevel"/>
    <w:tmpl w:val="88A461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
    <w:nsid w:val="6E7E2275"/>
    <w:multiLevelType w:val="hybridMultilevel"/>
    <w:tmpl w:val="247E66F2"/>
    <w:lvl w:ilvl="0" w:tplc="00000001">
      <w:start w:val="1"/>
      <w:numFmt w:val="bullet"/>
      <w:lvlText w:val="-"/>
      <w:lvlJc w:val="left"/>
      <w:pPr>
        <w:ind w:left="792" w:hanging="360"/>
      </w:pPr>
      <w:rPr>
        <w:rFonts w:ascii="StarSymbol" w:hAnsi="StarSymbol"/>
      </w:r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91">
    <w:nsid w:val="6E847DEE"/>
    <w:multiLevelType w:val="multilevel"/>
    <w:tmpl w:val="D57C9AF0"/>
    <w:lvl w:ilvl="0">
      <w:start w:val="2"/>
      <w:numFmt w:val="bullet"/>
      <w:lvlText w:val="-"/>
      <w:lvlJc w:val="left"/>
      <w:pPr>
        <w:ind w:left="720" w:hanging="360"/>
      </w:pPr>
      <w:rPr>
        <w:rFonts w:hint="default"/>
        <w:b/>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2">
    <w:nsid w:val="72D40815"/>
    <w:multiLevelType w:val="hybridMultilevel"/>
    <w:tmpl w:val="8CC87DD4"/>
    <w:name w:val="WW8Num14222222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3">
    <w:nsid w:val="7363650A"/>
    <w:multiLevelType w:val="hybridMultilevel"/>
    <w:tmpl w:val="E6505224"/>
    <w:lvl w:ilvl="0" w:tplc="20B2B7F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nsid w:val="7388677C"/>
    <w:multiLevelType w:val="hybridMultilevel"/>
    <w:tmpl w:val="A768D3D2"/>
    <w:lvl w:ilvl="0" w:tplc="FF727EE0">
      <w:start w:val="1"/>
      <w:numFmt w:val="bullet"/>
      <w:lvlText w:val=""/>
      <w:lvlJc w:val="left"/>
      <w:pPr>
        <w:ind w:left="720" w:hanging="360"/>
      </w:pPr>
      <w:rPr>
        <w:rFonts w:ascii="Wingdings 2" w:hAnsi="Wingdings 2"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nsid w:val="75EC2F9A"/>
    <w:multiLevelType w:val="hybridMultilevel"/>
    <w:tmpl w:val="BA18D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78BB7A37"/>
    <w:multiLevelType w:val="hybridMultilevel"/>
    <w:tmpl w:val="ADBCA47A"/>
    <w:lvl w:ilvl="0" w:tplc="C100B1BE">
      <w:start w:val="11"/>
      <w:numFmt w:val="bullet"/>
      <w:lvlText w:val="•"/>
      <w:lvlJc w:val="left"/>
      <w:pPr>
        <w:ind w:left="720" w:hanging="360"/>
      </w:pPr>
      <w:rPr>
        <w:rFonts w:ascii="Calibri" w:eastAsia="Times New Roman" w:hAnsi="Calibri" w:cs="Times New Roman" w:hint="default"/>
        <w:b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nsid w:val="7B6C3836"/>
    <w:multiLevelType w:val="hybridMultilevel"/>
    <w:tmpl w:val="72FEDC4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nsid w:val="7C436BBB"/>
    <w:multiLevelType w:val="hybridMultilevel"/>
    <w:tmpl w:val="550AE054"/>
    <w:lvl w:ilvl="0" w:tplc="C100B1BE">
      <w:start w:val="11"/>
      <w:numFmt w:val="bullet"/>
      <w:lvlText w:val="•"/>
      <w:lvlJc w:val="left"/>
      <w:pPr>
        <w:ind w:left="720" w:hanging="360"/>
      </w:pPr>
      <w:rPr>
        <w:rFonts w:ascii="Calibri" w:eastAsia="Times New Roman" w:hAnsi="Calibri" w:cs="Times New Roman" w:hint="default"/>
      </w:rPr>
    </w:lvl>
    <w:lvl w:ilvl="1" w:tplc="C100B1BE">
      <w:start w:val="11"/>
      <w:numFmt w:val="bullet"/>
      <w:lvlText w:val="•"/>
      <w:lvlJc w:val="left"/>
      <w:pPr>
        <w:ind w:left="1455" w:hanging="375"/>
      </w:pPr>
      <w:rPr>
        <w:rFonts w:ascii="Calibri" w:eastAsia="Times New Roman" w:hAnsi="Calibri"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nsid w:val="7CBE65C8"/>
    <w:multiLevelType w:val="hybridMultilevel"/>
    <w:tmpl w:val="D4F66FE2"/>
    <w:lvl w:ilvl="0" w:tplc="B96AC480">
      <w:start w:val="1"/>
      <w:numFmt w:val="bullet"/>
      <w:lvlText w:val="–"/>
      <w:lvlJc w:val="left"/>
      <w:pPr>
        <w:tabs>
          <w:tab w:val="num" w:pos="0"/>
        </w:tabs>
        <w:ind w:left="0" w:firstLine="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Marlett" w:hAnsi="Marlett"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Marlett" w:hAnsi="Marlett"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100">
    <w:nsid w:val="7F965FA0"/>
    <w:multiLevelType w:val="hybridMultilevel"/>
    <w:tmpl w:val="028AADF8"/>
    <w:name w:val="WW8Num1422222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1">
    <w:nsid w:val="7FF661CA"/>
    <w:multiLevelType w:val="hybridMultilevel"/>
    <w:tmpl w:val="3E6E7E18"/>
    <w:name w:val="WW8Num142222332222222"/>
    <w:lvl w:ilvl="0" w:tplc="5E960DEA">
      <w:start w:val="1"/>
      <w:numFmt w:val="bullet"/>
      <w:lvlText w:val="-"/>
      <w:lvlJc w:val="left"/>
      <w:pPr>
        <w:tabs>
          <w:tab w:val="num" w:pos="170"/>
        </w:tabs>
        <w:ind w:left="170" w:hanging="170"/>
      </w:pPr>
      <w:rPr>
        <w:rFonts w:hint="default"/>
      </w:rPr>
    </w:lvl>
    <w:lvl w:ilvl="1" w:tplc="04BC1DF2">
      <w:start w:val="8"/>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9"/>
  </w:num>
  <w:num w:numId="3">
    <w:abstractNumId w:val="83"/>
  </w:num>
  <w:num w:numId="4">
    <w:abstractNumId w:val="88"/>
  </w:num>
  <w:num w:numId="5">
    <w:abstractNumId w:val="99"/>
  </w:num>
  <w:num w:numId="6">
    <w:abstractNumId w:val="97"/>
  </w:num>
  <w:num w:numId="7">
    <w:abstractNumId w:val="33"/>
  </w:num>
  <w:num w:numId="8">
    <w:abstractNumId w:val="38"/>
  </w:num>
  <w:num w:numId="9">
    <w:abstractNumId w:val="87"/>
  </w:num>
  <w:num w:numId="10">
    <w:abstractNumId w:val="49"/>
  </w:num>
  <w:num w:numId="11">
    <w:abstractNumId w:val="95"/>
  </w:num>
  <w:num w:numId="12">
    <w:abstractNumId w:val="23"/>
  </w:num>
  <w:num w:numId="13">
    <w:abstractNumId w:val="98"/>
  </w:num>
  <w:num w:numId="14">
    <w:abstractNumId w:val="96"/>
  </w:num>
  <w:num w:numId="15">
    <w:abstractNumId w:val="30"/>
  </w:num>
  <w:num w:numId="16">
    <w:abstractNumId w:val="37"/>
  </w:num>
  <w:num w:numId="17">
    <w:abstractNumId w:val="28"/>
  </w:num>
  <w:num w:numId="18">
    <w:abstractNumId w:val="86"/>
  </w:num>
  <w:num w:numId="19">
    <w:abstractNumId w:val="61"/>
  </w:num>
  <w:num w:numId="20">
    <w:abstractNumId w:val="41"/>
  </w:num>
  <w:num w:numId="21">
    <w:abstractNumId w:val="47"/>
  </w:num>
  <w:num w:numId="22">
    <w:abstractNumId w:val="81"/>
  </w:num>
  <w:num w:numId="23">
    <w:abstractNumId w:val="29"/>
  </w:num>
  <w:num w:numId="24">
    <w:abstractNumId w:val="84"/>
  </w:num>
  <w:num w:numId="25">
    <w:abstractNumId w:val="48"/>
  </w:num>
  <w:num w:numId="26">
    <w:abstractNumId w:val="24"/>
  </w:num>
  <w:num w:numId="27">
    <w:abstractNumId w:val="52"/>
  </w:num>
  <w:num w:numId="28">
    <w:abstractNumId w:val="44"/>
  </w:num>
  <w:num w:numId="29">
    <w:abstractNumId w:val="74"/>
  </w:num>
  <w:num w:numId="30">
    <w:abstractNumId w:val="22"/>
  </w:num>
  <w:num w:numId="31">
    <w:abstractNumId w:val="0"/>
  </w:num>
  <w:num w:numId="32">
    <w:abstractNumId w:val="26"/>
  </w:num>
  <w:num w:numId="33">
    <w:abstractNumId w:val="1"/>
  </w:num>
  <w:num w:numId="34">
    <w:abstractNumId w:val="3"/>
  </w:num>
  <w:num w:numId="35">
    <w:abstractNumId w:val="5"/>
  </w:num>
  <w:num w:numId="36">
    <w:abstractNumId w:val="8"/>
  </w:num>
  <w:num w:numId="37">
    <w:abstractNumId w:val="9"/>
  </w:num>
  <w:num w:numId="38">
    <w:abstractNumId w:val="13"/>
  </w:num>
  <w:num w:numId="39">
    <w:abstractNumId w:val="14"/>
  </w:num>
  <w:num w:numId="40">
    <w:abstractNumId w:val="60"/>
  </w:num>
  <w:num w:numId="41">
    <w:abstractNumId w:val="91"/>
  </w:num>
  <w:num w:numId="42">
    <w:abstractNumId w:val="6"/>
  </w:num>
  <w:num w:numId="43">
    <w:abstractNumId w:val="25"/>
  </w:num>
  <w:num w:numId="44">
    <w:abstractNumId w:val="62"/>
  </w:num>
  <w:num w:numId="45">
    <w:abstractNumId w:val="45"/>
  </w:num>
  <w:num w:numId="46">
    <w:abstractNumId w:val="94"/>
  </w:num>
  <w:num w:numId="47">
    <w:abstractNumId w:val="77"/>
  </w:num>
  <w:num w:numId="48">
    <w:abstractNumId w:val="90"/>
  </w:num>
  <w:num w:numId="49">
    <w:abstractNumId w:val="93"/>
  </w:num>
  <w:num w:numId="50">
    <w:abstractNumId w:val="40"/>
  </w:num>
  <w:num w:numId="51">
    <w:abstractNumId w:val="78"/>
  </w:num>
  <w:num w:numId="52">
    <w:abstractNumId w:val="20"/>
  </w:num>
  <w:num w:numId="53">
    <w:abstractNumId w:val="32"/>
  </w:num>
  <w:num w:numId="54">
    <w:abstractNumId w:val="58"/>
  </w:num>
  <w:num w:numId="55">
    <w:abstractNumId w:val="72"/>
  </w:num>
  <w:num w:numId="56">
    <w:abstractNumId w:val="43"/>
  </w:num>
  <w:num w:numId="57">
    <w:abstractNumId w:val="85"/>
  </w:num>
  <w:num w:numId="58">
    <w:abstractNumId w:val="64"/>
  </w:num>
  <w:num w:numId="59">
    <w:abstractNumId w:val="36"/>
  </w:num>
  <w:num w:numId="60">
    <w:abstractNumId w:val="3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F8A"/>
    <w:rsid w:val="000002F2"/>
    <w:rsid w:val="00002114"/>
    <w:rsid w:val="00002BEA"/>
    <w:rsid w:val="00007865"/>
    <w:rsid w:val="0001326C"/>
    <w:rsid w:val="000172EC"/>
    <w:rsid w:val="00020225"/>
    <w:rsid w:val="00020CA3"/>
    <w:rsid w:val="000220D6"/>
    <w:rsid w:val="000234EE"/>
    <w:rsid w:val="000247BB"/>
    <w:rsid w:val="00027249"/>
    <w:rsid w:val="00030646"/>
    <w:rsid w:val="00030893"/>
    <w:rsid w:val="00030BED"/>
    <w:rsid w:val="000313EE"/>
    <w:rsid w:val="0003295F"/>
    <w:rsid w:val="00034943"/>
    <w:rsid w:val="000363C1"/>
    <w:rsid w:val="00036A41"/>
    <w:rsid w:val="000410DE"/>
    <w:rsid w:val="00043D9D"/>
    <w:rsid w:val="00045525"/>
    <w:rsid w:val="000476FD"/>
    <w:rsid w:val="0005138F"/>
    <w:rsid w:val="00051862"/>
    <w:rsid w:val="00053AD5"/>
    <w:rsid w:val="00054573"/>
    <w:rsid w:val="00054FF5"/>
    <w:rsid w:val="00062762"/>
    <w:rsid w:val="00073DE9"/>
    <w:rsid w:val="0007418A"/>
    <w:rsid w:val="00075707"/>
    <w:rsid w:val="0008435F"/>
    <w:rsid w:val="000855CF"/>
    <w:rsid w:val="00085716"/>
    <w:rsid w:val="00086543"/>
    <w:rsid w:val="000900FB"/>
    <w:rsid w:val="00090EE3"/>
    <w:rsid w:val="00097149"/>
    <w:rsid w:val="000976FC"/>
    <w:rsid w:val="000A1A7F"/>
    <w:rsid w:val="000A2465"/>
    <w:rsid w:val="000A2559"/>
    <w:rsid w:val="000A5F0E"/>
    <w:rsid w:val="000A5FBF"/>
    <w:rsid w:val="000A71F9"/>
    <w:rsid w:val="000B1501"/>
    <w:rsid w:val="000B231C"/>
    <w:rsid w:val="000B5179"/>
    <w:rsid w:val="000C0A99"/>
    <w:rsid w:val="000C16CE"/>
    <w:rsid w:val="000C1B3D"/>
    <w:rsid w:val="000C3874"/>
    <w:rsid w:val="000C4453"/>
    <w:rsid w:val="000C48B0"/>
    <w:rsid w:val="000C6DC9"/>
    <w:rsid w:val="000C6F7C"/>
    <w:rsid w:val="000C71B1"/>
    <w:rsid w:val="000C7AF4"/>
    <w:rsid w:val="000D010A"/>
    <w:rsid w:val="000D43DE"/>
    <w:rsid w:val="000D5A23"/>
    <w:rsid w:val="000D76C5"/>
    <w:rsid w:val="000E0313"/>
    <w:rsid w:val="000E0853"/>
    <w:rsid w:val="000E1F1E"/>
    <w:rsid w:val="000E2B48"/>
    <w:rsid w:val="000E3177"/>
    <w:rsid w:val="000E6127"/>
    <w:rsid w:val="000E619B"/>
    <w:rsid w:val="000E638E"/>
    <w:rsid w:val="000E7C80"/>
    <w:rsid w:val="000F17DA"/>
    <w:rsid w:val="000F1E28"/>
    <w:rsid w:val="000F3247"/>
    <w:rsid w:val="000F6590"/>
    <w:rsid w:val="000F66EC"/>
    <w:rsid w:val="000F7659"/>
    <w:rsid w:val="001025A0"/>
    <w:rsid w:val="00103B21"/>
    <w:rsid w:val="00106629"/>
    <w:rsid w:val="00107A2B"/>
    <w:rsid w:val="00110382"/>
    <w:rsid w:val="001110EB"/>
    <w:rsid w:val="001129A7"/>
    <w:rsid w:val="00115FC2"/>
    <w:rsid w:val="00117C50"/>
    <w:rsid w:val="00117D1D"/>
    <w:rsid w:val="00117E74"/>
    <w:rsid w:val="001238C0"/>
    <w:rsid w:val="001255A5"/>
    <w:rsid w:val="00126DA8"/>
    <w:rsid w:val="00127F75"/>
    <w:rsid w:val="0013009C"/>
    <w:rsid w:val="001318C9"/>
    <w:rsid w:val="00132466"/>
    <w:rsid w:val="00132A55"/>
    <w:rsid w:val="001334E7"/>
    <w:rsid w:val="00133E6D"/>
    <w:rsid w:val="00134F3B"/>
    <w:rsid w:val="00136B6B"/>
    <w:rsid w:val="00137D3A"/>
    <w:rsid w:val="00142386"/>
    <w:rsid w:val="0014635B"/>
    <w:rsid w:val="001523F9"/>
    <w:rsid w:val="00152884"/>
    <w:rsid w:val="00157CB0"/>
    <w:rsid w:val="00161026"/>
    <w:rsid w:val="001640BD"/>
    <w:rsid w:val="00165339"/>
    <w:rsid w:val="0016756F"/>
    <w:rsid w:val="001700B4"/>
    <w:rsid w:val="001703CD"/>
    <w:rsid w:val="0017069F"/>
    <w:rsid w:val="00171217"/>
    <w:rsid w:val="00172856"/>
    <w:rsid w:val="00172F70"/>
    <w:rsid w:val="00173B7C"/>
    <w:rsid w:val="00175235"/>
    <w:rsid w:val="00176485"/>
    <w:rsid w:val="001776F9"/>
    <w:rsid w:val="0018315B"/>
    <w:rsid w:val="00186D73"/>
    <w:rsid w:val="00190069"/>
    <w:rsid w:val="001918FA"/>
    <w:rsid w:val="00193ABA"/>
    <w:rsid w:val="001949C6"/>
    <w:rsid w:val="001960BE"/>
    <w:rsid w:val="0019650F"/>
    <w:rsid w:val="001977C8"/>
    <w:rsid w:val="001A0B75"/>
    <w:rsid w:val="001A241E"/>
    <w:rsid w:val="001A3157"/>
    <w:rsid w:val="001A3368"/>
    <w:rsid w:val="001A4D48"/>
    <w:rsid w:val="001A596F"/>
    <w:rsid w:val="001B08EE"/>
    <w:rsid w:val="001B3CA4"/>
    <w:rsid w:val="001B46FC"/>
    <w:rsid w:val="001B7B92"/>
    <w:rsid w:val="001C1AE4"/>
    <w:rsid w:val="001C4092"/>
    <w:rsid w:val="001C5055"/>
    <w:rsid w:val="001C58ED"/>
    <w:rsid w:val="001C79D2"/>
    <w:rsid w:val="001D0D63"/>
    <w:rsid w:val="001D0D7E"/>
    <w:rsid w:val="001D1EBD"/>
    <w:rsid w:val="001D2EDC"/>
    <w:rsid w:val="001D3BEB"/>
    <w:rsid w:val="001D3CF2"/>
    <w:rsid w:val="001D5D62"/>
    <w:rsid w:val="001D7261"/>
    <w:rsid w:val="001D7899"/>
    <w:rsid w:val="001D7BB0"/>
    <w:rsid w:val="001E04E8"/>
    <w:rsid w:val="001E056F"/>
    <w:rsid w:val="001E26FF"/>
    <w:rsid w:val="001E5886"/>
    <w:rsid w:val="001E7A86"/>
    <w:rsid w:val="001E7CD7"/>
    <w:rsid w:val="001E7DA4"/>
    <w:rsid w:val="001F144B"/>
    <w:rsid w:val="001F2298"/>
    <w:rsid w:val="001F60B5"/>
    <w:rsid w:val="001F63E3"/>
    <w:rsid w:val="001F6BAA"/>
    <w:rsid w:val="00200ACD"/>
    <w:rsid w:val="0020203F"/>
    <w:rsid w:val="0020319D"/>
    <w:rsid w:val="00210114"/>
    <w:rsid w:val="00210A5C"/>
    <w:rsid w:val="00213EAD"/>
    <w:rsid w:val="00214C80"/>
    <w:rsid w:val="00215837"/>
    <w:rsid w:val="00217548"/>
    <w:rsid w:val="002208E1"/>
    <w:rsid w:val="00221B61"/>
    <w:rsid w:val="002238B2"/>
    <w:rsid w:val="00223EF6"/>
    <w:rsid w:val="00224D0C"/>
    <w:rsid w:val="00224DB0"/>
    <w:rsid w:val="002252EF"/>
    <w:rsid w:val="00226012"/>
    <w:rsid w:val="00230C1D"/>
    <w:rsid w:val="002321B7"/>
    <w:rsid w:val="00232433"/>
    <w:rsid w:val="00240378"/>
    <w:rsid w:val="002404B8"/>
    <w:rsid w:val="00241D5A"/>
    <w:rsid w:val="00242B01"/>
    <w:rsid w:val="0024374A"/>
    <w:rsid w:val="00245009"/>
    <w:rsid w:val="002457E1"/>
    <w:rsid w:val="00245C68"/>
    <w:rsid w:val="00245DA4"/>
    <w:rsid w:val="00250419"/>
    <w:rsid w:val="00254DF5"/>
    <w:rsid w:val="00255756"/>
    <w:rsid w:val="002569DC"/>
    <w:rsid w:val="00257EFD"/>
    <w:rsid w:val="00260502"/>
    <w:rsid w:val="00260B24"/>
    <w:rsid w:val="002645D8"/>
    <w:rsid w:val="002665A9"/>
    <w:rsid w:val="00266CFA"/>
    <w:rsid w:val="002670D5"/>
    <w:rsid w:val="00270AE6"/>
    <w:rsid w:val="00271F9F"/>
    <w:rsid w:val="0027365A"/>
    <w:rsid w:val="00276427"/>
    <w:rsid w:val="00282604"/>
    <w:rsid w:val="00283062"/>
    <w:rsid w:val="002831CC"/>
    <w:rsid w:val="002845C0"/>
    <w:rsid w:val="00287076"/>
    <w:rsid w:val="0029040B"/>
    <w:rsid w:val="0029109C"/>
    <w:rsid w:val="002929B4"/>
    <w:rsid w:val="00294E10"/>
    <w:rsid w:val="00294F7C"/>
    <w:rsid w:val="0029689D"/>
    <w:rsid w:val="002A0022"/>
    <w:rsid w:val="002A5D3B"/>
    <w:rsid w:val="002A636C"/>
    <w:rsid w:val="002A6623"/>
    <w:rsid w:val="002B12E0"/>
    <w:rsid w:val="002B1D91"/>
    <w:rsid w:val="002B5037"/>
    <w:rsid w:val="002B6AAD"/>
    <w:rsid w:val="002C067A"/>
    <w:rsid w:val="002C06A3"/>
    <w:rsid w:val="002C11DD"/>
    <w:rsid w:val="002C2C51"/>
    <w:rsid w:val="002C67FA"/>
    <w:rsid w:val="002D1C65"/>
    <w:rsid w:val="002D1EED"/>
    <w:rsid w:val="002D4159"/>
    <w:rsid w:val="002D4BC9"/>
    <w:rsid w:val="002D5199"/>
    <w:rsid w:val="002D5EAE"/>
    <w:rsid w:val="002E3C4B"/>
    <w:rsid w:val="002E5FAE"/>
    <w:rsid w:val="002F1BC5"/>
    <w:rsid w:val="002F2572"/>
    <w:rsid w:val="002F25C0"/>
    <w:rsid w:val="002F3756"/>
    <w:rsid w:val="002F4184"/>
    <w:rsid w:val="002F4A37"/>
    <w:rsid w:val="00301C45"/>
    <w:rsid w:val="00310F7F"/>
    <w:rsid w:val="003118F6"/>
    <w:rsid w:val="003132AE"/>
    <w:rsid w:val="0031777C"/>
    <w:rsid w:val="00321DB7"/>
    <w:rsid w:val="00322E7F"/>
    <w:rsid w:val="00323432"/>
    <w:rsid w:val="0032519F"/>
    <w:rsid w:val="00325B2D"/>
    <w:rsid w:val="00330FA8"/>
    <w:rsid w:val="00332FB0"/>
    <w:rsid w:val="00333262"/>
    <w:rsid w:val="00335E5A"/>
    <w:rsid w:val="0033793C"/>
    <w:rsid w:val="00341204"/>
    <w:rsid w:val="00342D1B"/>
    <w:rsid w:val="003434B3"/>
    <w:rsid w:val="0034371E"/>
    <w:rsid w:val="00343C36"/>
    <w:rsid w:val="00343F7D"/>
    <w:rsid w:val="00344198"/>
    <w:rsid w:val="003476D6"/>
    <w:rsid w:val="00352F4D"/>
    <w:rsid w:val="00353DC1"/>
    <w:rsid w:val="00354A60"/>
    <w:rsid w:val="00357149"/>
    <w:rsid w:val="00357DD2"/>
    <w:rsid w:val="00363140"/>
    <w:rsid w:val="0036352E"/>
    <w:rsid w:val="00365C09"/>
    <w:rsid w:val="00366DEA"/>
    <w:rsid w:val="003701A6"/>
    <w:rsid w:val="0037096A"/>
    <w:rsid w:val="00374624"/>
    <w:rsid w:val="00375052"/>
    <w:rsid w:val="0037578C"/>
    <w:rsid w:val="00375970"/>
    <w:rsid w:val="00376B55"/>
    <w:rsid w:val="00383BE7"/>
    <w:rsid w:val="003842A9"/>
    <w:rsid w:val="003853F1"/>
    <w:rsid w:val="003874EF"/>
    <w:rsid w:val="003903BF"/>
    <w:rsid w:val="00390A8E"/>
    <w:rsid w:val="003910A5"/>
    <w:rsid w:val="003913C6"/>
    <w:rsid w:val="00391E7B"/>
    <w:rsid w:val="003932D7"/>
    <w:rsid w:val="00393D0D"/>
    <w:rsid w:val="003A26F8"/>
    <w:rsid w:val="003A456F"/>
    <w:rsid w:val="003B05D8"/>
    <w:rsid w:val="003B1002"/>
    <w:rsid w:val="003B1295"/>
    <w:rsid w:val="003B2413"/>
    <w:rsid w:val="003B2A60"/>
    <w:rsid w:val="003B2A72"/>
    <w:rsid w:val="003B31AB"/>
    <w:rsid w:val="003B346B"/>
    <w:rsid w:val="003B424C"/>
    <w:rsid w:val="003B4E6A"/>
    <w:rsid w:val="003B613B"/>
    <w:rsid w:val="003B627F"/>
    <w:rsid w:val="003C51A0"/>
    <w:rsid w:val="003C5B9D"/>
    <w:rsid w:val="003C6338"/>
    <w:rsid w:val="003D0B10"/>
    <w:rsid w:val="003D2E24"/>
    <w:rsid w:val="003D2F60"/>
    <w:rsid w:val="003D38C6"/>
    <w:rsid w:val="003D4A36"/>
    <w:rsid w:val="003E1447"/>
    <w:rsid w:val="003E27D9"/>
    <w:rsid w:val="003E3BA4"/>
    <w:rsid w:val="003E51C3"/>
    <w:rsid w:val="003E5FFB"/>
    <w:rsid w:val="003E7E7B"/>
    <w:rsid w:val="003F20FE"/>
    <w:rsid w:val="003F28EE"/>
    <w:rsid w:val="003F2E98"/>
    <w:rsid w:val="003F35A2"/>
    <w:rsid w:val="003F3668"/>
    <w:rsid w:val="003F7CF3"/>
    <w:rsid w:val="00400AA5"/>
    <w:rsid w:val="00400B97"/>
    <w:rsid w:val="00406DB7"/>
    <w:rsid w:val="00410033"/>
    <w:rsid w:val="00411688"/>
    <w:rsid w:val="00415BD6"/>
    <w:rsid w:val="00420923"/>
    <w:rsid w:val="004236D3"/>
    <w:rsid w:val="004240E5"/>
    <w:rsid w:val="00426029"/>
    <w:rsid w:val="0043028A"/>
    <w:rsid w:val="00430C85"/>
    <w:rsid w:val="004338C0"/>
    <w:rsid w:val="00434299"/>
    <w:rsid w:val="00435AD9"/>
    <w:rsid w:val="0043638B"/>
    <w:rsid w:val="00436465"/>
    <w:rsid w:val="00437AF1"/>
    <w:rsid w:val="00442011"/>
    <w:rsid w:val="00442D06"/>
    <w:rsid w:val="0044476B"/>
    <w:rsid w:val="004462D9"/>
    <w:rsid w:val="00446996"/>
    <w:rsid w:val="00446B0B"/>
    <w:rsid w:val="0045059F"/>
    <w:rsid w:val="00451D9E"/>
    <w:rsid w:val="00453D94"/>
    <w:rsid w:val="00453DE9"/>
    <w:rsid w:val="00454507"/>
    <w:rsid w:val="00456AD2"/>
    <w:rsid w:val="00462765"/>
    <w:rsid w:val="00466DE4"/>
    <w:rsid w:val="004679DC"/>
    <w:rsid w:val="00473B14"/>
    <w:rsid w:val="00474BD3"/>
    <w:rsid w:val="00475456"/>
    <w:rsid w:val="0047568A"/>
    <w:rsid w:val="00476C00"/>
    <w:rsid w:val="00477353"/>
    <w:rsid w:val="00482039"/>
    <w:rsid w:val="00482F5F"/>
    <w:rsid w:val="00484FEC"/>
    <w:rsid w:val="00485C91"/>
    <w:rsid w:val="00487319"/>
    <w:rsid w:val="00490AF6"/>
    <w:rsid w:val="004924B6"/>
    <w:rsid w:val="00496AF9"/>
    <w:rsid w:val="004A2AEE"/>
    <w:rsid w:val="004A50D7"/>
    <w:rsid w:val="004A5171"/>
    <w:rsid w:val="004B1026"/>
    <w:rsid w:val="004B1BDB"/>
    <w:rsid w:val="004B6B79"/>
    <w:rsid w:val="004B6C62"/>
    <w:rsid w:val="004B73FF"/>
    <w:rsid w:val="004C2391"/>
    <w:rsid w:val="004C3034"/>
    <w:rsid w:val="004C3786"/>
    <w:rsid w:val="004D3A7B"/>
    <w:rsid w:val="004D4FF8"/>
    <w:rsid w:val="004E0101"/>
    <w:rsid w:val="004E2ED4"/>
    <w:rsid w:val="004E366F"/>
    <w:rsid w:val="004E3A9B"/>
    <w:rsid w:val="004E4165"/>
    <w:rsid w:val="004E6AF1"/>
    <w:rsid w:val="004E7A24"/>
    <w:rsid w:val="004E7B8D"/>
    <w:rsid w:val="004E7DCF"/>
    <w:rsid w:val="004F0992"/>
    <w:rsid w:val="004F19B4"/>
    <w:rsid w:val="004F4AEE"/>
    <w:rsid w:val="00501ADD"/>
    <w:rsid w:val="00503B58"/>
    <w:rsid w:val="00505E67"/>
    <w:rsid w:val="00505FD1"/>
    <w:rsid w:val="00506B84"/>
    <w:rsid w:val="00513D8B"/>
    <w:rsid w:val="00516A05"/>
    <w:rsid w:val="00520A7A"/>
    <w:rsid w:val="00522A5A"/>
    <w:rsid w:val="005249D9"/>
    <w:rsid w:val="00525BEC"/>
    <w:rsid w:val="005270B4"/>
    <w:rsid w:val="0053155B"/>
    <w:rsid w:val="00531C23"/>
    <w:rsid w:val="00531C41"/>
    <w:rsid w:val="005336E9"/>
    <w:rsid w:val="00533A7A"/>
    <w:rsid w:val="00534DA2"/>
    <w:rsid w:val="00535818"/>
    <w:rsid w:val="005360A1"/>
    <w:rsid w:val="00536398"/>
    <w:rsid w:val="00536A15"/>
    <w:rsid w:val="00537A81"/>
    <w:rsid w:val="00540FDA"/>
    <w:rsid w:val="005413D4"/>
    <w:rsid w:val="00546AAD"/>
    <w:rsid w:val="00546FA6"/>
    <w:rsid w:val="005511A2"/>
    <w:rsid w:val="005517FE"/>
    <w:rsid w:val="005537F5"/>
    <w:rsid w:val="00553C54"/>
    <w:rsid w:val="0055432D"/>
    <w:rsid w:val="00554CA4"/>
    <w:rsid w:val="00554DAB"/>
    <w:rsid w:val="00557A46"/>
    <w:rsid w:val="0056150C"/>
    <w:rsid w:val="00561E76"/>
    <w:rsid w:val="005627D0"/>
    <w:rsid w:val="005632E7"/>
    <w:rsid w:val="00563559"/>
    <w:rsid w:val="005635CE"/>
    <w:rsid w:val="00565B8D"/>
    <w:rsid w:val="00565FE7"/>
    <w:rsid w:val="00566272"/>
    <w:rsid w:val="005669C8"/>
    <w:rsid w:val="005677F8"/>
    <w:rsid w:val="00574862"/>
    <w:rsid w:val="00575CCD"/>
    <w:rsid w:val="00580C7F"/>
    <w:rsid w:val="00580CEF"/>
    <w:rsid w:val="00581823"/>
    <w:rsid w:val="00584CD8"/>
    <w:rsid w:val="00585566"/>
    <w:rsid w:val="005900B0"/>
    <w:rsid w:val="0059319F"/>
    <w:rsid w:val="00593C7C"/>
    <w:rsid w:val="00593D72"/>
    <w:rsid w:val="005A2F31"/>
    <w:rsid w:val="005A3685"/>
    <w:rsid w:val="005A56F8"/>
    <w:rsid w:val="005A6FE3"/>
    <w:rsid w:val="005B018B"/>
    <w:rsid w:val="005B13E3"/>
    <w:rsid w:val="005B3EE5"/>
    <w:rsid w:val="005B6BEC"/>
    <w:rsid w:val="005C2100"/>
    <w:rsid w:val="005C28E8"/>
    <w:rsid w:val="005C37C8"/>
    <w:rsid w:val="005C4D59"/>
    <w:rsid w:val="005C65CB"/>
    <w:rsid w:val="005C6D49"/>
    <w:rsid w:val="005C7623"/>
    <w:rsid w:val="005D0BEA"/>
    <w:rsid w:val="005D1093"/>
    <w:rsid w:val="005D1DFE"/>
    <w:rsid w:val="005D634D"/>
    <w:rsid w:val="005D6719"/>
    <w:rsid w:val="005D7CA0"/>
    <w:rsid w:val="005E0EB5"/>
    <w:rsid w:val="005E4636"/>
    <w:rsid w:val="005F10F6"/>
    <w:rsid w:val="005F1747"/>
    <w:rsid w:val="005F2A44"/>
    <w:rsid w:val="005F42D9"/>
    <w:rsid w:val="005F4D49"/>
    <w:rsid w:val="006004F4"/>
    <w:rsid w:val="00600E30"/>
    <w:rsid w:val="006014A6"/>
    <w:rsid w:val="00605506"/>
    <w:rsid w:val="0060556E"/>
    <w:rsid w:val="00605A5A"/>
    <w:rsid w:val="006063EF"/>
    <w:rsid w:val="0061117E"/>
    <w:rsid w:val="0061166F"/>
    <w:rsid w:val="006204BA"/>
    <w:rsid w:val="00620D49"/>
    <w:rsid w:val="00624249"/>
    <w:rsid w:val="00624850"/>
    <w:rsid w:val="00630756"/>
    <w:rsid w:val="0063586E"/>
    <w:rsid w:val="006411A2"/>
    <w:rsid w:val="00643358"/>
    <w:rsid w:val="00643D23"/>
    <w:rsid w:val="00644933"/>
    <w:rsid w:val="00644B33"/>
    <w:rsid w:val="00644E02"/>
    <w:rsid w:val="006460F8"/>
    <w:rsid w:val="00650FA9"/>
    <w:rsid w:val="00651F52"/>
    <w:rsid w:val="00653BFF"/>
    <w:rsid w:val="00655DCC"/>
    <w:rsid w:val="0065746F"/>
    <w:rsid w:val="00660D8D"/>
    <w:rsid w:val="00660FC3"/>
    <w:rsid w:val="006621BB"/>
    <w:rsid w:val="0066284D"/>
    <w:rsid w:val="00662D52"/>
    <w:rsid w:val="00662F67"/>
    <w:rsid w:val="00664631"/>
    <w:rsid w:val="006649FD"/>
    <w:rsid w:val="00664E40"/>
    <w:rsid w:val="00667764"/>
    <w:rsid w:val="00670516"/>
    <w:rsid w:val="006706D4"/>
    <w:rsid w:val="00671CB0"/>
    <w:rsid w:val="0067264E"/>
    <w:rsid w:val="00674578"/>
    <w:rsid w:val="00676E58"/>
    <w:rsid w:val="00680555"/>
    <w:rsid w:val="00681533"/>
    <w:rsid w:val="00682147"/>
    <w:rsid w:val="00683C51"/>
    <w:rsid w:val="00685233"/>
    <w:rsid w:val="006929D9"/>
    <w:rsid w:val="00693A32"/>
    <w:rsid w:val="00694BF0"/>
    <w:rsid w:val="00695566"/>
    <w:rsid w:val="006962DD"/>
    <w:rsid w:val="00696D53"/>
    <w:rsid w:val="006977B5"/>
    <w:rsid w:val="006A75D6"/>
    <w:rsid w:val="006B1300"/>
    <w:rsid w:val="006B1BE3"/>
    <w:rsid w:val="006B44E7"/>
    <w:rsid w:val="006B46D4"/>
    <w:rsid w:val="006B6DD5"/>
    <w:rsid w:val="006C04AB"/>
    <w:rsid w:val="006C22CC"/>
    <w:rsid w:val="006C274C"/>
    <w:rsid w:val="006C49B1"/>
    <w:rsid w:val="006C642F"/>
    <w:rsid w:val="006C6491"/>
    <w:rsid w:val="006C7CA8"/>
    <w:rsid w:val="006D189E"/>
    <w:rsid w:val="006D1C3A"/>
    <w:rsid w:val="006D4454"/>
    <w:rsid w:val="006D4EC8"/>
    <w:rsid w:val="006D582C"/>
    <w:rsid w:val="006D5AED"/>
    <w:rsid w:val="006D5F6D"/>
    <w:rsid w:val="006E2429"/>
    <w:rsid w:val="006E284D"/>
    <w:rsid w:val="006E347C"/>
    <w:rsid w:val="006E3CFE"/>
    <w:rsid w:val="006E610A"/>
    <w:rsid w:val="006F293A"/>
    <w:rsid w:val="006F46C6"/>
    <w:rsid w:val="006F5972"/>
    <w:rsid w:val="006F5B6E"/>
    <w:rsid w:val="00700200"/>
    <w:rsid w:val="00700BD5"/>
    <w:rsid w:val="00701273"/>
    <w:rsid w:val="00703F86"/>
    <w:rsid w:val="00707BC6"/>
    <w:rsid w:val="0071402D"/>
    <w:rsid w:val="00715595"/>
    <w:rsid w:val="00715801"/>
    <w:rsid w:val="00716E66"/>
    <w:rsid w:val="007214A2"/>
    <w:rsid w:val="0072198F"/>
    <w:rsid w:val="00724CF1"/>
    <w:rsid w:val="00730C2E"/>
    <w:rsid w:val="00730FFF"/>
    <w:rsid w:val="00733889"/>
    <w:rsid w:val="0073436C"/>
    <w:rsid w:val="007349E5"/>
    <w:rsid w:val="007357C4"/>
    <w:rsid w:val="00735F2C"/>
    <w:rsid w:val="007403F3"/>
    <w:rsid w:val="007425A3"/>
    <w:rsid w:val="00743935"/>
    <w:rsid w:val="0074449A"/>
    <w:rsid w:val="0074533C"/>
    <w:rsid w:val="0074636A"/>
    <w:rsid w:val="0075007F"/>
    <w:rsid w:val="00752D69"/>
    <w:rsid w:val="00753090"/>
    <w:rsid w:val="0075364B"/>
    <w:rsid w:val="00755C99"/>
    <w:rsid w:val="00756BDC"/>
    <w:rsid w:val="0076041D"/>
    <w:rsid w:val="00760D7D"/>
    <w:rsid w:val="00761788"/>
    <w:rsid w:val="00761E3D"/>
    <w:rsid w:val="00762A75"/>
    <w:rsid w:val="00764342"/>
    <w:rsid w:val="00765531"/>
    <w:rsid w:val="00765759"/>
    <w:rsid w:val="00765826"/>
    <w:rsid w:val="0077099D"/>
    <w:rsid w:val="00770FC9"/>
    <w:rsid w:val="00771941"/>
    <w:rsid w:val="00771EE2"/>
    <w:rsid w:val="007724F2"/>
    <w:rsid w:val="00773115"/>
    <w:rsid w:val="0077396C"/>
    <w:rsid w:val="00773E60"/>
    <w:rsid w:val="00775244"/>
    <w:rsid w:val="007768AE"/>
    <w:rsid w:val="00776C23"/>
    <w:rsid w:val="00781557"/>
    <w:rsid w:val="00783DE1"/>
    <w:rsid w:val="00786484"/>
    <w:rsid w:val="007A1F89"/>
    <w:rsid w:val="007A3652"/>
    <w:rsid w:val="007A370F"/>
    <w:rsid w:val="007A3D3E"/>
    <w:rsid w:val="007A51D5"/>
    <w:rsid w:val="007A5F85"/>
    <w:rsid w:val="007B05D9"/>
    <w:rsid w:val="007B0793"/>
    <w:rsid w:val="007B2901"/>
    <w:rsid w:val="007B3E9B"/>
    <w:rsid w:val="007B4A80"/>
    <w:rsid w:val="007B5BED"/>
    <w:rsid w:val="007C2A91"/>
    <w:rsid w:val="007C3484"/>
    <w:rsid w:val="007C34D6"/>
    <w:rsid w:val="007C4052"/>
    <w:rsid w:val="007C49C6"/>
    <w:rsid w:val="007C5E76"/>
    <w:rsid w:val="007C5F6A"/>
    <w:rsid w:val="007C67C9"/>
    <w:rsid w:val="007D10FA"/>
    <w:rsid w:val="007D1F6D"/>
    <w:rsid w:val="007D209F"/>
    <w:rsid w:val="007D42D2"/>
    <w:rsid w:val="007D459B"/>
    <w:rsid w:val="007D4FCF"/>
    <w:rsid w:val="007D7E5D"/>
    <w:rsid w:val="007E0CC3"/>
    <w:rsid w:val="007E0E68"/>
    <w:rsid w:val="007E32EF"/>
    <w:rsid w:val="007E60C0"/>
    <w:rsid w:val="007E6453"/>
    <w:rsid w:val="007F15BB"/>
    <w:rsid w:val="007F3897"/>
    <w:rsid w:val="00800419"/>
    <w:rsid w:val="00800C4A"/>
    <w:rsid w:val="00804F99"/>
    <w:rsid w:val="00805A97"/>
    <w:rsid w:val="00805DE9"/>
    <w:rsid w:val="008067DA"/>
    <w:rsid w:val="00806943"/>
    <w:rsid w:val="00806BB5"/>
    <w:rsid w:val="00807F84"/>
    <w:rsid w:val="0081061D"/>
    <w:rsid w:val="00810CB9"/>
    <w:rsid w:val="00812C6C"/>
    <w:rsid w:val="00814E7F"/>
    <w:rsid w:val="0081532F"/>
    <w:rsid w:val="0081535F"/>
    <w:rsid w:val="0081697D"/>
    <w:rsid w:val="008174A6"/>
    <w:rsid w:val="00817538"/>
    <w:rsid w:val="00820439"/>
    <w:rsid w:val="00820C09"/>
    <w:rsid w:val="0082381C"/>
    <w:rsid w:val="00823CB8"/>
    <w:rsid w:val="0082634F"/>
    <w:rsid w:val="00831463"/>
    <w:rsid w:val="00832C8C"/>
    <w:rsid w:val="008339A0"/>
    <w:rsid w:val="0084061E"/>
    <w:rsid w:val="0084334C"/>
    <w:rsid w:val="0084399A"/>
    <w:rsid w:val="00853612"/>
    <w:rsid w:val="00853AA1"/>
    <w:rsid w:val="00854543"/>
    <w:rsid w:val="008551C4"/>
    <w:rsid w:val="0085727F"/>
    <w:rsid w:val="00864EC0"/>
    <w:rsid w:val="008674E6"/>
    <w:rsid w:val="00867697"/>
    <w:rsid w:val="00870855"/>
    <w:rsid w:val="00873410"/>
    <w:rsid w:val="008743A6"/>
    <w:rsid w:val="00874EEE"/>
    <w:rsid w:val="00875D43"/>
    <w:rsid w:val="00876104"/>
    <w:rsid w:val="008761C6"/>
    <w:rsid w:val="00877423"/>
    <w:rsid w:val="00881608"/>
    <w:rsid w:val="008817D8"/>
    <w:rsid w:val="00881826"/>
    <w:rsid w:val="0088260E"/>
    <w:rsid w:val="00885700"/>
    <w:rsid w:val="00885C38"/>
    <w:rsid w:val="00887735"/>
    <w:rsid w:val="00887B21"/>
    <w:rsid w:val="00895B3F"/>
    <w:rsid w:val="00896681"/>
    <w:rsid w:val="00896C94"/>
    <w:rsid w:val="008A0C0F"/>
    <w:rsid w:val="008A1590"/>
    <w:rsid w:val="008A17DF"/>
    <w:rsid w:val="008A4A18"/>
    <w:rsid w:val="008A7E93"/>
    <w:rsid w:val="008B3870"/>
    <w:rsid w:val="008B6F8A"/>
    <w:rsid w:val="008B7826"/>
    <w:rsid w:val="008C0DF9"/>
    <w:rsid w:val="008C18D8"/>
    <w:rsid w:val="008C30D7"/>
    <w:rsid w:val="008C5DD2"/>
    <w:rsid w:val="008D0492"/>
    <w:rsid w:val="008D0FD7"/>
    <w:rsid w:val="008D10CE"/>
    <w:rsid w:val="008D37B4"/>
    <w:rsid w:val="008D4814"/>
    <w:rsid w:val="008D5294"/>
    <w:rsid w:val="008D573E"/>
    <w:rsid w:val="008D61EB"/>
    <w:rsid w:val="008D6996"/>
    <w:rsid w:val="008D7188"/>
    <w:rsid w:val="008D71EC"/>
    <w:rsid w:val="008E10D7"/>
    <w:rsid w:val="008E1119"/>
    <w:rsid w:val="008E1C12"/>
    <w:rsid w:val="008E249A"/>
    <w:rsid w:val="008E3B64"/>
    <w:rsid w:val="008E4B3D"/>
    <w:rsid w:val="008E5A43"/>
    <w:rsid w:val="008F01F3"/>
    <w:rsid w:val="008F1B9A"/>
    <w:rsid w:val="008F3BEC"/>
    <w:rsid w:val="008F56AF"/>
    <w:rsid w:val="008F6D77"/>
    <w:rsid w:val="008F77F5"/>
    <w:rsid w:val="00904738"/>
    <w:rsid w:val="00904D5E"/>
    <w:rsid w:val="009066D1"/>
    <w:rsid w:val="00907A6B"/>
    <w:rsid w:val="009119BF"/>
    <w:rsid w:val="00914FC6"/>
    <w:rsid w:val="009234AC"/>
    <w:rsid w:val="0092553F"/>
    <w:rsid w:val="00933110"/>
    <w:rsid w:val="009335A9"/>
    <w:rsid w:val="00934B3E"/>
    <w:rsid w:val="009360A5"/>
    <w:rsid w:val="00936EC3"/>
    <w:rsid w:val="009375A6"/>
    <w:rsid w:val="00940424"/>
    <w:rsid w:val="00941C37"/>
    <w:rsid w:val="009520E1"/>
    <w:rsid w:val="00954EB3"/>
    <w:rsid w:val="00955F2D"/>
    <w:rsid w:val="0096077A"/>
    <w:rsid w:val="00961A99"/>
    <w:rsid w:val="00965E5A"/>
    <w:rsid w:val="009704CF"/>
    <w:rsid w:val="00970E85"/>
    <w:rsid w:val="00973E25"/>
    <w:rsid w:val="0097418B"/>
    <w:rsid w:val="00976757"/>
    <w:rsid w:val="0098403F"/>
    <w:rsid w:val="00986060"/>
    <w:rsid w:val="009875DC"/>
    <w:rsid w:val="00991585"/>
    <w:rsid w:val="00991D03"/>
    <w:rsid w:val="00991F6A"/>
    <w:rsid w:val="00994CB2"/>
    <w:rsid w:val="0099505D"/>
    <w:rsid w:val="0099654E"/>
    <w:rsid w:val="00996593"/>
    <w:rsid w:val="00997738"/>
    <w:rsid w:val="009A0EDA"/>
    <w:rsid w:val="009A11EB"/>
    <w:rsid w:val="009A253F"/>
    <w:rsid w:val="009A5758"/>
    <w:rsid w:val="009A57E7"/>
    <w:rsid w:val="009A63C6"/>
    <w:rsid w:val="009A7695"/>
    <w:rsid w:val="009A77E5"/>
    <w:rsid w:val="009B5718"/>
    <w:rsid w:val="009B5FBA"/>
    <w:rsid w:val="009B6130"/>
    <w:rsid w:val="009B71E9"/>
    <w:rsid w:val="009B77D1"/>
    <w:rsid w:val="009C1D53"/>
    <w:rsid w:val="009C2ED3"/>
    <w:rsid w:val="009C67AA"/>
    <w:rsid w:val="009C71AA"/>
    <w:rsid w:val="009D2A11"/>
    <w:rsid w:val="009E005C"/>
    <w:rsid w:val="009E5BD9"/>
    <w:rsid w:val="009E5F88"/>
    <w:rsid w:val="009E791E"/>
    <w:rsid w:val="009F18F0"/>
    <w:rsid w:val="009F3825"/>
    <w:rsid w:val="009F55BF"/>
    <w:rsid w:val="009F567D"/>
    <w:rsid w:val="009F570F"/>
    <w:rsid w:val="009F5BD8"/>
    <w:rsid w:val="009F5FD3"/>
    <w:rsid w:val="009F7937"/>
    <w:rsid w:val="009F7B07"/>
    <w:rsid w:val="009F7F98"/>
    <w:rsid w:val="00A010FA"/>
    <w:rsid w:val="00A01FE5"/>
    <w:rsid w:val="00A040E3"/>
    <w:rsid w:val="00A0513D"/>
    <w:rsid w:val="00A076EF"/>
    <w:rsid w:val="00A100A3"/>
    <w:rsid w:val="00A1036E"/>
    <w:rsid w:val="00A103FD"/>
    <w:rsid w:val="00A13633"/>
    <w:rsid w:val="00A13ABA"/>
    <w:rsid w:val="00A170FD"/>
    <w:rsid w:val="00A2031A"/>
    <w:rsid w:val="00A22716"/>
    <w:rsid w:val="00A2681F"/>
    <w:rsid w:val="00A26CA1"/>
    <w:rsid w:val="00A273DE"/>
    <w:rsid w:val="00A30076"/>
    <w:rsid w:val="00A345FD"/>
    <w:rsid w:val="00A34AA5"/>
    <w:rsid w:val="00A368CF"/>
    <w:rsid w:val="00A3731E"/>
    <w:rsid w:val="00A373E9"/>
    <w:rsid w:val="00A378AB"/>
    <w:rsid w:val="00A41FB8"/>
    <w:rsid w:val="00A42C3C"/>
    <w:rsid w:val="00A430F5"/>
    <w:rsid w:val="00A44D24"/>
    <w:rsid w:val="00A5415F"/>
    <w:rsid w:val="00A552F2"/>
    <w:rsid w:val="00A55465"/>
    <w:rsid w:val="00A56732"/>
    <w:rsid w:val="00A6039B"/>
    <w:rsid w:val="00A62648"/>
    <w:rsid w:val="00A64CAB"/>
    <w:rsid w:val="00A677F9"/>
    <w:rsid w:val="00A70C63"/>
    <w:rsid w:val="00A71AE2"/>
    <w:rsid w:val="00A734E7"/>
    <w:rsid w:val="00A7416D"/>
    <w:rsid w:val="00A74895"/>
    <w:rsid w:val="00A753CA"/>
    <w:rsid w:val="00A80103"/>
    <w:rsid w:val="00A80A8E"/>
    <w:rsid w:val="00A80F20"/>
    <w:rsid w:val="00A81910"/>
    <w:rsid w:val="00A86C30"/>
    <w:rsid w:val="00A93237"/>
    <w:rsid w:val="00A93E3E"/>
    <w:rsid w:val="00A979CA"/>
    <w:rsid w:val="00A97AEF"/>
    <w:rsid w:val="00AA4BAD"/>
    <w:rsid w:val="00AA73EA"/>
    <w:rsid w:val="00AB1800"/>
    <w:rsid w:val="00AB2301"/>
    <w:rsid w:val="00AB2D47"/>
    <w:rsid w:val="00AB5F26"/>
    <w:rsid w:val="00AB6BC7"/>
    <w:rsid w:val="00AB7F3D"/>
    <w:rsid w:val="00AC0939"/>
    <w:rsid w:val="00AC65BC"/>
    <w:rsid w:val="00AD2C2B"/>
    <w:rsid w:val="00AD4EF4"/>
    <w:rsid w:val="00AD5090"/>
    <w:rsid w:val="00AD5EF1"/>
    <w:rsid w:val="00AD6D65"/>
    <w:rsid w:val="00AE1F86"/>
    <w:rsid w:val="00AE3E6B"/>
    <w:rsid w:val="00AF02FD"/>
    <w:rsid w:val="00AF0316"/>
    <w:rsid w:val="00AF13AA"/>
    <w:rsid w:val="00AF29F1"/>
    <w:rsid w:val="00B00966"/>
    <w:rsid w:val="00B040CF"/>
    <w:rsid w:val="00B04851"/>
    <w:rsid w:val="00B049AC"/>
    <w:rsid w:val="00B079C6"/>
    <w:rsid w:val="00B10665"/>
    <w:rsid w:val="00B116F0"/>
    <w:rsid w:val="00B16C30"/>
    <w:rsid w:val="00B2210A"/>
    <w:rsid w:val="00B236DE"/>
    <w:rsid w:val="00B24E80"/>
    <w:rsid w:val="00B25681"/>
    <w:rsid w:val="00B26363"/>
    <w:rsid w:val="00B26D43"/>
    <w:rsid w:val="00B31B0F"/>
    <w:rsid w:val="00B33ACC"/>
    <w:rsid w:val="00B34F3C"/>
    <w:rsid w:val="00B352D6"/>
    <w:rsid w:val="00B36772"/>
    <w:rsid w:val="00B4015E"/>
    <w:rsid w:val="00B40925"/>
    <w:rsid w:val="00B41FFA"/>
    <w:rsid w:val="00B421E0"/>
    <w:rsid w:val="00B42429"/>
    <w:rsid w:val="00B42731"/>
    <w:rsid w:val="00B44A15"/>
    <w:rsid w:val="00B44B17"/>
    <w:rsid w:val="00B44B2A"/>
    <w:rsid w:val="00B45BE1"/>
    <w:rsid w:val="00B45EA2"/>
    <w:rsid w:val="00B531B9"/>
    <w:rsid w:val="00B60C51"/>
    <w:rsid w:val="00B61FAD"/>
    <w:rsid w:val="00B63F62"/>
    <w:rsid w:val="00B64EEB"/>
    <w:rsid w:val="00B65E28"/>
    <w:rsid w:val="00B70743"/>
    <w:rsid w:val="00B70C5C"/>
    <w:rsid w:val="00B714BA"/>
    <w:rsid w:val="00B732EE"/>
    <w:rsid w:val="00B7340D"/>
    <w:rsid w:val="00B7377F"/>
    <w:rsid w:val="00B77680"/>
    <w:rsid w:val="00B77801"/>
    <w:rsid w:val="00B81563"/>
    <w:rsid w:val="00B8197B"/>
    <w:rsid w:val="00B843DA"/>
    <w:rsid w:val="00B84848"/>
    <w:rsid w:val="00B85B36"/>
    <w:rsid w:val="00B8635E"/>
    <w:rsid w:val="00B92F95"/>
    <w:rsid w:val="00B945D6"/>
    <w:rsid w:val="00B946CB"/>
    <w:rsid w:val="00B971D7"/>
    <w:rsid w:val="00B97BF3"/>
    <w:rsid w:val="00BA3E8C"/>
    <w:rsid w:val="00BA55DB"/>
    <w:rsid w:val="00BA7683"/>
    <w:rsid w:val="00BB021D"/>
    <w:rsid w:val="00BB0940"/>
    <w:rsid w:val="00BB1E92"/>
    <w:rsid w:val="00BB2217"/>
    <w:rsid w:val="00BB29D5"/>
    <w:rsid w:val="00BB2BC1"/>
    <w:rsid w:val="00BB2DEA"/>
    <w:rsid w:val="00BB51DD"/>
    <w:rsid w:val="00BB735B"/>
    <w:rsid w:val="00BC0DBD"/>
    <w:rsid w:val="00BC0FC5"/>
    <w:rsid w:val="00BC1008"/>
    <w:rsid w:val="00BC3775"/>
    <w:rsid w:val="00BC3864"/>
    <w:rsid w:val="00BC4CAF"/>
    <w:rsid w:val="00BC63E3"/>
    <w:rsid w:val="00BC69EE"/>
    <w:rsid w:val="00BC6B79"/>
    <w:rsid w:val="00BD033A"/>
    <w:rsid w:val="00BD19F2"/>
    <w:rsid w:val="00BE025A"/>
    <w:rsid w:val="00BE0621"/>
    <w:rsid w:val="00BE1C01"/>
    <w:rsid w:val="00BE2376"/>
    <w:rsid w:val="00BE4599"/>
    <w:rsid w:val="00BE5250"/>
    <w:rsid w:val="00BF05D3"/>
    <w:rsid w:val="00BF05F9"/>
    <w:rsid w:val="00BF1D9F"/>
    <w:rsid w:val="00BF210B"/>
    <w:rsid w:val="00BF709D"/>
    <w:rsid w:val="00C0034F"/>
    <w:rsid w:val="00C00942"/>
    <w:rsid w:val="00C015E3"/>
    <w:rsid w:val="00C01E18"/>
    <w:rsid w:val="00C03B69"/>
    <w:rsid w:val="00C04C5F"/>
    <w:rsid w:val="00C0538D"/>
    <w:rsid w:val="00C07C36"/>
    <w:rsid w:val="00C07FAB"/>
    <w:rsid w:val="00C10F09"/>
    <w:rsid w:val="00C11DD3"/>
    <w:rsid w:val="00C13807"/>
    <w:rsid w:val="00C14B21"/>
    <w:rsid w:val="00C14DFB"/>
    <w:rsid w:val="00C17B38"/>
    <w:rsid w:val="00C20245"/>
    <w:rsid w:val="00C233F6"/>
    <w:rsid w:val="00C246E8"/>
    <w:rsid w:val="00C246F3"/>
    <w:rsid w:val="00C2472F"/>
    <w:rsid w:val="00C24834"/>
    <w:rsid w:val="00C30FC7"/>
    <w:rsid w:val="00C310C6"/>
    <w:rsid w:val="00C36EDA"/>
    <w:rsid w:val="00C3741F"/>
    <w:rsid w:val="00C41775"/>
    <w:rsid w:val="00C45895"/>
    <w:rsid w:val="00C46EC8"/>
    <w:rsid w:val="00C51DD1"/>
    <w:rsid w:val="00C56C32"/>
    <w:rsid w:val="00C6089E"/>
    <w:rsid w:val="00C61B92"/>
    <w:rsid w:val="00C61C94"/>
    <w:rsid w:val="00C620FA"/>
    <w:rsid w:val="00C6291C"/>
    <w:rsid w:val="00C63AF2"/>
    <w:rsid w:val="00C64A56"/>
    <w:rsid w:val="00C65B28"/>
    <w:rsid w:val="00C7278E"/>
    <w:rsid w:val="00C731C2"/>
    <w:rsid w:val="00C740B0"/>
    <w:rsid w:val="00C823F1"/>
    <w:rsid w:val="00C82B43"/>
    <w:rsid w:val="00C87653"/>
    <w:rsid w:val="00C87FE0"/>
    <w:rsid w:val="00C90AFA"/>
    <w:rsid w:val="00C95BC6"/>
    <w:rsid w:val="00C96D0C"/>
    <w:rsid w:val="00CA003A"/>
    <w:rsid w:val="00CB25DE"/>
    <w:rsid w:val="00CB4FC8"/>
    <w:rsid w:val="00CB5E0A"/>
    <w:rsid w:val="00CC1D3E"/>
    <w:rsid w:val="00CC273C"/>
    <w:rsid w:val="00CC2DE6"/>
    <w:rsid w:val="00CC38AD"/>
    <w:rsid w:val="00CC4A08"/>
    <w:rsid w:val="00CC6E29"/>
    <w:rsid w:val="00CC73BD"/>
    <w:rsid w:val="00CC7AAE"/>
    <w:rsid w:val="00CD199B"/>
    <w:rsid w:val="00CD4FBF"/>
    <w:rsid w:val="00CD603F"/>
    <w:rsid w:val="00CE47CB"/>
    <w:rsid w:val="00CE6EF3"/>
    <w:rsid w:val="00CF1181"/>
    <w:rsid w:val="00CF20D9"/>
    <w:rsid w:val="00CF221E"/>
    <w:rsid w:val="00CF6083"/>
    <w:rsid w:val="00CF7317"/>
    <w:rsid w:val="00D002C1"/>
    <w:rsid w:val="00D00955"/>
    <w:rsid w:val="00D0234C"/>
    <w:rsid w:val="00D04834"/>
    <w:rsid w:val="00D04CE6"/>
    <w:rsid w:val="00D051DF"/>
    <w:rsid w:val="00D0645C"/>
    <w:rsid w:val="00D1087C"/>
    <w:rsid w:val="00D16600"/>
    <w:rsid w:val="00D168F4"/>
    <w:rsid w:val="00D20461"/>
    <w:rsid w:val="00D226D1"/>
    <w:rsid w:val="00D23AFD"/>
    <w:rsid w:val="00D31ECB"/>
    <w:rsid w:val="00D323E9"/>
    <w:rsid w:val="00D3454E"/>
    <w:rsid w:val="00D40E08"/>
    <w:rsid w:val="00D40ED9"/>
    <w:rsid w:val="00D41D12"/>
    <w:rsid w:val="00D518A1"/>
    <w:rsid w:val="00D569F8"/>
    <w:rsid w:val="00D60E91"/>
    <w:rsid w:val="00D67A04"/>
    <w:rsid w:val="00D67E06"/>
    <w:rsid w:val="00D70B37"/>
    <w:rsid w:val="00D71F0D"/>
    <w:rsid w:val="00D727C0"/>
    <w:rsid w:val="00D72CCD"/>
    <w:rsid w:val="00D73559"/>
    <w:rsid w:val="00D753CF"/>
    <w:rsid w:val="00D7749F"/>
    <w:rsid w:val="00D775AE"/>
    <w:rsid w:val="00D825D6"/>
    <w:rsid w:val="00D859C9"/>
    <w:rsid w:val="00D85CFC"/>
    <w:rsid w:val="00D90BC7"/>
    <w:rsid w:val="00D914FF"/>
    <w:rsid w:val="00D92168"/>
    <w:rsid w:val="00D924AF"/>
    <w:rsid w:val="00D93D6D"/>
    <w:rsid w:val="00D96736"/>
    <w:rsid w:val="00DA320D"/>
    <w:rsid w:val="00DA5A56"/>
    <w:rsid w:val="00DA6875"/>
    <w:rsid w:val="00DB2225"/>
    <w:rsid w:val="00DB327A"/>
    <w:rsid w:val="00DB36CE"/>
    <w:rsid w:val="00DB3E60"/>
    <w:rsid w:val="00DB54EC"/>
    <w:rsid w:val="00DB79CB"/>
    <w:rsid w:val="00DC1D94"/>
    <w:rsid w:val="00DC2338"/>
    <w:rsid w:val="00DC5EEE"/>
    <w:rsid w:val="00DC5F19"/>
    <w:rsid w:val="00DC6645"/>
    <w:rsid w:val="00DC71FC"/>
    <w:rsid w:val="00DD1CEB"/>
    <w:rsid w:val="00DD4E1E"/>
    <w:rsid w:val="00DD5164"/>
    <w:rsid w:val="00DD6920"/>
    <w:rsid w:val="00DD699D"/>
    <w:rsid w:val="00DD738A"/>
    <w:rsid w:val="00DE3592"/>
    <w:rsid w:val="00DE69EE"/>
    <w:rsid w:val="00DF0222"/>
    <w:rsid w:val="00DF0B03"/>
    <w:rsid w:val="00DF105A"/>
    <w:rsid w:val="00DF2894"/>
    <w:rsid w:val="00DF2D6F"/>
    <w:rsid w:val="00DF36EB"/>
    <w:rsid w:val="00DF4E81"/>
    <w:rsid w:val="00DF65ED"/>
    <w:rsid w:val="00E00FD3"/>
    <w:rsid w:val="00E02918"/>
    <w:rsid w:val="00E03341"/>
    <w:rsid w:val="00E05436"/>
    <w:rsid w:val="00E06BB1"/>
    <w:rsid w:val="00E102F6"/>
    <w:rsid w:val="00E107E0"/>
    <w:rsid w:val="00E12713"/>
    <w:rsid w:val="00E13F20"/>
    <w:rsid w:val="00E13FFB"/>
    <w:rsid w:val="00E14C42"/>
    <w:rsid w:val="00E15414"/>
    <w:rsid w:val="00E16450"/>
    <w:rsid w:val="00E22749"/>
    <w:rsid w:val="00E272C8"/>
    <w:rsid w:val="00E344A5"/>
    <w:rsid w:val="00E367A5"/>
    <w:rsid w:val="00E40D4B"/>
    <w:rsid w:val="00E46E41"/>
    <w:rsid w:val="00E50A6D"/>
    <w:rsid w:val="00E55E85"/>
    <w:rsid w:val="00E57352"/>
    <w:rsid w:val="00E57FC2"/>
    <w:rsid w:val="00E611F6"/>
    <w:rsid w:val="00E635BB"/>
    <w:rsid w:val="00E650E5"/>
    <w:rsid w:val="00E70A4B"/>
    <w:rsid w:val="00E72350"/>
    <w:rsid w:val="00E7248F"/>
    <w:rsid w:val="00E72A6A"/>
    <w:rsid w:val="00E72C5A"/>
    <w:rsid w:val="00E74BD9"/>
    <w:rsid w:val="00E76192"/>
    <w:rsid w:val="00E81FEF"/>
    <w:rsid w:val="00E829F9"/>
    <w:rsid w:val="00E8327E"/>
    <w:rsid w:val="00E84DDD"/>
    <w:rsid w:val="00E9135D"/>
    <w:rsid w:val="00E92AD8"/>
    <w:rsid w:val="00E93916"/>
    <w:rsid w:val="00E97F1C"/>
    <w:rsid w:val="00EA0514"/>
    <w:rsid w:val="00EA16B4"/>
    <w:rsid w:val="00EA3280"/>
    <w:rsid w:val="00EA5233"/>
    <w:rsid w:val="00EB035C"/>
    <w:rsid w:val="00EB0870"/>
    <w:rsid w:val="00EB0D3C"/>
    <w:rsid w:val="00EB2C4C"/>
    <w:rsid w:val="00EB3892"/>
    <w:rsid w:val="00EC0347"/>
    <w:rsid w:val="00EC1112"/>
    <w:rsid w:val="00EC1A3E"/>
    <w:rsid w:val="00EC3AA6"/>
    <w:rsid w:val="00EC7C68"/>
    <w:rsid w:val="00EC7CB4"/>
    <w:rsid w:val="00ED115C"/>
    <w:rsid w:val="00ED2ADA"/>
    <w:rsid w:val="00ED3284"/>
    <w:rsid w:val="00ED4291"/>
    <w:rsid w:val="00ED5ACA"/>
    <w:rsid w:val="00ED6BEA"/>
    <w:rsid w:val="00EE3560"/>
    <w:rsid w:val="00EE428C"/>
    <w:rsid w:val="00EE42AB"/>
    <w:rsid w:val="00EE5652"/>
    <w:rsid w:val="00EF0EEA"/>
    <w:rsid w:val="00EF2794"/>
    <w:rsid w:val="00EF2C59"/>
    <w:rsid w:val="00EF2D36"/>
    <w:rsid w:val="00F00931"/>
    <w:rsid w:val="00F0437E"/>
    <w:rsid w:val="00F064E9"/>
    <w:rsid w:val="00F07BDD"/>
    <w:rsid w:val="00F100E5"/>
    <w:rsid w:val="00F11FF9"/>
    <w:rsid w:val="00F126BA"/>
    <w:rsid w:val="00F12BA9"/>
    <w:rsid w:val="00F1357F"/>
    <w:rsid w:val="00F13A7C"/>
    <w:rsid w:val="00F14F9A"/>
    <w:rsid w:val="00F1693C"/>
    <w:rsid w:val="00F16B8D"/>
    <w:rsid w:val="00F179C3"/>
    <w:rsid w:val="00F22541"/>
    <w:rsid w:val="00F22F40"/>
    <w:rsid w:val="00F2332C"/>
    <w:rsid w:val="00F2346B"/>
    <w:rsid w:val="00F264B0"/>
    <w:rsid w:val="00F27BC1"/>
    <w:rsid w:val="00F310D2"/>
    <w:rsid w:val="00F33834"/>
    <w:rsid w:val="00F345A9"/>
    <w:rsid w:val="00F373A6"/>
    <w:rsid w:val="00F41BB2"/>
    <w:rsid w:val="00F426C2"/>
    <w:rsid w:val="00F434FF"/>
    <w:rsid w:val="00F449A9"/>
    <w:rsid w:val="00F47195"/>
    <w:rsid w:val="00F4719E"/>
    <w:rsid w:val="00F50126"/>
    <w:rsid w:val="00F502E2"/>
    <w:rsid w:val="00F51E87"/>
    <w:rsid w:val="00F52742"/>
    <w:rsid w:val="00F559C7"/>
    <w:rsid w:val="00F56D84"/>
    <w:rsid w:val="00F60792"/>
    <w:rsid w:val="00F623F1"/>
    <w:rsid w:val="00F640C4"/>
    <w:rsid w:val="00F65819"/>
    <w:rsid w:val="00F66246"/>
    <w:rsid w:val="00F673B7"/>
    <w:rsid w:val="00F67B1C"/>
    <w:rsid w:val="00F70A10"/>
    <w:rsid w:val="00F72AC0"/>
    <w:rsid w:val="00F72D24"/>
    <w:rsid w:val="00F73242"/>
    <w:rsid w:val="00F76B30"/>
    <w:rsid w:val="00F774B7"/>
    <w:rsid w:val="00F804D4"/>
    <w:rsid w:val="00F80921"/>
    <w:rsid w:val="00F80F1F"/>
    <w:rsid w:val="00F82EEF"/>
    <w:rsid w:val="00F85304"/>
    <w:rsid w:val="00F86259"/>
    <w:rsid w:val="00F866C4"/>
    <w:rsid w:val="00F908D6"/>
    <w:rsid w:val="00F91A58"/>
    <w:rsid w:val="00F91BDF"/>
    <w:rsid w:val="00F92744"/>
    <w:rsid w:val="00F935BD"/>
    <w:rsid w:val="00F936E1"/>
    <w:rsid w:val="00F93B1B"/>
    <w:rsid w:val="00F958ED"/>
    <w:rsid w:val="00F970CA"/>
    <w:rsid w:val="00F9766C"/>
    <w:rsid w:val="00FA250B"/>
    <w:rsid w:val="00FA2D12"/>
    <w:rsid w:val="00FA3142"/>
    <w:rsid w:val="00FA33D4"/>
    <w:rsid w:val="00FA679E"/>
    <w:rsid w:val="00FA77B1"/>
    <w:rsid w:val="00FA79DB"/>
    <w:rsid w:val="00FA7A8D"/>
    <w:rsid w:val="00FA7C3C"/>
    <w:rsid w:val="00FB3912"/>
    <w:rsid w:val="00FB3EB4"/>
    <w:rsid w:val="00FB5159"/>
    <w:rsid w:val="00FB57FC"/>
    <w:rsid w:val="00FB7597"/>
    <w:rsid w:val="00FC0494"/>
    <w:rsid w:val="00FC04CF"/>
    <w:rsid w:val="00FC108C"/>
    <w:rsid w:val="00FC11BD"/>
    <w:rsid w:val="00FC13CC"/>
    <w:rsid w:val="00FD02D6"/>
    <w:rsid w:val="00FD562E"/>
    <w:rsid w:val="00FD5E5D"/>
    <w:rsid w:val="00FD6594"/>
    <w:rsid w:val="00FD6B10"/>
    <w:rsid w:val="00FD6C31"/>
    <w:rsid w:val="00FE03ED"/>
    <w:rsid w:val="00FE488E"/>
    <w:rsid w:val="00FE5768"/>
    <w:rsid w:val="00FE6719"/>
    <w:rsid w:val="00FF28DE"/>
    <w:rsid w:val="00FF29C5"/>
    <w:rsid w:val="00FF3977"/>
    <w:rsid w:val="00FF4605"/>
    <w:rsid w:val="00FF5228"/>
    <w:rsid w:val="00FF5538"/>
    <w:rsid w:val="00FF787E"/>
    <w:rsid w:val="00FF7B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B6F8A"/>
  </w:style>
  <w:style w:type="paragraph" w:styleId="Nagwek1">
    <w:name w:val="heading 1"/>
    <w:basedOn w:val="Normalny"/>
    <w:next w:val="Normalny"/>
    <w:qFormat/>
    <w:rsid w:val="008B6F8A"/>
    <w:pPr>
      <w:keepNext/>
      <w:outlineLvl w:val="0"/>
    </w:pPr>
    <w:rPr>
      <w:sz w:val="28"/>
    </w:rPr>
  </w:style>
  <w:style w:type="paragraph" w:styleId="Nagwek2">
    <w:name w:val="heading 2"/>
    <w:basedOn w:val="Normalny"/>
    <w:next w:val="Normalny"/>
    <w:qFormat/>
    <w:rsid w:val="008B6F8A"/>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8B6F8A"/>
    <w:pPr>
      <w:keepNext/>
      <w:outlineLvl w:val="2"/>
    </w:pPr>
    <w:rPr>
      <w:b/>
      <w:sz w:val="28"/>
    </w:rPr>
  </w:style>
  <w:style w:type="paragraph" w:styleId="Nagwek6">
    <w:name w:val="heading 6"/>
    <w:basedOn w:val="Normalny"/>
    <w:next w:val="Normalny"/>
    <w:qFormat/>
    <w:rsid w:val="008B6F8A"/>
    <w:pPr>
      <w:spacing w:before="240" w:after="60"/>
      <w:outlineLvl w:val="5"/>
    </w:pPr>
    <w:rPr>
      <w:b/>
      <w:bCs/>
      <w:sz w:val="22"/>
      <w:szCs w:val="22"/>
    </w:rPr>
  </w:style>
  <w:style w:type="paragraph" w:styleId="Nagwek7">
    <w:name w:val="heading 7"/>
    <w:basedOn w:val="Normalny"/>
    <w:next w:val="Normalny"/>
    <w:qFormat/>
    <w:rsid w:val="008B6F8A"/>
    <w:pPr>
      <w:spacing w:before="240" w:after="60"/>
      <w:outlineLvl w:val="6"/>
    </w:pPr>
    <w:rPr>
      <w:sz w:val="24"/>
      <w:szCs w:val="24"/>
    </w:rPr>
  </w:style>
  <w:style w:type="paragraph" w:styleId="Nagwek9">
    <w:name w:val="heading 9"/>
    <w:basedOn w:val="Normalny"/>
    <w:next w:val="Normalny"/>
    <w:qFormat/>
    <w:rsid w:val="008B6F8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B6F8A"/>
    <w:pPr>
      <w:tabs>
        <w:tab w:val="center" w:pos="4536"/>
        <w:tab w:val="right" w:pos="9072"/>
      </w:tabs>
    </w:pPr>
    <w:rPr>
      <w:sz w:val="24"/>
      <w:szCs w:val="24"/>
    </w:rPr>
  </w:style>
  <w:style w:type="paragraph" w:styleId="Stopka">
    <w:name w:val="footer"/>
    <w:basedOn w:val="Normalny"/>
    <w:link w:val="StopkaZnak"/>
    <w:uiPriority w:val="99"/>
    <w:rsid w:val="008B6F8A"/>
    <w:pPr>
      <w:tabs>
        <w:tab w:val="center" w:pos="4536"/>
        <w:tab w:val="right" w:pos="9072"/>
      </w:tabs>
    </w:pPr>
    <w:rPr>
      <w:sz w:val="24"/>
    </w:rPr>
  </w:style>
  <w:style w:type="paragraph" w:styleId="Tytu">
    <w:name w:val="Title"/>
    <w:basedOn w:val="Normalny"/>
    <w:qFormat/>
    <w:rsid w:val="008B6F8A"/>
    <w:pPr>
      <w:spacing w:before="480" w:line="360" w:lineRule="auto"/>
      <w:jc w:val="center"/>
    </w:pPr>
    <w:rPr>
      <w:b/>
      <w:sz w:val="28"/>
    </w:rPr>
  </w:style>
  <w:style w:type="paragraph" w:styleId="Tekstpodstawowy">
    <w:name w:val="Body Text"/>
    <w:basedOn w:val="Normalny"/>
    <w:link w:val="TekstpodstawowyZnak"/>
    <w:rsid w:val="008B6F8A"/>
    <w:pPr>
      <w:spacing w:after="120"/>
    </w:pPr>
  </w:style>
  <w:style w:type="paragraph" w:styleId="Tekstpodstawowywcity">
    <w:name w:val="Body Text Indent"/>
    <w:basedOn w:val="Normalny"/>
    <w:link w:val="TekstpodstawowywcityZnak"/>
    <w:rsid w:val="008B6F8A"/>
    <w:pPr>
      <w:spacing w:after="120"/>
      <w:ind w:left="283"/>
    </w:pPr>
  </w:style>
  <w:style w:type="paragraph" w:styleId="Tekstpodstawowy2">
    <w:name w:val="Body Text 2"/>
    <w:basedOn w:val="Normalny"/>
    <w:rsid w:val="008B6F8A"/>
    <w:pPr>
      <w:spacing w:line="360" w:lineRule="auto"/>
      <w:jc w:val="center"/>
    </w:pPr>
    <w:rPr>
      <w:rFonts w:ascii="Albertus Extra Bold CE" w:hAnsi="Albertus Extra Bold CE"/>
      <w:b/>
      <w:sz w:val="44"/>
    </w:rPr>
  </w:style>
  <w:style w:type="paragraph" w:styleId="Tekstpodstawowy3">
    <w:name w:val="Body Text 3"/>
    <w:basedOn w:val="Normalny"/>
    <w:rsid w:val="008B6F8A"/>
    <w:pPr>
      <w:spacing w:after="120"/>
    </w:pPr>
    <w:rPr>
      <w:sz w:val="16"/>
      <w:szCs w:val="16"/>
    </w:rPr>
  </w:style>
  <w:style w:type="paragraph" w:styleId="Tekstpodstawowywcity2">
    <w:name w:val="Body Text Indent 2"/>
    <w:basedOn w:val="Normalny"/>
    <w:rsid w:val="008B6F8A"/>
    <w:pPr>
      <w:spacing w:after="120" w:line="480" w:lineRule="auto"/>
      <w:ind w:left="283"/>
    </w:pPr>
  </w:style>
  <w:style w:type="paragraph" w:styleId="Tekstpodstawowywcity3">
    <w:name w:val="Body Text Indent 3"/>
    <w:basedOn w:val="Normalny"/>
    <w:link w:val="Tekstpodstawowywcity3Znak"/>
    <w:rsid w:val="008B6F8A"/>
    <w:pPr>
      <w:spacing w:after="120"/>
      <w:ind w:left="283"/>
    </w:pPr>
    <w:rPr>
      <w:sz w:val="16"/>
      <w:szCs w:val="16"/>
    </w:rPr>
  </w:style>
  <w:style w:type="paragraph" w:customStyle="1" w:styleId="Podpispodrysunkiem">
    <w:name w:val="Podpis pod rysunkiem"/>
    <w:basedOn w:val="Normalny"/>
    <w:next w:val="Normalny"/>
    <w:rsid w:val="008B6F8A"/>
    <w:rPr>
      <w:b/>
      <w:sz w:val="24"/>
      <w:lang w:val="en-US"/>
    </w:rPr>
  </w:style>
  <w:style w:type="table" w:styleId="Tabela-Siatka">
    <w:name w:val="Table Grid"/>
    <w:basedOn w:val="Standardowy"/>
    <w:rsid w:val="008B6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F0B03"/>
    <w:rPr>
      <w:sz w:val="24"/>
    </w:rPr>
  </w:style>
  <w:style w:type="paragraph" w:styleId="NormalnyWeb">
    <w:name w:val="Normal (Web)"/>
    <w:basedOn w:val="Normalny"/>
    <w:uiPriority w:val="99"/>
    <w:rsid w:val="00A80F20"/>
    <w:pPr>
      <w:spacing w:before="100" w:beforeAutospacing="1" w:after="100" w:afterAutospacing="1"/>
    </w:pPr>
    <w:rPr>
      <w:sz w:val="24"/>
      <w:szCs w:val="24"/>
    </w:rPr>
  </w:style>
  <w:style w:type="character" w:styleId="Numerstrony">
    <w:name w:val="page number"/>
    <w:basedOn w:val="Domylnaczcionkaakapitu"/>
    <w:rsid w:val="002929B4"/>
  </w:style>
  <w:style w:type="paragraph" w:styleId="Tekstdymka">
    <w:name w:val="Balloon Text"/>
    <w:basedOn w:val="Normalny"/>
    <w:semiHidden/>
    <w:rsid w:val="00CD603F"/>
    <w:rPr>
      <w:rFonts w:ascii="Tahoma" w:hAnsi="Tahoma" w:cs="Tahoma"/>
      <w:sz w:val="16"/>
      <w:szCs w:val="16"/>
    </w:rPr>
  </w:style>
  <w:style w:type="character" w:customStyle="1" w:styleId="TekstpodstawowyZnak">
    <w:name w:val="Tekst podstawowy Znak"/>
    <w:link w:val="Tekstpodstawowy"/>
    <w:rsid w:val="00EB3892"/>
    <w:rPr>
      <w:lang w:val="pl-PL" w:eastAsia="pl-PL" w:bidi="ar-SA"/>
    </w:rPr>
  </w:style>
  <w:style w:type="paragraph" w:customStyle="1" w:styleId="Tekstpodstawowy31">
    <w:name w:val="Tekst podstawowy 31"/>
    <w:basedOn w:val="Normalny"/>
    <w:rsid w:val="00F434FF"/>
    <w:pPr>
      <w:spacing w:after="120"/>
    </w:pPr>
    <w:rPr>
      <w:sz w:val="16"/>
      <w:szCs w:val="16"/>
      <w:lang w:eastAsia="ar-SA"/>
    </w:rPr>
  </w:style>
  <w:style w:type="character" w:customStyle="1" w:styleId="NagwekZnak">
    <w:name w:val="Nagłówek Znak"/>
    <w:link w:val="Nagwek"/>
    <w:rsid w:val="00F434FF"/>
    <w:rPr>
      <w:sz w:val="24"/>
      <w:szCs w:val="24"/>
      <w:lang w:val="pl-PL" w:eastAsia="pl-PL" w:bidi="ar-SA"/>
    </w:rPr>
  </w:style>
  <w:style w:type="character" w:customStyle="1" w:styleId="Tekstpodstawowywcity3Znak">
    <w:name w:val="Tekst podstawowy wcięty 3 Znak"/>
    <w:link w:val="Tekstpodstawowywcity3"/>
    <w:rsid w:val="00F434FF"/>
    <w:rPr>
      <w:sz w:val="16"/>
      <w:szCs w:val="16"/>
      <w:lang w:val="pl-PL" w:eastAsia="pl-PL" w:bidi="ar-SA"/>
    </w:rPr>
  </w:style>
  <w:style w:type="table" w:styleId="Tabela-Efekty3W3">
    <w:name w:val="Table 3D effects 3"/>
    <w:basedOn w:val="Standardowy"/>
    <w:rsid w:val="007425A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2">
    <w:name w:val="Table 3D effects 2"/>
    <w:basedOn w:val="Standardowy"/>
    <w:rsid w:val="007425A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Wspczesny">
    <w:name w:val="Table Contemporary"/>
    <w:basedOn w:val="Standardowy"/>
    <w:rsid w:val="00DD4E1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eWeb2">
    <w:name w:val="Table Web 2"/>
    <w:basedOn w:val="Standardowy"/>
    <w:rsid w:val="00DD4E1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rsid w:val="00DD4E1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E6E6E6"/>
    </w:tcPr>
    <w:tblStylePr w:type="firstRow">
      <w:rPr>
        <w:color w:val="auto"/>
      </w:rPr>
      <w:tblPr/>
      <w:tcPr>
        <w:tcBorders>
          <w:tl2br w:val="none" w:sz="0" w:space="0" w:color="auto"/>
          <w:tr2bl w:val="none" w:sz="0" w:space="0" w:color="auto"/>
        </w:tcBorders>
      </w:tcPr>
    </w:tblStylePr>
  </w:style>
  <w:style w:type="paragraph" w:customStyle="1" w:styleId="DomylnaczcionkaakapituAkapitZnak">
    <w:name w:val="Domyślna czcionka akapitu Akapit Znak"/>
    <w:basedOn w:val="Normalny"/>
    <w:rsid w:val="0033793C"/>
    <w:rPr>
      <w:sz w:val="24"/>
      <w:szCs w:val="24"/>
    </w:rPr>
  </w:style>
  <w:style w:type="character" w:customStyle="1" w:styleId="WW8Num16z2">
    <w:name w:val="WW8Num16z2"/>
    <w:rsid w:val="00575CCD"/>
    <w:rPr>
      <w:rFonts w:ascii="Wingdings" w:hAnsi="Wingdings"/>
    </w:rPr>
  </w:style>
  <w:style w:type="character" w:customStyle="1" w:styleId="ZnakZnak1">
    <w:name w:val="Znak Znak1"/>
    <w:rsid w:val="00575CCD"/>
    <w:rPr>
      <w:sz w:val="24"/>
      <w:szCs w:val="24"/>
      <w:lang w:eastAsia="ar-SA"/>
    </w:rPr>
  </w:style>
  <w:style w:type="paragraph" w:customStyle="1" w:styleId="ZnakZnakZnak">
    <w:name w:val="Znak Znak Znak"/>
    <w:basedOn w:val="Normalny"/>
    <w:rsid w:val="00043D9D"/>
    <w:rPr>
      <w:sz w:val="24"/>
      <w:szCs w:val="24"/>
    </w:rPr>
  </w:style>
  <w:style w:type="character" w:customStyle="1" w:styleId="FontStyle13">
    <w:name w:val="Font Style13"/>
    <w:rsid w:val="00B65E28"/>
    <w:rPr>
      <w:rFonts w:ascii="Times New Roman" w:hAnsi="Times New Roman" w:cs="Times New Roman"/>
      <w:spacing w:val="10"/>
      <w:sz w:val="18"/>
      <w:szCs w:val="18"/>
    </w:rPr>
  </w:style>
  <w:style w:type="paragraph" w:customStyle="1" w:styleId="Obszartekstu">
    <w:name w:val="Obszar tekstu"/>
    <w:basedOn w:val="Standard"/>
    <w:rsid w:val="00F804D4"/>
    <w:pPr>
      <w:autoSpaceDE w:val="0"/>
      <w:autoSpaceDN w:val="0"/>
      <w:adjustRightInd w:val="0"/>
      <w:jc w:val="both"/>
    </w:pPr>
    <w:rPr>
      <w:sz w:val="28"/>
      <w:szCs w:val="28"/>
    </w:rPr>
  </w:style>
  <w:style w:type="paragraph" w:styleId="Akapitzlist">
    <w:name w:val="List Paragraph"/>
    <w:basedOn w:val="Normalny"/>
    <w:uiPriority w:val="34"/>
    <w:qFormat/>
    <w:rsid w:val="00086543"/>
    <w:pPr>
      <w:ind w:left="708"/>
    </w:pPr>
    <w:rPr>
      <w:sz w:val="24"/>
      <w:szCs w:val="24"/>
      <w:lang w:eastAsia="ar-SA"/>
    </w:rPr>
  </w:style>
  <w:style w:type="paragraph" w:styleId="Tekstprzypisukocowego">
    <w:name w:val="endnote text"/>
    <w:basedOn w:val="Normalny"/>
    <w:semiHidden/>
    <w:rsid w:val="00BE4599"/>
  </w:style>
  <w:style w:type="character" w:styleId="Odwoanieprzypisukocowego">
    <w:name w:val="endnote reference"/>
    <w:semiHidden/>
    <w:rsid w:val="00BE4599"/>
    <w:rPr>
      <w:vertAlign w:val="superscript"/>
    </w:rPr>
  </w:style>
  <w:style w:type="paragraph" w:customStyle="1" w:styleId="ZnakZnakZnakZnakZnakZnak1">
    <w:name w:val="Znak Znak Znak Znak Znak Znak1"/>
    <w:basedOn w:val="Normalny"/>
    <w:rsid w:val="00AA4BAD"/>
    <w:rPr>
      <w:sz w:val="24"/>
      <w:szCs w:val="24"/>
    </w:rPr>
  </w:style>
  <w:style w:type="paragraph" w:customStyle="1" w:styleId="DomylnaczcionkaakapituAkapitZnakZnakZnakZnak">
    <w:name w:val="Domyślna czcionka akapitu Akapit Znak Znak Znak Znak"/>
    <w:basedOn w:val="Normalny"/>
    <w:rsid w:val="0029689D"/>
    <w:rPr>
      <w:sz w:val="24"/>
      <w:szCs w:val="24"/>
    </w:rPr>
  </w:style>
  <w:style w:type="paragraph" w:customStyle="1" w:styleId="Znak1">
    <w:name w:val="Znak1"/>
    <w:basedOn w:val="Normalny"/>
    <w:rsid w:val="005249D9"/>
    <w:rPr>
      <w:sz w:val="24"/>
      <w:szCs w:val="24"/>
    </w:rPr>
  </w:style>
  <w:style w:type="paragraph" w:customStyle="1" w:styleId="Default">
    <w:name w:val="Default"/>
    <w:rsid w:val="00F774B7"/>
    <w:pPr>
      <w:autoSpaceDE w:val="0"/>
      <w:autoSpaceDN w:val="0"/>
      <w:adjustRightInd w:val="0"/>
    </w:pPr>
    <w:rPr>
      <w:rFonts w:ascii="Arial" w:hAnsi="Arial" w:cs="Arial"/>
      <w:color w:val="000000"/>
      <w:sz w:val="24"/>
      <w:szCs w:val="24"/>
    </w:r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CC273C"/>
    <w:rPr>
      <w:sz w:val="24"/>
      <w:szCs w:val="24"/>
    </w:rPr>
  </w:style>
  <w:style w:type="table" w:styleId="Ciemnalista2akcent1">
    <w:name w:val="Dark List Accent 1"/>
    <w:basedOn w:val="Standardowy"/>
    <w:uiPriority w:val="70"/>
    <w:rsid w:val="004F19B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character" w:customStyle="1" w:styleId="StopkaZnak">
    <w:name w:val="Stopka Znak"/>
    <w:basedOn w:val="Domylnaczcionkaakapitu"/>
    <w:link w:val="Stopka"/>
    <w:uiPriority w:val="99"/>
    <w:rsid w:val="001D2EDC"/>
    <w:rPr>
      <w:sz w:val="24"/>
    </w:rPr>
  </w:style>
  <w:style w:type="character" w:styleId="Hipercze">
    <w:name w:val="Hyperlink"/>
    <w:basedOn w:val="Domylnaczcionkaakapitu"/>
    <w:rsid w:val="00454507"/>
    <w:rPr>
      <w:color w:val="0000FF" w:themeColor="hyperlink"/>
      <w:u w:val="single"/>
    </w:rPr>
  </w:style>
  <w:style w:type="paragraph" w:styleId="Tekstprzypisudolnego">
    <w:name w:val="footnote text"/>
    <w:basedOn w:val="Normalny"/>
    <w:link w:val="TekstprzypisudolnegoZnak"/>
    <w:rsid w:val="00806BB5"/>
  </w:style>
  <w:style w:type="character" w:customStyle="1" w:styleId="TekstprzypisudolnegoZnak">
    <w:name w:val="Tekst przypisu dolnego Znak"/>
    <w:basedOn w:val="Domylnaczcionkaakapitu"/>
    <w:link w:val="Tekstprzypisudolnego"/>
    <w:rsid w:val="00806BB5"/>
  </w:style>
  <w:style w:type="character" w:styleId="Odwoanieprzypisudolnego">
    <w:name w:val="footnote reference"/>
    <w:basedOn w:val="Domylnaczcionkaakapitu"/>
    <w:rsid w:val="00806BB5"/>
    <w:rPr>
      <w:vertAlign w:val="superscript"/>
    </w:rPr>
  </w:style>
  <w:style w:type="character" w:customStyle="1" w:styleId="TekstpodstawowywcityZnak">
    <w:name w:val="Tekst podstawowy wcięty Znak"/>
    <w:basedOn w:val="Domylnaczcionkaakapitu"/>
    <w:link w:val="Tekstpodstawowywcity"/>
    <w:rsid w:val="00643358"/>
  </w:style>
  <w:style w:type="paragraph" w:customStyle="1" w:styleId="FR1">
    <w:name w:val="FR1"/>
    <w:rsid w:val="00E13FFB"/>
    <w:pPr>
      <w:widowControl w:val="0"/>
      <w:autoSpaceDE w:val="0"/>
      <w:autoSpaceDN w:val="0"/>
      <w:adjustRightInd w:val="0"/>
      <w:spacing w:before="200"/>
      <w:ind w:left="240"/>
      <w:jc w:val="center"/>
    </w:pPr>
    <w:rPr>
      <w:rFonts w:ascii="Arial" w:hAnsi="Arial" w:cs="Arial"/>
      <w:b/>
      <w:bCs/>
      <w:noProof/>
    </w:rPr>
  </w:style>
  <w:style w:type="paragraph" w:customStyle="1" w:styleId="ZnakZnakZnakZnakZnak">
    <w:name w:val="Znak Znak Znak Znak Znak"/>
    <w:basedOn w:val="Normalny"/>
    <w:rsid w:val="005F2A44"/>
    <w:rPr>
      <w:sz w:val="24"/>
      <w:szCs w:val="24"/>
    </w:rPr>
  </w:style>
  <w:style w:type="paragraph" w:customStyle="1" w:styleId="ZnakZnakZnakZnakZnakZnakZnakZnakZnakZnakZnakZnakZnakZnakZnakZnakZnakZnakZnakZnakZnak">
    <w:name w:val="Znak Znak Znak Znak Znak Znak Znak Znak Znak Znak Znak Znak Znak Znak Znak Znak Znak Znak Znak Znak Znak"/>
    <w:basedOn w:val="Normalny"/>
    <w:rsid w:val="005F2A44"/>
    <w:rPr>
      <w:sz w:val="24"/>
      <w:szCs w:val="24"/>
    </w:rPr>
  </w:style>
  <w:style w:type="paragraph" w:customStyle="1" w:styleId="ZnakZnakZnakZnakZnakZnak">
    <w:name w:val="Znak Znak Znak Znak Znak Znak"/>
    <w:basedOn w:val="Normalny"/>
    <w:rsid w:val="005F2A44"/>
    <w:rPr>
      <w:sz w:val="24"/>
      <w:szCs w:val="24"/>
    </w:rPr>
  </w:style>
  <w:style w:type="paragraph" w:customStyle="1" w:styleId="ZnakZnak">
    <w:name w:val="Znak Znak"/>
    <w:basedOn w:val="Normalny"/>
    <w:rsid w:val="005F2A44"/>
    <w:rPr>
      <w:sz w:val="24"/>
      <w:szCs w:val="24"/>
    </w:rPr>
  </w:style>
  <w:style w:type="paragraph" w:customStyle="1" w:styleId="ZnakZnak1ZnakZnakZnak">
    <w:name w:val="Znak Znak1 Znak Znak Znak"/>
    <w:basedOn w:val="Normalny"/>
    <w:rsid w:val="005F2A44"/>
    <w:rPr>
      <w:sz w:val="24"/>
      <w:szCs w:val="24"/>
    </w:rPr>
  </w:style>
  <w:style w:type="paragraph" w:customStyle="1" w:styleId="ZnakZnakZnakZnakZnakZnakZnakZnakZnakZnakZnakZnakZnakZnakZnakZnakZnakZnakZnakZnakZnakZnakZnakZnakZnakZnakZnakZnakZnakZnak1ZnakZnakZnakZnakZnakZnakZnakZnakZnakZnakZnakZnakZnak">
    <w:name w:val="Znak Znak Znak Znak Znak Znak Znak Znak Znak Znak Znak Znak Znak Znak Znak Znak Znak Znak Znak Znak Znak Znak Znak Znak Znak Znak Znak Znak Znak Znak1 Znak Znak Znak Znak Znak Znak Znak Znak Znak Znak Znak Znak Znak"/>
    <w:basedOn w:val="Normalny"/>
    <w:rsid w:val="005F2A44"/>
    <w:rPr>
      <w:sz w:val="24"/>
      <w:szCs w:val="24"/>
    </w:rPr>
  </w:style>
  <w:style w:type="paragraph" w:styleId="Cytat">
    <w:name w:val="Quote"/>
    <w:basedOn w:val="Normalny"/>
    <w:next w:val="Normalny"/>
    <w:link w:val="CytatZnak"/>
    <w:uiPriority w:val="29"/>
    <w:qFormat/>
    <w:rsid w:val="00D60E91"/>
    <w:pPr>
      <w:spacing w:after="200" w:line="276" w:lineRule="auto"/>
    </w:pPr>
    <w:rPr>
      <w:rFonts w:asciiTheme="minorHAnsi" w:eastAsiaTheme="minorEastAsia" w:hAnsiTheme="minorHAnsi" w:cstheme="minorBidi"/>
      <w:i/>
      <w:iCs/>
      <w:color w:val="000000" w:themeColor="text1"/>
      <w:sz w:val="22"/>
      <w:szCs w:val="22"/>
    </w:rPr>
  </w:style>
  <w:style w:type="character" w:customStyle="1" w:styleId="CytatZnak">
    <w:name w:val="Cytat Znak"/>
    <w:basedOn w:val="Domylnaczcionkaakapitu"/>
    <w:link w:val="Cytat"/>
    <w:uiPriority w:val="29"/>
    <w:rsid w:val="00D60E91"/>
    <w:rPr>
      <w:rFonts w:asciiTheme="minorHAnsi" w:eastAsiaTheme="minorEastAsia" w:hAnsiTheme="minorHAnsi" w:cstheme="minorBidi"/>
      <w:i/>
      <w:iCs/>
      <w:color w:val="000000" w:themeColor="tex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B6F8A"/>
  </w:style>
  <w:style w:type="paragraph" w:styleId="Nagwek1">
    <w:name w:val="heading 1"/>
    <w:basedOn w:val="Normalny"/>
    <w:next w:val="Normalny"/>
    <w:qFormat/>
    <w:rsid w:val="008B6F8A"/>
    <w:pPr>
      <w:keepNext/>
      <w:outlineLvl w:val="0"/>
    </w:pPr>
    <w:rPr>
      <w:sz w:val="28"/>
    </w:rPr>
  </w:style>
  <w:style w:type="paragraph" w:styleId="Nagwek2">
    <w:name w:val="heading 2"/>
    <w:basedOn w:val="Normalny"/>
    <w:next w:val="Normalny"/>
    <w:qFormat/>
    <w:rsid w:val="008B6F8A"/>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8B6F8A"/>
    <w:pPr>
      <w:keepNext/>
      <w:outlineLvl w:val="2"/>
    </w:pPr>
    <w:rPr>
      <w:b/>
      <w:sz w:val="28"/>
    </w:rPr>
  </w:style>
  <w:style w:type="paragraph" w:styleId="Nagwek6">
    <w:name w:val="heading 6"/>
    <w:basedOn w:val="Normalny"/>
    <w:next w:val="Normalny"/>
    <w:qFormat/>
    <w:rsid w:val="008B6F8A"/>
    <w:pPr>
      <w:spacing w:before="240" w:after="60"/>
      <w:outlineLvl w:val="5"/>
    </w:pPr>
    <w:rPr>
      <w:b/>
      <w:bCs/>
      <w:sz w:val="22"/>
      <w:szCs w:val="22"/>
    </w:rPr>
  </w:style>
  <w:style w:type="paragraph" w:styleId="Nagwek7">
    <w:name w:val="heading 7"/>
    <w:basedOn w:val="Normalny"/>
    <w:next w:val="Normalny"/>
    <w:qFormat/>
    <w:rsid w:val="008B6F8A"/>
    <w:pPr>
      <w:spacing w:before="240" w:after="60"/>
      <w:outlineLvl w:val="6"/>
    </w:pPr>
    <w:rPr>
      <w:sz w:val="24"/>
      <w:szCs w:val="24"/>
    </w:rPr>
  </w:style>
  <w:style w:type="paragraph" w:styleId="Nagwek9">
    <w:name w:val="heading 9"/>
    <w:basedOn w:val="Normalny"/>
    <w:next w:val="Normalny"/>
    <w:qFormat/>
    <w:rsid w:val="008B6F8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B6F8A"/>
    <w:pPr>
      <w:tabs>
        <w:tab w:val="center" w:pos="4536"/>
        <w:tab w:val="right" w:pos="9072"/>
      </w:tabs>
    </w:pPr>
    <w:rPr>
      <w:sz w:val="24"/>
      <w:szCs w:val="24"/>
    </w:rPr>
  </w:style>
  <w:style w:type="paragraph" w:styleId="Stopka">
    <w:name w:val="footer"/>
    <w:basedOn w:val="Normalny"/>
    <w:link w:val="StopkaZnak"/>
    <w:uiPriority w:val="99"/>
    <w:rsid w:val="008B6F8A"/>
    <w:pPr>
      <w:tabs>
        <w:tab w:val="center" w:pos="4536"/>
        <w:tab w:val="right" w:pos="9072"/>
      </w:tabs>
    </w:pPr>
    <w:rPr>
      <w:sz w:val="24"/>
    </w:rPr>
  </w:style>
  <w:style w:type="paragraph" w:styleId="Tytu">
    <w:name w:val="Title"/>
    <w:basedOn w:val="Normalny"/>
    <w:qFormat/>
    <w:rsid w:val="008B6F8A"/>
    <w:pPr>
      <w:spacing w:before="480" w:line="360" w:lineRule="auto"/>
      <w:jc w:val="center"/>
    </w:pPr>
    <w:rPr>
      <w:b/>
      <w:sz w:val="28"/>
    </w:rPr>
  </w:style>
  <w:style w:type="paragraph" w:styleId="Tekstpodstawowy">
    <w:name w:val="Body Text"/>
    <w:basedOn w:val="Normalny"/>
    <w:link w:val="TekstpodstawowyZnak"/>
    <w:rsid w:val="008B6F8A"/>
    <w:pPr>
      <w:spacing w:after="120"/>
    </w:pPr>
  </w:style>
  <w:style w:type="paragraph" w:styleId="Tekstpodstawowywcity">
    <w:name w:val="Body Text Indent"/>
    <w:basedOn w:val="Normalny"/>
    <w:link w:val="TekstpodstawowywcityZnak"/>
    <w:rsid w:val="008B6F8A"/>
    <w:pPr>
      <w:spacing w:after="120"/>
      <w:ind w:left="283"/>
    </w:pPr>
  </w:style>
  <w:style w:type="paragraph" w:styleId="Tekstpodstawowy2">
    <w:name w:val="Body Text 2"/>
    <w:basedOn w:val="Normalny"/>
    <w:rsid w:val="008B6F8A"/>
    <w:pPr>
      <w:spacing w:line="360" w:lineRule="auto"/>
      <w:jc w:val="center"/>
    </w:pPr>
    <w:rPr>
      <w:rFonts w:ascii="Albertus Extra Bold CE" w:hAnsi="Albertus Extra Bold CE"/>
      <w:b/>
      <w:sz w:val="44"/>
    </w:rPr>
  </w:style>
  <w:style w:type="paragraph" w:styleId="Tekstpodstawowy3">
    <w:name w:val="Body Text 3"/>
    <w:basedOn w:val="Normalny"/>
    <w:rsid w:val="008B6F8A"/>
    <w:pPr>
      <w:spacing w:after="120"/>
    </w:pPr>
    <w:rPr>
      <w:sz w:val="16"/>
      <w:szCs w:val="16"/>
    </w:rPr>
  </w:style>
  <w:style w:type="paragraph" w:styleId="Tekstpodstawowywcity2">
    <w:name w:val="Body Text Indent 2"/>
    <w:basedOn w:val="Normalny"/>
    <w:rsid w:val="008B6F8A"/>
    <w:pPr>
      <w:spacing w:after="120" w:line="480" w:lineRule="auto"/>
      <w:ind w:left="283"/>
    </w:pPr>
  </w:style>
  <w:style w:type="paragraph" w:styleId="Tekstpodstawowywcity3">
    <w:name w:val="Body Text Indent 3"/>
    <w:basedOn w:val="Normalny"/>
    <w:link w:val="Tekstpodstawowywcity3Znak"/>
    <w:rsid w:val="008B6F8A"/>
    <w:pPr>
      <w:spacing w:after="120"/>
      <w:ind w:left="283"/>
    </w:pPr>
    <w:rPr>
      <w:sz w:val="16"/>
      <w:szCs w:val="16"/>
    </w:rPr>
  </w:style>
  <w:style w:type="paragraph" w:customStyle="1" w:styleId="Podpispodrysunkiem">
    <w:name w:val="Podpis pod rysunkiem"/>
    <w:basedOn w:val="Normalny"/>
    <w:next w:val="Normalny"/>
    <w:rsid w:val="008B6F8A"/>
    <w:rPr>
      <w:b/>
      <w:sz w:val="24"/>
      <w:lang w:val="en-US"/>
    </w:rPr>
  </w:style>
  <w:style w:type="table" w:styleId="Tabela-Siatka">
    <w:name w:val="Table Grid"/>
    <w:basedOn w:val="Standardowy"/>
    <w:rsid w:val="008B6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F0B03"/>
    <w:rPr>
      <w:sz w:val="24"/>
    </w:rPr>
  </w:style>
  <w:style w:type="paragraph" w:styleId="NormalnyWeb">
    <w:name w:val="Normal (Web)"/>
    <w:basedOn w:val="Normalny"/>
    <w:uiPriority w:val="99"/>
    <w:rsid w:val="00A80F20"/>
    <w:pPr>
      <w:spacing w:before="100" w:beforeAutospacing="1" w:after="100" w:afterAutospacing="1"/>
    </w:pPr>
    <w:rPr>
      <w:sz w:val="24"/>
      <w:szCs w:val="24"/>
    </w:rPr>
  </w:style>
  <w:style w:type="character" w:styleId="Numerstrony">
    <w:name w:val="page number"/>
    <w:basedOn w:val="Domylnaczcionkaakapitu"/>
    <w:rsid w:val="002929B4"/>
  </w:style>
  <w:style w:type="paragraph" w:styleId="Tekstdymka">
    <w:name w:val="Balloon Text"/>
    <w:basedOn w:val="Normalny"/>
    <w:semiHidden/>
    <w:rsid w:val="00CD603F"/>
    <w:rPr>
      <w:rFonts w:ascii="Tahoma" w:hAnsi="Tahoma" w:cs="Tahoma"/>
      <w:sz w:val="16"/>
      <w:szCs w:val="16"/>
    </w:rPr>
  </w:style>
  <w:style w:type="character" w:customStyle="1" w:styleId="TekstpodstawowyZnak">
    <w:name w:val="Tekst podstawowy Znak"/>
    <w:link w:val="Tekstpodstawowy"/>
    <w:rsid w:val="00EB3892"/>
    <w:rPr>
      <w:lang w:val="pl-PL" w:eastAsia="pl-PL" w:bidi="ar-SA"/>
    </w:rPr>
  </w:style>
  <w:style w:type="paragraph" w:customStyle="1" w:styleId="Tekstpodstawowy31">
    <w:name w:val="Tekst podstawowy 31"/>
    <w:basedOn w:val="Normalny"/>
    <w:rsid w:val="00F434FF"/>
    <w:pPr>
      <w:spacing w:after="120"/>
    </w:pPr>
    <w:rPr>
      <w:sz w:val="16"/>
      <w:szCs w:val="16"/>
      <w:lang w:eastAsia="ar-SA"/>
    </w:rPr>
  </w:style>
  <w:style w:type="character" w:customStyle="1" w:styleId="NagwekZnak">
    <w:name w:val="Nagłówek Znak"/>
    <w:link w:val="Nagwek"/>
    <w:rsid w:val="00F434FF"/>
    <w:rPr>
      <w:sz w:val="24"/>
      <w:szCs w:val="24"/>
      <w:lang w:val="pl-PL" w:eastAsia="pl-PL" w:bidi="ar-SA"/>
    </w:rPr>
  </w:style>
  <w:style w:type="character" w:customStyle="1" w:styleId="Tekstpodstawowywcity3Znak">
    <w:name w:val="Tekst podstawowy wcięty 3 Znak"/>
    <w:link w:val="Tekstpodstawowywcity3"/>
    <w:rsid w:val="00F434FF"/>
    <w:rPr>
      <w:sz w:val="16"/>
      <w:szCs w:val="16"/>
      <w:lang w:val="pl-PL" w:eastAsia="pl-PL" w:bidi="ar-SA"/>
    </w:rPr>
  </w:style>
  <w:style w:type="table" w:styleId="Tabela-Efekty3W3">
    <w:name w:val="Table 3D effects 3"/>
    <w:basedOn w:val="Standardowy"/>
    <w:rsid w:val="007425A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2">
    <w:name w:val="Table 3D effects 2"/>
    <w:basedOn w:val="Standardowy"/>
    <w:rsid w:val="007425A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Wspczesny">
    <w:name w:val="Table Contemporary"/>
    <w:basedOn w:val="Standardowy"/>
    <w:rsid w:val="00DD4E1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eWeb2">
    <w:name w:val="Table Web 2"/>
    <w:basedOn w:val="Standardowy"/>
    <w:rsid w:val="00DD4E1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rsid w:val="00DD4E1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E6E6E6"/>
    </w:tcPr>
    <w:tblStylePr w:type="firstRow">
      <w:rPr>
        <w:color w:val="auto"/>
      </w:rPr>
      <w:tblPr/>
      <w:tcPr>
        <w:tcBorders>
          <w:tl2br w:val="none" w:sz="0" w:space="0" w:color="auto"/>
          <w:tr2bl w:val="none" w:sz="0" w:space="0" w:color="auto"/>
        </w:tcBorders>
      </w:tcPr>
    </w:tblStylePr>
  </w:style>
  <w:style w:type="paragraph" w:customStyle="1" w:styleId="DomylnaczcionkaakapituAkapitZnak">
    <w:name w:val="Domyślna czcionka akapitu Akapit Znak"/>
    <w:basedOn w:val="Normalny"/>
    <w:rsid w:val="0033793C"/>
    <w:rPr>
      <w:sz w:val="24"/>
      <w:szCs w:val="24"/>
    </w:rPr>
  </w:style>
  <w:style w:type="character" w:customStyle="1" w:styleId="WW8Num16z2">
    <w:name w:val="WW8Num16z2"/>
    <w:rsid w:val="00575CCD"/>
    <w:rPr>
      <w:rFonts w:ascii="Wingdings" w:hAnsi="Wingdings"/>
    </w:rPr>
  </w:style>
  <w:style w:type="character" w:customStyle="1" w:styleId="ZnakZnak1">
    <w:name w:val="Znak Znak1"/>
    <w:rsid w:val="00575CCD"/>
    <w:rPr>
      <w:sz w:val="24"/>
      <w:szCs w:val="24"/>
      <w:lang w:eastAsia="ar-SA"/>
    </w:rPr>
  </w:style>
  <w:style w:type="paragraph" w:customStyle="1" w:styleId="ZnakZnakZnak">
    <w:name w:val="Znak Znak Znak"/>
    <w:basedOn w:val="Normalny"/>
    <w:rsid w:val="00043D9D"/>
    <w:rPr>
      <w:sz w:val="24"/>
      <w:szCs w:val="24"/>
    </w:rPr>
  </w:style>
  <w:style w:type="character" w:customStyle="1" w:styleId="FontStyle13">
    <w:name w:val="Font Style13"/>
    <w:rsid w:val="00B65E28"/>
    <w:rPr>
      <w:rFonts w:ascii="Times New Roman" w:hAnsi="Times New Roman" w:cs="Times New Roman"/>
      <w:spacing w:val="10"/>
      <w:sz w:val="18"/>
      <w:szCs w:val="18"/>
    </w:rPr>
  </w:style>
  <w:style w:type="paragraph" w:customStyle="1" w:styleId="Obszartekstu">
    <w:name w:val="Obszar tekstu"/>
    <w:basedOn w:val="Standard"/>
    <w:rsid w:val="00F804D4"/>
    <w:pPr>
      <w:autoSpaceDE w:val="0"/>
      <w:autoSpaceDN w:val="0"/>
      <w:adjustRightInd w:val="0"/>
      <w:jc w:val="both"/>
    </w:pPr>
    <w:rPr>
      <w:sz w:val="28"/>
      <w:szCs w:val="28"/>
    </w:rPr>
  </w:style>
  <w:style w:type="paragraph" w:styleId="Akapitzlist">
    <w:name w:val="List Paragraph"/>
    <w:basedOn w:val="Normalny"/>
    <w:uiPriority w:val="34"/>
    <w:qFormat/>
    <w:rsid w:val="00086543"/>
    <w:pPr>
      <w:ind w:left="708"/>
    </w:pPr>
    <w:rPr>
      <w:sz w:val="24"/>
      <w:szCs w:val="24"/>
      <w:lang w:eastAsia="ar-SA"/>
    </w:rPr>
  </w:style>
  <w:style w:type="paragraph" w:styleId="Tekstprzypisukocowego">
    <w:name w:val="endnote text"/>
    <w:basedOn w:val="Normalny"/>
    <w:semiHidden/>
    <w:rsid w:val="00BE4599"/>
  </w:style>
  <w:style w:type="character" w:styleId="Odwoanieprzypisukocowego">
    <w:name w:val="endnote reference"/>
    <w:semiHidden/>
    <w:rsid w:val="00BE4599"/>
    <w:rPr>
      <w:vertAlign w:val="superscript"/>
    </w:rPr>
  </w:style>
  <w:style w:type="paragraph" w:customStyle="1" w:styleId="ZnakZnakZnakZnakZnakZnak1">
    <w:name w:val="Znak Znak Znak Znak Znak Znak1"/>
    <w:basedOn w:val="Normalny"/>
    <w:rsid w:val="00AA4BAD"/>
    <w:rPr>
      <w:sz w:val="24"/>
      <w:szCs w:val="24"/>
    </w:rPr>
  </w:style>
  <w:style w:type="paragraph" w:customStyle="1" w:styleId="DomylnaczcionkaakapituAkapitZnakZnakZnakZnak">
    <w:name w:val="Domyślna czcionka akapitu Akapit Znak Znak Znak Znak"/>
    <w:basedOn w:val="Normalny"/>
    <w:rsid w:val="0029689D"/>
    <w:rPr>
      <w:sz w:val="24"/>
      <w:szCs w:val="24"/>
    </w:rPr>
  </w:style>
  <w:style w:type="paragraph" w:customStyle="1" w:styleId="Znak1">
    <w:name w:val="Znak1"/>
    <w:basedOn w:val="Normalny"/>
    <w:rsid w:val="005249D9"/>
    <w:rPr>
      <w:sz w:val="24"/>
      <w:szCs w:val="24"/>
    </w:rPr>
  </w:style>
  <w:style w:type="paragraph" w:customStyle="1" w:styleId="Default">
    <w:name w:val="Default"/>
    <w:rsid w:val="00F774B7"/>
    <w:pPr>
      <w:autoSpaceDE w:val="0"/>
      <w:autoSpaceDN w:val="0"/>
      <w:adjustRightInd w:val="0"/>
    </w:pPr>
    <w:rPr>
      <w:rFonts w:ascii="Arial" w:hAnsi="Arial" w:cs="Arial"/>
      <w:color w:val="000000"/>
      <w:sz w:val="24"/>
      <w:szCs w:val="24"/>
    </w:r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CC273C"/>
    <w:rPr>
      <w:sz w:val="24"/>
      <w:szCs w:val="24"/>
    </w:rPr>
  </w:style>
  <w:style w:type="table" w:styleId="Ciemnalista2akcent1">
    <w:name w:val="Dark List Accent 1"/>
    <w:basedOn w:val="Standardowy"/>
    <w:uiPriority w:val="70"/>
    <w:rsid w:val="004F19B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character" w:customStyle="1" w:styleId="StopkaZnak">
    <w:name w:val="Stopka Znak"/>
    <w:basedOn w:val="Domylnaczcionkaakapitu"/>
    <w:link w:val="Stopka"/>
    <w:uiPriority w:val="99"/>
    <w:rsid w:val="001D2EDC"/>
    <w:rPr>
      <w:sz w:val="24"/>
    </w:rPr>
  </w:style>
  <w:style w:type="character" w:styleId="Hipercze">
    <w:name w:val="Hyperlink"/>
    <w:basedOn w:val="Domylnaczcionkaakapitu"/>
    <w:rsid w:val="00454507"/>
    <w:rPr>
      <w:color w:val="0000FF" w:themeColor="hyperlink"/>
      <w:u w:val="single"/>
    </w:rPr>
  </w:style>
  <w:style w:type="paragraph" w:styleId="Tekstprzypisudolnego">
    <w:name w:val="footnote text"/>
    <w:basedOn w:val="Normalny"/>
    <w:link w:val="TekstprzypisudolnegoZnak"/>
    <w:rsid w:val="00806BB5"/>
  </w:style>
  <w:style w:type="character" w:customStyle="1" w:styleId="TekstprzypisudolnegoZnak">
    <w:name w:val="Tekst przypisu dolnego Znak"/>
    <w:basedOn w:val="Domylnaczcionkaakapitu"/>
    <w:link w:val="Tekstprzypisudolnego"/>
    <w:rsid w:val="00806BB5"/>
  </w:style>
  <w:style w:type="character" w:styleId="Odwoanieprzypisudolnego">
    <w:name w:val="footnote reference"/>
    <w:basedOn w:val="Domylnaczcionkaakapitu"/>
    <w:rsid w:val="00806BB5"/>
    <w:rPr>
      <w:vertAlign w:val="superscript"/>
    </w:rPr>
  </w:style>
  <w:style w:type="character" w:customStyle="1" w:styleId="TekstpodstawowywcityZnak">
    <w:name w:val="Tekst podstawowy wcięty Znak"/>
    <w:basedOn w:val="Domylnaczcionkaakapitu"/>
    <w:link w:val="Tekstpodstawowywcity"/>
    <w:rsid w:val="00643358"/>
  </w:style>
  <w:style w:type="paragraph" w:customStyle="1" w:styleId="FR1">
    <w:name w:val="FR1"/>
    <w:rsid w:val="00E13FFB"/>
    <w:pPr>
      <w:widowControl w:val="0"/>
      <w:autoSpaceDE w:val="0"/>
      <w:autoSpaceDN w:val="0"/>
      <w:adjustRightInd w:val="0"/>
      <w:spacing w:before="200"/>
      <w:ind w:left="240"/>
      <w:jc w:val="center"/>
    </w:pPr>
    <w:rPr>
      <w:rFonts w:ascii="Arial" w:hAnsi="Arial" w:cs="Arial"/>
      <w:b/>
      <w:bCs/>
      <w:noProof/>
    </w:rPr>
  </w:style>
  <w:style w:type="paragraph" w:customStyle="1" w:styleId="ZnakZnakZnakZnakZnak">
    <w:name w:val="Znak Znak Znak Znak Znak"/>
    <w:basedOn w:val="Normalny"/>
    <w:rsid w:val="005F2A44"/>
    <w:rPr>
      <w:sz w:val="24"/>
      <w:szCs w:val="24"/>
    </w:rPr>
  </w:style>
  <w:style w:type="paragraph" w:customStyle="1" w:styleId="ZnakZnakZnakZnakZnakZnakZnakZnakZnakZnakZnakZnakZnakZnakZnakZnakZnakZnakZnakZnakZnak">
    <w:name w:val="Znak Znak Znak Znak Znak Znak Znak Znak Znak Znak Znak Znak Znak Znak Znak Znak Znak Znak Znak Znak Znak"/>
    <w:basedOn w:val="Normalny"/>
    <w:rsid w:val="005F2A44"/>
    <w:rPr>
      <w:sz w:val="24"/>
      <w:szCs w:val="24"/>
    </w:rPr>
  </w:style>
  <w:style w:type="paragraph" w:customStyle="1" w:styleId="ZnakZnakZnakZnakZnakZnak">
    <w:name w:val="Znak Znak Znak Znak Znak Znak"/>
    <w:basedOn w:val="Normalny"/>
    <w:rsid w:val="005F2A44"/>
    <w:rPr>
      <w:sz w:val="24"/>
      <w:szCs w:val="24"/>
    </w:rPr>
  </w:style>
  <w:style w:type="paragraph" w:customStyle="1" w:styleId="ZnakZnak">
    <w:name w:val="Znak Znak"/>
    <w:basedOn w:val="Normalny"/>
    <w:rsid w:val="005F2A44"/>
    <w:rPr>
      <w:sz w:val="24"/>
      <w:szCs w:val="24"/>
    </w:rPr>
  </w:style>
  <w:style w:type="paragraph" w:customStyle="1" w:styleId="ZnakZnak1ZnakZnakZnak">
    <w:name w:val="Znak Znak1 Znak Znak Znak"/>
    <w:basedOn w:val="Normalny"/>
    <w:rsid w:val="005F2A44"/>
    <w:rPr>
      <w:sz w:val="24"/>
      <w:szCs w:val="24"/>
    </w:rPr>
  </w:style>
  <w:style w:type="paragraph" w:customStyle="1" w:styleId="ZnakZnakZnakZnakZnakZnakZnakZnakZnakZnakZnakZnakZnakZnakZnakZnakZnakZnakZnakZnakZnakZnakZnakZnakZnakZnakZnakZnakZnakZnak1ZnakZnakZnakZnakZnakZnakZnakZnakZnakZnakZnakZnakZnak">
    <w:name w:val="Znak Znak Znak Znak Znak Znak Znak Znak Znak Znak Znak Znak Znak Znak Znak Znak Znak Znak Znak Znak Znak Znak Znak Znak Znak Znak Znak Znak Znak Znak1 Znak Znak Znak Znak Znak Znak Znak Znak Znak Znak Znak Znak Znak"/>
    <w:basedOn w:val="Normalny"/>
    <w:rsid w:val="005F2A44"/>
    <w:rPr>
      <w:sz w:val="24"/>
      <w:szCs w:val="24"/>
    </w:rPr>
  </w:style>
  <w:style w:type="paragraph" w:styleId="Cytat">
    <w:name w:val="Quote"/>
    <w:basedOn w:val="Normalny"/>
    <w:next w:val="Normalny"/>
    <w:link w:val="CytatZnak"/>
    <w:uiPriority w:val="29"/>
    <w:qFormat/>
    <w:rsid w:val="00D60E91"/>
    <w:pPr>
      <w:spacing w:after="200" w:line="276" w:lineRule="auto"/>
    </w:pPr>
    <w:rPr>
      <w:rFonts w:asciiTheme="minorHAnsi" w:eastAsiaTheme="minorEastAsia" w:hAnsiTheme="minorHAnsi" w:cstheme="minorBidi"/>
      <w:i/>
      <w:iCs/>
      <w:color w:val="000000" w:themeColor="text1"/>
      <w:sz w:val="22"/>
      <w:szCs w:val="22"/>
    </w:rPr>
  </w:style>
  <w:style w:type="character" w:customStyle="1" w:styleId="CytatZnak">
    <w:name w:val="Cytat Znak"/>
    <w:basedOn w:val="Domylnaczcionkaakapitu"/>
    <w:link w:val="Cytat"/>
    <w:uiPriority w:val="29"/>
    <w:rsid w:val="00D60E91"/>
    <w:rPr>
      <w:rFonts w:asciiTheme="minorHAnsi" w:eastAsiaTheme="minorEastAsia" w:hAnsiTheme="minorHAnsi" w:cstheme="minorBidi"/>
      <w:i/>
      <w:iCs/>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47903">
      <w:bodyDiv w:val="1"/>
      <w:marLeft w:val="0"/>
      <w:marRight w:val="0"/>
      <w:marTop w:val="0"/>
      <w:marBottom w:val="0"/>
      <w:divBdr>
        <w:top w:val="none" w:sz="0" w:space="0" w:color="auto"/>
        <w:left w:val="none" w:sz="0" w:space="0" w:color="auto"/>
        <w:bottom w:val="none" w:sz="0" w:space="0" w:color="auto"/>
        <w:right w:val="none" w:sz="0" w:space="0" w:color="auto"/>
      </w:divBdr>
    </w:div>
    <w:div w:id="76366872">
      <w:bodyDiv w:val="1"/>
      <w:marLeft w:val="0"/>
      <w:marRight w:val="0"/>
      <w:marTop w:val="0"/>
      <w:marBottom w:val="0"/>
      <w:divBdr>
        <w:top w:val="none" w:sz="0" w:space="0" w:color="auto"/>
        <w:left w:val="none" w:sz="0" w:space="0" w:color="auto"/>
        <w:bottom w:val="none" w:sz="0" w:space="0" w:color="auto"/>
        <w:right w:val="none" w:sz="0" w:space="0" w:color="auto"/>
      </w:divBdr>
      <w:divsChild>
        <w:div w:id="1506942064">
          <w:marLeft w:val="547"/>
          <w:marRight w:val="0"/>
          <w:marTop w:val="0"/>
          <w:marBottom w:val="0"/>
          <w:divBdr>
            <w:top w:val="none" w:sz="0" w:space="0" w:color="auto"/>
            <w:left w:val="none" w:sz="0" w:space="0" w:color="auto"/>
            <w:bottom w:val="none" w:sz="0" w:space="0" w:color="auto"/>
            <w:right w:val="none" w:sz="0" w:space="0" w:color="auto"/>
          </w:divBdr>
        </w:div>
      </w:divsChild>
    </w:div>
    <w:div w:id="146752122">
      <w:bodyDiv w:val="1"/>
      <w:marLeft w:val="0"/>
      <w:marRight w:val="0"/>
      <w:marTop w:val="0"/>
      <w:marBottom w:val="0"/>
      <w:divBdr>
        <w:top w:val="none" w:sz="0" w:space="0" w:color="auto"/>
        <w:left w:val="none" w:sz="0" w:space="0" w:color="auto"/>
        <w:bottom w:val="none" w:sz="0" w:space="0" w:color="auto"/>
        <w:right w:val="none" w:sz="0" w:space="0" w:color="auto"/>
      </w:divBdr>
    </w:div>
    <w:div w:id="611785606">
      <w:bodyDiv w:val="1"/>
      <w:marLeft w:val="0"/>
      <w:marRight w:val="0"/>
      <w:marTop w:val="0"/>
      <w:marBottom w:val="0"/>
      <w:divBdr>
        <w:top w:val="none" w:sz="0" w:space="0" w:color="auto"/>
        <w:left w:val="none" w:sz="0" w:space="0" w:color="auto"/>
        <w:bottom w:val="none" w:sz="0" w:space="0" w:color="auto"/>
        <w:right w:val="none" w:sz="0" w:space="0" w:color="auto"/>
      </w:divBdr>
    </w:div>
    <w:div w:id="625937195">
      <w:bodyDiv w:val="1"/>
      <w:marLeft w:val="0"/>
      <w:marRight w:val="0"/>
      <w:marTop w:val="0"/>
      <w:marBottom w:val="0"/>
      <w:divBdr>
        <w:top w:val="none" w:sz="0" w:space="0" w:color="auto"/>
        <w:left w:val="none" w:sz="0" w:space="0" w:color="auto"/>
        <w:bottom w:val="none" w:sz="0" w:space="0" w:color="auto"/>
        <w:right w:val="none" w:sz="0" w:space="0" w:color="auto"/>
      </w:divBdr>
    </w:div>
    <w:div w:id="678386609">
      <w:bodyDiv w:val="1"/>
      <w:marLeft w:val="0"/>
      <w:marRight w:val="0"/>
      <w:marTop w:val="0"/>
      <w:marBottom w:val="0"/>
      <w:divBdr>
        <w:top w:val="none" w:sz="0" w:space="0" w:color="auto"/>
        <w:left w:val="none" w:sz="0" w:space="0" w:color="auto"/>
        <w:bottom w:val="none" w:sz="0" w:space="0" w:color="auto"/>
        <w:right w:val="none" w:sz="0" w:space="0" w:color="auto"/>
      </w:divBdr>
    </w:div>
    <w:div w:id="795415245">
      <w:bodyDiv w:val="1"/>
      <w:marLeft w:val="0"/>
      <w:marRight w:val="0"/>
      <w:marTop w:val="0"/>
      <w:marBottom w:val="0"/>
      <w:divBdr>
        <w:top w:val="none" w:sz="0" w:space="0" w:color="auto"/>
        <w:left w:val="none" w:sz="0" w:space="0" w:color="auto"/>
        <w:bottom w:val="none" w:sz="0" w:space="0" w:color="auto"/>
        <w:right w:val="none" w:sz="0" w:space="0" w:color="auto"/>
      </w:divBdr>
    </w:div>
    <w:div w:id="850067672">
      <w:bodyDiv w:val="1"/>
      <w:marLeft w:val="0"/>
      <w:marRight w:val="0"/>
      <w:marTop w:val="0"/>
      <w:marBottom w:val="0"/>
      <w:divBdr>
        <w:top w:val="none" w:sz="0" w:space="0" w:color="auto"/>
        <w:left w:val="none" w:sz="0" w:space="0" w:color="auto"/>
        <w:bottom w:val="none" w:sz="0" w:space="0" w:color="auto"/>
        <w:right w:val="none" w:sz="0" w:space="0" w:color="auto"/>
      </w:divBdr>
    </w:div>
    <w:div w:id="1082678978">
      <w:bodyDiv w:val="1"/>
      <w:marLeft w:val="0"/>
      <w:marRight w:val="0"/>
      <w:marTop w:val="0"/>
      <w:marBottom w:val="0"/>
      <w:divBdr>
        <w:top w:val="none" w:sz="0" w:space="0" w:color="auto"/>
        <w:left w:val="none" w:sz="0" w:space="0" w:color="auto"/>
        <w:bottom w:val="none" w:sz="0" w:space="0" w:color="auto"/>
        <w:right w:val="none" w:sz="0" w:space="0" w:color="auto"/>
      </w:divBdr>
    </w:div>
    <w:div w:id="1344472783">
      <w:bodyDiv w:val="1"/>
      <w:marLeft w:val="0"/>
      <w:marRight w:val="0"/>
      <w:marTop w:val="0"/>
      <w:marBottom w:val="0"/>
      <w:divBdr>
        <w:top w:val="none" w:sz="0" w:space="0" w:color="auto"/>
        <w:left w:val="none" w:sz="0" w:space="0" w:color="auto"/>
        <w:bottom w:val="none" w:sz="0" w:space="0" w:color="auto"/>
        <w:right w:val="none" w:sz="0" w:space="0" w:color="auto"/>
      </w:divBdr>
    </w:div>
    <w:div w:id="1385061568">
      <w:bodyDiv w:val="1"/>
      <w:marLeft w:val="0"/>
      <w:marRight w:val="0"/>
      <w:marTop w:val="0"/>
      <w:marBottom w:val="0"/>
      <w:divBdr>
        <w:top w:val="none" w:sz="0" w:space="0" w:color="auto"/>
        <w:left w:val="none" w:sz="0" w:space="0" w:color="auto"/>
        <w:bottom w:val="none" w:sz="0" w:space="0" w:color="auto"/>
        <w:right w:val="none" w:sz="0" w:space="0" w:color="auto"/>
      </w:divBdr>
    </w:div>
    <w:div w:id="1424572522">
      <w:bodyDiv w:val="1"/>
      <w:marLeft w:val="0"/>
      <w:marRight w:val="0"/>
      <w:marTop w:val="0"/>
      <w:marBottom w:val="0"/>
      <w:divBdr>
        <w:top w:val="none" w:sz="0" w:space="0" w:color="auto"/>
        <w:left w:val="none" w:sz="0" w:space="0" w:color="auto"/>
        <w:bottom w:val="none" w:sz="0" w:space="0" w:color="auto"/>
        <w:right w:val="none" w:sz="0" w:space="0" w:color="auto"/>
      </w:divBdr>
    </w:div>
    <w:div w:id="1461997213">
      <w:bodyDiv w:val="1"/>
      <w:marLeft w:val="0"/>
      <w:marRight w:val="0"/>
      <w:marTop w:val="0"/>
      <w:marBottom w:val="0"/>
      <w:divBdr>
        <w:top w:val="none" w:sz="0" w:space="0" w:color="auto"/>
        <w:left w:val="none" w:sz="0" w:space="0" w:color="auto"/>
        <w:bottom w:val="none" w:sz="0" w:space="0" w:color="auto"/>
        <w:right w:val="none" w:sz="0" w:space="0" w:color="auto"/>
      </w:divBdr>
    </w:div>
    <w:div w:id="1506095583">
      <w:bodyDiv w:val="1"/>
      <w:marLeft w:val="0"/>
      <w:marRight w:val="0"/>
      <w:marTop w:val="0"/>
      <w:marBottom w:val="0"/>
      <w:divBdr>
        <w:top w:val="none" w:sz="0" w:space="0" w:color="auto"/>
        <w:left w:val="none" w:sz="0" w:space="0" w:color="auto"/>
        <w:bottom w:val="none" w:sz="0" w:space="0" w:color="auto"/>
        <w:right w:val="none" w:sz="0" w:space="0" w:color="auto"/>
      </w:divBdr>
    </w:div>
    <w:div w:id="1509059796">
      <w:bodyDiv w:val="1"/>
      <w:marLeft w:val="0"/>
      <w:marRight w:val="0"/>
      <w:marTop w:val="0"/>
      <w:marBottom w:val="0"/>
      <w:divBdr>
        <w:top w:val="none" w:sz="0" w:space="0" w:color="auto"/>
        <w:left w:val="none" w:sz="0" w:space="0" w:color="auto"/>
        <w:bottom w:val="none" w:sz="0" w:space="0" w:color="auto"/>
        <w:right w:val="none" w:sz="0" w:space="0" w:color="auto"/>
      </w:divBdr>
    </w:div>
    <w:div w:id="1535994853">
      <w:bodyDiv w:val="1"/>
      <w:marLeft w:val="0"/>
      <w:marRight w:val="0"/>
      <w:marTop w:val="0"/>
      <w:marBottom w:val="0"/>
      <w:divBdr>
        <w:top w:val="none" w:sz="0" w:space="0" w:color="auto"/>
        <w:left w:val="none" w:sz="0" w:space="0" w:color="auto"/>
        <w:bottom w:val="none" w:sz="0" w:space="0" w:color="auto"/>
        <w:right w:val="none" w:sz="0" w:space="0" w:color="auto"/>
      </w:divBdr>
      <w:divsChild>
        <w:div w:id="812718217">
          <w:marLeft w:val="547"/>
          <w:marRight w:val="0"/>
          <w:marTop w:val="0"/>
          <w:marBottom w:val="0"/>
          <w:divBdr>
            <w:top w:val="none" w:sz="0" w:space="0" w:color="auto"/>
            <w:left w:val="none" w:sz="0" w:space="0" w:color="auto"/>
            <w:bottom w:val="none" w:sz="0" w:space="0" w:color="auto"/>
            <w:right w:val="none" w:sz="0" w:space="0" w:color="auto"/>
          </w:divBdr>
        </w:div>
      </w:divsChild>
    </w:div>
    <w:div w:id="1551723872">
      <w:bodyDiv w:val="1"/>
      <w:marLeft w:val="0"/>
      <w:marRight w:val="0"/>
      <w:marTop w:val="0"/>
      <w:marBottom w:val="0"/>
      <w:divBdr>
        <w:top w:val="none" w:sz="0" w:space="0" w:color="auto"/>
        <w:left w:val="none" w:sz="0" w:space="0" w:color="auto"/>
        <w:bottom w:val="none" w:sz="0" w:space="0" w:color="auto"/>
        <w:right w:val="none" w:sz="0" w:space="0" w:color="auto"/>
      </w:divBdr>
    </w:div>
    <w:div w:id="1558709027">
      <w:bodyDiv w:val="1"/>
      <w:marLeft w:val="0"/>
      <w:marRight w:val="0"/>
      <w:marTop w:val="0"/>
      <w:marBottom w:val="0"/>
      <w:divBdr>
        <w:top w:val="none" w:sz="0" w:space="0" w:color="auto"/>
        <w:left w:val="none" w:sz="0" w:space="0" w:color="auto"/>
        <w:bottom w:val="none" w:sz="0" w:space="0" w:color="auto"/>
        <w:right w:val="none" w:sz="0" w:space="0" w:color="auto"/>
      </w:divBdr>
    </w:div>
    <w:div w:id="1560091887">
      <w:bodyDiv w:val="1"/>
      <w:marLeft w:val="0"/>
      <w:marRight w:val="0"/>
      <w:marTop w:val="0"/>
      <w:marBottom w:val="0"/>
      <w:divBdr>
        <w:top w:val="none" w:sz="0" w:space="0" w:color="auto"/>
        <w:left w:val="none" w:sz="0" w:space="0" w:color="auto"/>
        <w:bottom w:val="none" w:sz="0" w:space="0" w:color="auto"/>
        <w:right w:val="none" w:sz="0" w:space="0" w:color="auto"/>
      </w:divBdr>
    </w:div>
    <w:div w:id="1609776865">
      <w:bodyDiv w:val="1"/>
      <w:marLeft w:val="0"/>
      <w:marRight w:val="0"/>
      <w:marTop w:val="0"/>
      <w:marBottom w:val="0"/>
      <w:divBdr>
        <w:top w:val="none" w:sz="0" w:space="0" w:color="auto"/>
        <w:left w:val="none" w:sz="0" w:space="0" w:color="auto"/>
        <w:bottom w:val="none" w:sz="0" w:space="0" w:color="auto"/>
        <w:right w:val="none" w:sz="0" w:space="0" w:color="auto"/>
      </w:divBdr>
    </w:div>
    <w:div w:id="1655137063">
      <w:bodyDiv w:val="1"/>
      <w:marLeft w:val="0"/>
      <w:marRight w:val="0"/>
      <w:marTop w:val="0"/>
      <w:marBottom w:val="0"/>
      <w:divBdr>
        <w:top w:val="none" w:sz="0" w:space="0" w:color="auto"/>
        <w:left w:val="none" w:sz="0" w:space="0" w:color="auto"/>
        <w:bottom w:val="none" w:sz="0" w:space="0" w:color="auto"/>
        <w:right w:val="none" w:sz="0" w:space="0" w:color="auto"/>
      </w:divBdr>
    </w:div>
    <w:div w:id="1660499398">
      <w:bodyDiv w:val="1"/>
      <w:marLeft w:val="0"/>
      <w:marRight w:val="0"/>
      <w:marTop w:val="0"/>
      <w:marBottom w:val="0"/>
      <w:divBdr>
        <w:top w:val="none" w:sz="0" w:space="0" w:color="auto"/>
        <w:left w:val="none" w:sz="0" w:space="0" w:color="auto"/>
        <w:bottom w:val="none" w:sz="0" w:space="0" w:color="auto"/>
        <w:right w:val="none" w:sz="0" w:space="0" w:color="auto"/>
      </w:divBdr>
      <w:divsChild>
        <w:div w:id="1868369773">
          <w:marLeft w:val="547"/>
          <w:marRight w:val="0"/>
          <w:marTop w:val="0"/>
          <w:marBottom w:val="0"/>
          <w:divBdr>
            <w:top w:val="none" w:sz="0" w:space="0" w:color="auto"/>
            <w:left w:val="none" w:sz="0" w:space="0" w:color="auto"/>
            <w:bottom w:val="none" w:sz="0" w:space="0" w:color="auto"/>
            <w:right w:val="none" w:sz="0" w:space="0" w:color="auto"/>
          </w:divBdr>
        </w:div>
      </w:divsChild>
    </w:div>
    <w:div w:id="1685940119">
      <w:bodyDiv w:val="1"/>
      <w:marLeft w:val="0"/>
      <w:marRight w:val="0"/>
      <w:marTop w:val="0"/>
      <w:marBottom w:val="0"/>
      <w:divBdr>
        <w:top w:val="none" w:sz="0" w:space="0" w:color="auto"/>
        <w:left w:val="none" w:sz="0" w:space="0" w:color="auto"/>
        <w:bottom w:val="none" w:sz="0" w:space="0" w:color="auto"/>
        <w:right w:val="none" w:sz="0" w:space="0" w:color="auto"/>
      </w:divBdr>
    </w:div>
    <w:div w:id="1800877412">
      <w:bodyDiv w:val="1"/>
      <w:marLeft w:val="0"/>
      <w:marRight w:val="0"/>
      <w:marTop w:val="0"/>
      <w:marBottom w:val="0"/>
      <w:divBdr>
        <w:top w:val="none" w:sz="0" w:space="0" w:color="auto"/>
        <w:left w:val="none" w:sz="0" w:space="0" w:color="auto"/>
        <w:bottom w:val="none" w:sz="0" w:space="0" w:color="auto"/>
        <w:right w:val="none" w:sz="0" w:space="0" w:color="auto"/>
      </w:divBdr>
      <w:divsChild>
        <w:div w:id="639574665">
          <w:marLeft w:val="547"/>
          <w:marRight w:val="0"/>
          <w:marTop w:val="0"/>
          <w:marBottom w:val="0"/>
          <w:divBdr>
            <w:top w:val="none" w:sz="0" w:space="0" w:color="auto"/>
            <w:left w:val="none" w:sz="0" w:space="0" w:color="auto"/>
            <w:bottom w:val="none" w:sz="0" w:space="0" w:color="auto"/>
            <w:right w:val="none" w:sz="0" w:space="0" w:color="auto"/>
          </w:divBdr>
        </w:div>
      </w:divsChild>
    </w:div>
    <w:div w:id="1906639918">
      <w:bodyDiv w:val="1"/>
      <w:marLeft w:val="0"/>
      <w:marRight w:val="0"/>
      <w:marTop w:val="0"/>
      <w:marBottom w:val="0"/>
      <w:divBdr>
        <w:top w:val="none" w:sz="0" w:space="0" w:color="auto"/>
        <w:left w:val="none" w:sz="0" w:space="0" w:color="auto"/>
        <w:bottom w:val="none" w:sz="0" w:space="0" w:color="auto"/>
        <w:right w:val="none" w:sz="0" w:space="0" w:color="auto"/>
      </w:divBdr>
    </w:div>
    <w:div w:id="2022007404">
      <w:bodyDiv w:val="1"/>
      <w:marLeft w:val="0"/>
      <w:marRight w:val="0"/>
      <w:marTop w:val="0"/>
      <w:marBottom w:val="0"/>
      <w:divBdr>
        <w:top w:val="none" w:sz="0" w:space="0" w:color="auto"/>
        <w:left w:val="none" w:sz="0" w:space="0" w:color="auto"/>
        <w:bottom w:val="none" w:sz="0" w:space="0" w:color="auto"/>
        <w:right w:val="none" w:sz="0" w:space="0" w:color="auto"/>
      </w:divBdr>
    </w:div>
    <w:div w:id="2026667269">
      <w:bodyDiv w:val="1"/>
      <w:marLeft w:val="0"/>
      <w:marRight w:val="0"/>
      <w:marTop w:val="0"/>
      <w:marBottom w:val="0"/>
      <w:divBdr>
        <w:top w:val="none" w:sz="0" w:space="0" w:color="auto"/>
        <w:left w:val="none" w:sz="0" w:space="0" w:color="auto"/>
        <w:bottom w:val="none" w:sz="0" w:space="0" w:color="auto"/>
        <w:right w:val="none" w:sz="0" w:space="0" w:color="auto"/>
      </w:divBdr>
    </w:div>
    <w:div w:id="212803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4.xml"/><Relationship Id="rId21" Type="http://schemas.openxmlformats.org/officeDocument/2006/relationships/diagramData" Target="diagrams/data3.xml"/><Relationship Id="rId42" Type="http://schemas.microsoft.com/office/2007/relationships/diagramDrawing" Target="diagrams/drawing6.xml"/><Relationship Id="rId47" Type="http://schemas.microsoft.com/office/2007/relationships/diagramDrawing" Target="diagrams/drawing7.xml"/><Relationship Id="rId63" Type="http://schemas.openxmlformats.org/officeDocument/2006/relationships/diagramColors" Target="diagrams/colors10.xml"/><Relationship Id="rId68" Type="http://schemas.openxmlformats.org/officeDocument/2006/relationships/diagramColors" Target="diagrams/colors11.xml"/><Relationship Id="rId84" Type="http://schemas.microsoft.com/office/2007/relationships/diagramDrawing" Target="diagrams/drawing14.xml"/><Relationship Id="rId89" Type="http://schemas.openxmlformats.org/officeDocument/2006/relationships/diagramLayout" Target="diagrams/layout15.xml"/><Relationship Id="rId16" Type="http://schemas.openxmlformats.org/officeDocument/2006/relationships/diagramData" Target="diagrams/data2.xml"/><Relationship Id="rId11" Type="http://schemas.openxmlformats.org/officeDocument/2006/relationships/diagramData" Target="diagrams/data1.xml"/><Relationship Id="rId32" Type="http://schemas.openxmlformats.org/officeDocument/2006/relationships/package" Target="embeddings/Microsoft_Word_Document1.docx"/><Relationship Id="rId37" Type="http://schemas.microsoft.com/office/2007/relationships/diagramDrawing" Target="diagrams/drawing5.xml"/><Relationship Id="rId53" Type="http://schemas.openxmlformats.org/officeDocument/2006/relationships/diagramData" Target="diagrams/data9.xml"/><Relationship Id="rId58" Type="http://schemas.openxmlformats.org/officeDocument/2006/relationships/footer" Target="footer1.xml"/><Relationship Id="rId74" Type="http://schemas.microsoft.com/office/2007/relationships/diagramDrawing" Target="diagrams/drawing12.xml"/><Relationship Id="rId79" Type="http://schemas.microsoft.com/office/2007/relationships/diagramDrawing" Target="diagrams/drawing13.xml"/><Relationship Id="rId102"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diagramQuickStyle" Target="diagrams/quickStyle15.xml"/><Relationship Id="rId95" Type="http://schemas.openxmlformats.org/officeDocument/2006/relationships/diagramQuickStyle" Target="diagrams/quickStyle16.xml"/><Relationship Id="rId22" Type="http://schemas.openxmlformats.org/officeDocument/2006/relationships/diagramLayout" Target="diagrams/layout3.xml"/><Relationship Id="rId27" Type="http://schemas.openxmlformats.org/officeDocument/2006/relationships/diagramLayout" Target="diagrams/layout4.xml"/><Relationship Id="rId43" Type="http://schemas.openxmlformats.org/officeDocument/2006/relationships/diagramData" Target="diagrams/data7.xml"/><Relationship Id="rId48" Type="http://schemas.openxmlformats.org/officeDocument/2006/relationships/diagramData" Target="diagrams/data8.xml"/><Relationship Id="rId64" Type="http://schemas.microsoft.com/office/2007/relationships/diagramDrawing" Target="diagrams/drawing10.xml"/><Relationship Id="rId69" Type="http://schemas.microsoft.com/office/2007/relationships/diagramDrawing" Target="diagrams/drawing11.xml"/><Relationship Id="rId80" Type="http://schemas.openxmlformats.org/officeDocument/2006/relationships/diagramData" Target="diagrams/data14.xml"/><Relationship Id="rId85" Type="http://schemas.openxmlformats.org/officeDocument/2006/relationships/hyperlink" Target="http://www.psse.bialystok.pl" TargetMode="Externa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diagramData" Target="diagrams/data5.xml"/><Relationship Id="rId38" Type="http://schemas.openxmlformats.org/officeDocument/2006/relationships/diagramData" Target="diagrams/data6.xml"/><Relationship Id="rId46" Type="http://schemas.openxmlformats.org/officeDocument/2006/relationships/diagramColors" Target="diagrams/colors7.xml"/><Relationship Id="rId59" Type="http://schemas.openxmlformats.org/officeDocument/2006/relationships/footer" Target="footer2.xml"/><Relationship Id="rId67" Type="http://schemas.openxmlformats.org/officeDocument/2006/relationships/diagramQuickStyle" Target="diagrams/quickStyle11.xml"/><Relationship Id="rId20" Type="http://schemas.microsoft.com/office/2007/relationships/diagramDrawing" Target="diagrams/drawing2.xml"/><Relationship Id="rId41" Type="http://schemas.openxmlformats.org/officeDocument/2006/relationships/diagramColors" Target="diagrams/colors6.xml"/><Relationship Id="rId54" Type="http://schemas.openxmlformats.org/officeDocument/2006/relationships/diagramLayout" Target="diagrams/layout9.xml"/><Relationship Id="rId62" Type="http://schemas.openxmlformats.org/officeDocument/2006/relationships/diagramQuickStyle" Target="diagrams/quickStyle10.xml"/><Relationship Id="rId70" Type="http://schemas.openxmlformats.org/officeDocument/2006/relationships/diagramData" Target="diagrams/data12.xml"/><Relationship Id="rId75" Type="http://schemas.openxmlformats.org/officeDocument/2006/relationships/diagramData" Target="diagrams/data13.xml"/><Relationship Id="rId83" Type="http://schemas.openxmlformats.org/officeDocument/2006/relationships/diagramColors" Target="diagrams/colors14.xml"/><Relationship Id="rId88" Type="http://schemas.openxmlformats.org/officeDocument/2006/relationships/diagramData" Target="diagrams/data15.xml"/><Relationship Id="rId91" Type="http://schemas.openxmlformats.org/officeDocument/2006/relationships/diagramColors" Target="diagrams/colors15.xml"/><Relationship Id="rId96" Type="http://schemas.openxmlformats.org/officeDocument/2006/relationships/diagramColors" Target="diagrams/colors16.xml"/><Relationship Id="rId1" Type="http://schemas.openxmlformats.org/officeDocument/2006/relationships/customXml" Target="../customXml/item1.xml"/><Relationship Id="rId6"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diagramColors" Target="diagrams/colors5.xml"/><Relationship Id="rId49" Type="http://schemas.openxmlformats.org/officeDocument/2006/relationships/diagramLayout" Target="diagrams/layout8.xml"/><Relationship Id="rId57" Type="http://schemas.microsoft.com/office/2007/relationships/diagramDrawing" Target="diagrams/drawing9.xml"/><Relationship Id="rId10" Type="http://schemas.openxmlformats.org/officeDocument/2006/relationships/image" Target="media/image3.wmf"/><Relationship Id="rId31" Type="http://schemas.openxmlformats.org/officeDocument/2006/relationships/image" Target="media/image9.emf"/><Relationship Id="rId44" Type="http://schemas.openxmlformats.org/officeDocument/2006/relationships/diagramLayout" Target="diagrams/layout7.xml"/><Relationship Id="rId52" Type="http://schemas.microsoft.com/office/2007/relationships/diagramDrawing" Target="diagrams/drawing8.xml"/><Relationship Id="rId60" Type="http://schemas.openxmlformats.org/officeDocument/2006/relationships/diagramData" Target="diagrams/data10.xml"/><Relationship Id="rId65" Type="http://schemas.openxmlformats.org/officeDocument/2006/relationships/diagramData" Target="diagrams/data11.xml"/><Relationship Id="rId73" Type="http://schemas.openxmlformats.org/officeDocument/2006/relationships/diagramColors" Target="diagrams/colors12.xml"/><Relationship Id="rId78" Type="http://schemas.openxmlformats.org/officeDocument/2006/relationships/diagramColors" Target="diagrams/colors13.xml"/><Relationship Id="rId81" Type="http://schemas.openxmlformats.org/officeDocument/2006/relationships/diagramLayout" Target="diagrams/layout14.xml"/><Relationship Id="rId86" Type="http://schemas.openxmlformats.org/officeDocument/2006/relationships/hyperlink" Target="http://www.psse.bialystok.pl" TargetMode="External"/><Relationship Id="rId94" Type="http://schemas.openxmlformats.org/officeDocument/2006/relationships/diagramLayout" Target="diagrams/layout16.xml"/><Relationship Id="rId99" Type="http://schemas.openxmlformats.org/officeDocument/2006/relationships/footer" Target="footer3.xml"/><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 Id="rId13" Type="http://schemas.openxmlformats.org/officeDocument/2006/relationships/diagramQuickStyle" Target="diagrams/quickStyle1.xml"/><Relationship Id="rId18" Type="http://schemas.openxmlformats.org/officeDocument/2006/relationships/diagramQuickStyle" Target="diagrams/quickStyle2.xml"/><Relationship Id="rId39" Type="http://schemas.openxmlformats.org/officeDocument/2006/relationships/diagramLayout" Target="diagrams/layout6.xml"/><Relationship Id="rId34" Type="http://schemas.openxmlformats.org/officeDocument/2006/relationships/diagramLayout" Target="diagrams/layout5.xml"/><Relationship Id="rId50" Type="http://schemas.openxmlformats.org/officeDocument/2006/relationships/diagramQuickStyle" Target="diagrams/quickStyle8.xml"/><Relationship Id="rId55" Type="http://schemas.openxmlformats.org/officeDocument/2006/relationships/diagramQuickStyle" Target="diagrams/quickStyle9.xml"/><Relationship Id="rId76" Type="http://schemas.openxmlformats.org/officeDocument/2006/relationships/diagramLayout" Target="diagrams/layout13.xml"/><Relationship Id="rId97" Type="http://schemas.microsoft.com/office/2007/relationships/diagramDrawing" Target="diagrams/drawing16.xml"/><Relationship Id="rId7" Type="http://schemas.openxmlformats.org/officeDocument/2006/relationships/footnotes" Target="footnotes.xml"/><Relationship Id="rId71" Type="http://schemas.openxmlformats.org/officeDocument/2006/relationships/diagramLayout" Target="diagrams/layout12.xml"/><Relationship Id="rId92" Type="http://schemas.microsoft.com/office/2007/relationships/diagramDrawing" Target="diagrams/drawing15.xml"/><Relationship Id="rId2" Type="http://schemas.openxmlformats.org/officeDocument/2006/relationships/numbering" Target="numbering.xml"/><Relationship Id="rId29" Type="http://schemas.openxmlformats.org/officeDocument/2006/relationships/diagramColors" Target="diagrams/colors4.xml"/><Relationship Id="rId24" Type="http://schemas.openxmlformats.org/officeDocument/2006/relationships/diagramColors" Target="diagrams/colors3.xml"/><Relationship Id="rId40" Type="http://schemas.openxmlformats.org/officeDocument/2006/relationships/diagramQuickStyle" Target="diagrams/quickStyle6.xml"/><Relationship Id="rId45" Type="http://schemas.openxmlformats.org/officeDocument/2006/relationships/diagramQuickStyle" Target="diagrams/quickStyle7.xml"/><Relationship Id="rId66" Type="http://schemas.openxmlformats.org/officeDocument/2006/relationships/diagramLayout" Target="diagrams/layout11.xml"/><Relationship Id="rId87" Type="http://schemas.openxmlformats.org/officeDocument/2006/relationships/hyperlink" Target="http://www.psse.bialystok.pl" TargetMode="External"/><Relationship Id="rId61" Type="http://schemas.openxmlformats.org/officeDocument/2006/relationships/diagramLayout" Target="diagrams/layout10.xml"/><Relationship Id="rId82" Type="http://schemas.openxmlformats.org/officeDocument/2006/relationships/diagramQuickStyle" Target="diagrams/quickStyle14.xml"/><Relationship Id="rId19" Type="http://schemas.openxmlformats.org/officeDocument/2006/relationships/diagramColors" Target="diagrams/colors2.xml"/><Relationship Id="rId14" Type="http://schemas.openxmlformats.org/officeDocument/2006/relationships/diagramColors" Target="diagrams/colors1.xml"/><Relationship Id="rId30" Type="http://schemas.microsoft.com/office/2007/relationships/diagramDrawing" Target="diagrams/drawing4.xml"/><Relationship Id="rId35" Type="http://schemas.openxmlformats.org/officeDocument/2006/relationships/diagramQuickStyle" Target="diagrams/quickStyle5.xml"/><Relationship Id="rId56" Type="http://schemas.openxmlformats.org/officeDocument/2006/relationships/diagramColors" Target="diagrams/colors9.xml"/><Relationship Id="rId77" Type="http://schemas.openxmlformats.org/officeDocument/2006/relationships/diagramQuickStyle" Target="diagrams/quickStyle13.xml"/><Relationship Id="rId100"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diagramColors" Target="diagrams/colors8.xml"/><Relationship Id="rId72" Type="http://schemas.openxmlformats.org/officeDocument/2006/relationships/diagramQuickStyle" Target="diagrams/quickStyle12.xml"/><Relationship Id="rId93" Type="http://schemas.openxmlformats.org/officeDocument/2006/relationships/diagramData" Target="diagrams/data16.xml"/><Relationship Id="rId98" Type="http://schemas.openxmlformats.org/officeDocument/2006/relationships/header" Target="header1.xm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5" Type="http://schemas.openxmlformats.org/officeDocument/2006/relationships/image" Target="../media/image8.jpeg"/><Relationship Id="rId4" Type="http://schemas.openxmlformats.org/officeDocument/2006/relationships/image" Target="../media/image7.jpeg"/></Relationships>
</file>

<file path=word/diagrams/_rels/data13.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11.jpeg"/><Relationship Id="rId1" Type="http://schemas.openxmlformats.org/officeDocument/2006/relationships/image" Target="../media/image10.jpeg"/></Relationships>
</file>

<file path=word/diagrams/_rels/data15.xml.rels><?xml version="1.0" encoding="UTF-8" standalone="yes"?>
<Relationships xmlns="http://schemas.openxmlformats.org/package/2006/relationships"><Relationship Id="rId3" Type="http://schemas.openxmlformats.org/officeDocument/2006/relationships/image" Target="../media/image15.jpeg"/><Relationship Id="rId2" Type="http://schemas.openxmlformats.org/officeDocument/2006/relationships/image" Target="../media/image14.jpeg"/><Relationship Id="rId1" Type="http://schemas.openxmlformats.org/officeDocument/2006/relationships/image" Target="../media/image13.jpeg"/><Relationship Id="rId4" Type="http://schemas.openxmlformats.org/officeDocument/2006/relationships/image" Target="../media/image16.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5" Type="http://schemas.openxmlformats.org/officeDocument/2006/relationships/image" Target="../media/image8.jpeg"/><Relationship Id="rId4" Type="http://schemas.openxmlformats.org/officeDocument/2006/relationships/image" Target="../media/image7.jpeg"/></Relationships>
</file>

<file path=word/diagrams/_rels/drawing13.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11.jpeg"/><Relationship Id="rId1" Type="http://schemas.openxmlformats.org/officeDocument/2006/relationships/image" Target="../media/image10.jpeg"/></Relationships>
</file>

<file path=word/diagrams/_rels/drawing15.xml.rels><?xml version="1.0" encoding="UTF-8" standalone="yes"?>
<Relationships xmlns="http://schemas.openxmlformats.org/package/2006/relationships"><Relationship Id="rId3" Type="http://schemas.openxmlformats.org/officeDocument/2006/relationships/image" Target="../media/image15.jpeg"/><Relationship Id="rId2" Type="http://schemas.openxmlformats.org/officeDocument/2006/relationships/image" Target="../media/image14.jpeg"/><Relationship Id="rId1" Type="http://schemas.openxmlformats.org/officeDocument/2006/relationships/image" Target="../media/image13.jpeg"/><Relationship Id="rId4" Type="http://schemas.openxmlformats.org/officeDocument/2006/relationships/image" Target="../media/image16.jpe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6BC203-3486-4B5A-9419-1B6C7800220D}" type="doc">
      <dgm:prSet loTypeId="urn:microsoft.com/office/officeart/2005/8/layout/vList4" loCatId="list" qsTypeId="urn:microsoft.com/office/officeart/2005/8/quickstyle/3d2" qsCatId="3D" csTypeId="urn:microsoft.com/office/officeart/2005/8/colors/accent0_3" csCatId="mainScheme" phldr="1"/>
      <dgm:spPr/>
      <dgm:t>
        <a:bodyPr/>
        <a:lstStyle/>
        <a:p>
          <a:endParaRPr lang="pl-PL"/>
        </a:p>
      </dgm:t>
    </dgm:pt>
    <dgm:pt modelId="{EFF332A8-0AF5-4823-9DB2-37022FD39987}">
      <dgm:prSet phldrT="[Tekst]" custT="1"/>
      <dgm:spPr/>
      <dgm:t>
        <a:bodyPr/>
        <a:lstStyle/>
        <a:p>
          <a:r>
            <a:rPr lang="pl-PL" sz="1400" b="1"/>
            <a:t>warunkami higieny środowiska</a:t>
          </a:r>
        </a:p>
      </dgm:t>
    </dgm:pt>
    <dgm:pt modelId="{71017CB9-6E40-4721-8EE0-2B7B17EF2026}" type="parTrans" cxnId="{64558725-829F-485A-A861-257AF6C09305}">
      <dgm:prSet/>
      <dgm:spPr/>
      <dgm:t>
        <a:bodyPr/>
        <a:lstStyle/>
        <a:p>
          <a:endParaRPr lang="pl-PL"/>
        </a:p>
      </dgm:t>
    </dgm:pt>
    <dgm:pt modelId="{C2464756-EEE8-4664-915E-D2FC56C3F15B}" type="sibTrans" cxnId="{64558725-829F-485A-A861-257AF6C09305}">
      <dgm:prSet/>
      <dgm:spPr/>
      <dgm:t>
        <a:bodyPr/>
        <a:lstStyle/>
        <a:p>
          <a:endParaRPr lang="pl-PL"/>
        </a:p>
      </dgm:t>
    </dgm:pt>
    <dgm:pt modelId="{2AA64DC3-F411-458B-A669-BAF15915E8DC}">
      <dgm:prSet phldrT="[Tekst]" custT="1"/>
      <dgm:spPr/>
      <dgm:t>
        <a:bodyPr/>
        <a:lstStyle/>
        <a:p>
          <a:r>
            <a:rPr lang="pl-PL" sz="1400" b="1"/>
            <a:t>przestrzeganiem zasad profilaktyki chorób zakaźnych i zwalczaniem zakażeń </a:t>
          </a:r>
        </a:p>
      </dgm:t>
    </dgm:pt>
    <dgm:pt modelId="{C8289484-9B83-4CE7-805E-A6B58F12CDE1}" type="parTrans" cxnId="{CD0B74B4-A7FD-46CB-B019-D1EBC6E3827E}">
      <dgm:prSet/>
      <dgm:spPr/>
      <dgm:t>
        <a:bodyPr/>
        <a:lstStyle/>
        <a:p>
          <a:endParaRPr lang="pl-PL"/>
        </a:p>
      </dgm:t>
    </dgm:pt>
    <dgm:pt modelId="{0C9E8BDD-55CB-456D-BD31-79A6885514E1}" type="sibTrans" cxnId="{CD0B74B4-A7FD-46CB-B019-D1EBC6E3827E}">
      <dgm:prSet/>
      <dgm:spPr/>
      <dgm:t>
        <a:bodyPr/>
        <a:lstStyle/>
        <a:p>
          <a:endParaRPr lang="pl-PL"/>
        </a:p>
      </dgm:t>
    </dgm:pt>
    <dgm:pt modelId="{E2673D64-F0FE-4063-9B86-B24C9EF1F551}">
      <dgm:prSet phldrT="[Tekst]" custT="1"/>
      <dgm:spPr/>
      <dgm:t>
        <a:bodyPr/>
        <a:lstStyle/>
        <a:p>
          <a:r>
            <a:rPr lang="pl-PL" sz="1400" b="1"/>
            <a:t>warunkami higieny pracy w zakładach pracy</a:t>
          </a:r>
        </a:p>
      </dgm:t>
    </dgm:pt>
    <dgm:pt modelId="{6C788565-2468-4A63-AEE9-0B69EB3CC944}" type="parTrans" cxnId="{EF8AF92C-3A83-42EE-A9E6-B3780C37A6DE}">
      <dgm:prSet/>
      <dgm:spPr/>
      <dgm:t>
        <a:bodyPr/>
        <a:lstStyle/>
        <a:p>
          <a:endParaRPr lang="pl-PL"/>
        </a:p>
      </dgm:t>
    </dgm:pt>
    <dgm:pt modelId="{01AB4D3D-ACB6-4647-8226-9E7AE5F57A28}" type="sibTrans" cxnId="{EF8AF92C-3A83-42EE-A9E6-B3780C37A6DE}">
      <dgm:prSet/>
      <dgm:spPr/>
      <dgm:t>
        <a:bodyPr/>
        <a:lstStyle/>
        <a:p>
          <a:endParaRPr lang="pl-PL"/>
        </a:p>
      </dgm:t>
    </dgm:pt>
    <dgm:pt modelId="{8AEDBF83-34CB-471C-A2BE-56A4A8950913}">
      <dgm:prSet phldrT="[Tekst]" custT="1"/>
      <dgm:spPr/>
      <dgm:t>
        <a:bodyPr/>
        <a:lstStyle/>
        <a:p>
          <a:r>
            <a:rPr lang="pl-PL" sz="1400" b="1"/>
            <a:t>warunkami zdrowotnymi żywności i żywienia</a:t>
          </a:r>
        </a:p>
      </dgm:t>
    </dgm:pt>
    <dgm:pt modelId="{D7FF7CD7-6F15-4309-A756-BB8F6AA5615A}" type="parTrans" cxnId="{61046C68-4EA3-4C22-BC5B-FBDBA92B4DC9}">
      <dgm:prSet/>
      <dgm:spPr/>
      <dgm:t>
        <a:bodyPr/>
        <a:lstStyle/>
        <a:p>
          <a:endParaRPr lang="pl-PL"/>
        </a:p>
      </dgm:t>
    </dgm:pt>
    <dgm:pt modelId="{8628CFA4-EE35-49B4-B8AD-B81244D84842}" type="sibTrans" cxnId="{61046C68-4EA3-4C22-BC5B-FBDBA92B4DC9}">
      <dgm:prSet/>
      <dgm:spPr/>
      <dgm:t>
        <a:bodyPr/>
        <a:lstStyle/>
        <a:p>
          <a:endParaRPr lang="pl-PL"/>
        </a:p>
      </dgm:t>
    </dgm:pt>
    <dgm:pt modelId="{D1B320DF-A67B-4AA4-AFA5-257B473B27F0}">
      <dgm:prSet phldrT="[Tekst]" custT="1"/>
      <dgm:spPr/>
      <dgm:t>
        <a:bodyPr/>
        <a:lstStyle/>
        <a:p>
          <a:r>
            <a:rPr lang="pl-PL" sz="1400" b="1"/>
            <a:t>warunkami higieny nauczania i wychowania w szkołach i innych placówkach oświatowo-wychowawczych</a:t>
          </a:r>
        </a:p>
      </dgm:t>
    </dgm:pt>
    <dgm:pt modelId="{775407B0-041D-40E4-A244-441F9BCC60C7}" type="parTrans" cxnId="{1FF11126-6DD3-48E6-8086-75B201BA62DA}">
      <dgm:prSet/>
      <dgm:spPr/>
      <dgm:t>
        <a:bodyPr/>
        <a:lstStyle/>
        <a:p>
          <a:endParaRPr lang="pl-PL"/>
        </a:p>
      </dgm:t>
    </dgm:pt>
    <dgm:pt modelId="{46477BBE-AE84-49D0-8C87-64512A732EA8}" type="sibTrans" cxnId="{1FF11126-6DD3-48E6-8086-75B201BA62DA}">
      <dgm:prSet/>
      <dgm:spPr/>
      <dgm:t>
        <a:bodyPr/>
        <a:lstStyle/>
        <a:p>
          <a:endParaRPr lang="pl-PL"/>
        </a:p>
      </dgm:t>
    </dgm:pt>
    <dgm:pt modelId="{18C40CFA-C5BF-492C-A4BA-A96D4F9AA22C}" type="pres">
      <dgm:prSet presAssocID="{616BC203-3486-4B5A-9419-1B6C7800220D}" presName="linear" presStyleCnt="0">
        <dgm:presLayoutVars>
          <dgm:dir/>
          <dgm:resizeHandles val="exact"/>
        </dgm:presLayoutVars>
      </dgm:prSet>
      <dgm:spPr/>
      <dgm:t>
        <a:bodyPr/>
        <a:lstStyle/>
        <a:p>
          <a:endParaRPr lang="pl-PL"/>
        </a:p>
      </dgm:t>
    </dgm:pt>
    <dgm:pt modelId="{4FF42320-41DD-4028-8D69-D3D68B263613}" type="pres">
      <dgm:prSet presAssocID="{EFF332A8-0AF5-4823-9DB2-37022FD39987}" presName="comp" presStyleCnt="0"/>
      <dgm:spPr/>
    </dgm:pt>
    <dgm:pt modelId="{0D7D68A9-C948-4274-B3E4-D75428BB90D2}" type="pres">
      <dgm:prSet presAssocID="{EFF332A8-0AF5-4823-9DB2-37022FD39987}" presName="box" presStyleLbl="node1" presStyleIdx="0" presStyleCnt="5" custLinFactNeighborY="-7484"/>
      <dgm:spPr/>
      <dgm:t>
        <a:bodyPr/>
        <a:lstStyle/>
        <a:p>
          <a:endParaRPr lang="pl-PL"/>
        </a:p>
      </dgm:t>
    </dgm:pt>
    <dgm:pt modelId="{6762999A-1219-416B-8051-A9DB578B8943}" type="pres">
      <dgm:prSet presAssocID="{EFF332A8-0AF5-4823-9DB2-37022FD39987}" presName="img" presStyleLbl="fgImgPlace1" presStyleIdx="0" presStyleCnt="5"/>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42000" b="-42000"/>
          </a:stretch>
        </a:blipFill>
      </dgm:spPr>
    </dgm:pt>
    <dgm:pt modelId="{2C9EB2A3-05A1-43A0-8EA5-48B2C8AFA29B}" type="pres">
      <dgm:prSet presAssocID="{EFF332A8-0AF5-4823-9DB2-37022FD39987}" presName="text" presStyleLbl="node1" presStyleIdx="0" presStyleCnt="5">
        <dgm:presLayoutVars>
          <dgm:bulletEnabled val="1"/>
        </dgm:presLayoutVars>
      </dgm:prSet>
      <dgm:spPr/>
      <dgm:t>
        <a:bodyPr/>
        <a:lstStyle/>
        <a:p>
          <a:endParaRPr lang="pl-PL"/>
        </a:p>
      </dgm:t>
    </dgm:pt>
    <dgm:pt modelId="{1CB5EB9C-02D3-4D2E-8CA3-939ACA15BF58}" type="pres">
      <dgm:prSet presAssocID="{C2464756-EEE8-4664-915E-D2FC56C3F15B}" presName="spacer" presStyleCnt="0"/>
      <dgm:spPr/>
    </dgm:pt>
    <dgm:pt modelId="{114CEAE6-D29D-4E4A-8024-9DAA9D72EF4E}" type="pres">
      <dgm:prSet presAssocID="{2AA64DC3-F411-458B-A669-BAF15915E8DC}" presName="comp" presStyleCnt="0"/>
      <dgm:spPr/>
    </dgm:pt>
    <dgm:pt modelId="{811C83FB-42C7-4964-99D2-9EAA11CB2597}" type="pres">
      <dgm:prSet presAssocID="{2AA64DC3-F411-458B-A669-BAF15915E8DC}" presName="box" presStyleLbl="node1" presStyleIdx="1" presStyleCnt="5"/>
      <dgm:spPr/>
      <dgm:t>
        <a:bodyPr/>
        <a:lstStyle/>
        <a:p>
          <a:endParaRPr lang="pl-PL"/>
        </a:p>
      </dgm:t>
    </dgm:pt>
    <dgm:pt modelId="{0656F4F2-937C-49C0-9E96-15A11F29BF89}" type="pres">
      <dgm:prSet presAssocID="{2AA64DC3-F411-458B-A669-BAF15915E8DC}" presName="img" presStyleLbl="fgImgPlace1" presStyleIdx="1" presStyleCnt="5"/>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t="-29000" b="-29000"/>
          </a:stretch>
        </a:blipFill>
      </dgm:spPr>
    </dgm:pt>
    <dgm:pt modelId="{FE9F2B5D-5D6B-449F-8548-6E43EE74004E}" type="pres">
      <dgm:prSet presAssocID="{2AA64DC3-F411-458B-A669-BAF15915E8DC}" presName="text" presStyleLbl="node1" presStyleIdx="1" presStyleCnt="5">
        <dgm:presLayoutVars>
          <dgm:bulletEnabled val="1"/>
        </dgm:presLayoutVars>
      </dgm:prSet>
      <dgm:spPr/>
      <dgm:t>
        <a:bodyPr/>
        <a:lstStyle/>
        <a:p>
          <a:endParaRPr lang="pl-PL"/>
        </a:p>
      </dgm:t>
    </dgm:pt>
    <dgm:pt modelId="{D0DE5400-9226-4184-9AE5-D9977C14A713}" type="pres">
      <dgm:prSet presAssocID="{0C9E8BDD-55CB-456D-BD31-79A6885514E1}" presName="spacer" presStyleCnt="0"/>
      <dgm:spPr/>
    </dgm:pt>
    <dgm:pt modelId="{D6ABC9C5-ADC1-4329-BDFA-F1852F033DAB}" type="pres">
      <dgm:prSet presAssocID="{E2673D64-F0FE-4063-9B86-B24C9EF1F551}" presName="comp" presStyleCnt="0"/>
      <dgm:spPr/>
    </dgm:pt>
    <dgm:pt modelId="{BB2922CA-79CE-4465-91AD-63CAB998C34B}" type="pres">
      <dgm:prSet presAssocID="{E2673D64-F0FE-4063-9B86-B24C9EF1F551}" presName="box" presStyleLbl="node1" presStyleIdx="2" presStyleCnt="5" custLinFactNeighborY="-2994"/>
      <dgm:spPr/>
      <dgm:t>
        <a:bodyPr/>
        <a:lstStyle/>
        <a:p>
          <a:endParaRPr lang="pl-PL"/>
        </a:p>
      </dgm:t>
    </dgm:pt>
    <dgm:pt modelId="{B2CD3BBC-2CF0-49D4-A185-EFAEA98661F1}" type="pres">
      <dgm:prSet presAssocID="{E2673D64-F0FE-4063-9B86-B24C9EF1F551}" presName="img" presStyleLbl="fgImgPlace1" presStyleIdx="2" presStyleCnt="5"/>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t="-57000" b="-57000"/>
          </a:stretch>
        </a:blipFill>
      </dgm:spPr>
    </dgm:pt>
    <dgm:pt modelId="{FF9012AF-9B1A-4B58-AA27-5F15D90C00C5}" type="pres">
      <dgm:prSet presAssocID="{E2673D64-F0FE-4063-9B86-B24C9EF1F551}" presName="text" presStyleLbl="node1" presStyleIdx="2" presStyleCnt="5">
        <dgm:presLayoutVars>
          <dgm:bulletEnabled val="1"/>
        </dgm:presLayoutVars>
      </dgm:prSet>
      <dgm:spPr/>
      <dgm:t>
        <a:bodyPr/>
        <a:lstStyle/>
        <a:p>
          <a:endParaRPr lang="pl-PL"/>
        </a:p>
      </dgm:t>
    </dgm:pt>
    <dgm:pt modelId="{8CE05B95-DC3A-4609-8F6D-BEB13DBA49DC}" type="pres">
      <dgm:prSet presAssocID="{01AB4D3D-ACB6-4647-8226-9E7AE5F57A28}" presName="spacer" presStyleCnt="0"/>
      <dgm:spPr/>
    </dgm:pt>
    <dgm:pt modelId="{3C827BDF-9980-4792-AEED-FF25D1A4AB90}" type="pres">
      <dgm:prSet presAssocID="{8AEDBF83-34CB-471C-A2BE-56A4A8950913}" presName="comp" presStyleCnt="0"/>
      <dgm:spPr/>
    </dgm:pt>
    <dgm:pt modelId="{741E9425-C5B2-49D7-81F6-533D81D2B9FB}" type="pres">
      <dgm:prSet presAssocID="{8AEDBF83-34CB-471C-A2BE-56A4A8950913}" presName="box" presStyleLbl="node1" presStyleIdx="3" presStyleCnt="5"/>
      <dgm:spPr/>
      <dgm:t>
        <a:bodyPr/>
        <a:lstStyle/>
        <a:p>
          <a:endParaRPr lang="pl-PL"/>
        </a:p>
      </dgm:t>
    </dgm:pt>
    <dgm:pt modelId="{18693013-2A31-4619-9F59-5B8FA15566AE}" type="pres">
      <dgm:prSet presAssocID="{8AEDBF83-34CB-471C-A2BE-56A4A8950913}" presName="img" presStyleLbl="fgImgPlace1" presStyleIdx="3" presStyleCnt="5"/>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t="-20000" b="-20000"/>
          </a:stretch>
        </a:blipFill>
      </dgm:spPr>
    </dgm:pt>
    <dgm:pt modelId="{09E4FFB7-6F84-4F01-83E8-2AA91E2E7505}" type="pres">
      <dgm:prSet presAssocID="{8AEDBF83-34CB-471C-A2BE-56A4A8950913}" presName="text" presStyleLbl="node1" presStyleIdx="3" presStyleCnt="5">
        <dgm:presLayoutVars>
          <dgm:bulletEnabled val="1"/>
        </dgm:presLayoutVars>
      </dgm:prSet>
      <dgm:spPr/>
      <dgm:t>
        <a:bodyPr/>
        <a:lstStyle/>
        <a:p>
          <a:endParaRPr lang="pl-PL"/>
        </a:p>
      </dgm:t>
    </dgm:pt>
    <dgm:pt modelId="{50901845-FA70-40B0-BDC2-A1DA12B449D1}" type="pres">
      <dgm:prSet presAssocID="{8628CFA4-EE35-49B4-B8AD-B81244D84842}" presName="spacer" presStyleCnt="0"/>
      <dgm:spPr/>
    </dgm:pt>
    <dgm:pt modelId="{9D57D55A-C703-4245-97DA-6B7A6CD423C1}" type="pres">
      <dgm:prSet presAssocID="{D1B320DF-A67B-4AA4-AFA5-257B473B27F0}" presName="comp" presStyleCnt="0"/>
      <dgm:spPr/>
    </dgm:pt>
    <dgm:pt modelId="{6F61360D-657D-4B7B-B46D-776222468CD2}" type="pres">
      <dgm:prSet presAssocID="{D1B320DF-A67B-4AA4-AFA5-257B473B27F0}" presName="box" presStyleLbl="node1" presStyleIdx="4" presStyleCnt="5"/>
      <dgm:spPr/>
      <dgm:t>
        <a:bodyPr/>
        <a:lstStyle/>
        <a:p>
          <a:endParaRPr lang="pl-PL"/>
        </a:p>
      </dgm:t>
    </dgm:pt>
    <dgm:pt modelId="{299E022E-EABF-437C-BF98-D0A01C969581}" type="pres">
      <dgm:prSet presAssocID="{D1B320DF-A67B-4AA4-AFA5-257B473B27F0}" presName="img" presStyleLbl="fgImgPlace1" presStyleIdx="4" presStyleCnt="5"/>
      <dgm:spPr>
        <a:blipFill>
          <a:blip xmlns:r="http://schemas.openxmlformats.org/officeDocument/2006/relationships" r:embed="rId5" cstate="print">
            <a:extLst>
              <a:ext uri="{28A0092B-C50C-407E-A947-70E740481C1C}">
                <a14:useLocalDpi xmlns:a14="http://schemas.microsoft.com/office/drawing/2010/main" val="0"/>
              </a:ext>
            </a:extLst>
          </a:blip>
          <a:srcRect/>
          <a:stretch>
            <a:fillRect t="-26000" b="-26000"/>
          </a:stretch>
        </a:blipFill>
      </dgm:spPr>
    </dgm:pt>
    <dgm:pt modelId="{9414CD10-46D4-4188-AFF3-2F64A31A3A51}" type="pres">
      <dgm:prSet presAssocID="{D1B320DF-A67B-4AA4-AFA5-257B473B27F0}" presName="text" presStyleLbl="node1" presStyleIdx="4" presStyleCnt="5">
        <dgm:presLayoutVars>
          <dgm:bulletEnabled val="1"/>
        </dgm:presLayoutVars>
      </dgm:prSet>
      <dgm:spPr/>
      <dgm:t>
        <a:bodyPr/>
        <a:lstStyle/>
        <a:p>
          <a:endParaRPr lang="pl-PL"/>
        </a:p>
      </dgm:t>
    </dgm:pt>
  </dgm:ptLst>
  <dgm:cxnLst>
    <dgm:cxn modelId="{D0475CBE-A2B8-400E-B672-82B8C6C05F18}" type="presOf" srcId="{8AEDBF83-34CB-471C-A2BE-56A4A8950913}" destId="{741E9425-C5B2-49D7-81F6-533D81D2B9FB}" srcOrd="0" destOrd="0" presId="urn:microsoft.com/office/officeart/2005/8/layout/vList4"/>
    <dgm:cxn modelId="{E9C517B3-4F1D-46F4-AA8F-A3E137F731DF}" type="presOf" srcId="{616BC203-3486-4B5A-9419-1B6C7800220D}" destId="{18C40CFA-C5BF-492C-A4BA-A96D4F9AA22C}" srcOrd="0" destOrd="0" presId="urn:microsoft.com/office/officeart/2005/8/layout/vList4"/>
    <dgm:cxn modelId="{883164C2-2540-4A3E-BB42-3F30E16C2BE6}" type="presOf" srcId="{D1B320DF-A67B-4AA4-AFA5-257B473B27F0}" destId="{6F61360D-657D-4B7B-B46D-776222468CD2}" srcOrd="0" destOrd="0" presId="urn:microsoft.com/office/officeart/2005/8/layout/vList4"/>
    <dgm:cxn modelId="{F85C5B57-D55E-47FA-8385-A4EC39A99841}" type="presOf" srcId="{2AA64DC3-F411-458B-A669-BAF15915E8DC}" destId="{811C83FB-42C7-4964-99D2-9EAA11CB2597}" srcOrd="0" destOrd="0" presId="urn:microsoft.com/office/officeart/2005/8/layout/vList4"/>
    <dgm:cxn modelId="{24C054D6-E45B-424A-BCF5-F0AF1DB392E5}" type="presOf" srcId="{E2673D64-F0FE-4063-9B86-B24C9EF1F551}" destId="{BB2922CA-79CE-4465-91AD-63CAB998C34B}" srcOrd="0" destOrd="0" presId="urn:microsoft.com/office/officeart/2005/8/layout/vList4"/>
    <dgm:cxn modelId="{8C54BC67-241C-4899-A553-4D37A92E33F3}" type="presOf" srcId="{EFF332A8-0AF5-4823-9DB2-37022FD39987}" destId="{0D7D68A9-C948-4274-B3E4-D75428BB90D2}" srcOrd="0" destOrd="0" presId="urn:microsoft.com/office/officeart/2005/8/layout/vList4"/>
    <dgm:cxn modelId="{B62272C8-FBF4-4246-8D80-675103B44069}" type="presOf" srcId="{EFF332A8-0AF5-4823-9DB2-37022FD39987}" destId="{2C9EB2A3-05A1-43A0-8EA5-48B2C8AFA29B}" srcOrd="1" destOrd="0" presId="urn:microsoft.com/office/officeart/2005/8/layout/vList4"/>
    <dgm:cxn modelId="{CD0B74B4-A7FD-46CB-B019-D1EBC6E3827E}" srcId="{616BC203-3486-4B5A-9419-1B6C7800220D}" destId="{2AA64DC3-F411-458B-A669-BAF15915E8DC}" srcOrd="1" destOrd="0" parTransId="{C8289484-9B83-4CE7-805E-A6B58F12CDE1}" sibTransId="{0C9E8BDD-55CB-456D-BD31-79A6885514E1}"/>
    <dgm:cxn modelId="{9A495F80-7A0F-42DD-B31E-14B945B8FA45}" type="presOf" srcId="{2AA64DC3-F411-458B-A669-BAF15915E8DC}" destId="{FE9F2B5D-5D6B-449F-8548-6E43EE74004E}" srcOrd="1" destOrd="0" presId="urn:microsoft.com/office/officeart/2005/8/layout/vList4"/>
    <dgm:cxn modelId="{61046C68-4EA3-4C22-BC5B-FBDBA92B4DC9}" srcId="{616BC203-3486-4B5A-9419-1B6C7800220D}" destId="{8AEDBF83-34CB-471C-A2BE-56A4A8950913}" srcOrd="3" destOrd="0" parTransId="{D7FF7CD7-6F15-4309-A756-BB8F6AA5615A}" sibTransId="{8628CFA4-EE35-49B4-B8AD-B81244D84842}"/>
    <dgm:cxn modelId="{1FF11126-6DD3-48E6-8086-75B201BA62DA}" srcId="{616BC203-3486-4B5A-9419-1B6C7800220D}" destId="{D1B320DF-A67B-4AA4-AFA5-257B473B27F0}" srcOrd="4" destOrd="0" parTransId="{775407B0-041D-40E4-A244-441F9BCC60C7}" sibTransId="{46477BBE-AE84-49D0-8C87-64512A732EA8}"/>
    <dgm:cxn modelId="{9464E094-50BC-4B44-B760-0FBADD61D334}" type="presOf" srcId="{8AEDBF83-34CB-471C-A2BE-56A4A8950913}" destId="{09E4FFB7-6F84-4F01-83E8-2AA91E2E7505}" srcOrd="1" destOrd="0" presId="urn:microsoft.com/office/officeart/2005/8/layout/vList4"/>
    <dgm:cxn modelId="{EF8AF92C-3A83-42EE-A9E6-B3780C37A6DE}" srcId="{616BC203-3486-4B5A-9419-1B6C7800220D}" destId="{E2673D64-F0FE-4063-9B86-B24C9EF1F551}" srcOrd="2" destOrd="0" parTransId="{6C788565-2468-4A63-AEE9-0B69EB3CC944}" sibTransId="{01AB4D3D-ACB6-4647-8226-9E7AE5F57A28}"/>
    <dgm:cxn modelId="{F8F755D4-1C67-4808-A7FA-F8F76BCB1F26}" type="presOf" srcId="{D1B320DF-A67B-4AA4-AFA5-257B473B27F0}" destId="{9414CD10-46D4-4188-AFF3-2F64A31A3A51}" srcOrd="1" destOrd="0" presId="urn:microsoft.com/office/officeart/2005/8/layout/vList4"/>
    <dgm:cxn modelId="{64558725-829F-485A-A861-257AF6C09305}" srcId="{616BC203-3486-4B5A-9419-1B6C7800220D}" destId="{EFF332A8-0AF5-4823-9DB2-37022FD39987}" srcOrd="0" destOrd="0" parTransId="{71017CB9-6E40-4721-8EE0-2B7B17EF2026}" sibTransId="{C2464756-EEE8-4664-915E-D2FC56C3F15B}"/>
    <dgm:cxn modelId="{14429845-C914-4FDE-A3E3-EDA4CC3D94E2}" type="presOf" srcId="{E2673D64-F0FE-4063-9B86-B24C9EF1F551}" destId="{FF9012AF-9B1A-4B58-AA27-5F15D90C00C5}" srcOrd="1" destOrd="0" presId="urn:microsoft.com/office/officeart/2005/8/layout/vList4"/>
    <dgm:cxn modelId="{727820EF-AEBF-464D-BE8A-14840301D6CA}" type="presParOf" srcId="{18C40CFA-C5BF-492C-A4BA-A96D4F9AA22C}" destId="{4FF42320-41DD-4028-8D69-D3D68B263613}" srcOrd="0" destOrd="0" presId="urn:microsoft.com/office/officeart/2005/8/layout/vList4"/>
    <dgm:cxn modelId="{0E21F133-0E01-4BA9-A75F-6BAFDFA14F6B}" type="presParOf" srcId="{4FF42320-41DD-4028-8D69-D3D68B263613}" destId="{0D7D68A9-C948-4274-B3E4-D75428BB90D2}" srcOrd="0" destOrd="0" presId="urn:microsoft.com/office/officeart/2005/8/layout/vList4"/>
    <dgm:cxn modelId="{6F337696-4E99-42DB-BEBC-2F0D2DE855F7}" type="presParOf" srcId="{4FF42320-41DD-4028-8D69-D3D68B263613}" destId="{6762999A-1219-416B-8051-A9DB578B8943}" srcOrd="1" destOrd="0" presId="urn:microsoft.com/office/officeart/2005/8/layout/vList4"/>
    <dgm:cxn modelId="{B66193CA-75FD-4CFB-9E61-A10EA4DDBF41}" type="presParOf" srcId="{4FF42320-41DD-4028-8D69-D3D68B263613}" destId="{2C9EB2A3-05A1-43A0-8EA5-48B2C8AFA29B}" srcOrd="2" destOrd="0" presId="urn:microsoft.com/office/officeart/2005/8/layout/vList4"/>
    <dgm:cxn modelId="{6C972DCB-2904-4A4B-817C-FD76816531EA}" type="presParOf" srcId="{18C40CFA-C5BF-492C-A4BA-A96D4F9AA22C}" destId="{1CB5EB9C-02D3-4D2E-8CA3-939ACA15BF58}" srcOrd="1" destOrd="0" presId="urn:microsoft.com/office/officeart/2005/8/layout/vList4"/>
    <dgm:cxn modelId="{C48F785F-7CCB-41F3-948B-9FF92934B4FA}" type="presParOf" srcId="{18C40CFA-C5BF-492C-A4BA-A96D4F9AA22C}" destId="{114CEAE6-D29D-4E4A-8024-9DAA9D72EF4E}" srcOrd="2" destOrd="0" presId="urn:microsoft.com/office/officeart/2005/8/layout/vList4"/>
    <dgm:cxn modelId="{82A1584B-325E-42FF-8EFF-1FA24FD5E22F}" type="presParOf" srcId="{114CEAE6-D29D-4E4A-8024-9DAA9D72EF4E}" destId="{811C83FB-42C7-4964-99D2-9EAA11CB2597}" srcOrd="0" destOrd="0" presId="urn:microsoft.com/office/officeart/2005/8/layout/vList4"/>
    <dgm:cxn modelId="{0B045D20-E7F2-4BBD-8C8B-E1A2A7D214F7}" type="presParOf" srcId="{114CEAE6-D29D-4E4A-8024-9DAA9D72EF4E}" destId="{0656F4F2-937C-49C0-9E96-15A11F29BF89}" srcOrd="1" destOrd="0" presId="urn:microsoft.com/office/officeart/2005/8/layout/vList4"/>
    <dgm:cxn modelId="{4CF7BC5A-6683-4CFD-A1D9-833B412B2CB9}" type="presParOf" srcId="{114CEAE6-D29D-4E4A-8024-9DAA9D72EF4E}" destId="{FE9F2B5D-5D6B-449F-8548-6E43EE74004E}" srcOrd="2" destOrd="0" presId="urn:microsoft.com/office/officeart/2005/8/layout/vList4"/>
    <dgm:cxn modelId="{DF42D94D-C6AA-4C00-A81D-B106BB348E31}" type="presParOf" srcId="{18C40CFA-C5BF-492C-A4BA-A96D4F9AA22C}" destId="{D0DE5400-9226-4184-9AE5-D9977C14A713}" srcOrd="3" destOrd="0" presId="urn:microsoft.com/office/officeart/2005/8/layout/vList4"/>
    <dgm:cxn modelId="{AD964123-A2AD-45C1-8F00-655B50CDA861}" type="presParOf" srcId="{18C40CFA-C5BF-492C-A4BA-A96D4F9AA22C}" destId="{D6ABC9C5-ADC1-4329-BDFA-F1852F033DAB}" srcOrd="4" destOrd="0" presId="urn:microsoft.com/office/officeart/2005/8/layout/vList4"/>
    <dgm:cxn modelId="{A3FEEABA-C606-4D65-B94A-1B1B9C1887A6}" type="presParOf" srcId="{D6ABC9C5-ADC1-4329-BDFA-F1852F033DAB}" destId="{BB2922CA-79CE-4465-91AD-63CAB998C34B}" srcOrd="0" destOrd="0" presId="urn:microsoft.com/office/officeart/2005/8/layout/vList4"/>
    <dgm:cxn modelId="{116076EB-AADB-411B-95BA-02A551DE4FF4}" type="presParOf" srcId="{D6ABC9C5-ADC1-4329-BDFA-F1852F033DAB}" destId="{B2CD3BBC-2CF0-49D4-A185-EFAEA98661F1}" srcOrd="1" destOrd="0" presId="urn:microsoft.com/office/officeart/2005/8/layout/vList4"/>
    <dgm:cxn modelId="{B578B010-6F2A-470E-86F9-695AC643276A}" type="presParOf" srcId="{D6ABC9C5-ADC1-4329-BDFA-F1852F033DAB}" destId="{FF9012AF-9B1A-4B58-AA27-5F15D90C00C5}" srcOrd="2" destOrd="0" presId="urn:microsoft.com/office/officeart/2005/8/layout/vList4"/>
    <dgm:cxn modelId="{1DE5EA34-446A-403C-94AB-6401205B2971}" type="presParOf" srcId="{18C40CFA-C5BF-492C-A4BA-A96D4F9AA22C}" destId="{8CE05B95-DC3A-4609-8F6D-BEB13DBA49DC}" srcOrd="5" destOrd="0" presId="urn:microsoft.com/office/officeart/2005/8/layout/vList4"/>
    <dgm:cxn modelId="{EAA0A669-29D5-4241-9E4A-72A596404390}" type="presParOf" srcId="{18C40CFA-C5BF-492C-A4BA-A96D4F9AA22C}" destId="{3C827BDF-9980-4792-AEED-FF25D1A4AB90}" srcOrd="6" destOrd="0" presId="urn:microsoft.com/office/officeart/2005/8/layout/vList4"/>
    <dgm:cxn modelId="{41E3C9FF-6326-4F98-AEF9-D470F54078F0}" type="presParOf" srcId="{3C827BDF-9980-4792-AEED-FF25D1A4AB90}" destId="{741E9425-C5B2-49D7-81F6-533D81D2B9FB}" srcOrd="0" destOrd="0" presId="urn:microsoft.com/office/officeart/2005/8/layout/vList4"/>
    <dgm:cxn modelId="{F35D06BE-3ADC-4315-950E-CBB9EE7F05C2}" type="presParOf" srcId="{3C827BDF-9980-4792-AEED-FF25D1A4AB90}" destId="{18693013-2A31-4619-9F59-5B8FA15566AE}" srcOrd="1" destOrd="0" presId="urn:microsoft.com/office/officeart/2005/8/layout/vList4"/>
    <dgm:cxn modelId="{FDDD9E54-D07C-47D1-98C6-1DACF41DECC3}" type="presParOf" srcId="{3C827BDF-9980-4792-AEED-FF25D1A4AB90}" destId="{09E4FFB7-6F84-4F01-83E8-2AA91E2E7505}" srcOrd="2" destOrd="0" presId="urn:microsoft.com/office/officeart/2005/8/layout/vList4"/>
    <dgm:cxn modelId="{34EDB82B-D15E-4111-878A-499D438E61EC}" type="presParOf" srcId="{18C40CFA-C5BF-492C-A4BA-A96D4F9AA22C}" destId="{50901845-FA70-40B0-BDC2-A1DA12B449D1}" srcOrd="7" destOrd="0" presId="urn:microsoft.com/office/officeart/2005/8/layout/vList4"/>
    <dgm:cxn modelId="{2240DBBD-716C-478C-8C1D-034340D83154}" type="presParOf" srcId="{18C40CFA-C5BF-492C-A4BA-A96D4F9AA22C}" destId="{9D57D55A-C703-4245-97DA-6B7A6CD423C1}" srcOrd="8" destOrd="0" presId="urn:microsoft.com/office/officeart/2005/8/layout/vList4"/>
    <dgm:cxn modelId="{CD77E077-68FF-4FFA-80FE-48D794CCE538}" type="presParOf" srcId="{9D57D55A-C703-4245-97DA-6B7A6CD423C1}" destId="{6F61360D-657D-4B7B-B46D-776222468CD2}" srcOrd="0" destOrd="0" presId="urn:microsoft.com/office/officeart/2005/8/layout/vList4"/>
    <dgm:cxn modelId="{7A860F0B-77F3-4DE4-9312-90F78EA227F8}" type="presParOf" srcId="{9D57D55A-C703-4245-97DA-6B7A6CD423C1}" destId="{299E022E-EABF-437C-BF98-D0A01C969581}" srcOrd="1" destOrd="0" presId="urn:microsoft.com/office/officeart/2005/8/layout/vList4"/>
    <dgm:cxn modelId="{4F17F8AD-6E9E-416B-9942-7BE255914597}" type="presParOf" srcId="{9D57D55A-C703-4245-97DA-6B7A6CD423C1}" destId="{9414CD10-46D4-4188-AFF3-2F64A31A3A51}" srcOrd="2" destOrd="0" presId="urn:microsoft.com/office/officeart/2005/8/layout/vList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C1CCC0BC-42C7-403B-9A02-A1CC839CDB88}"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3429B4FC-9AAE-4BFF-BF05-0B7BB0DF80BB}">
      <dgm:prSet phldrT="[Tekst]"/>
      <dgm:spPr>
        <a:xfrm>
          <a:off x="274320" y="43312"/>
          <a:ext cx="3840480" cy="59040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b="1">
              <a:solidFill>
                <a:sysClr val="window" lastClr="FFFFFF"/>
              </a:solidFill>
              <a:latin typeface="Calibri"/>
              <a:ea typeface="+mn-ea"/>
              <a:cs typeface="+mn-cs"/>
            </a:rPr>
            <a:t>Zapobiegawczy nadzór sanitarny</a:t>
          </a:r>
        </a:p>
      </dgm:t>
    </dgm:pt>
    <dgm:pt modelId="{0D0D70AB-337B-4E28-BEC6-141F7AB8596F}" type="sibTrans" cxnId="{C5F9E9BF-512E-4F20-BD59-71F3DF8E912B}">
      <dgm:prSet/>
      <dgm:spPr/>
      <dgm:t>
        <a:bodyPr/>
        <a:lstStyle/>
        <a:p>
          <a:endParaRPr lang="pl-PL"/>
        </a:p>
      </dgm:t>
    </dgm:pt>
    <dgm:pt modelId="{CB9C7671-895D-43BA-9F01-7C90DED09275}" type="parTrans" cxnId="{C5F9E9BF-512E-4F20-BD59-71F3DF8E912B}">
      <dgm:prSet/>
      <dgm:spPr/>
      <dgm:t>
        <a:bodyPr/>
        <a:lstStyle/>
        <a:p>
          <a:endParaRPr lang="pl-PL"/>
        </a:p>
      </dgm:t>
    </dgm:pt>
    <dgm:pt modelId="{2F605DA7-DE75-4F7E-B0FB-8B1E79FC5F52}" type="pres">
      <dgm:prSet presAssocID="{C1CCC0BC-42C7-403B-9A02-A1CC839CDB88}" presName="linear" presStyleCnt="0">
        <dgm:presLayoutVars>
          <dgm:dir/>
          <dgm:animLvl val="lvl"/>
          <dgm:resizeHandles val="exact"/>
        </dgm:presLayoutVars>
      </dgm:prSet>
      <dgm:spPr/>
      <dgm:t>
        <a:bodyPr/>
        <a:lstStyle/>
        <a:p>
          <a:endParaRPr lang="pl-PL"/>
        </a:p>
      </dgm:t>
    </dgm:pt>
    <dgm:pt modelId="{33480D1A-7376-4EA2-8619-E953CF1AE14D}" type="pres">
      <dgm:prSet presAssocID="{3429B4FC-9AAE-4BFF-BF05-0B7BB0DF80BB}" presName="parentLin" presStyleCnt="0"/>
      <dgm:spPr/>
    </dgm:pt>
    <dgm:pt modelId="{D499C799-8D21-44CB-A3B1-608852975FE5}" type="pres">
      <dgm:prSet presAssocID="{3429B4FC-9AAE-4BFF-BF05-0B7BB0DF80BB}" presName="parentLeftMargin" presStyleLbl="node1" presStyleIdx="0" presStyleCnt="1"/>
      <dgm:spPr>
        <a:prstGeom prst="roundRect">
          <a:avLst/>
        </a:prstGeom>
      </dgm:spPr>
      <dgm:t>
        <a:bodyPr/>
        <a:lstStyle/>
        <a:p>
          <a:endParaRPr lang="pl-PL"/>
        </a:p>
      </dgm:t>
    </dgm:pt>
    <dgm:pt modelId="{B230AF93-22CC-49BE-A6AF-CC3D0B82C7FF}" type="pres">
      <dgm:prSet presAssocID="{3429B4FC-9AAE-4BFF-BF05-0B7BB0DF80BB}" presName="parentText" presStyleLbl="node1" presStyleIdx="0" presStyleCnt="1">
        <dgm:presLayoutVars>
          <dgm:chMax val="0"/>
          <dgm:bulletEnabled val="1"/>
        </dgm:presLayoutVars>
      </dgm:prSet>
      <dgm:spPr/>
      <dgm:t>
        <a:bodyPr/>
        <a:lstStyle/>
        <a:p>
          <a:endParaRPr lang="pl-PL"/>
        </a:p>
      </dgm:t>
    </dgm:pt>
    <dgm:pt modelId="{4FFD6E22-82B7-4F96-8EAD-A70476A9C3F5}" type="pres">
      <dgm:prSet presAssocID="{3429B4FC-9AAE-4BFF-BF05-0B7BB0DF80BB}" presName="negativeSpace" presStyleCnt="0"/>
      <dgm:spPr/>
    </dgm:pt>
    <dgm:pt modelId="{8BACAD59-4F76-4146-85DF-D73099F0F39B}" type="pres">
      <dgm:prSet presAssocID="{3429B4FC-9AAE-4BFF-BF05-0B7BB0DF80BB}" presName="childText" presStyleLbl="conFgAcc1" presStyleIdx="0" presStyleCnt="1" custLinFactNeighborX="-6250" custLinFactNeighborY="-23467">
        <dgm:presLayoutVars>
          <dgm:bulletEnabled val="1"/>
        </dgm:presLayoutVars>
      </dgm:prSet>
      <dgm:spPr>
        <a:xfrm>
          <a:off x="0" y="269237"/>
          <a:ext cx="5486400" cy="5040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Lst>
  <dgm:cxnLst>
    <dgm:cxn modelId="{0B09D881-93E2-48A2-8C4B-DA819EEADA6C}" type="presOf" srcId="{3429B4FC-9AAE-4BFF-BF05-0B7BB0DF80BB}" destId="{D499C799-8D21-44CB-A3B1-608852975FE5}" srcOrd="0" destOrd="0" presId="urn:microsoft.com/office/officeart/2005/8/layout/list1"/>
    <dgm:cxn modelId="{71F55F06-7DBB-46BA-A728-F02D6C2D14F4}" type="presOf" srcId="{C1CCC0BC-42C7-403B-9A02-A1CC839CDB88}" destId="{2F605DA7-DE75-4F7E-B0FB-8B1E79FC5F52}" srcOrd="0" destOrd="0" presId="urn:microsoft.com/office/officeart/2005/8/layout/list1"/>
    <dgm:cxn modelId="{C5F9E9BF-512E-4F20-BD59-71F3DF8E912B}" srcId="{C1CCC0BC-42C7-403B-9A02-A1CC839CDB88}" destId="{3429B4FC-9AAE-4BFF-BF05-0B7BB0DF80BB}" srcOrd="0" destOrd="0" parTransId="{CB9C7671-895D-43BA-9F01-7C90DED09275}" sibTransId="{0D0D70AB-337B-4E28-BEC6-141F7AB8596F}"/>
    <dgm:cxn modelId="{004BE2B7-0091-4BAD-9814-AD4E8FC1AA37}" type="presOf" srcId="{3429B4FC-9AAE-4BFF-BF05-0B7BB0DF80BB}" destId="{B230AF93-22CC-49BE-A6AF-CC3D0B82C7FF}" srcOrd="1" destOrd="0" presId="urn:microsoft.com/office/officeart/2005/8/layout/list1"/>
    <dgm:cxn modelId="{0BDB6637-C106-4150-9495-34165B9C175E}" type="presParOf" srcId="{2F605DA7-DE75-4F7E-B0FB-8B1E79FC5F52}" destId="{33480D1A-7376-4EA2-8619-E953CF1AE14D}" srcOrd="0" destOrd="0" presId="urn:microsoft.com/office/officeart/2005/8/layout/list1"/>
    <dgm:cxn modelId="{B1F3EABD-19BD-487C-A23C-1870D1F84746}" type="presParOf" srcId="{33480D1A-7376-4EA2-8619-E953CF1AE14D}" destId="{D499C799-8D21-44CB-A3B1-608852975FE5}" srcOrd="0" destOrd="0" presId="urn:microsoft.com/office/officeart/2005/8/layout/list1"/>
    <dgm:cxn modelId="{8D9A093B-5D1B-4512-B6DD-3EB8DF48F37E}" type="presParOf" srcId="{33480D1A-7376-4EA2-8619-E953CF1AE14D}" destId="{B230AF93-22CC-49BE-A6AF-CC3D0B82C7FF}" srcOrd="1" destOrd="0" presId="urn:microsoft.com/office/officeart/2005/8/layout/list1"/>
    <dgm:cxn modelId="{EFB3308D-9F5D-44AC-9DA6-ABF31A219B3A}" type="presParOf" srcId="{2F605DA7-DE75-4F7E-B0FB-8B1E79FC5F52}" destId="{4FFD6E22-82B7-4F96-8EAD-A70476A9C3F5}" srcOrd="1" destOrd="0" presId="urn:microsoft.com/office/officeart/2005/8/layout/list1"/>
    <dgm:cxn modelId="{B12E16E4-4316-4C11-A585-8B6CB6E439F3}" type="presParOf" srcId="{2F605DA7-DE75-4F7E-B0FB-8B1E79FC5F52}" destId="{8BACAD59-4F76-4146-85DF-D73099F0F39B}" srcOrd="2" destOrd="0" presId="urn:microsoft.com/office/officeart/2005/8/layout/list1"/>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C1CCC0BC-42C7-403B-9A02-A1CC839CDB88}"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3429B4FC-9AAE-4BFF-BF05-0B7BB0DF80BB}">
      <dgm:prSet phldrT="[Tekst]" custT="1"/>
      <dgm:spPr>
        <a:xfrm>
          <a:off x="274320" y="3352"/>
          <a:ext cx="3840480" cy="64944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2000" b="1">
              <a:solidFill>
                <a:sysClr val="window" lastClr="FFFFFF"/>
              </a:solidFill>
              <a:latin typeface="Calibri"/>
              <a:ea typeface="+mn-ea"/>
              <a:cs typeface="+mn-cs"/>
            </a:rPr>
            <a:t>Działalność z zakresu </a:t>
          </a:r>
          <a:br>
            <a:rPr lang="pl-PL" sz="2000" b="1">
              <a:solidFill>
                <a:sysClr val="window" lastClr="FFFFFF"/>
              </a:solidFill>
              <a:latin typeface="Calibri"/>
              <a:ea typeface="+mn-ea"/>
              <a:cs typeface="+mn-cs"/>
            </a:rPr>
          </a:br>
          <a:r>
            <a:rPr lang="pl-PL" sz="2000" b="1">
              <a:solidFill>
                <a:sysClr val="window" lastClr="FFFFFF"/>
              </a:solidFill>
              <a:latin typeface="Calibri"/>
              <a:ea typeface="+mn-ea"/>
              <a:cs typeface="+mn-cs"/>
            </a:rPr>
            <a:t>promocji zdrowia</a:t>
          </a:r>
        </a:p>
      </dgm:t>
    </dgm:pt>
    <dgm:pt modelId="{0D0D70AB-337B-4E28-BEC6-141F7AB8596F}" type="sibTrans" cxnId="{C5F9E9BF-512E-4F20-BD59-71F3DF8E912B}">
      <dgm:prSet/>
      <dgm:spPr/>
      <dgm:t>
        <a:bodyPr/>
        <a:lstStyle/>
        <a:p>
          <a:endParaRPr lang="pl-PL"/>
        </a:p>
      </dgm:t>
    </dgm:pt>
    <dgm:pt modelId="{CB9C7671-895D-43BA-9F01-7C90DED09275}" type="parTrans" cxnId="{C5F9E9BF-512E-4F20-BD59-71F3DF8E912B}">
      <dgm:prSet/>
      <dgm:spPr/>
      <dgm:t>
        <a:bodyPr/>
        <a:lstStyle/>
        <a:p>
          <a:endParaRPr lang="pl-PL"/>
        </a:p>
      </dgm:t>
    </dgm:pt>
    <dgm:pt modelId="{2F605DA7-DE75-4F7E-B0FB-8B1E79FC5F52}" type="pres">
      <dgm:prSet presAssocID="{C1CCC0BC-42C7-403B-9A02-A1CC839CDB88}" presName="linear" presStyleCnt="0">
        <dgm:presLayoutVars>
          <dgm:dir/>
          <dgm:animLvl val="lvl"/>
          <dgm:resizeHandles val="exact"/>
        </dgm:presLayoutVars>
      </dgm:prSet>
      <dgm:spPr/>
      <dgm:t>
        <a:bodyPr/>
        <a:lstStyle/>
        <a:p>
          <a:endParaRPr lang="pl-PL"/>
        </a:p>
      </dgm:t>
    </dgm:pt>
    <dgm:pt modelId="{33480D1A-7376-4EA2-8619-E953CF1AE14D}" type="pres">
      <dgm:prSet presAssocID="{3429B4FC-9AAE-4BFF-BF05-0B7BB0DF80BB}" presName="parentLin" presStyleCnt="0"/>
      <dgm:spPr/>
    </dgm:pt>
    <dgm:pt modelId="{D499C799-8D21-44CB-A3B1-608852975FE5}" type="pres">
      <dgm:prSet presAssocID="{3429B4FC-9AAE-4BFF-BF05-0B7BB0DF80BB}" presName="parentLeftMargin" presStyleLbl="node1" presStyleIdx="0" presStyleCnt="1"/>
      <dgm:spPr>
        <a:prstGeom prst="roundRect">
          <a:avLst/>
        </a:prstGeom>
      </dgm:spPr>
      <dgm:t>
        <a:bodyPr/>
        <a:lstStyle/>
        <a:p>
          <a:endParaRPr lang="pl-PL"/>
        </a:p>
      </dgm:t>
    </dgm:pt>
    <dgm:pt modelId="{B230AF93-22CC-49BE-A6AF-CC3D0B82C7FF}" type="pres">
      <dgm:prSet presAssocID="{3429B4FC-9AAE-4BFF-BF05-0B7BB0DF80BB}" presName="parentText" presStyleLbl="node1" presStyleIdx="0" presStyleCnt="1" custScaleX="110417" custScaleY="111514">
        <dgm:presLayoutVars>
          <dgm:chMax val="0"/>
          <dgm:bulletEnabled val="1"/>
        </dgm:presLayoutVars>
      </dgm:prSet>
      <dgm:spPr/>
      <dgm:t>
        <a:bodyPr/>
        <a:lstStyle/>
        <a:p>
          <a:endParaRPr lang="pl-PL"/>
        </a:p>
      </dgm:t>
    </dgm:pt>
    <dgm:pt modelId="{4FFD6E22-82B7-4F96-8EAD-A70476A9C3F5}" type="pres">
      <dgm:prSet presAssocID="{3429B4FC-9AAE-4BFF-BF05-0B7BB0DF80BB}" presName="negativeSpace" presStyleCnt="0"/>
      <dgm:spPr/>
    </dgm:pt>
    <dgm:pt modelId="{8BACAD59-4F76-4146-85DF-D73099F0F39B}" type="pres">
      <dgm:prSet presAssocID="{3429B4FC-9AAE-4BFF-BF05-0B7BB0DF80BB}" presName="childText" presStyleLbl="conFgAcc1" presStyleIdx="0" presStyleCnt="1" custLinFactNeighborX="-6250" custLinFactNeighborY="-23467">
        <dgm:presLayoutVars>
          <dgm:bulletEnabled val="1"/>
        </dgm:presLayoutVars>
      </dgm:prSet>
      <dgm:spPr>
        <a:xfrm>
          <a:off x="0" y="251870"/>
          <a:ext cx="5486400" cy="5544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Lst>
  <dgm:cxnLst>
    <dgm:cxn modelId="{37ED7601-2FBB-4C52-B50E-08E1690BBA8A}" type="presOf" srcId="{3429B4FC-9AAE-4BFF-BF05-0B7BB0DF80BB}" destId="{B230AF93-22CC-49BE-A6AF-CC3D0B82C7FF}" srcOrd="1" destOrd="0" presId="urn:microsoft.com/office/officeart/2005/8/layout/list1"/>
    <dgm:cxn modelId="{C5F9E9BF-512E-4F20-BD59-71F3DF8E912B}" srcId="{C1CCC0BC-42C7-403B-9A02-A1CC839CDB88}" destId="{3429B4FC-9AAE-4BFF-BF05-0B7BB0DF80BB}" srcOrd="0" destOrd="0" parTransId="{CB9C7671-895D-43BA-9F01-7C90DED09275}" sibTransId="{0D0D70AB-337B-4E28-BEC6-141F7AB8596F}"/>
    <dgm:cxn modelId="{EA5946C3-5982-4AFB-B8C2-BCF1A914D5C4}" type="presOf" srcId="{C1CCC0BC-42C7-403B-9A02-A1CC839CDB88}" destId="{2F605DA7-DE75-4F7E-B0FB-8B1E79FC5F52}" srcOrd="0" destOrd="0" presId="urn:microsoft.com/office/officeart/2005/8/layout/list1"/>
    <dgm:cxn modelId="{1908B795-4826-491F-B706-0B13AFEEED42}" type="presOf" srcId="{3429B4FC-9AAE-4BFF-BF05-0B7BB0DF80BB}" destId="{D499C799-8D21-44CB-A3B1-608852975FE5}" srcOrd="0" destOrd="0" presId="urn:microsoft.com/office/officeart/2005/8/layout/list1"/>
    <dgm:cxn modelId="{B7EA9024-ED32-4401-B536-513A8CA80C7E}" type="presParOf" srcId="{2F605DA7-DE75-4F7E-B0FB-8B1E79FC5F52}" destId="{33480D1A-7376-4EA2-8619-E953CF1AE14D}" srcOrd="0" destOrd="0" presId="urn:microsoft.com/office/officeart/2005/8/layout/list1"/>
    <dgm:cxn modelId="{049397EF-1154-4FA2-908D-6F39CD23CC84}" type="presParOf" srcId="{33480D1A-7376-4EA2-8619-E953CF1AE14D}" destId="{D499C799-8D21-44CB-A3B1-608852975FE5}" srcOrd="0" destOrd="0" presId="urn:microsoft.com/office/officeart/2005/8/layout/list1"/>
    <dgm:cxn modelId="{278DCB80-EC91-49A7-9548-A01EE76938BD}" type="presParOf" srcId="{33480D1A-7376-4EA2-8619-E953CF1AE14D}" destId="{B230AF93-22CC-49BE-A6AF-CC3D0B82C7FF}" srcOrd="1" destOrd="0" presId="urn:microsoft.com/office/officeart/2005/8/layout/list1"/>
    <dgm:cxn modelId="{4A0B2655-1ACC-4983-8CC7-6D451A1FBC18}" type="presParOf" srcId="{2F605DA7-DE75-4F7E-B0FB-8B1E79FC5F52}" destId="{4FFD6E22-82B7-4F96-8EAD-A70476A9C3F5}" srcOrd="1" destOrd="0" presId="urn:microsoft.com/office/officeart/2005/8/layout/list1"/>
    <dgm:cxn modelId="{8B84DAC1-277D-4C1A-8DAA-7BAB2F80B9CA}" type="presParOf" srcId="{2F605DA7-DE75-4F7E-B0FB-8B1E79FC5F52}" destId="{8BACAD59-4F76-4146-85DF-D73099F0F39B}" srcOrd="2" destOrd="0" presId="urn:microsoft.com/office/officeart/2005/8/layout/list1"/>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74BE0E6E-2E85-45E6-B0DA-5D08296F2F25}" type="doc">
      <dgm:prSet loTypeId="urn:microsoft.com/office/officeart/2005/8/layout/hProcess9" loCatId="process" qsTypeId="urn:microsoft.com/office/officeart/2005/8/quickstyle/3d2" qsCatId="3D" csTypeId="urn:microsoft.com/office/officeart/2005/8/colors/accent0_3" csCatId="mainScheme" phldr="1"/>
      <dgm:spPr/>
      <dgm:t>
        <a:bodyPr/>
        <a:lstStyle/>
        <a:p>
          <a:endParaRPr lang="pl-PL"/>
        </a:p>
      </dgm:t>
    </dgm:pt>
    <dgm:pt modelId="{B2842114-D210-481D-A37F-38BC4E94CDE9}">
      <dgm:prSet phldrT="[Tekst]" custT="1"/>
      <dgm:spPr>
        <a:xfrm>
          <a:off x="480764" y="219075"/>
          <a:ext cx="2220318" cy="304800"/>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400" b="1">
              <a:solidFill>
                <a:sysClr val="window" lastClr="FFFFFF"/>
              </a:solidFill>
              <a:latin typeface="Calibri"/>
              <a:ea typeface="+mn-ea"/>
              <a:cs typeface="+mn-cs"/>
            </a:rPr>
            <a:t>Programy</a:t>
          </a:r>
        </a:p>
      </dgm:t>
    </dgm:pt>
    <dgm:pt modelId="{727A6A9E-AFC8-4377-A642-B64D0E2BCDA7}" type="parTrans" cxnId="{6921968A-6B50-4CEA-83D7-FC3FD9DFB6ED}">
      <dgm:prSet/>
      <dgm:spPr/>
      <dgm:t>
        <a:bodyPr/>
        <a:lstStyle/>
        <a:p>
          <a:endParaRPr lang="pl-PL"/>
        </a:p>
      </dgm:t>
    </dgm:pt>
    <dgm:pt modelId="{4F325093-7738-4476-A0CA-3C1FCDC6F854}" type="sibTrans" cxnId="{6921968A-6B50-4CEA-83D7-FC3FD9DFB6ED}">
      <dgm:prSet/>
      <dgm:spPr/>
      <dgm:t>
        <a:bodyPr/>
        <a:lstStyle/>
        <a:p>
          <a:endParaRPr lang="pl-PL"/>
        </a:p>
      </dgm:t>
    </dgm:pt>
    <dgm:pt modelId="{A79ABA08-277D-4005-9D3B-205DE39C3A46}" type="pres">
      <dgm:prSet presAssocID="{74BE0E6E-2E85-45E6-B0DA-5D08296F2F25}" presName="CompostProcess" presStyleCnt="0">
        <dgm:presLayoutVars>
          <dgm:dir/>
          <dgm:resizeHandles val="exact"/>
        </dgm:presLayoutVars>
      </dgm:prSet>
      <dgm:spPr/>
      <dgm:t>
        <a:bodyPr/>
        <a:lstStyle/>
        <a:p>
          <a:endParaRPr lang="pl-PL"/>
        </a:p>
      </dgm:t>
    </dgm:pt>
    <dgm:pt modelId="{2E062229-EB00-4DCB-9291-8DEF2C53D968}" type="pres">
      <dgm:prSet presAssocID="{74BE0E6E-2E85-45E6-B0DA-5D08296F2F25}" presName="arrow" presStyleLbl="bgShp" presStyleIdx="0" presStyleCnt="1"/>
      <dgm:spPr>
        <a:xfrm>
          <a:off x="238601" y="0"/>
          <a:ext cx="2704147" cy="762000"/>
        </a:xfrm>
        <a:prstGeom prst="rightArrow">
          <a:avLst/>
        </a:prstGeom>
        <a:gradFill rotWithShape="0">
          <a:gsLst>
            <a:gs pos="0">
              <a:srgbClr val="1F497D">
                <a:tint val="40000"/>
                <a:hueOff val="0"/>
                <a:satOff val="0"/>
                <a:lumOff val="0"/>
                <a:alphaOff val="0"/>
                <a:shade val="51000"/>
                <a:satMod val="130000"/>
              </a:srgbClr>
            </a:gs>
            <a:gs pos="80000">
              <a:srgbClr val="1F497D">
                <a:tint val="40000"/>
                <a:hueOff val="0"/>
                <a:satOff val="0"/>
                <a:lumOff val="0"/>
                <a:alphaOff val="0"/>
                <a:shade val="93000"/>
                <a:satMod val="130000"/>
              </a:srgbClr>
            </a:gs>
            <a:gs pos="100000">
              <a:srgbClr val="1F497D">
                <a:tint val="40000"/>
                <a:hueOff val="0"/>
                <a:satOff val="0"/>
                <a:lumOff val="0"/>
                <a:alphaOff val="0"/>
                <a:shade val="94000"/>
                <a:satMod val="135000"/>
              </a:srgb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gm:spPr>
      <dgm:t>
        <a:bodyPr/>
        <a:lstStyle/>
        <a:p>
          <a:endParaRPr lang="pl-PL"/>
        </a:p>
      </dgm:t>
    </dgm:pt>
    <dgm:pt modelId="{106935BE-D2B7-45B7-A245-3B7A46CD11C4}" type="pres">
      <dgm:prSet presAssocID="{74BE0E6E-2E85-45E6-B0DA-5D08296F2F25}" presName="linearProcess" presStyleCnt="0"/>
      <dgm:spPr/>
    </dgm:pt>
    <dgm:pt modelId="{83457773-EC86-4CBB-B0D7-E371CA977905}" type="pres">
      <dgm:prSet presAssocID="{B2842114-D210-481D-A37F-38BC4E94CDE9}" presName="textNode" presStyleLbl="node1" presStyleIdx="0" presStyleCnt="1" custScaleX="232639" custLinFactNeighborX="26" custLinFactNeighborY="-3125">
        <dgm:presLayoutVars>
          <dgm:bulletEnabled val="1"/>
        </dgm:presLayoutVars>
      </dgm:prSet>
      <dgm:spPr>
        <a:prstGeom prst="roundRect">
          <a:avLst/>
        </a:prstGeom>
      </dgm:spPr>
      <dgm:t>
        <a:bodyPr/>
        <a:lstStyle/>
        <a:p>
          <a:endParaRPr lang="pl-PL"/>
        </a:p>
      </dgm:t>
    </dgm:pt>
  </dgm:ptLst>
  <dgm:cxnLst>
    <dgm:cxn modelId="{B4E87150-D229-400D-B100-EE0113096238}" type="presOf" srcId="{B2842114-D210-481D-A37F-38BC4E94CDE9}" destId="{83457773-EC86-4CBB-B0D7-E371CA977905}" srcOrd="0" destOrd="0" presId="urn:microsoft.com/office/officeart/2005/8/layout/hProcess9"/>
    <dgm:cxn modelId="{5552350B-BC75-495B-9610-448B8763F95D}" type="presOf" srcId="{74BE0E6E-2E85-45E6-B0DA-5D08296F2F25}" destId="{A79ABA08-277D-4005-9D3B-205DE39C3A46}" srcOrd="0" destOrd="0" presId="urn:microsoft.com/office/officeart/2005/8/layout/hProcess9"/>
    <dgm:cxn modelId="{6921968A-6B50-4CEA-83D7-FC3FD9DFB6ED}" srcId="{74BE0E6E-2E85-45E6-B0DA-5D08296F2F25}" destId="{B2842114-D210-481D-A37F-38BC4E94CDE9}" srcOrd="0" destOrd="0" parTransId="{727A6A9E-AFC8-4377-A642-B64D0E2BCDA7}" sibTransId="{4F325093-7738-4476-A0CA-3C1FCDC6F854}"/>
    <dgm:cxn modelId="{FDCD9E8A-99E6-4B66-9C94-708121F8D386}" type="presParOf" srcId="{A79ABA08-277D-4005-9D3B-205DE39C3A46}" destId="{2E062229-EB00-4DCB-9291-8DEF2C53D968}" srcOrd="0" destOrd="0" presId="urn:microsoft.com/office/officeart/2005/8/layout/hProcess9"/>
    <dgm:cxn modelId="{E8C34239-609B-4828-830A-AB2E1669E5A4}" type="presParOf" srcId="{A79ABA08-277D-4005-9D3B-205DE39C3A46}" destId="{106935BE-D2B7-45B7-A245-3B7A46CD11C4}" srcOrd="1" destOrd="0" presId="urn:microsoft.com/office/officeart/2005/8/layout/hProcess9"/>
    <dgm:cxn modelId="{D442FD28-80DA-481B-994E-C4267052649A}" type="presParOf" srcId="{106935BE-D2B7-45B7-A245-3B7A46CD11C4}" destId="{83457773-EC86-4CBB-B0D7-E371CA977905}" srcOrd="0" destOrd="0" presId="urn:microsoft.com/office/officeart/2005/8/layout/hProcess9"/>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BED7884A-7047-43B1-983C-44618ADD7847}" type="doc">
      <dgm:prSet loTypeId="urn:microsoft.com/office/officeart/2008/layout/AccentedPicture" loCatId="picture" qsTypeId="urn:microsoft.com/office/officeart/2005/8/quickstyle/3d1" qsCatId="3D" csTypeId="urn:microsoft.com/office/officeart/2005/8/colors/accent1_2" csCatId="accent1" phldr="1"/>
      <dgm:spPr/>
      <dgm:t>
        <a:bodyPr/>
        <a:lstStyle/>
        <a:p>
          <a:endParaRPr lang="pl-PL"/>
        </a:p>
      </dgm:t>
    </dgm:pt>
    <dgm:pt modelId="{EA617167-2BD9-4DB6-948C-52435CBEB728}">
      <dgm:prSet phldrT="[Tekst]" phldr="1"/>
      <dgm:spPr/>
      <dgm:t>
        <a:bodyPr/>
        <a:lstStyle/>
        <a:p>
          <a:pPr algn="ctr"/>
          <a:endParaRPr lang="pl-PL">
            <a:noFill/>
          </a:endParaRPr>
        </a:p>
      </dgm:t>
    </dgm:pt>
    <dgm:pt modelId="{5C976E32-D820-4BFB-A82E-865D14F3AF47}" type="parTrans" cxnId="{D2004D37-064D-4E79-9E93-CF9975F3928E}">
      <dgm:prSet/>
      <dgm:spPr/>
      <dgm:t>
        <a:bodyPr/>
        <a:lstStyle/>
        <a:p>
          <a:pPr algn="ctr"/>
          <a:endParaRPr lang="pl-PL"/>
        </a:p>
      </dgm:t>
    </dgm:pt>
    <dgm:pt modelId="{5FBC93EF-BB9D-486C-90A4-1BC03A5B72C6}" type="sibTrans" cxnId="{D2004D37-064D-4E79-9E93-CF9975F3928E}">
      <dgm:prSet/>
      <dgm:spPr/>
      <dgm:t>
        <a:bodyPr/>
        <a:lstStyle/>
        <a:p>
          <a:pPr algn="ctr"/>
          <a:endParaRPr lang="pl-PL"/>
        </a:p>
      </dgm:t>
    </dgm:pt>
    <dgm:pt modelId="{8E3D4526-CE32-4CE3-9E5A-50B56CE44BE4}">
      <dgm:prSet phldrT="[Tekst]" phldr="1"/>
      <dgm:spPr/>
      <dgm:t>
        <a:bodyPr/>
        <a:lstStyle/>
        <a:p>
          <a:pPr algn="ctr"/>
          <a:endParaRPr lang="pl-PL">
            <a:noFill/>
          </a:endParaRPr>
        </a:p>
      </dgm:t>
    </dgm:pt>
    <dgm:pt modelId="{7DCC364D-CFD5-4658-A1E8-B9959A12AB94}" type="sibTrans" cxnId="{2B36CE24-D232-4088-B4C5-08DDA95E41B6}">
      <dgm:prSet/>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24000" b="-24000"/>
          </a:stretch>
        </a:blipFill>
      </dgm:spPr>
      <dgm:t>
        <a:bodyPr/>
        <a:lstStyle/>
        <a:p>
          <a:pPr algn="ctr"/>
          <a:endParaRPr lang="pl-PL"/>
        </a:p>
      </dgm:t>
    </dgm:pt>
    <dgm:pt modelId="{73C3BBD2-D10A-472B-B576-2A5625CE9817}" type="parTrans" cxnId="{2B36CE24-D232-4088-B4C5-08DDA95E41B6}">
      <dgm:prSet/>
      <dgm:spPr/>
      <dgm:t>
        <a:bodyPr/>
        <a:lstStyle/>
        <a:p>
          <a:pPr algn="ctr"/>
          <a:endParaRPr lang="pl-PL"/>
        </a:p>
      </dgm:t>
    </dgm:pt>
    <dgm:pt modelId="{C3E38E97-CB25-4CFA-B3BB-76D3E46ED33B}">
      <dgm:prSet/>
      <dgm:spPr/>
      <dgm:t>
        <a:bodyPr/>
        <a:lstStyle/>
        <a:p>
          <a:pPr algn="ctr"/>
          <a:endParaRPr lang="pl-PL"/>
        </a:p>
      </dgm:t>
    </dgm:pt>
    <dgm:pt modelId="{FD56D2CB-3AFC-43CB-AECB-6E75B3775748}" type="parTrans" cxnId="{BFC05ECA-A947-40BA-B439-F0B37C2DC548}">
      <dgm:prSet/>
      <dgm:spPr/>
      <dgm:t>
        <a:bodyPr/>
        <a:lstStyle/>
        <a:p>
          <a:pPr algn="ctr"/>
          <a:endParaRPr lang="pl-PL"/>
        </a:p>
      </dgm:t>
    </dgm:pt>
    <dgm:pt modelId="{FFD5FCFC-5EB8-45FE-8CC3-EC4A27B0649E}" type="sibTrans" cxnId="{BFC05ECA-A947-40BA-B439-F0B37C2DC548}">
      <dgm:prSet/>
      <dgm:spPr/>
      <dgm:t>
        <a:bodyPr/>
        <a:lstStyle/>
        <a:p>
          <a:pPr algn="ctr"/>
          <a:endParaRPr lang="pl-PL"/>
        </a:p>
      </dgm:t>
    </dgm:pt>
    <dgm:pt modelId="{97060852-C9E3-4EBC-91F5-BB5286BD45DD}" type="pres">
      <dgm:prSet presAssocID="{BED7884A-7047-43B1-983C-44618ADD7847}" presName="Name0" presStyleCnt="0">
        <dgm:presLayoutVars>
          <dgm:dir/>
        </dgm:presLayoutVars>
      </dgm:prSet>
      <dgm:spPr/>
      <dgm:t>
        <a:bodyPr/>
        <a:lstStyle/>
        <a:p>
          <a:endParaRPr lang="pl-PL"/>
        </a:p>
      </dgm:t>
    </dgm:pt>
    <dgm:pt modelId="{DBE7DC17-ACDB-4AF0-B634-499BFB773731}" type="pres">
      <dgm:prSet presAssocID="{7DCC364D-CFD5-4658-A1E8-B9959A12AB94}" presName="picture_1" presStyleLbl="bgImgPlace1" presStyleIdx="0" presStyleCnt="1" custScaleX="152501" custScaleY="87172" custLinFactNeighborX="-13387" custLinFactNeighborY="2625"/>
      <dgm:spPr/>
      <dgm:t>
        <a:bodyPr/>
        <a:lstStyle/>
        <a:p>
          <a:endParaRPr lang="pl-PL"/>
        </a:p>
      </dgm:t>
    </dgm:pt>
    <dgm:pt modelId="{0FF57F7C-3227-44E8-A52D-4CBA2009F60F}" type="pres">
      <dgm:prSet presAssocID="{8E3D4526-CE32-4CE3-9E5A-50B56CE44BE4}" presName="text_1" presStyleLbl="node1" presStyleIdx="0" presStyleCnt="0" custScaleX="31252" custScaleY="26563" custLinFactNeighborX="11004" custLinFactNeighborY="886">
        <dgm:presLayoutVars>
          <dgm:bulletEnabled val="1"/>
        </dgm:presLayoutVars>
      </dgm:prSet>
      <dgm:spPr/>
      <dgm:t>
        <a:bodyPr/>
        <a:lstStyle/>
        <a:p>
          <a:endParaRPr lang="pl-PL"/>
        </a:p>
      </dgm:t>
    </dgm:pt>
    <dgm:pt modelId="{8B053209-77BF-439A-BEEC-D230D24E9D4B}" type="pres">
      <dgm:prSet presAssocID="{BED7884A-7047-43B1-983C-44618ADD7847}" presName="linV" presStyleCnt="0"/>
      <dgm:spPr/>
      <dgm:t>
        <a:bodyPr/>
        <a:lstStyle/>
        <a:p>
          <a:endParaRPr lang="pl-PL"/>
        </a:p>
      </dgm:t>
    </dgm:pt>
    <dgm:pt modelId="{6EC10571-D4B3-4B44-B982-6256A0A3AA70}" type="pres">
      <dgm:prSet presAssocID="{EA617167-2BD9-4DB6-948C-52435CBEB728}" presName="pair" presStyleCnt="0"/>
      <dgm:spPr/>
      <dgm:t>
        <a:bodyPr/>
        <a:lstStyle/>
        <a:p>
          <a:endParaRPr lang="pl-PL"/>
        </a:p>
      </dgm:t>
    </dgm:pt>
    <dgm:pt modelId="{0561509E-013E-4CC7-955F-2357915EF4D6}" type="pres">
      <dgm:prSet presAssocID="{EA617167-2BD9-4DB6-948C-52435CBEB728}" presName="spaceH" presStyleLbl="node1" presStyleIdx="0" presStyleCnt="0"/>
      <dgm:spPr/>
      <dgm:t>
        <a:bodyPr/>
        <a:lstStyle/>
        <a:p>
          <a:endParaRPr lang="pl-PL"/>
        </a:p>
      </dgm:t>
    </dgm:pt>
    <dgm:pt modelId="{1A038C27-5C42-4A0E-B74C-46360261C055}" type="pres">
      <dgm:prSet presAssocID="{EA617167-2BD9-4DB6-948C-52435CBEB728}" presName="desPictures" presStyleLbl="alignImgPlace1" presStyleIdx="0" presStyleCnt="2" custScaleX="485454" custScaleY="438244" custLinFactX="61929" custLinFactNeighborX="100000" custLinFactNeighborY="35167"/>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t="-22000" b="-22000"/>
          </a:stretch>
        </a:blipFill>
      </dgm:spPr>
      <dgm:t>
        <a:bodyPr/>
        <a:lstStyle/>
        <a:p>
          <a:endParaRPr lang="pl-PL"/>
        </a:p>
      </dgm:t>
    </dgm:pt>
    <dgm:pt modelId="{424F7B74-102F-4274-A2BC-F76B51B3FDF2}" type="pres">
      <dgm:prSet presAssocID="{EA617167-2BD9-4DB6-948C-52435CBEB728}" presName="desTextWrapper" presStyleCnt="0"/>
      <dgm:spPr/>
      <dgm:t>
        <a:bodyPr/>
        <a:lstStyle/>
        <a:p>
          <a:endParaRPr lang="pl-PL"/>
        </a:p>
      </dgm:t>
    </dgm:pt>
    <dgm:pt modelId="{6BBA848E-F230-4141-A39E-60826A0F8D91}" type="pres">
      <dgm:prSet presAssocID="{EA617167-2BD9-4DB6-948C-52435CBEB728}" presName="desText" presStyleLbl="revTx" presStyleIdx="0" presStyleCnt="2" custAng="198986">
        <dgm:presLayoutVars>
          <dgm:bulletEnabled val="1"/>
        </dgm:presLayoutVars>
      </dgm:prSet>
      <dgm:spPr/>
      <dgm:t>
        <a:bodyPr/>
        <a:lstStyle/>
        <a:p>
          <a:endParaRPr lang="pl-PL"/>
        </a:p>
      </dgm:t>
    </dgm:pt>
    <dgm:pt modelId="{78416FDC-912A-4695-8F5A-D3C3551BAC64}" type="pres">
      <dgm:prSet presAssocID="{5FBC93EF-BB9D-486C-90A4-1BC03A5B72C6}" presName="spaceV" presStyleCnt="0"/>
      <dgm:spPr/>
      <dgm:t>
        <a:bodyPr/>
        <a:lstStyle/>
        <a:p>
          <a:endParaRPr lang="pl-PL"/>
        </a:p>
      </dgm:t>
    </dgm:pt>
    <dgm:pt modelId="{509DB99D-ED25-4434-83DD-BB33AD0E1138}" type="pres">
      <dgm:prSet presAssocID="{C3E38E97-CB25-4CFA-B3BB-76D3E46ED33B}" presName="pair" presStyleCnt="0"/>
      <dgm:spPr/>
      <dgm:t>
        <a:bodyPr/>
        <a:lstStyle/>
        <a:p>
          <a:endParaRPr lang="pl-PL"/>
        </a:p>
      </dgm:t>
    </dgm:pt>
    <dgm:pt modelId="{1272835F-5C1A-4F74-A19E-5487F3E5A44D}" type="pres">
      <dgm:prSet presAssocID="{C3E38E97-CB25-4CFA-B3BB-76D3E46ED33B}" presName="spaceH" presStyleLbl="node1" presStyleIdx="0" presStyleCnt="0"/>
      <dgm:spPr/>
      <dgm:t>
        <a:bodyPr/>
        <a:lstStyle/>
        <a:p>
          <a:endParaRPr lang="pl-PL"/>
        </a:p>
      </dgm:t>
    </dgm:pt>
    <dgm:pt modelId="{4054A367-5B24-42ED-9861-BB14DCF1C4B8}" type="pres">
      <dgm:prSet presAssocID="{C3E38E97-CB25-4CFA-B3BB-76D3E46ED33B}" presName="desPictures" presStyleLbl="alignImgPlace1" presStyleIdx="1" presStyleCnt="2" custAng="5400000" custScaleX="449356" custScaleY="419685" custLinFactX="81295" custLinFactNeighborX="100000" custLinFactNeighborY="-13586"/>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t="-19000" b="-19000"/>
          </a:stretch>
        </a:blipFill>
      </dgm:spPr>
      <dgm:t>
        <a:bodyPr/>
        <a:lstStyle/>
        <a:p>
          <a:endParaRPr lang="pl-PL"/>
        </a:p>
      </dgm:t>
    </dgm:pt>
    <dgm:pt modelId="{D6D2D238-4156-418F-B304-074B01C0896E}" type="pres">
      <dgm:prSet presAssocID="{C3E38E97-CB25-4CFA-B3BB-76D3E46ED33B}" presName="desTextWrapper" presStyleCnt="0"/>
      <dgm:spPr/>
      <dgm:t>
        <a:bodyPr/>
        <a:lstStyle/>
        <a:p>
          <a:endParaRPr lang="pl-PL"/>
        </a:p>
      </dgm:t>
    </dgm:pt>
    <dgm:pt modelId="{2C08515A-287B-4ED6-8A97-73E529AAA44F}" type="pres">
      <dgm:prSet presAssocID="{C3E38E97-CB25-4CFA-B3BB-76D3E46ED33B}" presName="desText" presStyleLbl="revTx" presStyleIdx="1" presStyleCnt="2">
        <dgm:presLayoutVars>
          <dgm:bulletEnabled val="1"/>
        </dgm:presLayoutVars>
      </dgm:prSet>
      <dgm:spPr/>
      <dgm:t>
        <a:bodyPr/>
        <a:lstStyle/>
        <a:p>
          <a:endParaRPr lang="pl-PL"/>
        </a:p>
      </dgm:t>
    </dgm:pt>
    <dgm:pt modelId="{47092D59-5091-4A8D-ACD0-6356BD04EF77}" type="pres">
      <dgm:prSet presAssocID="{BED7884A-7047-43B1-983C-44618ADD7847}" presName="maxNode" presStyleCnt="0"/>
      <dgm:spPr/>
      <dgm:t>
        <a:bodyPr/>
        <a:lstStyle/>
        <a:p>
          <a:endParaRPr lang="pl-PL"/>
        </a:p>
      </dgm:t>
    </dgm:pt>
    <dgm:pt modelId="{1B3CA008-657A-4067-906F-384800BC5E65}" type="pres">
      <dgm:prSet presAssocID="{BED7884A-7047-43B1-983C-44618ADD7847}" presName="Name33" presStyleCnt="0"/>
      <dgm:spPr/>
      <dgm:t>
        <a:bodyPr/>
        <a:lstStyle/>
        <a:p>
          <a:endParaRPr lang="pl-PL"/>
        </a:p>
      </dgm:t>
    </dgm:pt>
  </dgm:ptLst>
  <dgm:cxnLst>
    <dgm:cxn modelId="{DB98317C-66E3-44C5-B57E-78748FE89937}" type="presOf" srcId="{EA617167-2BD9-4DB6-948C-52435CBEB728}" destId="{6BBA848E-F230-4141-A39E-60826A0F8D91}" srcOrd="0" destOrd="0" presId="urn:microsoft.com/office/officeart/2008/layout/AccentedPicture"/>
    <dgm:cxn modelId="{D26544DB-5375-4060-91DD-57CAD9D0D3F1}" type="presOf" srcId="{C3E38E97-CB25-4CFA-B3BB-76D3E46ED33B}" destId="{2C08515A-287B-4ED6-8A97-73E529AAA44F}" srcOrd="0" destOrd="0" presId="urn:microsoft.com/office/officeart/2008/layout/AccentedPicture"/>
    <dgm:cxn modelId="{2B36CE24-D232-4088-B4C5-08DDA95E41B6}" srcId="{BED7884A-7047-43B1-983C-44618ADD7847}" destId="{8E3D4526-CE32-4CE3-9E5A-50B56CE44BE4}" srcOrd="0" destOrd="0" parTransId="{73C3BBD2-D10A-472B-B576-2A5625CE9817}" sibTransId="{7DCC364D-CFD5-4658-A1E8-B9959A12AB94}"/>
    <dgm:cxn modelId="{1DD5B1BD-2713-4557-B64B-7ED2F44FA837}" type="presOf" srcId="{7DCC364D-CFD5-4658-A1E8-B9959A12AB94}" destId="{DBE7DC17-ACDB-4AF0-B634-499BFB773731}" srcOrd="0" destOrd="0" presId="urn:microsoft.com/office/officeart/2008/layout/AccentedPicture"/>
    <dgm:cxn modelId="{D2004D37-064D-4E79-9E93-CF9975F3928E}" srcId="{BED7884A-7047-43B1-983C-44618ADD7847}" destId="{EA617167-2BD9-4DB6-948C-52435CBEB728}" srcOrd="1" destOrd="0" parTransId="{5C976E32-D820-4BFB-A82E-865D14F3AF47}" sibTransId="{5FBC93EF-BB9D-486C-90A4-1BC03A5B72C6}"/>
    <dgm:cxn modelId="{BFC05ECA-A947-40BA-B439-F0B37C2DC548}" srcId="{BED7884A-7047-43B1-983C-44618ADD7847}" destId="{C3E38E97-CB25-4CFA-B3BB-76D3E46ED33B}" srcOrd="2" destOrd="0" parTransId="{FD56D2CB-3AFC-43CB-AECB-6E75B3775748}" sibTransId="{FFD5FCFC-5EB8-45FE-8CC3-EC4A27B0649E}"/>
    <dgm:cxn modelId="{64C77D70-5739-48A2-8452-5C11C8A80C0B}" type="presOf" srcId="{8E3D4526-CE32-4CE3-9E5A-50B56CE44BE4}" destId="{0FF57F7C-3227-44E8-A52D-4CBA2009F60F}" srcOrd="0" destOrd="0" presId="urn:microsoft.com/office/officeart/2008/layout/AccentedPicture"/>
    <dgm:cxn modelId="{35F269AC-EB7C-4BC9-8A55-82F3F3E81529}" type="presOf" srcId="{BED7884A-7047-43B1-983C-44618ADD7847}" destId="{97060852-C9E3-4EBC-91F5-BB5286BD45DD}" srcOrd="0" destOrd="0" presId="urn:microsoft.com/office/officeart/2008/layout/AccentedPicture"/>
    <dgm:cxn modelId="{D8AA9AB7-1BBD-4019-B09D-157457983777}" type="presParOf" srcId="{97060852-C9E3-4EBC-91F5-BB5286BD45DD}" destId="{DBE7DC17-ACDB-4AF0-B634-499BFB773731}" srcOrd="0" destOrd="0" presId="urn:microsoft.com/office/officeart/2008/layout/AccentedPicture"/>
    <dgm:cxn modelId="{9C2A3789-F2DA-4DF0-9D6C-1C5CE6DE6D66}" type="presParOf" srcId="{97060852-C9E3-4EBC-91F5-BB5286BD45DD}" destId="{0FF57F7C-3227-44E8-A52D-4CBA2009F60F}" srcOrd="1" destOrd="0" presId="urn:microsoft.com/office/officeart/2008/layout/AccentedPicture"/>
    <dgm:cxn modelId="{8B53AD1A-0C3B-4529-B218-41627B50502C}" type="presParOf" srcId="{97060852-C9E3-4EBC-91F5-BB5286BD45DD}" destId="{8B053209-77BF-439A-BEEC-D230D24E9D4B}" srcOrd="2" destOrd="0" presId="urn:microsoft.com/office/officeart/2008/layout/AccentedPicture"/>
    <dgm:cxn modelId="{8616773A-76E5-4D12-9D56-25166CF6A71A}" type="presParOf" srcId="{8B053209-77BF-439A-BEEC-D230D24E9D4B}" destId="{6EC10571-D4B3-4B44-B982-6256A0A3AA70}" srcOrd="0" destOrd="0" presId="urn:microsoft.com/office/officeart/2008/layout/AccentedPicture"/>
    <dgm:cxn modelId="{B902D485-F13B-4D11-A7C6-2AAE5A28B1EF}" type="presParOf" srcId="{6EC10571-D4B3-4B44-B982-6256A0A3AA70}" destId="{0561509E-013E-4CC7-955F-2357915EF4D6}" srcOrd="0" destOrd="0" presId="urn:microsoft.com/office/officeart/2008/layout/AccentedPicture"/>
    <dgm:cxn modelId="{85FF4558-18C7-46F3-AAF3-CED8AE524DEA}" type="presParOf" srcId="{6EC10571-D4B3-4B44-B982-6256A0A3AA70}" destId="{1A038C27-5C42-4A0E-B74C-46360261C055}" srcOrd="1" destOrd="0" presId="urn:microsoft.com/office/officeart/2008/layout/AccentedPicture"/>
    <dgm:cxn modelId="{DBC8AC2E-5439-452D-8046-75954793A330}" type="presParOf" srcId="{6EC10571-D4B3-4B44-B982-6256A0A3AA70}" destId="{424F7B74-102F-4274-A2BC-F76B51B3FDF2}" srcOrd="2" destOrd="0" presId="urn:microsoft.com/office/officeart/2008/layout/AccentedPicture"/>
    <dgm:cxn modelId="{6B57550B-98B9-4382-8A93-043806721B4B}" type="presParOf" srcId="{424F7B74-102F-4274-A2BC-F76B51B3FDF2}" destId="{6BBA848E-F230-4141-A39E-60826A0F8D91}" srcOrd="0" destOrd="0" presId="urn:microsoft.com/office/officeart/2008/layout/AccentedPicture"/>
    <dgm:cxn modelId="{DC832621-EF97-4C9E-BFDD-BA0E042BF183}" type="presParOf" srcId="{8B053209-77BF-439A-BEEC-D230D24E9D4B}" destId="{78416FDC-912A-4695-8F5A-D3C3551BAC64}" srcOrd="1" destOrd="0" presId="urn:microsoft.com/office/officeart/2008/layout/AccentedPicture"/>
    <dgm:cxn modelId="{ACD77446-3687-42BB-99AF-71BD110289F9}" type="presParOf" srcId="{8B053209-77BF-439A-BEEC-D230D24E9D4B}" destId="{509DB99D-ED25-4434-83DD-BB33AD0E1138}" srcOrd="2" destOrd="0" presId="urn:microsoft.com/office/officeart/2008/layout/AccentedPicture"/>
    <dgm:cxn modelId="{3FA574A6-0755-4378-8CD5-D2891B78D5B3}" type="presParOf" srcId="{509DB99D-ED25-4434-83DD-BB33AD0E1138}" destId="{1272835F-5C1A-4F74-A19E-5487F3E5A44D}" srcOrd="0" destOrd="0" presId="urn:microsoft.com/office/officeart/2008/layout/AccentedPicture"/>
    <dgm:cxn modelId="{76B127AE-9066-4F1F-8E83-FFD6E03191B0}" type="presParOf" srcId="{509DB99D-ED25-4434-83DD-BB33AD0E1138}" destId="{4054A367-5B24-42ED-9861-BB14DCF1C4B8}" srcOrd="1" destOrd="0" presId="urn:microsoft.com/office/officeart/2008/layout/AccentedPicture"/>
    <dgm:cxn modelId="{95C08F57-60BC-4B21-85E3-2F769C75E290}" type="presParOf" srcId="{509DB99D-ED25-4434-83DD-BB33AD0E1138}" destId="{D6D2D238-4156-418F-B304-074B01C0896E}" srcOrd="2" destOrd="0" presId="urn:microsoft.com/office/officeart/2008/layout/AccentedPicture"/>
    <dgm:cxn modelId="{F00B6BAE-5B52-47A5-ACCA-0F9E2D0AA23D}" type="presParOf" srcId="{D6D2D238-4156-418F-B304-074B01C0896E}" destId="{2C08515A-287B-4ED6-8A97-73E529AAA44F}" srcOrd="0" destOrd="0" presId="urn:microsoft.com/office/officeart/2008/layout/AccentedPicture"/>
    <dgm:cxn modelId="{A2680CE9-7084-4E73-8D37-58828E32C739}" type="presParOf" srcId="{97060852-C9E3-4EBC-91F5-BB5286BD45DD}" destId="{47092D59-5091-4A8D-ACD0-6356BD04EF77}" srcOrd="3" destOrd="0" presId="urn:microsoft.com/office/officeart/2008/layout/AccentedPicture"/>
    <dgm:cxn modelId="{3F1BBDA7-1DA2-46FD-9187-DB97B48C2054}" type="presParOf" srcId="{47092D59-5091-4A8D-ACD0-6356BD04EF77}" destId="{1B3CA008-657A-4067-906F-384800BC5E65}" srcOrd="0" destOrd="0" presId="urn:microsoft.com/office/officeart/2008/layout/AccentedPicture"/>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74BE0E6E-2E85-45E6-B0DA-5D08296F2F25}" type="doc">
      <dgm:prSet loTypeId="urn:microsoft.com/office/officeart/2005/8/layout/hProcess9" loCatId="process" qsTypeId="urn:microsoft.com/office/officeart/2005/8/quickstyle/3d2" qsCatId="3D" csTypeId="urn:microsoft.com/office/officeart/2005/8/colors/accent0_3" csCatId="mainScheme" phldr="1"/>
      <dgm:spPr/>
      <dgm:t>
        <a:bodyPr/>
        <a:lstStyle/>
        <a:p>
          <a:endParaRPr lang="pl-PL"/>
        </a:p>
      </dgm:t>
    </dgm:pt>
    <dgm:pt modelId="{B2842114-D210-481D-A37F-38BC4E94CDE9}">
      <dgm:prSet phldrT="[Tekst]" custT="1"/>
      <dgm:spPr>
        <a:xfrm>
          <a:off x="73119" y="209550"/>
          <a:ext cx="2965350" cy="323849"/>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400" b="1">
              <a:solidFill>
                <a:sysClr val="window" lastClr="FFFFFF"/>
              </a:solidFill>
              <a:latin typeface="Calibri"/>
              <a:ea typeface="+mn-ea"/>
              <a:cs typeface="+mn-cs"/>
            </a:rPr>
            <a:t>Interwencje nieprogramowe </a:t>
          </a:r>
        </a:p>
      </dgm:t>
    </dgm:pt>
    <dgm:pt modelId="{727A6A9E-AFC8-4377-A642-B64D0E2BCDA7}" type="parTrans" cxnId="{6921968A-6B50-4CEA-83D7-FC3FD9DFB6ED}">
      <dgm:prSet/>
      <dgm:spPr/>
      <dgm:t>
        <a:bodyPr/>
        <a:lstStyle/>
        <a:p>
          <a:endParaRPr lang="pl-PL"/>
        </a:p>
      </dgm:t>
    </dgm:pt>
    <dgm:pt modelId="{4F325093-7738-4476-A0CA-3C1FCDC6F854}" type="sibTrans" cxnId="{6921968A-6B50-4CEA-83D7-FC3FD9DFB6ED}">
      <dgm:prSet/>
      <dgm:spPr/>
      <dgm:t>
        <a:bodyPr/>
        <a:lstStyle/>
        <a:p>
          <a:endParaRPr lang="pl-PL"/>
        </a:p>
      </dgm:t>
    </dgm:pt>
    <dgm:pt modelId="{A79ABA08-277D-4005-9D3B-205DE39C3A46}" type="pres">
      <dgm:prSet presAssocID="{74BE0E6E-2E85-45E6-B0DA-5D08296F2F25}" presName="CompostProcess" presStyleCnt="0">
        <dgm:presLayoutVars>
          <dgm:dir/>
          <dgm:resizeHandles val="exact"/>
        </dgm:presLayoutVars>
      </dgm:prSet>
      <dgm:spPr/>
      <dgm:t>
        <a:bodyPr/>
        <a:lstStyle/>
        <a:p>
          <a:endParaRPr lang="pl-PL"/>
        </a:p>
      </dgm:t>
    </dgm:pt>
    <dgm:pt modelId="{2E062229-EB00-4DCB-9291-8DEF2C53D968}" type="pres">
      <dgm:prSet presAssocID="{74BE0E6E-2E85-45E6-B0DA-5D08296F2F25}" presName="arrow" presStyleLbl="bgShp" presStyleIdx="0" presStyleCnt="1" custScaleX="117647"/>
      <dgm:spPr>
        <a:xfrm>
          <a:off x="0" y="0"/>
          <a:ext cx="3267073" cy="714375"/>
        </a:xfrm>
        <a:prstGeom prst="rightArrow">
          <a:avLst/>
        </a:prstGeom>
        <a:gradFill rotWithShape="0">
          <a:gsLst>
            <a:gs pos="0">
              <a:srgbClr val="1F497D">
                <a:tint val="40000"/>
                <a:hueOff val="0"/>
                <a:satOff val="0"/>
                <a:lumOff val="0"/>
                <a:alphaOff val="0"/>
                <a:shade val="51000"/>
                <a:satMod val="130000"/>
              </a:srgbClr>
            </a:gs>
            <a:gs pos="80000">
              <a:srgbClr val="1F497D">
                <a:tint val="40000"/>
                <a:hueOff val="0"/>
                <a:satOff val="0"/>
                <a:lumOff val="0"/>
                <a:alphaOff val="0"/>
                <a:shade val="93000"/>
                <a:satMod val="130000"/>
              </a:srgbClr>
            </a:gs>
            <a:gs pos="100000">
              <a:srgbClr val="1F497D">
                <a:tint val="40000"/>
                <a:hueOff val="0"/>
                <a:satOff val="0"/>
                <a:lumOff val="0"/>
                <a:alphaOff val="0"/>
                <a:shade val="94000"/>
                <a:satMod val="135000"/>
              </a:srgb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gm:spPr>
      <dgm:t>
        <a:bodyPr/>
        <a:lstStyle/>
        <a:p>
          <a:endParaRPr lang="pl-PL"/>
        </a:p>
      </dgm:t>
    </dgm:pt>
    <dgm:pt modelId="{106935BE-D2B7-45B7-A245-3B7A46CD11C4}" type="pres">
      <dgm:prSet presAssocID="{74BE0E6E-2E85-45E6-B0DA-5D08296F2F25}" presName="linearProcess" presStyleCnt="0"/>
      <dgm:spPr/>
    </dgm:pt>
    <dgm:pt modelId="{83457773-EC86-4CBB-B0D7-E371CA977905}" type="pres">
      <dgm:prSet presAssocID="{B2842114-D210-481D-A37F-38BC4E94CDE9}" presName="textNode" presStyleLbl="node1" presStyleIdx="0" presStyleCnt="1" custScaleX="130832" custScaleY="113333" custLinFactNeighborX="-3430" custLinFactNeighborY="5000">
        <dgm:presLayoutVars>
          <dgm:bulletEnabled val="1"/>
        </dgm:presLayoutVars>
      </dgm:prSet>
      <dgm:spPr>
        <a:prstGeom prst="roundRect">
          <a:avLst/>
        </a:prstGeom>
      </dgm:spPr>
      <dgm:t>
        <a:bodyPr/>
        <a:lstStyle/>
        <a:p>
          <a:endParaRPr lang="pl-PL"/>
        </a:p>
      </dgm:t>
    </dgm:pt>
  </dgm:ptLst>
  <dgm:cxnLst>
    <dgm:cxn modelId="{04DD4289-07AD-456D-AC99-DB4F4F216237}" type="presOf" srcId="{B2842114-D210-481D-A37F-38BC4E94CDE9}" destId="{83457773-EC86-4CBB-B0D7-E371CA977905}" srcOrd="0" destOrd="0" presId="urn:microsoft.com/office/officeart/2005/8/layout/hProcess9"/>
    <dgm:cxn modelId="{F4BA1797-6686-4ECC-9ECB-75D1935824F4}" type="presOf" srcId="{74BE0E6E-2E85-45E6-B0DA-5D08296F2F25}" destId="{A79ABA08-277D-4005-9D3B-205DE39C3A46}" srcOrd="0" destOrd="0" presId="urn:microsoft.com/office/officeart/2005/8/layout/hProcess9"/>
    <dgm:cxn modelId="{6921968A-6B50-4CEA-83D7-FC3FD9DFB6ED}" srcId="{74BE0E6E-2E85-45E6-B0DA-5D08296F2F25}" destId="{B2842114-D210-481D-A37F-38BC4E94CDE9}" srcOrd="0" destOrd="0" parTransId="{727A6A9E-AFC8-4377-A642-B64D0E2BCDA7}" sibTransId="{4F325093-7738-4476-A0CA-3C1FCDC6F854}"/>
    <dgm:cxn modelId="{4F7DA790-AEAD-4BF5-837D-E0E6224CDE20}" type="presParOf" srcId="{A79ABA08-277D-4005-9D3B-205DE39C3A46}" destId="{2E062229-EB00-4DCB-9291-8DEF2C53D968}" srcOrd="0" destOrd="0" presId="urn:microsoft.com/office/officeart/2005/8/layout/hProcess9"/>
    <dgm:cxn modelId="{9F9D6EB4-8F6A-425C-9600-D98F99B2B5AA}" type="presParOf" srcId="{A79ABA08-277D-4005-9D3B-205DE39C3A46}" destId="{106935BE-D2B7-45B7-A245-3B7A46CD11C4}" srcOrd="1" destOrd="0" presId="urn:microsoft.com/office/officeart/2005/8/layout/hProcess9"/>
    <dgm:cxn modelId="{FF2FAD71-93D7-4193-8545-340899D754CA}" type="presParOf" srcId="{106935BE-D2B7-45B7-A245-3B7A46CD11C4}" destId="{83457773-EC86-4CBB-B0D7-E371CA977905}" srcOrd="0" destOrd="0" presId="urn:microsoft.com/office/officeart/2005/8/layout/hProcess9"/>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910C2C42-A323-4FF1-A639-15EF02E82612}" type="doc">
      <dgm:prSet loTypeId="urn:microsoft.com/office/officeart/2008/layout/AccentedPicture" loCatId="picture" qsTypeId="urn:microsoft.com/office/officeart/2005/8/quickstyle/3d1" qsCatId="3D" csTypeId="urn:microsoft.com/office/officeart/2005/8/colors/accent1_2" csCatId="accent1" phldr="1"/>
      <dgm:spPr/>
      <dgm:t>
        <a:bodyPr/>
        <a:lstStyle/>
        <a:p>
          <a:endParaRPr lang="pl-PL"/>
        </a:p>
      </dgm:t>
    </dgm:pt>
    <dgm:pt modelId="{64980571-4600-4494-ACA4-674CCFD608AF}">
      <dgm:prSet phldrT="[Tekst]" phldr="1"/>
      <dgm:spPr/>
      <dgm:t>
        <a:bodyPr/>
        <a:lstStyle/>
        <a:p>
          <a:pPr algn="ctr"/>
          <a:endParaRPr lang="pl-PL">
            <a:noFill/>
          </a:endParaRPr>
        </a:p>
      </dgm:t>
    </dgm:pt>
    <dgm:pt modelId="{38B88984-12C5-4474-831C-1A1538EB5B6E}" type="parTrans" cxnId="{E553019B-72EE-4063-B704-955BBCC50348}">
      <dgm:prSet/>
      <dgm:spPr/>
      <dgm:t>
        <a:bodyPr/>
        <a:lstStyle/>
        <a:p>
          <a:pPr algn="ctr"/>
          <a:endParaRPr lang="pl-PL"/>
        </a:p>
      </dgm:t>
    </dgm:pt>
    <dgm:pt modelId="{224F98C2-1570-4CBA-A8D6-B50670DE3222}" type="sibTrans" cxnId="{E553019B-72EE-4063-B704-955BBCC50348}">
      <dgm:prSet/>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33000" b="-33000"/>
          </a:stretch>
        </a:blipFill>
      </dgm:spPr>
      <dgm:t>
        <a:bodyPr/>
        <a:lstStyle/>
        <a:p>
          <a:pPr algn="ctr"/>
          <a:endParaRPr lang="pl-PL"/>
        </a:p>
      </dgm:t>
    </dgm:pt>
    <dgm:pt modelId="{79BE36AD-15FB-4B11-AADF-6C416969CD0B}">
      <dgm:prSet phldrT="[Tekst]" phldr="1"/>
      <dgm:spPr/>
      <dgm:t>
        <a:bodyPr/>
        <a:lstStyle/>
        <a:p>
          <a:pPr algn="ctr"/>
          <a:endParaRPr lang="pl-PL">
            <a:noFill/>
          </a:endParaRPr>
        </a:p>
      </dgm:t>
    </dgm:pt>
    <dgm:pt modelId="{DFA4333B-6BA8-4DDB-B5B9-147D10A952B8}" type="parTrans" cxnId="{F2566900-FE59-4E7C-ABA0-FAD6E62D412B}">
      <dgm:prSet/>
      <dgm:spPr/>
      <dgm:t>
        <a:bodyPr/>
        <a:lstStyle/>
        <a:p>
          <a:pPr algn="ctr"/>
          <a:endParaRPr lang="pl-PL"/>
        </a:p>
      </dgm:t>
    </dgm:pt>
    <dgm:pt modelId="{D2AA7CA7-190E-4FD5-91EB-4FFF5E3117DC}" type="sibTrans" cxnId="{F2566900-FE59-4E7C-ABA0-FAD6E62D412B}">
      <dgm:prSet/>
      <dgm:spPr/>
      <dgm:t>
        <a:bodyPr/>
        <a:lstStyle/>
        <a:p>
          <a:pPr algn="ctr"/>
          <a:endParaRPr lang="pl-PL"/>
        </a:p>
      </dgm:t>
    </dgm:pt>
    <dgm:pt modelId="{B642E763-E22D-49FF-B231-B9C13AC52BB2}">
      <dgm:prSet phldrT="[Tekst]" phldr="1"/>
      <dgm:spPr/>
      <dgm:t>
        <a:bodyPr/>
        <a:lstStyle/>
        <a:p>
          <a:pPr algn="ctr"/>
          <a:endParaRPr lang="pl-PL">
            <a:noFill/>
          </a:endParaRPr>
        </a:p>
      </dgm:t>
    </dgm:pt>
    <dgm:pt modelId="{8DA4F0A8-BF19-4A0F-8636-ADAEA6D47DEF}" type="parTrans" cxnId="{0E2DFD62-7C5B-4E0F-ACA4-C561960B498C}">
      <dgm:prSet/>
      <dgm:spPr/>
      <dgm:t>
        <a:bodyPr/>
        <a:lstStyle/>
        <a:p>
          <a:pPr algn="ctr"/>
          <a:endParaRPr lang="pl-PL"/>
        </a:p>
      </dgm:t>
    </dgm:pt>
    <dgm:pt modelId="{82A12961-4511-41AF-8CCC-D09734DDB294}" type="sibTrans" cxnId="{0E2DFD62-7C5B-4E0F-ACA4-C561960B498C}">
      <dgm:prSet/>
      <dgm:spPr/>
      <dgm:t>
        <a:bodyPr/>
        <a:lstStyle/>
        <a:p>
          <a:pPr algn="ctr"/>
          <a:endParaRPr lang="pl-PL"/>
        </a:p>
      </dgm:t>
    </dgm:pt>
    <dgm:pt modelId="{54ED7664-6252-4A5A-91EA-AEAEAB18D782}">
      <dgm:prSet phldrT="[Tekst]" phldr="1"/>
      <dgm:spPr/>
      <dgm:t>
        <a:bodyPr/>
        <a:lstStyle/>
        <a:p>
          <a:pPr algn="ctr"/>
          <a:endParaRPr lang="pl-PL">
            <a:noFill/>
          </a:endParaRPr>
        </a:p>
      </dgm:t>
    </dgm:pt>
    <dgm:pt modelId="{4AD52283-3669-41C6-93AE-C7AC9FB826B9}" type="parTrans" cxnId="{D4155955-909C-4177-A635-D87AFEF65120}">
      <dgm:prSet/>
      <dgm:spPr/>
      <dgm:t>
        <a:bodyPr/>
        <a:lstStyle/>
        <a:p>
          <a:pPr algn="ctr"/>
          <a:endParaRPr lang="pl-PL"/>
        </a:p>
      </dgm:t>
    </dgm:pt>
    <dgm:pt modelId="{542D8AE9-A7DB-49AE-8EA5-7ECF1596CE0C}" type="sibTrans" cxnId="{D4155955-909C-4177-A635-D87AFEF65120}">
      <dgm:prSet/>
      <dgm:spPr/>
      <dgm:t>
        <a:bodyPr/>
        <a:lstStyle/>
        <a:p>
          <a:pPr algn="ctr"/>
          <a:endParaRPr lang="pl-PL"/>
        </a:p>
      </dgm:t>
    </dgm:pt>
    <dgm:pt modelId="{11D64FE3-9C2F-455F-80CD-E51F36B333D1}" type="pres">
      <dgm:prSet presAssocID="{910C2C42-A323-4FF1-A639-15EF02E82612}" presName="Name0" presStyleCnt="0">
        <dgm:presLayoutVars>
          <dgm:dir/>
        </dgm:presLayoutVars>
      </dgm:prSet>
      <dgm:spPr/>
      <dgm:t>
        <a:bodyPr/>
        <a:lstStyle/>
        <a:p>
          <a:endParaRPr lang="pl-PL"/>
        </a:p>
      </dgm:t>
    </dgm:pt>
    <dgm:pt modelId="{14EFED57-D98B-4965-B712-E79B3E2AE485}" type="pres">
      <dgm:prSet presAssocID="{224F98C2-1570-4CBA-A8D6-B50670DE3222}" presName="picture_1" presStyleLbl="bgImgPlace1" presStyleIdx="0" presStyleCnt="1" custAng="0" custScaleX="179089" custScaleY="91165" custLinFactNeighborX="-23333" custLinFactNeighborY="-23655"/>
      <dgm:spPr/>
      <dgm:t>
        <a:bodyPr/>
        <a:lstStyle/>
        <a:p>
          <a:endParaRPr lang="pl-PL"/>
        </a:p>
      </dgm:t>
    </dgm:pt>
    <dgm:pt modelId="{46D3790B-A346-46A8-A33E-653586C0CC15}" type="pres">
      <dgm:prSet presAssocID="{64980571-4600-4494-ACA4-674CCFD608AF}" presName="text_1" presStyleLbl="node1" presStyleIdx="0" presStyleCnt="0">
        <dgm:presLayoutVars>
          <dgm:bulletEnabled val="1"/>
        </dgm:presLayoutVars>
      </dgm:prSet>
      <dgm:spPr/>
      <dgm:t>
        <a:bodyPr/>
        <a:lstStyle/>
        <a:p>
          <a:endParaRPr lang="pl-PL"/>
        </a:p>
      </dgm:t>
    </dgm:pt>
    <dgm:pt modelId="{779657F0-F90C-4DE0-B683-F017C2630306}" type="pres">
      <dgm:prSet presAssocID="{910C2C42-A323-4FF1-A639-15EF02E82612}" presName="linV" presStyleCnt="0"/>
      <dgm:spPr/>
    </dgm:pt>
    <dgm:pt modelId="{3804B2CE-55DA-4DAA-96CD-485D06E54918}" type="pres">
      <dgm:prSet presAssocID="{79BE36AD-15FB-4B11-AADF-6C416969CD0B}" presName="pair" presStyleCnt="0"/>
      <dgm:spPr/>
    </dgm:pt>
    <dgm:pt modelId="{D97A391B-6937-43A8-BA9C-B4A866B03EA0}" type="pres">
      <dgm:prSet presAssocID="{79BE36AD-15FB-4B11-AADF-6C416969CD0B}" presName="spaceH" presStyleLbl="node1" presStyleIdx="0" presStyleCnt="0"/>
      <dgm:spPr/>
    </dgm:pt>
    <dgm:pt modelId="{07DD76E9-A481-4704-ABA1-7A6DE36CF136}" type="pres">
      <dgm:prSet presAssocID="{79BE36AD-15FB-4B11-AADF-6C416969CD0B}" presName="desPictures" presStyleLbl="alignImgPlace1" presStyleIdx="0" presStyleCnt="3" custScaleX="2000000" custScaleY="2000000" custLinFactX="500000" custLinFactNeighborX="534342" custLinFactNeighborY="-302"/>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t="-15000" b="-15000"/>
          </a:stretch>
        </a:blipFill>
      </dgm:spPr>
      <dgm:t>
        <a:bodyPr/>
        <a:lstStyle/>
        <a:p>
          <a:endParaRPr lang="pl-PL"/>
        </a:p>
      </dgm:t>
    </dgm:pt>
    <dgm:pt modelId="{E55913BF-86B8-4157-B337-9E53E54DBCD9}" type="pres">
      <dgm:prSet presAssocID="{79BE36AD-15FB-4B11-AADF-6C416969CD0B}" presName="desTextWrapper" presStyleCnt="0"/>
      <dgm:spPr/>
    </dgm:pt>
    <dgm:pt modelId="{67CEAB9C-AF61-48F4-8D6A-B46B67EBA48F}" type="pres">
      <dgm:prSet presAssocID="{79BE36AD-15FB-4B11-AADF-6C416969CD0B}" presName="desText" presStyleLbl="revTx" presStyleIdx="0" presStyleCnt="3" custAng="1129309">
        <dgm:presLayoutVars>
          <dgm:bulletEnabled val="1"/>
        </dgm:presLayoutVars>
      </dgm:prSet>
      <dgm:spPr/>
      <dgm:t>
        <a:bodyPr/>
        <a:lstStyle/>
        <a:p>
          <a:endParaRPr lang="pl-PL"/>
        </a:p>
      </dgm:t>
    </dgm:pt>
    <dgm:pt modelId="{B4136758-A3BB-4184-AC94-7E70756D55F5}" type="pres">
      <dgm:prSet presAssocID="{D2AA7CA7-190E-4FD5-91EB-4FFF5E3117DC}" presName="spaceV" presStyleCnt="0"/>
      <dgm:spPr/>
    </dgm:pt>
    <dgm:pt modelId="{F5FAD297-BB3B-48F2-8786-15F55D1A3405}" type="pres">
      <dgm:prSet presAssocID="{B642E763-E22D-49FF-B231-B9C13AC52BB2}" presName="pair" presStyleCnt="0"/>
      <dgm:spPr/>
    </dgm:pt>
    <dgm:pt modelId="{6D852835-2B3B-42E7-A79B-D19BF476BC4D}" type="pres">
      <dgm:prSet presAssocID="{B642E763-E22D-49FF-B231-B9C13AC52BB2}" presName="spaceH" presStyleLbl="node1" presStyleIdx="0" presStyleCnt="0"/>
      <dgm:spPr/>
    </dgm:pt>
    <dgm:pt modelId="{7150DAD6-37B4-47AD-9F4D-C73DA78897C6}" type="pres">
      <dgm:prSet presAssocID="{B642E763-E22D-49FF-B231-B9C13AC52BB2}" presName="desPictures" presStyleLbl="alignImgPlace1" presStyleIdx="1" presStyleCnt="3" custAng="5723647" custScaleX="2000000" custScaleY="2000000" custLinFactX="500000" custLinFactY="868425" custLinFactNeighborX="561322" custLinFactNeighborY="900000"/>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t="-15000" b="-15000"/>
          </a:stretch>
        </a:blipFill>
      </dgm:spPr>
      <dgm:t>
        <a:bodyPr/>
        <a:lstStyle/>
        <a:p>
          <a:endParaRPr lang="pl-PL"/>
        </a:p>
      </dgm:t>
    </dgm:pt>
    <dgm:pt modelId="{29C11E7E-DB89-4989-9277-8AC7E0DA064B}" type="pres">
      <dgm:prSet presAssocID="{B642E763-E22D-49FF-B231-B9C13AC52BB2}" presName="desTextWrapper" presStyleCnt="0"/>
      <dgm:spPr/>
    </dgm:pt>
    <dgm:pt modelId="{0A704917-BC6E-4A93-99B4-4A2B24A0F040}" type="pres">
      <dgm:prSet presAssocID="{B642E763-E22D-49FF-B231-B9C13AC52BB2}" presName="desText" presStyleLbl="revTx" presStyleIdx="1" presStyleCnt="3">
        <dgm:presLayoutVars>
          <dgm:bulletEnabled val="1"/>
        </dgm:presLayoutVars>
      </dgm:prSet>
      <dgm:spPr/>
      <dgm:t>
        <a:bodyPr/>
        <a:lstStyle/>
        <a:p>
          <a:endParaRPr lang="pl-PL"/>
        </a:p>
      </dgm:t>
    </dgm:pt>
    <dgm:pt modelId="{2ABF4643-F993-40AF-864B-7DC4552F8447}" type="pres">
      <dgm:prSet presAssocID="{82A12961-4511-41AF-8CCC-D09734DDB294}" presName="spaceV" presStyleCnt="0"/>
      <dgm:spPr/>
    </dgm:pt>
    <dgm:pt modelId="{4D76BE04-5B52-4E53-906B-623E6F940914}" type="pres">
      <dgm:prSet presAssocID="{54ED7664-6252-4A5A-91EA-AEAEAB18D782}" presName="pair" presStyleCnt="0"/>
      <dgm:spPr/>
    </dgm:pt>
    <dgm:pt modelId="{A7727A20-63FE-4B10-87EC-9D9E14FC7F67}" type="pres">
      <dgm:prSet presAssocID="{54ED7664-6252-4A5A-91EA-AEAEAB18D782}" presName="spaceH" presStyleLbl="node1" presStyleIdx="0" presStyleCnt="0"/>
      <dgm:spPr/>
    </dgm:pt>
    <dgm:pt modelId="{5DC089C7-6B6A-48BF-BC58-317DDE92241B}" type="pres">
      <dgm:prSet presAssocID="{54ED7664-6252-4A5A-91EA-AEAEAB18D782}" presName="desPictures" presStyleLbl="alignImgPlace1" presStyleIdx="2" presStyleCnt="3" custAng="0" custScaleX="2000000" custScaleY="2000000" custLinFactX="500000" custLinFactY="-1074607" custLinFactNeighborX="549055" custLinFactNeighborY="-1100000"/>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t="-15000" b="-15000"/>
          </a:stretch>
        </a:blipFill>
      </dgm:spPr>
      <dgm:t>
        <a:bodyPr/>
        <a:lstStyle/>
        <a:p>
          <a:endParaRPr lang="pl-PL"/>
        </a:p>
      </dgm:t>
    </dgm:pt>
    <dgm:pt modelId="{E5FACBEB-6946-4B9C-BF30-E618E6B47ACD}" type="pres">
      <dgm:prSet presAssocID="{54ED7664-6252-4A5A-91EA-AEAEAB18D782}" presName="desTextWrapper" presStyleCnt="0"/>
      <dgm:spPr/>
    </dgm:pt>
    <dgm:pt modelId="{04B5EE18-E1B6-47AF-A14D-E8D352868A35}" type="pres">
      <dgm:prSet presAssocID="{54ED7664-6252-4A5A-91EA-AEAEAB18D782}" presName="desText" presStyleLbl="revTx" presStyleIdx="2" presStyleCnt="3">
        <dgm:presLayoutVars>
          <dgm:bulletEnabled val="1"/>
        </dgm:presLayoutVars>
      </dgm:prSet>
      <dgm:spPr/>
      <dgm:t>
        <a:bodyPr/>
        <a:lstStyle/>
        <a:p>
          <a:endParaRPr lang="pl-PL"/>
        </a:p>
      </dgm:t>
    </dgm:pt>
    <dgm:pt modelId="{CF850A22-1D2D-4BF8-A76A-DADB789F042C}" type="pres">
      <dgm:prSet presAssocID="{910C2C42-A323-4FF1-A639-15EF02E82612}" presName="maxNode" presStyleCnt="0"/>
      <dgm:spPr/>
    </dgm:pt>
    <dgm:pt modelId="{972930F4-B039-437E-8750-E96C96C7B7BE}" type="pres">
      <dgm:prSet presAssocID="{910C2C42-A323-4FF1-A639-15EF02E82612}" presName="Name33" presStyleCnt="0"/>
      <dgm:spPr/>
    </dgm:pt>
  </dgm:ptLst>
  <dgm:cxnLst>
    <dgm:cxn modelId="{73CFD760-B5A5-4808-932B-041A8E0C978E}" type="presOf" srcId="{64980571-4600-4494-ACA4-674CCFD608AF}" destId="{46D3790B-A346-46A8-A33E-653586C0CC15}" srcOrd="0" destOrd="0" presId="urn:microsoft.com/office/officeart/2008/layout/AccentedPicture"/>
    <dgm:cxn modelId="{F2566900-FE59-4E7C-ABA0-FAD6E62D412B}" srcId="{910C2C42-A323-4FF1-A639-15EF02E82612}" destId="{79BE36AD-15FB-4B11-AADF-6C416969CD0B}" srcOrd="1" destOrd="0" parTransId="{DFA4333B-6BA8-4DDB-B5B9-147D10A952B8}" sibTransId="{D2AA7CA7-190E-4FD5-91EB-4FFF5E3117DC}"/>
    <dgm:cxn modelId="{0E2DFD62-7C5B-4E0F-ACA4-C561960B498C}" srcId="{910C2C42-A323-4FF1-A639-15EF02E82612}" destId="{B642E763-E22D-49FF-B231-B9C13AC52BB2}" srcOrd="2" destOrd="0" parTransId="{8DA4F0A8-BF19-4A0F-8636-ADAEA6D47DEF}" sibTransId="{82A12961-4511-41AF-8CCC-D09734DDB294}"/>
    <dgm:cxn modelId="{76B970DB-4B53-4AA2-B11A-9CBE2E004D1A}" type="presOf" srcId="{910C2C42-A323-4FF1-A639-15EF02E82612}" destId="{11D64FE3-9C2F-455F-80CD-E51F36B333D1}" srcOrd="0" destOrd="0" presId="urn:microsoft.com/office/officeart/2008/layout/AccentedPicture"/>
    <dgm:cxn modelId="{DFDEB266-8B09-482B-BB2A-8FC560EA5977}" type="presOf" srcId="{B642E763-E22D-49FF-B231-B9C13AC52BB2}" destId="{0A704917-BC6E-4A93-99B4-4A2B24A0F040}" srcOrd="0" destOrd="0" presId="urn:microsoft.com/office/officeart/2008/layout/AccentedPicture"/>
    <dgm:cxn modelId="{BC9F6862-18E0-48C0-B7C7-942F9C6A2603}" type="presOf" srcId="{54ED7664-6252-4A5A-91EA-AEAEAB18D782}" destId="{04B5EE18-E1B6-47AF-A14D-E8D352868A35}" srcOrd="0" destOrd="0" presId="urn:microsoft.com/office/officeart/2008/layout/AccentedPicture"/>
    <dgm:cxn modelId="{D4155955-909C-4177-A635-D87AFEF65120}" srcId="{910C2C42-A323-4FF1-A639-15EF02E82612}" destId="{54ED7664-6252-4A5A-91EA-AEAEAB18D782}" srcOrd="3" destOrd="0" parTransId="{4AD52283-3669-41C6-93AE-C7AC9FB826B9}" sibTransId="{542D8AE9-A7DB-49AE-8EA5-7ECF1596CE0C}"/>
    <dgm:cxn modelId="{76819EF6-0412-4F2E-BE81-7AB891F5772D}" type="presOf" srcId="{79BE36AD-15FB-4B11-AADF-6C416969CD0B}" destId="{67CEAB9C-AF61-48F4-8D6A-B46B67EBA48F}" srcOrd="0" destOrd="0" presId="urn:microsoft.com/office/officeart/2008/layout/AccentedPicture"/>
    <dgm:cxn modelId="{E553019B-72EE-4063-B704-955BBCC50348}" srcId="{910C2C42-A323-4FF1-A639-15EF02E82612}" destId="{64980571-4600-4494-ACA4-674CCFD608AF}" srcOrd="0" destOrd="0" parTransId="{38B88984-12C5-4474-831C-1A1538EB5B6E}" sibTransId="{224F98C2-1570-4CBA-A8D6-B50670DE3222}"/>
    <dgm:cxn modelId="{0775F821-00C7-4D6A-A66E-58910A800983}" type="presOf" srcId="{224F98C2-1570-4CBA-A8D6-B50670DE3222}" destId="{14EFED57-D98B-4965-B712-E79B3E2AE485}" srcOrd="0" destOrd="0" presId="urn:microsoft.com/office/officeart/2008/layout/AccentedPicture"/>
    <dgm:cxn modelId="{6A3077BE-2A2C-404D-A541-B1242B060F00}" type="presParOf" srcId="{11D64FE3-9C2F-455F-80CD-E51F36B333D1}" destId="{14EFED57-D98B-4965-B712-E79B3E2AE485}" srcOrd="0" destOrd="0" presId="urn:microsoft.com/office/officeart/2008/layout/AccentedPicture"/>
    <dgm:cxn modelId="{4C666A6A-8041-42B9-8FE5-0464002F789F}" type="presParOf" srcId="{11D64FE3-9C2F-455F-80CD-E51F36B333D1}" destId="{46D3790B-A346-46A8-A33E-653586C0CC15}" srcOrd="1" destOrd="0" presId="urn:microsoft.com/office/officeart/2008/layout/AccentedPicture"/>
    <dgm:cxn modelId="{3F7C98C1-3D17-4F1A-B48E-9AB653207834}" type="presParOf" srcId="{11D64FE3-9C2F-455F-80CD-E51F36B333D1}" destId="{779657F0-F90C-4DE0-B683-F017C2630306}" srcOrd="2" destOrd="0" presId="urn:microsoft.com/office/officeart/2008/layout/AccentedPicture"/>
    <dgm:cxn modelId="{B2D2E3D3-0C55-4264-84D0-01CB703008B1}" type="presParOf" srcId="{779657F0-F90C-4DE0-B683-F017C2630306}" destId="{3804B2CE-55DA-4DAA-96CD-485D06E54918}" srcOrd="0" destOrd="0" presId="urn:microsoft.com/office/officeart/2008/layout/AccentedPicture"/>
    <dgm:cxn modelId="{1740D0CD-5A5F-4F9E-AD60-261737FF6119}" type="presParOf" srcId="{3804B2CE-55DA-4DAA-96CD-485D06E54918}" destId="{D97A391B-6937-43A8-BA9C-B4A866B03EA0}" srcOrd="0" destOrd="0" presId="urn:microsoft.com/office/officeart/2008/layout/AccentedPicture"/>
    <dgm:cxn modelId="{F9612672-4FCA-4E3A-AC35-5DB9AEE6791F}" type="presParOf" srcId="{3804B2CE-55DA-4DAA-96CD-485D06E54918}" destId="{07DD76E9-A481-4704-ABA1-7A6DE36CF136}" srcOrd="1" destOrd="0" presId="urn:microsoft.com/office/officeart/2008/layout/AccentedPicture"/>
    <dgm:cxn modelId="{AE9D8CF8-7A55-4327-8E1F-A3DA3AE3B154}" type="presParOf" srcId="{3804B2CE-55DA-4DAA-96CD-485D06E54918}" destId="{E55913BF-86B8-4157-B337-9E53E54DBCD9}" srcOrd="2" destOrd="0" presId="urn:microsoft.com/office/officeart/2008/layout/AccentedPicture"/>
    <dgm:cxn modelId="{B2A73ABF-A3C1-45DB-A0A0-9EA2EA8E9844}" type="presParOf" srcId="{E55913BF-86B8-4157-B337-9E53E54DBCD9}" destId="{67CEAB9C-AF61-48F4-8D6A-B46B67EBA48F}" srcOrd="0" destOrd="0" presId="urn:microsoft.com/office/officeart/2008/layout/AccentedPicture"/>
    <dgm:cxn modelId="{8C90898E-8107-4F81-8818-39F638B1A0CC}" type="presParOf" srcId="{779657F0-F90C-4DE0-B683-F017C2630306}" destId="{B4136758-A3BB-4184-AC94-7E70756D55F5}" srcOrd="1" destOrd="0" presId="urn:microsoft.com/office/officeart/2008/layout/AccentedPicture"/>
    <dgm:cxn modelId="{77A946B4-08F7-4120-A01A-9D729A4D3709}" type="presParOf" srcId="{779657F0-F90C-4DE0-B683-F017C2630306}" destId="{F5FAD297-BB3B-48F2-8786-15F55D1A3405}" srcOrd="2" destOrd="0" presId="urn:microsoft.com/office/officeart/2008/layout/AccentedPicture"/>
    <dgm:cxn modelId="{E9BF313E-B969-4979-9B4D-120725F746C2}" type="presParOf" srcId="{F5FAD297-BB3B-48F2-8786-15F55D1A3405}" destId="{6D852835-2B3B-42E7-A79B-D19BF476BC4D}" srcOrd="0" destOrd="0" presId="urn:microsoft.com/office/officeart/2008/layout/AccentedPicture"/>
    <dgm:cxn modelId="{30D2DCAD-12CD-4ABB-A4E0-1489361FB728}" type="presParOf" srcId="{F5FAD297-BB3B-48F2-8786-15F55D1A3405}" destId="{7150DAD6-37B4-47AD-9F4D-C73DA78897C6}" srcOrd="1" destOrd="0" presId="urn:microsoft.com/office/officeart/2008/layout/AccentedPicture"/>
    <dgm:cxn modelId="{ACE38571-A209-46CA-8C66-616C8E4A91D8}" type="presParOf" srcId="{F5FAD297-BB3B-48F2-8786-15F55D1A3405}" destId="{29C11E7E-DB89-4989-9277-8AC7E0DA064B}" srcOrd="2" destOrd="0" presId="urn:microsoft.com/office/officeart/2008/layout/AccentedPicture"/>
    <dgm:cxn modelId="{CC0D1BC1-0CA4-4DA7-BC8E-7C217FF0810E}" type="presParOf" srcId="{29C11E7E-DB89-4989-9277-8AC7E0DA064B}" destId="{0A704917-BC6E-4A93-99B4-4A2B24A0F040}" srcOrd="0" destOrd="0" presId="urn:microsoft.com/office/officeart/2008/layout/AccentedPicture"/>
    <dgm:cxn modelId="{7CC5DB15-F2BE-494A-AEEB-C8389D26B0FA}" type="presParOf" srcId="{779657F0-F90C-4DE0-B683-F017C2630306}" destId="{2ABF4643-F993-40AF-864B-7DC4552F8447}" srcOrd="3" destOrd="0" presId="urn:microsoft.com/office/officeart/2008/layout/AccentedPicture"/>
    <dgm:cxn modelId="{33155221-EE2C-4799-8071-46D8D0B5C277}" type="presParOf" srcId="{779657F0-F90C-4DE0-B683-F017C2630306}" destId="{4D76BE04-5B52-4E53-906B-623E6F940914}" srcOrd="4" destOrd="0" presId="urn:microsoft.com/office/officeart/2008/layout/AccentedPicture"/>
    <dgm:cxn modelId="{C06AB8A5-A966-41C9-A4C6-45C00A595537}" type="presParOf" srcId="{4D76BE04-5B52-4E53-906B-623E6F940914}" destId="{A7727A20-63FE-4B10-87EC-9D9E14FC7F67}" srcOrd="0" destOrd="0" presId="urn:microsoft.com/office/officeart/2008/layout/AccentedPicture"/>
    <dgm:cxn modelId="{BD2D4F1B-B20F-4ADA-AC72-D90D0A7785CC}" type="presParOf" srcId="{4D76BE04-5B52-4E53-906B-623E6F940914}" destId="{5DC089C7-6B6A-48BF-BC58-317DDE92241B}" srcOrd="1" destOrd="0" presId="urn:microsoft.com/office/officeart/2008/layout/AccentedPicture"/>
    <dgm:cxn modelId="{6E7E6E77-652E-45B6-B1A8-F501896143AA}" type="presParOf" srcId="{4D76BE04-5B52-4E53-906B-623E6F940914}" destId="{E5FACBEB-6946-4B9C-BF30-E618E6B47ACD}" srcOrd="2" destOrd="0" presId="urn:microsoft.com/office/officeart/2008/layout/AccentedPicture"/>
    <dgm:cxn modelId="{577E5847-E255-422B-97C6-BE21C8B85600}" type="presParOf" srcId="{E5FACBEB-6946-4B9C-BF30-E618E6B47ACD}" destId="{04B5EE18-E1B6-47AF-A14D-E8D352868A35}" srcOrd="0" destOrd="0" presId="urn:microsoft.com/office/officeart/2008/layout/AccentedPicture"/>
    <dgm:cxn modelId="{4D8E089E-90ED-4E85-BAFA-CFC5AC0319B5}" type="presParOf" srcId="{11D64FE3-9C2F-455F-80CD-E51F36B333D1}" destId="{CF850A22-1D2D-4BF8-A76A-DADB789F042C}" srcOrd="3" destOrd="0" presId="urn:microsoft.com/office/officeart/2008/layout/AccentedPicture"/>
    <dgm:cxn modelId="{1D434F47-55A6-4934-BA9F-8AC3A196A9E0}" type="presParOf" srcId="{CF850A22-1D2D-4BF8-A76A-DADB789F042C}" destId="{972930F4-B039-437E-8750-E96C96C7B7BE}" srcOrd="0" destOrd="0" presId="urn:microsoft.com/office/officeart/2008/layout/AccentedPicture"/>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74BE0E6E-2E85-45E6-B0DA-5D08296F2F25}" type="doc">
      <dgm:prSet loTypeId="urn:microsoft.com/office/officeart/2005/8/layout/hProcess9" loCatId="process" qsTypeId="urn:microsoft.com/office/officeart/2005/8/quickstyle/3d2" qsCatId="3D" csTypeId="urn:microsoft.com/office/officeart/2005/8/colors/accent0_3" csCatId="mainScheme" phldr="1"/>
      <dgm:spPr/>
      <dgm:t>
        <a:bodyPr/>
        <a:lstStyle/>
        <a:p>
          <a:endParaRPr lang="pl-PL"/>
        </a:p>
      </dgm:t>
    </dgm:pt>
    <dgm:pt modelId="{B2842114-D210-481D-A37F-38BC4E94CDE9}">
      <dgm:prSet phldrT="[Tekst]" custT="1"/>
      <dgm:spPr>
        <a:xfrm>
          <a:off x="262788" y="239923"/>
          <a:ext cx="2697957" cy="304800"/>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400" b="1">
              <a:solidFill>
                <a:sysClr val="window" lastClr="FFFFFF"/>
              </a:solidFill>
              <a:latin typeface="Calibri"/>
              <a:ea typeface="+mn-ea"/>
              <a:cs typeface="+mn-cs"/>
            </a:rPr>
            <a:t>Pozostała działalność</a:t>
          </a:r>
        </a:p>
      </dgm:t>
    </dgm:pt>
    <dgm:pt modelId="{727A6A9E-AFC8-4377-A642-B64D0E2BCDA7}" type="parTrans" cxnId="{6921968A-6B50-4CEA-83D7-FC3FD9DFB6ED}">
      <dgm:prSet/>
      <dgm:spPr/>
      <dgm:t>
        <a:bodyPr/>
        <a:lstStyle/>
        <a:p>
          <a:endParaRPr lang="pl-PL"/>
        </a:p>
      </dgm:t>
    </dgm:pt>
    <dgm:pt modelId="{4F325093-7738-4476-A0CA-3C1FCDC6F854}" type="sibTrans" cxnId="{6921968A-6B50-4CEA-83D7-FC3FD9DFB6ED}">
      <dgm:prSet/>
      <dgm:spPr/>
      <dgm:t>
        <a:bodyPr/>
        <a:lstStyle/>
        <a:p>
          <a:endParaRPr lang="pl-PL"/>
        </a:p>
      </dgm:t>
    </dgm:pt>
    <dgm:pt modelId="{A79ABA08-277D-4005-9D3B-205DE39C3A46}" type="pres">
      <dgm:prSet presAssocID="{74BE0E6E-2E85-45E6-B0DA-5D08296F2F25}" presName="CompostProcess" presStyleCnt="0">
        <dgm:presLayoutVars>
          <dgm:dir/>
          <dgm:resizeHandles val="exact"/>
        </dgm:presLayoutVars>
      </dgm:prSet>
      <dgm:spPr/>
      <dgm:t>
        <a:bodyPr/>
        <a:lstStyle/>
        <a:p>
          <a:endParaRPr lang="pl-PL"/>
        </a:p>
      </dgm:t>
    </dgm:pt>
    <dgm:pt modelId="{2E062229-EB00-4DCB-9291-8DEF2C53D968}" type="pres">
      <dgm:prSet presAssocID="{74BE0E6E-2E85-45E6-B0DA-5D08296F2F25}" presName="arrow" presStyleLbl="bgShp" presStyleIdx="0" presStyleCnt="1" custScaleX="109439"/>
      <dgm:spPr>
        <a:xfrm>
          <a:off x="114301" y="0"/>
          <a:ext cx="3047996" cy="762000"/>
        </a:xfrm>
        <a:prstGeom prst="rightArrow">
          <a:avLst/>
        </a:prstGeom>
        <a:gradFill rotWithShape="0">
          <a:gsLst>
            <a:gs pos="0">
              <a:srgbClr val="1F497D">
                <a:tint val="40000"/>
                <a:hueOff val="0"/>
                <a:satOff val="0"/>
                <a:lumOff val="0"/>
                <a:alphaOff val="0"/>
                <a:shade val="51000"/>
                <a:satMod val="130000"/>
              </a:srgbClr>
            </a:gs>
            <a:gs pos="80000">
              <a:srgbClr val="1F497D">
                <a:tint val="40000"/>
                <a:hueOff val="0"/>
                <a:satOff val="0"/>
                <a:lumOff val="0"/>
                <a:alphaOff val="0"/>
                <a:shade val="93000"/>
                <a:satMod val="130000"/>
              </a:srgbClr>
            </a:gs>
            <a:gs pos="100000">
              <a:srgbClr val="1F497D">
                <a:tint val="40000"/>
                <a:hueOff val="0"/>
                <a:satOff val="0"/>
                <a:lumOff val="0"/>
                <a:alphaOff val="0"/>
                <a:shade val="94000"/>
                <a:satMod val="135000"/>
              </a:srgb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gm:spPr>
      <dgm:t>
        <a:bodyPr/>
        <a:lstStyle/>
        <a:p>
          <a:endParaRPr lang="pl-PL"/>
        </a:p>
      </dgm:t>
    </dgm:pt>
    <dgm:pt modelId="{106935BE-D2B7-45B7-A245-3B7A46CD11C4}" type="pres">
      <dgm:prSet presAssocID="{74BE0E6E-2E85-45E6-B0DA-5D08296F2F25}" presName="linearProcess" presStyleCnt="0"/>
      <dgm:spPr/>
    </dgm:pt>
    <dgm:pt modelId="{83457773-EC86-4CBB-B0D7-E371CA977905}" type="pres">
      <dgm:prSet presAssocID="{B2842114-D210-481D-A37F-38BC4E94CDE9}" presName="textNode" presStyleLbl="node1" presStyleIdx="0" presStyleCnt="1" custScaleX="158728" custLinFactNeighborX="-1561" custLinFactNeighborY="3715">
        <dgm:presLayoutVars>
          <dgm:bulletEnabled val="1"/>
        </dgm:presLayoutVars>
      </dgm:prSet>
      <dgm:spPr>
        <a:prstGeom prst="roundRect">
          <a:avLst/>
        </a:prstGeom>
      </dgm:spPr>
      <dgm:t>
        <a:bodyPr/>
        <a:lstStyle/>
        <a:p>
          <a:endParaRPr lang="pl-PL"/>
        </a:p>
      </dgm:t>
    </dgm:pt>
  </dgm:ptLst>
  <dgm:cxnLst>
    <dgm:cxn modelId="{A19BE8F4-5741-4E44-9246-AEBC04A4E7D1}" type="presOf" srcId="{74BE0E6E-2E85-45E6-B0DA-5D08296F2F25}" destId="{A79ABA08-277D-4005-9D3B-205DE39C3A46}" srcOrd="0" destOrd="0" presId="urn:microsoft.com/office/officeart/2005/8/layout/hProcess9"/>
    <dgm:cxn modelId="{C20B72FA-6360-41BC-9D0C-26FB15CA15AF}" type="presOf" srcId="{B2842114-D210-481D-A37F-38BC4E94CDE9}" destId="{83457773-EC86-4CBB-B0D7-E371CA977905}" srcOrd="0" destOrd="0" presId="urn:microsoft.com/office/officeart/2005/8/layout/hProcess9"/>
    <dgm:cxn modelId="{6921968A-6B50-4CEA-83D7-FC3FD9DFB6ED}" srcId="{74BE0E6E-2E85-45E6-B0DA-5D08296F2F25}" destId="{B2842114-D210-481D-A37F-38BC4E94CDE9}" srcOrd="0" destOrd="0" parTransId="{727A6A9E-AFC8-4377-A642-B64D0E2BCDA7}" sibTransId="{4F325093-7738-4476-A0CA-3C1FCDC6F854}"/>
    <dgm:cxn modelId="{ECDB3F40-605C-49A3-89A0-235199E15FF4}" type="presParOf" srcId="{A79ABA08-277D-4005-9D3B-205DE39C3A46}" destId="{2E062229-EB00-4DCB-9291-8DEF2C53D968}" srcOrd="0" destOrd="0" presId="urn:microsoft.com/office/officeart/2005/8/layout/hProcess9"/>
    <dgm:cxn modelId="{8C109B4F-4719-4DCD-9399-C0F13129973D}" type="presParOf" srcId="{A79ABA08-277D-4005-9D3B-205DE39C3A46}" destId="{106935BE-D2B7-45B7-A245-3B7A46CD11C4}" srcOrd="1" destOrd="0" presId="urn:microsoft.com/office/officeart/2005/8/layout/hProcess9"/>
    <dgm:cxn modelId="{AACCC2E9-9F9D-4CFB-851E-05FC627F0ABC}" type="presParOf" srcId="{106935BE-D2B7-45B7-A245-3B7A46CD11C4}" destId="{83457773-EC86-4CBB-B0D7-E371CA977905}" srcOrd="0" destOrd="0" presId="urn:microsoft.com/office/officeart/2005/8/layout/hProcess9"/>
  </dgm:cxnLst>
  <dgm:bg/>
  <dgm:whole/>
  <dgm:extLst>
    <a:ext uri="http://schemas.microsoft.com/office/drawing/2008/diagram">
      <dsp:dataModelExt xmlns:dsp="http://schemas.microsoft.com/office/drawing/2008/diagram" relId="rId9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FC08CFE-6C8D-4608-85C8-B43613149ED6}" type="doc">
      <dgm:prSet loTypeId="urn:microsoft.com/office/officeart/2005/8/layout/vList5" loCatId="list" qsTypeId="urn:microsoft.com/office/officeart/2005/8/quickstyle/3d2" qsCatId="3D" csTypeId="urn:microsoft.com/office/officeart/2005/8/colors/accent0_3" csCatId="mainScheme" phldr="1"/>
      <dgm:spPr/>
      <dgm:t>
        <a:bodyPr/>
        <a:lstStyle/>
        <a:p>
          <a:endParaRPr lang="pl-PL"/>
        </a:p>
      </dgm:t>
    </dgm:pt>
    <dgm:pt modelId="{F4F4597B-6F14-49BB-83C7-25DFE5E2C437}">
      <dgm:prSet custT="1"/>
      <dgm:spPr>
        <a:xfrm>
          <a:off x="2317036" y="663037"/>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jakość wody wykorzystywanej do picia i na potrzeby gospodarcze</a:t>
          </a:r>
        </a:p>
      </dgm:t>
    </dgm:pt>
    <dgm:pt modelId="{4ABA2D87-F5BB-42F5-B47E-FDDD33F0236E}" type="parTrans" cxnId="{95FCB5E3-965D-4055-9BAA-AFA7F1809FBD}">
      <dgm:prSet/>
      <dgm:spPr/>
      <dgm:t>
        <a:bodyPr/>
        <a:lstStyle/>
        <a:p>
          <a:endParaRPr lang="pl-PL"/>
        </a:p>
      </dgm:t>
    </dgm:pt>
    <dgm:pt modelId="{68113D11-24B2-49E2-84E1-54440CE54910}" type="sibTrans" cxnId="{95FCB5E3-965D-4055-9BAA-AFA7F1809FBD}">
      <dgm:prSet/>
      <dgm:spPr/>
      <dgm:t>
        <a:bodyPr/>
        <a:lstStyle/>
        <a:p>
          <a:endParaRPr lang="pl-PL"/>
        </a:p>
      </dgm:t>
    </dgm:pt>
    <dgm:pt modelId="{6061B265-D088-42CB-8DE1-60240771578B}">
      <dgm:prSet custT="1"/>
      <dgm:spPr>
        <a:xfrm>
          <a:off x="2317036" y="1290480"/>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sposób gromadzenia i utylizacji odpadów stałych i płynnych</a:t>
          </a:r>
        </a:p>
      </dgm:t>
    </dgm:pt>
    <dgm:pt modelId="{07FD9B8A-DB2E-43AB-8BCD-9D16B28BA70F}" type="parTrans" cxnId="{FC62D569-94DF-479A-A9E1-9E842F84F592}">
      <dgm:prSet/>
      <dgm:spPr/>
      <dgm:t>
        <a:bodyPr/>
        <a:lstStyle/>
        <a:p>
          <a:endParaRPr lang="pl-PL"/>
        </a:p>
      </dgm:t>
    </dgm:pt>
    <dgm:pt modelId="{7E9A9E1B-BE43-49C8-817D-DDE64F85848A}" type="sibTrans" cxnId="{FC62D569-94DF-479A-A9E1-9E842F84F592}">
      <dgm:prSet/>
      <dgm:spPr/>
      <dgm:t>
        <a:bodyPr/>
        <a:lstStyle/>
        <a:p>
          <a:endParaRPr lang="pl-PL"/>
        </a:p>
      </dgm:t>
    </dgm:pt>
    <dgm:pt modelId="{9C483395-F0E4-4978-8A54-32EBE09786CB}">
      <dgm:prSet custT="1"/>
      <dgm:spPr>
        <a:xfrm>
          <a:off x="2317036" y="1917923"/>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środowisko pracy dzieci, młodzieży i dorosłych</a:t>
          </a:r>
        </a:p>
      </dgm:t>
    </dgm:pt>
    <dgm:pt modelId="{AF5116B7-81B0-4D24-B6A6-26888F31FEC3}" type="parTrans" cxnId="{747FCC44-3096-4236-BC81-D01A74067311}">
      <dgm:prSet/>
      <dgm:spPr/>
      <dgm:t>
        <a:bodyPr/>
        <a:lstStyle/>
        <a:p>
          <a:endParaRPr lang="pl-PL"/>
        </a:p>
      </dgm:t>
    </dgm:pt>
    <dgm:pt modelId="{46C7F70F-B061-4CDC-842F-FE29B9302A7D}" type="sibTrans" cxnId="{747FCC44-3096-4236-BC81-D01A74067311}">
      <dgm:prSet/>
      <dgm:spPr/>
      <dgm:t>
        <a:bodyPr/>
        <a:lstStyle/>
        <a:p>
          <a:endParaRPr lang="pl-PL"/>
        </a:p>
      </dgm:t>
    </dgm:pt>
    <dgm:pt modelId="{F52B1246-AF0D-4DDF-9234-384B9ED9EC46}">
      <dgm:prSet custT="1"/>
      <dgm:spPr>
        <a:xfrm>
          <a:off x="2317036" y="2545366"/>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jakość żywności, jej zanieczyszczenia chemiczne i mikrobiologiczne, </a:t>
          </a:r>
          <a:br>
            <a:rPr lang="pl-PL" sz="1200" b="1">
              <a:solidFill>
                <a:sysClr val="window" lastClr="FFFFFF"/>
              </a:solidFill>
              <a:latin typeface="+mn-lt"/>
              <a:ea typeface="+mn-ea"/>
              <a:cs typeface="Arial" panose="020B0604020202020204" pitchFamily="34" charset="0"/>
            </a:rPr>
          </a:br>
          <a:r>
            <a:rPr lang="pl-PL" sz="1200" b="1">
              <a:solidFill>
                <a:sysClr val="window" lastClr="FFFFFF"/>
              </a:solidFill>
              <a:latin typeface="+mn-lt"/>
              <a:ea typeface="+mn-ea"/>
              <a:cs typeface="Arial" panose="020B0604020202020204" pitchFamily="34" charset="0"/>
            </a:rPr>
            <a:t>sposób żywienia i stan odżywiania poszczególnych grup ludności</a:t>
          </a:r>
        </a:p>
      </dgm:t>
    </dgm:pt>
    <dgm:pt modelId="{BE42E289-515F-4F12-BFF4-6B671AD03C61}" type="parTrans" cxnId="{F59138F5-FDB7-48C0-B479-65C1862F7E2E}">
      <dgm:prSet/>
      <dgm:spPr/>
      <dgm:t>
        <a:bodyPr/>
        <a:lstStyle/>
        <a:p>
          <a:endParaRPr lang="pl-PL"/>
        </a:p>
      </dgm:t>
    </dgm:pt>
    <dgm:pt modelId="{9430A1CF-39AC-469F-9CB8-85F53AECC094}" type="sibTrans" cxnId="{F59138F5-FDB7-48C0-B479-65C1862F7E2E}">
      <dgm:prSet/>
      <dgm:spPr/>
      <dgm:t>
        <a:bodyPr/>
        <a:lstStyle/>
        <a:p>
          <a:endParaRPr lang="pl-PL"/>
        </a:p>
      </dgm:t>
    </dgm:pt>
    <dgm:pt modelId="{46159FDC-BD0C-4DAC-AB93-8F52F00C6471}">
      <dgm:prSet custT="1"/>
      <dgm:spPr>
        <a:xfrm>
          <a:off x="2317036" y="3172809"/>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choroby zakaźne </a:t>
          </a:r>
        </a:p>
      </dgm:t>
    </dgm:pt>
    <dgm:pt modelId="{AFEEC2AE-3A8A-4942-93C1-8FD8AE486527}" type="parTrans" cxnId="{101BA157-AF96-4E44-B7D8-4BE3290EC0B7}">
      <dgm:prSet/>
      <dgm:spPr/>
      <dgm:t>
        <a:bodyPr/>
        <a:lstStyle/>
        <a:p>
          <a:endParaRPr lang="pl-PL"/>
        </a:p>
      </dgm:t>
    </dgm:pt>
    <dgm:pt modelId="{276DF87E-1478-4226-BAA2-844B0DA6A998}" type="sibTrans" cxnId="{101BA157-AF96-4E44-B7D8-4BE3290EC0B7}">
      <dgm:prSet/>
      <dgm:spPr/>
      <dgm:t>
        <a:bodyPr/>
        <a:lstStyle/>
        <a:p>
          <a:endParaRPr lang="pl-PL"/>
        </a:p>
      </dgm:t>
    </dgm:pt>
    <dgm:pt modelId="{03C3447C-556B-496C-89CF-8073E0D261CA}">
      <dgm:prSet custT="1"/>
      <dgm:spPr>
        <a:xfrm>
          <a:off x="2317036" y="3800252"/>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poziom higieny w różnych grupach społecznych</a:t>
          </a:r>
        </a:p>
      </dgm:t>
    </dgm:pt>
    <dgm:pt modelId="{D5799691-0F23-4E6C-86C6-27440D422CF2}" type="parTrans" cxnId="{5396FD4E-3D03-4760-9D61-871250F56DA1}">
      <dgm:prSet/>
      <dgm:spPr/>
      <dgm:t>
        <a:bodyPr/>
        <a:lstStyle/>
        <a:p>
          <a:endParaRPr lang="pl-PL"/>
        </a:p>
      </dgm:t>
    </dgm:pt>
    <dgm:pt modelId="{71DBFC5E-6636-49CE-9A09-172AABF41E02}" type="sibTrans" cxnId="{5396FD4E-3D03-4760-9D61-871250F56DA1}">
      <dgm:prSet/>
      <dgm:spPr/>
      <dgm:t>
        <a:bodyPr/>
        <a:lstStyle/>
        <a:p>
          <a:endParaRPr lang="pl-PL"/>
        </a:p>
      </dgm:t>
    </dgm:pt>
    <dgm:pt modelId="{D8E2EF09-F7D9-4D34-A942-484C5E6E9D90}">
      <dgm:prSet phldrT="[Tekst]" custT="1"/>
      <dgm:spPr>
        <a:xfrm>
          <a:off x="1723206" y="0"/>
          <a:ext cx="3640187" cy="560216"/>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sz="1400" b="1">
              <a:solidFill>
                <a:sysClr val="window" lastClr="FFFFFF"/>
              </a:solidFill>
              <a:latin typeface="Calibri"/>
              <a:ea typeface="+mn-ea"/>
              <a:cs typeface="+mn-cs"/>
            </a:rPr>
            <a:t>Czynniki, które niosą wyżej wymienione zagrożenia to: </a:t>
          </a:r>
        </a:p>
      </dgm:t>
    </dgm:pt>
    <dgm:pt modelId="{1A9F65D4-E267-4D1B-A9A1-93119E7EBA71}" type="sibTrans" cxnId="{7B97FAA8-7589-4DF1-BCA7-692021FAA565}">
      <dgm:prSet/>
      <dgm:spPr/>
      <dgm:t>
        <a:bodyPr/>
        <a:lstStyle/>
        <a:p>
          <a:endParaRPr lang="pl-PL"/>
        </a:p>
      </dgm:t>
    </dgm:pt>
    <dgm:pt modelId="{A5B68A56-ADA3-4103-B437-49292B734430}" type="parTrans" cxnId="{7B97FAA8-7589-4DF1-BCA7-692021FAA565}">
      <dgm:prSet/>
      <dgm:spPr/>
      <dgm:t>
        <a:bodyPr/>
        <a:lstStyle/>
        <a:p>
          <a:endParaRPr lang="pl-PL"/>
        </a:p>
      </dgm:t>
    </dgm:pt>
    <dgm:pt modelId="{FB9C74A2-6EC0-490C-A5A7-2B9CFA402857}" type="pres">
      <dgm:prSet presAssocID="{2FC08CFE-6C8D-4608-85C8-B43613149ED6}" presName="Name0" presStyleCnt="0">
        <dgm:presLayoutVars>
          <dgm:dir/>
          <dgm:animLvl val="lvl"/>
          <dgm:resizeHandles val="exact"/>
        </dgm:presLayoutVars>
      </dgm:prSet>
      <dgm:spPr/>
      <dgm:t>
        <a:bodyPr/>
        <a:lstStyle/>
        <a:p>
          <a:endParaRPr lang="pl-PL"/>
        </a:p>
      </dgm:t>
    </dgm:pt>
    <dgm:pt modelId="{898B2102-C23B-4D7E-AC5B-855E8D7DE391}" type="pres">
      <dgm:prSet presAssocID="{D8E2EF09-F7D9-4D34-A942-484C5E6E9D90}" presName="linNode" presStyleCnt="0"/>
      <dgm:spPr/>
    </dgm:pt>
    <dgm:pt modelId="{F7D9E8EF-7C8E-426B-92D8-13AEEBA15B02}" type="pres">
      <dgm:prSet presAssocID="{D8E2EF09-F7D9-4D34-A942-484C5E6E9D90}" presName="parentText" presStyleLbl="node1" presStyleIdx="0" presStyleCnt="1" custScaleX="79697" custScaleY="94829">
        <dgm:presLayoutVars>
          <dgm:chMax val="1"/>
          <dgm:bulletEnabled val="1"/>
        </dgm:presLayoutVars>
      </dgm:prSet>
      <dgm:spPr/>
      <dgm:t>
        <a:bodyPr/>
        <a:lstStyle/>
        <a:p>
          <a:endParaRPr lang="pl-PL"/>
        </a:p>
      </dgm:t>
    </dgm:pt>
    <dgm:pt modelId="{10AE50C8-7A74-40D0-8C43-D008F37028DD}" type="pres">
      <dgm:prSet presAssocID="{D8E2EF09-F7D9-4D34-A942-484C5E6E9D90}" presName="descendantText" presStyleLbl="alignAccFollowNode1" presStyleIdx="0" presStyleCnt="1">
        <dgm:presLayoutVars>
          <dgm:bulletEnabled val="1"/>
        </dgm:presLayoutVars>
      </dgm:prSet>
      <dgm:spPr/>
      <dgm:t>
        <a:bodyPr/>
        <a:lstStyle/>
        <a:p>
          <a:endParaRPr lang="pl-PL"/>
        </a:p>
      </dgm:t>
    </dgm:pt>
  </dgm:ptLst>
  <dgm:cxnLst>
    <dgm:cxn modelId="{9782643B-A8C6-4196-8B3D-AA854B1C4B9E}" type="presOf" srcId="{2FC08CFE-6C8D-4608-85C8-B43613149ED6}" destId="{FB9C74A2-6EC0-490C-A5A7-2B9CFA402857}" srcOrd="0" destOrd="0" presId="urn:microsoft.com/office/officeart/2005/8/layout/vList5"/>
    <dgm:cxn modelId="{FC62D569-94DF-479A-A9E1-9E842F84F592}" srcId="{D8E2EF09-F7D9-4D34-A942-484C5E6E9D90}" destId="{6061B265-D088-42CB-8DE1-60240771578B}" srcOrd="1" destOrd="0" parTransId="{07FD9B8A-DB2E-43AB-8BCD-9D16B28BA70F}" sibTransId="{7E9A9E1B-BE43-49C8-817D-DDE64F85848A}"/>
    <dgm:cxn modelId="{DC3D54D8-D640-42BC-8CC0-EB64BD2C3785}" type="presOf" srcId="{03C3447C-556B-496C-89CF-8073E0D261CA}" destId="{10AE50C8-7A74-40D0-8C43-D008F37028DD}" srcOrd="0" destOrd="5" presId="urn:microsoft.com/office/officeart/2005/8/layout/vList5"/>
    <dgm:cxn modelId="{E2AF6330-4685-4795-AEA2-B6C61859739A}" type="presOf" srcId="{9C483395-F0E4-4978-8A54-32EBE09786CB}" destId="{10AE50C8-7A74-40D0-8C43-D008F37028DD}" srcOrd="0" destOrd="2" presId="urn:microsoft.com/office/officeart/2005/8/layout/vList5"/>
    <dgm:cxn modelId="{505677A0-1C94-4D93-AEBE-26B66627F3DC}" type="presOf" srcId="{46159FDC-BD0C-4DAC-AB93-8F52F00C6471}" destId="{10AE50C8-7A74-40D0-8C43-D008F37028DD}" srcOrd="0" destOrd="4" presId="urn:microsoft.com/office/officeart/2005/8/layout/vList5"/>
    <dgm:cxn modelId="{CDBE87A2-5C6E-4942-9B65-0BA04C9385CD}" type="presOf" srcId="{D8E2EF09-F7D9-4D34-A942-484C5E6E9D90}" destId="{F7D9E8EF-7C8E-426B-92D8-13AEEBA15B02}" srcOrd="0" destOrd="0" presId="urn:microsoft.com/office/officeart/2005/8/layout/vList5"/>
    <dgm:cxn modelId="{0F0F9677-B20F-4186-BE13-BEC61B6CE585}" type="presOf" srcId="{F4F4597B-6F14-49BB-83C7-25DFE5E2C437}" destId="{10AE50C8-7A74-40D0-8C43-D008F37028DD}" srcOrd="0" destOrd="0" presId="urn:microsoft.com/office/officeart/2005/8/layout/vList5"/>
    <dgm:cxn modelId="{101BA157-AF96-4E44-B7D8-4BE3290EC0B7}" srcId="{D8E2EF09-F7D9-4D34-A942-484C5E6E9D90}" destId="{46159FDC-BD0C-4DAC-AB93-8F52F00C6471}" srcOrd="4" destOrd="0" parTransId="{AFEEC2AE-3A8A-4942-93C1-8FD8AE486527}" sibTransId="{276DF87E-1478-4226-BAA2-844B0DA6A998}"/>
    <dgm:cxn modelId="{95FCB5E3-965D-4055-9BAA-AFA7F1809FBD}" srcId="{D8E2EF09-F7D9-4D34-A942-484C5E6E9D90}" destId="{F4F4597B-6F14-49BB-83C7-25DFE5E2C437}" srcOrd="0" destOrd="0" parTransId="{4ABA2D87-F5BB-42F5-B47E-FDDD33F0236E}" sibTransId="{68113D11-24B2-49E2-84E1-54440CE54910}"/>
    <dgm:cxn modelId="{5396FD4E-3D03-4760-9D61-871250F56DA1}" srcId="{D8E2EF09-F7D9-4D34-A942-484C5E6E9D90}" destId="{03C3447C-556B-496C-89CF-8073E0D261CA}" srcOrd="5" destOrd="0" parTransId="{D5799691-0F23-4E6C-86C6-27440D422CF2}" sibTransId="{71DBFC5E-6636-49CE-9A09-172AABF41E02}"/>
    <dgm:cxn modelId="{747FCC44-3096-4236-BC81-D01A74067311}" srcId="{D8E2EF09-F7D9-4D34-A942-484C5E6E9D90}" destId="{9C483395-F0E4-4978-8A54-32EBE09786CB}" srcOrd="2" destOrd="0" parTransId="{AF5116B7-81B0-4D24-B6A6-26888F31FEC3}" sibTransId="{46C7F70F-B061-4CDC-842F-FE29B9302A7D}"/>
    <dgm:cxn modelId="{7B97FAA8-7589-4DF1-BCA7-692021FAA565}" srcId="{2FC08CFE-6C8D-4608-85C8-B43613149ED6}" destId="{D8E2EF09-F7D9-4D34-A942-484C5E6E9D90}" srcOrd="0" destOrd="0" parTransId="{A5B68A56-ADA3-4103-B437-49292B734430}" sibTransId="{1A9F65D4-E267-4D1B-A9A1-93119E7EBA71}"/>
    <dgm:cxn modelId="{F59138F5-FDB7-48C0-B479-65C1862F7E2E}" srcId="{D8E2EF09-F7D9-4D34-A942-484C5E6E9D90}" destId="{F52B1246-AF0D-4DDF-9234-384B9ED9EC46}" srcOrd="3" destOrd="0" parTransId="{BE42E289-515F-4F12-BFF4-6B671AD03C61}" sibTransId="{9430A1CF-39AC-469F-9CB8-85F53AECC094}"/>
    <dgm:cxn modelId="{786B502F-58D8-48D3-A477-182081619891}" type="presOf" srcId="{6061B265-D088-42CB-8DE1-60240771578B}" destId="{10AE50C8-7A74-40D0-8C43-D008F37028DD}" srcOrd="0" destOrd="1" presId="urn:microsoft.com/office/officeart/2005/8/layout/vList5"/>
    <dgm:cxn modelId="{CE473413-E60C-4CBA-A1AC-57EEFD93B742}" type="presOf" srcId="{F52B1246-AF0D-4DDF-9234-384B9ED9EC46}" destId="{10AE50C8-7A74-40D0-8C43-D008F37028DD}" srcOrd="0" destOrd="3" presId="urn:microsoft.com/office/officeart/2005/8/layout/vList5"/>
    <dgm:cxn modelId="{0718670E-0F46-4E40-AFEB-82789E33812F}" type="presParOf" srcId="{FB9C74A2-6EC0-490C-A5A7-2B9CFA402857}" destId="{898B2102-C23B-4D7E-AC5B-855E8D7DE391}" srcOrd="0" destOrd="0" presId="urn:microsoft.com/office/officeart/2005/8/layout/vList5"/>
    <dgm:cxn modelId="{03097792-C3B1-4DCB-B224-1329EE0427D9}" type="presParOf" srcId="{898B2102-C23B-4D7E-AC5B-855E8D7DE391}" destId="{F7D9E8EF-7C8E-426B-92D8-13AEEBA15B02}" srcOrd="0" destOrd="0" presId="urn:microsoft.com/office/officeart/2005/8/layout/vList5"/>
    <dgm:cxn modelId="{1F88EE7D-F012-42D8-8ECF-475274E3C427}" type="presParOf" srcId="{898B2102-C23B-4D7E-AC5B-855E8D7DE391}" destId="{10AE50C8-7A74-40D0-8C43-D008F37028DD}" srcOrd="1" destOrd="0" presId="urn:microsoft.com/office/officeart/2005/8/layout/vList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B7CDDE9-92E6-4CDE-BE87-2294619C30E7}"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5D261E75-17A6-41B6-81CA-64538BC3A15A}">
      <dgm:prSet phldrT="[Tekst]" custT="1"/>
      <dgm:spPr/>
      <dgm:t>
        <a:bodyPr/>
        <a:lstStyle/>
        <a:p>
          <a:pPr algn="ctr"/>
          <a:r>
            <a:rPr lang="pl-PL" sz="1400" b="1"/>
            <a:t>Dane demograficzne miasta Białystok </a:t>
          </a:r>
          <a:br>
            <a:rPr lang="pl-PL" sz="1400" b="1"/>
          </a:br>
          <a:r>
            <a:rPr lang="pl-PL" sz="1100" b="1"/>
            <a:t>na dzień 31 grudnia 2017</a:t>
          </a:r>
        </a:p>
      </dgm:t>
    </dgm:pt>
    <dgm:pt modelId="{73E0EED2-5E0E-437D-B032-A35D9AF4840F}" type="parTrans" cxnId="{E3D73AB1-99F7-4674-BEB5-554B7CACC5E7}">
      <dgm:prSet/>
      <dgm:spPr/>
      <dgm:t>
        <a:bodyPr/>
        <a:lstStyle/>
        <a:p>
          <a:endParaRPr lang="pl-PL"/>
        </a:p>
      </dgm:t>
    </dgm:pt>
    <dgm:pt modelId="{BC67483C-EB76-4A9D-AF89-3EC438D62A3C}" type="sibTrans" cxnId="{E3D73AB1-99F7-4674-BEB5-554B7CACC5E7}">
      <dgm:prSet/>
      <dgm:spPr/>
      <dgm:t>
        <a:bodyPr/>
        <a:lstStyle/>
        <a:p>
          <a:endParaRPr lang="pl-PL"/>
        </a:p>
      </dgm:t>
    </dgm:pt>
    <dgm:pt modelId="{D85E3E2A-BB01-4E9C-9278-2366F9151D94}" type="pres">
      <dgm:prSet presAssocID="{AB7CDDE9-92E6-4CDE-BE87-2294619C30E7}" presName="linear" presStyleCnt="0">
        <dgm:presLayoutVars>
          <dgm:dir/>
          <dgm:animLvl val="lvl"/>
          <dgm:resizeHandles val="exact"/>
        </dgm:presLayoutVars>
      </dgm:prSet>
      <dgm:spPr/>
      <dgm:t>
        <a:bodyPr/>
        <a:lstStyle/>
        <a:p>
          <a:endParaRPr lang="pl-PL"/>
        </a:p>
      </dgm:t>
    </dgm:pt>
    <dgm:pt modelId="{CC1AEE58-CEAF-4C3A-861E-56A30ADAB8DF}" type="pres">
      <dgm:prSet presAssocID="{5D261E75-17A6-41B6-81CA-64538BC3A15A}" presName="parentLin" presStyleCnt="0"/>
      <dgm:spPr/>
    </dgm:pt>
    <dgm:pt modelId="{AD7C2F80-11AA-47FB-8E95-B0A6B9E8E36A}" type="pres">
      <dgm:prSet presAssocID="{5D261E75-17A6-41B6-81CA-64538BC3A15A}" presName="parentLeftMargin" presStyleLbl="node1" presStyleIdx="0" presStyleCnt="1"/>
      <dgm:spPr/>
      <dgm:t>
        <a:bodyPr/>
        <a:lstStyle/>
        <a:p>
          <a:endParaRPr lang="pl-PL"/>
        </a:p>
      </dgm:t>
    </dgm:pt>
    <dgm:pt modelId="{45565487-5331-46F7-BCFE-B81A23B02298}" type="pres">
      <dgm:prSet presAssocID="{5D261E75-17A6-41B6-81CA-64538BC3A15A}" presName="parentText" presStyleLbl="node1" presStyleIdx="0" presStyleCnt="1" custScaleX="112129" custScaleY="152913" custLinFactNeighborX="6289" custLinFactNeighborY="7690">
        <dgm:presLayoutVars>
          <dgm:chMax val="0"/>
          <dgm:bulletEnabled val="1"/>
        </dgm:presLayoutVars>
      </dgm:prSet>
      <dgm:spPr/>
      <dgm:t>
        <a:bodyPr/>
        <a:lstStyle/>
        <a:p>
          <a:endParaRPr lang="pl-PL"/>
        </a:p>
      </dgm:t>
    </dgm:pt>
    <dgm:pt modelId="{CDD95583-49F6-4AAC-ACFA-73204ADD4398}" type="pres">
      <dgm:prSet presAssocID="{5D261E75-17A6-41B6-81CA-64538BC3A15A}" presName="negativeSpace" presStyleCnt="0"/>
      <dgm:spPr/>
    </dgm:pt>
    <dgm:pt modelId="{D07082EC-A4CF-4D37-86DA-16CCA39F1B86}" type="pres">
      <dgm:prSet presAssocID="{5D261E75-17A6-41B6-81CA-64538BC3A15A}" presName="childText" presStyleLbl="conFgAcc1" presStyleIdx="0" presStyleCnt="1">
        <dgm:presLayoutVars>
          <dgm:bulletEnabled val="1"/>
        </dgm:presLayoutVars>
      </dgm:prSet>
      <dgm:spPr/>
    </dgm:pt>
  </dgm:ptLst>
  <dgm:cxnLst>
    <dgm:cxn modelId="{116D35CC-95E7-4C50-92FE-50AD2C960D9D}" type="presOf" srcId="{5D261E75-17A6-41B6-81CA-64538BC3A15A}" destId="{45565487-5331-46F7-BCFE-B81A23B02298}" srcOrd="1" destOrd="0" presId="urn:microsoft.com/office/officeart/2005/8/layout/list1"/>
    <dgm:cxn modelId="{E3D73AB1-99F7-4674-BEB5-554B7CACC5E7}" srcId="{AB7CDDE9-92E6-4CDE-BE87-2294619C30E7}" destId="{5D261E75-17A6-41B6-81CA-64538BC3A15A}" srcOrd="0" destOrd="0" parTransId="{73E0EED2-5E0E-437D-B032-A35D9AF4840F}" sibTransId="{BC67483C-EB76-4A9D-AF89-3EC438D62A3C}"/>
    <dgm:cxn modelId="{1A8F37E3-A3B5-4939-90AD-D79A77D85B76}" type="presOf" srcId="{5D261E75-17A6-41B6-81CA-64538BC3A15A}" destId="{AD7C2F80-11AA-47FB-8E95-B0A6B9E8E36A}" srcOrd="0" destOrd="0" presId="urn:microsoft.com/office/officeart/2005/8/layout/list1"/>
    <dgm:cxn modelId="{B0B0B9C9-E397-4B7C-A999-16F196FD8593}" type="presOf" srcId="{AB7CDDE9-92E6-4CDE-BE87-2294619C30E7}" destId="{D85E3E2A-BB01-4E9C-9278-2366F9151D94}" srcOrd="0" destOrd="0" presId="urn:microsoft.com/office/officeart/2005/8/layout/list1"/>
    <dgm:cxn modelId="{2A5E7F3A-343C-4A22-84D2-F484EF7EBC11}" type="presParOf" srcId="{D85E3E2A-BB01-4E9C-9278-2366F9151D94}" destId="{CC1AEE58-CEAF-4C3A-861E-56A30ADAB8DF}" srcOrd="0" destOrd="0" presId="urn:microsoft.com/office/officeart/2005/8/layout/list1"/>
    <dgm:cxn modelId="{569C379E-0449-4FFB-909C-BDADD9AD1540}" type="presParOf" srcId="{CC1AEE58-CEAF-4C3A-861E-56A30ADAB8DF}" destId="{AD7C2F80-11AA-47FB-8E95-B0A6B9E8E36A}" srcOrd="0" destOrd="0" presId="urn:microsoft.com/office/officeart/2005/8/layout/list1"/>
    <dgm:cxn modelId="{ED4C02CF-6667-47BF-93DE-B4AFE77BA31C}" type="presParOf" srcId="{CC1AEE58-CEAF-4C3A-861E-56A30ADAB8DF}" destId="{45565487-5331-46F7-BCFE-B81A23B02298}" srcOrd="1" destOrd="0" presId="urn:microsoft.com/office/officeart/2005/8/layout/list1"/>
    <dgm:cxn modelId="{BE9BF160-6193-4ABC-AA5B-BD827BBFCE7A}" type="presParOf" srcId="{D85E3E2A-BB01-4E9C-9278-2366F9151D94}" destId="{CDD95583-49F6-4AAC-ACFA-73204ADD4398}" srcOrd="1" destOrd="0" presId="urn:microsoft.com/office/officeart/2005/8/layout/list1"/>
    <dgm:cxn modelId="{86FC9C6C-C43C-43A7-A6CD-7CFE0513F6B8}" type="presParOf" srcId="{D85E3E2A-BB01-4E9C-9278-2366F9151D94}" destId="{D07082EC-A4CF-4D37-86DA-16CCA39F1B86}" srcOrd="2" destOrd="0" presId="urn:microsoft.com/office/officeart/2005/8/layout/lis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D2F6B4C-FB9A-42F6-BEEA-BC00855EB994}" type="doc">
      <dgm:prSet loTypeId="urn:microsoft.com/office/officeart/2005/8/layout/vList6" loCatId="list" qsTypeId="urn:microsoft.com/office/officeart/2005/8/quickstyle/3d2" qsCatId="3D" csTypeId="urn:microsoft.com/office/officeart/2005/8/colors/accent0_3" csCatId="mainScheme" phldr="1"/>
      <dgm:spPr/>
      <dgm:t>
        <a:bodyPr/>
        <a:lstStyle/>
        <a:p>
          <a:endParaRPr lang="pl-PL"/>
        </a:p>
      </dgm:t>
    </dgm:pt>
    <dgm:pt modelId="{FEF77C0D-B5EF-41B7-95B1-3C9AC5B8C476}">
      <dgm:prSet phldrT="[Tekst]" custT="1"/>
      <dgm:spPr/>
      <dgm:t>
        <a:bodyPr/>
        <a:lstStyle/>
        <a:p>
          <a:pPr algn="l"/>
          <a:r>
            <a:rPr lang="pl-PL" sz="1200" b="1"/>
            <a:t>Powierzchnia w km2</a:t>
          </a:r>
        </a:p>
      </dgm:t>
    </dgm:pt>
    <dgm:pt modelId="{01C3FE2D-BACC-43A9-8BE6-07EDDFB091F6}" type="parTrans" cxnId="{2F82559C-16C7-4A45-83AB-912EFDE390CD}">
      <dgm:prSet/>
      <dgm:spPr/>
      <dgm:t>
        <a:bodyPr/>
        <a:lstStyle/>
        <a:p>
          <a:endParaRPr lang="pl-PL"/>
        </a:p>
      </dgm:t>
    </dgm:pt>
    <dgm:pt modelId="{3356519C-0A8E-4182-B0B6-DCDC8724A447}" type="sibTrans" cxnId="{2F82559C-16C7-4A45-83AB-912EFDE390CD}">
      <dgm:prSet/>
      <dgm:spPr/>
      <dgm:t>
        <a:bodyPr/>
        <a:lstStyle/>
        <a:p>
          <a:endParaRPr lang="pl-PL"/>
        </a:p>
      </dgm:t>
    </dgm:pt>
    <dgm:pt modelId="{78CD36D9-F1AD-4DEE-B126-6D65C03B778D}">
      <dgm:prSet phldrT="[Tekst]" custT="1"/>
      <dgm:spPr/>
      <dgm:t>
        <a:bodyPr/>
        <a:lstStyle/>
        <a:p>
          <a:pPr algn="l"/>
          <a:r>
            <a:rPr lang="pl-PL" sz="1200" b="1"/>
            <a:t>Liczba ludności</a:t>
          </a:r>
        </a:p>
      </dgm:t>
    </dgm:pt>
    <dgm:pt modelId="{53ED2283-030B-4AC4-9E68-7CBC51CF6D27}" type="parTrans" cxnId="{0561D6D2-F32B-4859-AC1C-D7DA5173F674}">
      <dgm:prSet/>
      <dgm:spPr/>
      <dgm:t>
        <a:bodyPr/>
        <a:lstStyle/>
        <a:p>
          <a:endParaRPr lang="pl-PL"/>
        </a:p>
      </dgm:t>
    </dgm:pt>
    <dgm:pt modelId="{3F3E1467-3723-4B6A-8A86-D28554731BB5}" type="sibTrans" cxnId="{0561D6D2-F32B-4859-AC1C-D7DA5173F674}">
      <dgm:prSet/>
      <dgm:spPr/>
      <dgm:t>
        <a:bodyPr/>
        <a:lstStyle/>
        <a:p>
          <a:endParaRPr lang="pl-PL"/>
        </a:p>
      </dgm:t>
    </dgm:pt>
    <dgm:pt modelId="{18831F63-A5CF-40F8-906F-BEB7AF5A68B2}">
      <dgm:prSet phldrT="[Tekst]" custT="1"/>
      <dgm:spPr/>
      <dgm:t>
        <a:bodyPr/>
        <a:lstStyle/>
        <a:p>
          <a:pPr algn="l"/>
          <a:r>
            <a:rPr lang="pl-PL" sz="1200" b="1"/>
            <a:t>Gęstość zaludnienia na km2</a:t>
          </a:r>
        </a:p>
      </dgm:t>
    </dgm:pt>
    <dgm:pt modelId="{5BD0A53E-308C-436C-AF24-43B3D34344F9}" type="parTrans" cxnId="{D45187FA-6311-4268-9196-29331F702C23}">
      <dgm:prSet/>
      <dgm:spPr/>
      <dgm:t>
        <a:bodyPr/>
        <a:lstStyle/>
        <a:p>
          <a:endParaRPr lang="pl-PL"/>
        </a:p>
      </dgm:t>
    </dgm:pt>
    <dgm:pt modelId="{77ECBE78-ED1A-487E-B60E-F814A12F41E7}" type="sibTrans" cxnId="{D45187FA-6311-4268-9196-29331F702C23}">
      <dgm:prSet/>
      <dgm:spPr/>
      <dgm:t>
        <a:bodyPr/>
        <a:lstStyle/>
        <a:p>
          <a:endParaRPr lang="pl-PL"/>
        </a:p>
      </dgm:t>
    </dgm:pt>
    <dgm:pt modelId="{1EED7C34-F9F6-4D05-BA9A-EFE15F3D9998}">
      <dgm:prSet phldrT="[Tekst]" custT="1"/>
      <dgm:spPr/>
      <dgm:t>
        <a:bodyPr/>
        <a:lstStyle/>
        <a:p>
          <a:pPr algn="l"/>
          <a:r>
            <a:rPr lang="pl-PL" sz="1200" b="1"/>
            <a:t>Struktura ludności wg płci:</a:t>
          </a:r>
        </a:p>
      </dgm:t>
    </dgm:pt>
    <dgm:pt modelId="{984C8FAF-2ED6-4F62-9882-C1AACFDED19D}" type="parTrans" cxnId="{FFF6FC3D-99AB-4506-BC3C-BBF8C83CC05C}">
      <dgm:prSet/>
      <dgm:spPr/>
      <dgm:t>
        <a:bodyPr/>
        <a:lstStyle/>
        <a:p>
          <a:endParaRPr lang="pl-PL"/>
        </a:p>
      </dgm:t>
    </dgm:pt>
    <dgm:pt modelId="{0CF5E257-0208-46FF-B8A3-C51A8573379F}" type="sibTrans" cxnId="{FFF6FC3D-99AB-4506-BC3C-BBF8C83CC05C}">
      <dgm:prSet/>
      <dgm:spPr/>
      <dgm:t>
        <a:bodyPr/>
        <a:lstStyle/>
        <a:p>
          <a:endParaRPr lang="pl-PL"/>
        </a:p>
      </dgm:t>
    </dgm:pt>
    <dgm:pt modelId="{20383ACD-4AE0-4A70-80E9-B2A93DBA3D88}">
      <dgm:prSet phldrT="[Tekst]" custT="1"/>
      <dgm:spPr/>
      <dgm:t>
        <a:bodyPr/>
        <a:lstStyle/>
        <a:p>
          <a:pPr algn="l"/>
          <a:r>
            <a:rPr lang="pl-PL" sz="1200" b="1"/>
            <a:t>-mężczyźni</a:t>
          </a:r>
        </a:p>
      </dgm:t>
    </dgm:pt>
    <dgm:pt modelId="{5BF3B65C-3D8E-4AF6-BC2D-B8720F32F243}" type="parTrans" cxnId="{2C3AC0BD-153D-4709-9D9F-598D48925691}">
      <dgm:prSet/>
      <dgm:spPr/>
      <dgm:t>
        <a:bodyPr/>
        <a:lstStyle/>
        <a:p>
          <a:endParaRPr lang="pl-PL"/>
        </a:p>
      </dgm:t>
    </dgm:pt>
    <dgm:pt modelId="{C9C8ACC6-C11D-49D4-8352-AD49519B886A}" type="sibTrans" cxnId="{2C3AC0BD-153D-4709-9D9F-598D48925691}">
      <dgm:prSet/>
      <dgm:spPr/>
      <dgm:t>
        <a:bodyPr/>
        <a:lstStyle/>
        <a:p>
          <a:endParaRPr lang="pl-PL"/>
        </a:p>
      </dgm:t>
    </dgm:pt>
    <dgm:pt modelId="{6C7C0614-ECE6-4FBE-A4CF-E003FA6800FB}">
      <dgm:prSet phldrT="[Tekst]" custT="1"/>
      <dgm:spPr/>
      <dgm:t>
        <a:bodyPr/>
        <a:lstStyle/>
        <a:p>
          <a:pPr algn="l"/>
          <a:r>
            <a:rPr lang="pl-PL" sz="1200" b="1"/>
            <a:t>- kobiety</a:t>
          </a:r>
        </a:p>
      </dgm:t>
    </dgm:pt>
    <dgm:pt modelId="{57461D64-7D4F-46D3-9B3D-58ADE4FE549B}" type="parTrans" cxnId="{4EAEAF45-DEC2-4D5E-B69E-97C6D7FA4BAE}">
      <dgm:prSet/>
      <dgm:spPr/>
      <dgm:t>
        <a:bodyPr/>
        <a:lstStyle/>
        <a:p>
          <a:endParaRPr lang="pl-PL"/>
        </a:p>
      </dgm:t>
    </dgm:pt>
    <dgm:pt modelId="{73245B89-D3DB-45F4-9459-72986B9A7E23}" type="sibTrans" cxnId="{4EAEAF45-DEC2-4D5E-B69E-97C6D7FA4BAE}">
      <dgm:prSet/>
      <dgm:spPr/>
      <dgm:t>
        <a:bodyPr/>
        <a:lstStyle/>
        <a:p>
          <a:endParaRPr lang="pl-PL"/>
        </a:p>
      </dgm:t>
    </dgm:pt>
    <dgm:pt modelId="{87070CCC-1526-4326-891C-89DFC7C4AD0D}">
      <dgm:prSet phldrT="[Tekst]" custT="1"/>
      <dgm:spPr/>
      <dgm:t>
        <a:bodyPr/>
        <a:lstStyle/>
        <a:p>
          <a:pPr algn="l"/>
          <a:r>
            <a:rPr lang="pl-PL" sz="1200" b="1"/>
            <a:t>Urodzenia żywe</a:t>
          </a:r>
          <a:br>
            <a:rPr lang="pl-PL" sz="1200" b="1"/>
          </a:br>
          <a:r>
            <a:rPr lang="pl-PL" sz="1000" b="1"/>
            <a:t>w liczbach bezwzglednych</a:t>
          </a:r>
        </a:p>
      </dgm:t>
    </dgm:pt>
    <dgm:pt modelId="{46936EE9-8EFC-4CBD-AB6D-19FD3C57925D}" type="parTrans" cxnId="{30D8CEAF-D75E-4135-AB5D-7D35DDFDBA43}">
      <dgm:prSet/>
      <dgm:spPr/>
      <dgm:t>
        <a:bodyPr/>
        <a:lstStyle/>
        <a:p>
          <a:endParaRPr lang="pl-PL"/>
        </a:p>
      </dgm:t>
    </dgm:pt>
    <dgm:pt modelId="{C30F893C-393C-4F23-ACF4-1BFD96BF86DD}" type="sibTrans" cxnId="{30D8CEAF-D75E-4135-AB5D-7D35DDFDBA43}">
      <dgm:prSet/>
      <dgm:spPr/>
      <dgm:t>
        <a:bodyPr/>
        <a:lstStyle/>
        <a:p>
          <a:endParaRPr lang="pl-PL"/>
        </a:p>
      </dgm:t>
    </dgm:pt>
    <dgm:pt modelId="{BED40105-A35A-49B4-A6B1-72D1805A5C9F}">
      <dgm:prSet phldrT="[Tekst]" custT="1"/>
      <dgm:spPr/>
      <dgm:t>
        <a:bodyPr/>
        <a:lstStyle/>
        <a:p>
          <a:pPr algn="l"/>
          <a:r>
            <a:rPr lang="pl-PL" sz="1200" b="1"/>
            <a:t>Przyrost naturalny</a:t>
          </a:r>
          <a:br>
            <a:rPr lang="pl-PL" sz="1200" b="1"/>
          </a:br>
          <a:r>
            <a:rPr lang="pl-PL" sz="1000" b="1"/>
            <a:t>w liczbach bezwzględnych</a:t>
          </a:r>
        </a:p>
      </dgm:t>
    </dgm:pt>
    <dgm:pt modelId="{2437D6CE-3F32-47F8-9276-4BF55AFEE18D}" type="parTrans" cxnId="{047DFA1D-277C-4356-9E8E-7ABD86F90A5E}">
      <dgm:prSet/>
      <dgm:spPr/>
      <dgm:t>
        <a:bodyPr/>
        <a:lstStyle/>
        <a:p>
          <a:endParaRPr lang="pl-PL"/>
        </a:p>
      </dgm:t>
    </dgm:pt>
    <dgm:pt modelId="{8368780E-E200-4E12-990A-FDE1D68BC5D2}" type="sibTrans" cxnId="{047DFA1D-277C-4356-9E8E-7ABD86F90A5E}">
      <dgm:prSet/>
      <dgm:spPr/>
      <dgm:t>
        <a:bodyPr/>
        <a:lstStyle/>
        <a:p>
          <a:endParaRPr lang="pl-PL"/>
        </a:p>
      </dgm:t>
    </dgm:pt>
    <dgm:pt modelId="{FC802F40-BA60-446E-8874-D193BFCA1256}">
      <dgm:prSet phldrT="[Tekst]" custT="1"/>
      <dgm:spPr/>
      <dgm:t>
        <a:bodyPr/>
        <a:lstStyle/>
        <a:p>
          <a:pPr algn="l"/>
          <a:r>
            <a:rPr lang="pl-PL" sz="1200" b="1"/>
            <a:t>Ludnośc w wieku przedproprodukcyjnym</a:t>
          </a:r>
        </a:p>
      </dgm:t>
    </dgm:pt>
    <dgm:pt modelId="{A7EC9EE7-D72D-4B58-9123-B785726D69BD}" type="parTrans" cxnId="{3433D204-B2B4-4012-8CCD-D5C8B3D901F0}">
      <dgm:prSet/>
      <dgm:spPr/>
      <dgm:t>
        <a:bodyPr/>
        <a:lstStyle/>
        <a:p>
          <a:endParaRPr lang="pl-PL"/>
        </a:p>
      </dgm:t>
    </dgm:pt>
    <dgm:pt modelId="{5E9D003D-08E5-4B19-87C9-EA0B4821E004}" type="sibTrans" cxnId="{3433D204-B2B4-4012-8CCD-D5C8B3D901F0}">
      <dgm:prSet/>
      <dgm:spPr/>
      <dgm:t>
        <a:bodyPr/>
        <a:lstStyle/>
        <a:p>
          <a:endParaRPr lang="pl-PL"/>
        </a:p>
      </dgm:t>
    </dgm:pt>
    <dgm:pt modelId="{A6E353A3-7682-47BA-BEFF-9BB593EB46E1}">
      <dgm:prSet phldrT="[Tekst]" custT="1"/>
      <dgm:spPr/>
      <dgm:t>
        <a:bodyPr/>
        <a:lstStyle/>
        <a:p>
          <a:pPr algn="l"/>
          <a:r>
            <a:rPr lang="pl-PL" sz="1200" b="1"/>
            <a:t>Ludnośc w wieku poprodukcyjnym </a:t>
          </a:r>
        </a:p>
      </dgm:t>
    </dgm:pt>
    <dgm:pt modelId="{41AEA448-44D0-41A6-ACBE-B0A87EBAE9E6}" type="parTrans" cxnId="{7B5B1E64-A011-4AC2-8F28-5EDEAEB2587D}">
      <dgm:prSet/>
      <dgm:spPr/>
      <dgm:t>
        <a:bodyPr/>
        <a:lstStyle/>
        <a:p>
          <a:endParaRPr lang="pl-PL"/>
        </a:p>
      </dgm:t>
    </dgm:pt>
    <dgm:pt modelId="{DF550C34-ACFF-4654-8D82-13BE3A90D307}" type="sibTrans" cxnId="{7B5B1E64-A011-4AC2-8F28-5EDEAEB2587D}">
      <dgm:prSet/>
      <dgm:spPr/>
      <dgm:t>
        <a:bodyPr/>
        <a:lstStyle/>
        <a:p>
          <a:endParaRPr lang="pl-PL"/>
        </a:p>
      </dgm:t>
    </dgm:pt>
    <dgm:pt modelId="{9A165588-259C-4CB8-A597-2AF514D5BD76}">
      <dgm:prSet custT="1"/>
      <dgm:spPr/>
      <dgm:t>
        <a:bodyPr anchor="ctr" anchorCtr="0"/>
        <a:lstStyle/>
        <a:p>
          <a:pPr algn="ctr"/>
          <a:r>
            <a:rPr lang="pl-PL" sz="1200" b="1"/>
            <a:t>29 6628</a:t>
          </a:r>
        </a:p>
      </dgm:t>
    </dgm:pt>
    <dgm:pt modelId="{B7BB7B65-B772-4DB2-8C48-35E4492B9C25}" type="parTrans" cxnId="{12E3BF84-39A9-4EED-ABD5-19435BBFC638}">
      <dgm:prSet/>
      <dgm:spPr/>
      <dgm:t>
        <a:bodyPr/>
        <a:lstStyle/>
        <a:p>
          <a:endParaRPr lang="pl-PL"/>
        </a:p>
      </dgm:t>
    </dgm:pt>
    <dgm:pt modelId="{32F0CCC1-020F-4D14-A174-ACA6604860A4}" type="sibTrans" cxnId="{12E3BF84-39A9-4EED-ABD5-19435BBFC638}">
      <dgm:prSet/>
      <dgm:spPr/>
      <dgm:t>
        <a:bodyPr/>
        <a:lstStyle/>
        <a:p>
          <a:endParaRPr lang="pl-PL"/>
        </a:p>
      </dgm:t>
    </dgm:pt>
    <dgm:pt modelId="{129FC16C-22A4-4A2A-AE6D-11C39A444E9B}">
      <dgm:prSet custT="1"/>
      <dgm:spPr/>
      <dgm:t>
        <a:bodyPr anchor="ctr" anchorCtr="0"/>
        <a:lstStyle/>
        <a:p>
          <a:pPr algn="ctr"/>
          <a:r>
            <a:rPr lang="pl-PL" sz="1200" b="1"/>
            <a:t>2904</a:t>
          </a:r>
        </a:p>
      </dgm:t>
    </dgm:pt>
    <dgm:pt modelId="{4FEFFA45-0534-495D-891D-5F03138710EC}" type="parTrans" cxnId="{A18444D8-85EC-436E-8A94-ACEE465C2BBC}">
      <dgm:prSet/>
      <dgm:spPr/>
      <dgm:t>
        <a:bodyPr/>
        <a:lstStyle/>
        <a:p>
          <a:endParaRPr lang="pl-PL"/>
        </a:p>
      </dgm:t>
    </dgm:pt>
    <dgm:pt modelId="{26968FE6-9CE6-4CCD-9612-1B0A8AA136C9}" type="sibTrans" cxnId="{A18444D8-85EC-436E-8A94-ACEE465C2BBC}">
      <dgm:prSet/>
      <dgm:spPr/>
      <dgm:t>
        <a:bodyPr/>
        <a:lstStyle/>
        <a:p>
          <a:endParaRPr lang="pl-PL"/>
        </a:p>
      </dgm:t>
    </dgm:pt>
    <dgm:pt modelId="{ABD365CD-24B0-4A7B-8E6D-F00F38F722EE}">
      <dgm:prSet custT="1"/>
      <dgm:spPr/>
      <dgm:t>
        <a:bodyPr anchor="ctr" anchorCtr="0"/>
        <a:lstStyle/>
        <a:p>
          <a:pPr algn="ctr"/>
          <a:r>
            <a:rPr lang="pl-PL" sz="1200" b="1"/>
            <a:t>139198</a:t>
          </a:r>
        </a:p>
      </dgm:t>
    </dgm:pt>
    <dgm:pt modelId="{D64340AC-D46A-4161-B5D2-F42827DBA89A}" type="parTrans" cxnId="{55E650FA-C363-45B4-8F91-09ADB33A99BE}">
      <dgm:prSet/>
      <dgm:spPr/>
      <dgm:t>
        <a:bodyPr/>
        <a:lstStyle/>
        <a:p>
          <a:endParaRPr lang="pl-PL"/>
        </a:p>
      </dgm:t>
    </dgm:pt>
    <dgm:pt modelId="{0CF949A5-9BE3-4D9C-9CCD-E7351C8D3C05}" type="sibTrans" cxnId="{55E650FA-C363-45B4-8F91-09ADB33A99BE}">
      <dgm:prSet/>
      <dgm:spPr/>
      <dgm:t>
        <a:bodyPr/>
        <a:lstStyle/>
        <a:p>
          <a:endParaRPr lang="pl-PL"/>
        </a:p>
      </dgm:t>
    </dgm:pt>
    <dgm:pt modelId="{1AC89670-ACF7-46F8-8FE8-188BB0F8798D}">
      <dgm:prSet custT="1"/>
      <dgm:spPr/>
      <dgm:t>
        <a:bodyPr anchor="ctr" anchorCtr="0"/>
        <a:lstStyle/>
        <a:p>
          <a:pPr algn="ctr"/>
          <a:r>
            <a:rPr lang="pl-PL" sz="1200" b="1"/>
            <a:t>157430</a:t>
          </a:r>
        </a:p>
      </dgm:t>
    </dgm:pt>
    <dgm:pt modelId="{8F0AE6BF-B312-4072-A8D4-9F4929C2583F}" type="parTrans" cxnId="{F1237F91-4940-4167-8F5D-A98C9B642C43}">
      <dgm:prSet/>
      <dgm:spPr/>
      <dgm:t>
        <a:bodyPr/>
        <a:lstStyle/>
        <a:p>
          <a:endParaRPr lang="pl-PL"/>
        </a:p>
      </dgm:t>
    </dgm:pt>
    <dgm:pt modelId="{F82C976A-FF6C-4D8E-B3EE-94270D00F099}" type="sibTrans" cxnId="{F1237F91-4940-4167-8F5D-A98C9B642C43}">
      <dgm:prSet/>
      <dgm:spPr/>
      <dgm:t>
        <a:bodyPr/>
        <a:lstStyle/>
        <a:p>
          <a:endParaRPr lang="pl-PL"/>
        </a:p>
      </dgm:t>
    </dgm:pt>
    <dgm:pt modelId="{47A3FC19-18A0-4537-B886-96893DD53EF7}">
      <dgm:prSet custT="1"/>
      <dgm:spPr/>
      <dgm:t>
        <a:bodyPr anchor="ctr" anchorCtr="0"/>
        <a:lstStyle/>
        <a:p>
          <a:pPr algn="ctr"/>
          <a:r>
            <a:rPr lang="pl-PL" sz="1200" b="1"/>
            <a:t>3181</a:t>
          </a:r>
        </a:p>
      </dgm:t>
    </dgm:pt>
    <dgm:pt modelId="{F75839EC-930E-408C-AF01-EE5BB3CE02B7}" type="parTrans" cxnId="{3A848B48-77D5-4570-BC56-90322242C49E}">
      <dgm:prSet/>
      <dgm:spPr/>
      <dgm:t>
        <a:bodyPr/>
        <a:lstStyle/>
        <a:p>
          <a:endParaRPr lang="pl-PL"/>
        </a:p>
      </dgm:t>
    </dgm:pt>
    <dgm:pt modelId="{60343F06-DC86-49E0-A748-44D2A7535C66}" type="sibTrans" cxnId="{3A848B48-77D5-4570-BC56-90322242C49E}">
      <dgm:prSet/>
      <dgm:spPr/>
      <dgm:t>
        <a:bodyPr/>
        <a:lstStyle/>
        <a:p>
          <a:endParaRPr lang="pl-PL"/>
        </a:p>
      </dgm:t>
    </dgm:pt>
    <dgm:pt modelId="{9BD0A0BD-DBFC-4718-A8A3-59CE05415F88}">
      <dgm:prSet custT="1"/>
      <dgm:spPr/>
      <dgm:t>
        <a:bodyPr anchor="ctr" anchorCtr="0"/>
        <a:lstStyle/>
        <a:p>
          <a:pPr algn="ctr"/>
          <a:r>
            <a:rPr lang="pl-PL" sz="1200" b="1"/>
            <a:t>2430</a:t>
          </a:r>
        </a:p>
      </dgm:t>
    </dgm:pt>
    <dgm:pt modelId="{0C862327-E678-42A8-A287-60D5554A2F46}" type="parTrans" cxnId="{DB6E9AFD-F665-4D68-931D-6F9509B70181}">
      <dgm:prSet/>
      <dgm:spPr/>
      <dgm:t>
        <a:bodyPr/>
        <a:lstStyle/>
        <a:p>
          <a:endParaRPr lang="pl-PL"/>
        </a:p>
      </dgm:t>
    </dgm:pt>
    <dgm:pt modelId="{3B9930D7-46C5-4C15-8B88-2ABDE60008D6}" type="sibTrans" cxnId="{DB6E9AFD-F665-4D68-931D-6F9509B70181}">
      <dgm:prSet/>
      <dgm:spPr/>
      <dgm:t>
        <a:bodyPr/>
        <a:lstStyle/>
        <a:p>
          <a:endParaRPr lang="pl-PL"/>
        </a:p>
      </dgm:t>
    </dgm:pt>
    <dgm:pt modelId="{4D8D8938-16FF-46B9-8708-915A080CBCEB}">
      <dgm:prSet custT="1"/>
      <dgm:spPr/>
      <dgm:t>
        <a:bodyPr anchor="ctr" anchorCtr="0"/>
        <a:lstStyle/>
        <a:p>
          <a:pPr algn="ctr"/>
          <a:r>
            <a:rPr lang="pl-PL" sz="1200" b="1"/>
            <a:t>186 885</a:t>
          </a:r>
        </a:p>
      </dgm:t>
    </dgm:pt>
    <dgm:pt modelId="{FF3F0C05-F249-4AC8-AF47-90244A01F048}" type="parTrans" cxnId="{3980A42D-2063-41AE-A708-AF790DE23E2A}">
      <dgm:prSet/>
      <dgm:spPr/>
      <dgm:t>
        <a:bodyPr/>
        <a:lstStyle/>
        <a:p>
          <a:endParaRPr lang="pl-PL"/>
        </a:p>
      </dgm:t>
    </dgm:pt>
    <dgm:pt modelId="{251B9551-C84A-403A-9EA8-07BEDCD1A37E}" type="sibTrans" cxnId="{3980A42D-2063-41AE-A708-AF790DE23E2A}">
      <dgm:prSet/>
      <dgm:spPr/>
      <dgm:t>
        <a:bodyPr/>
        <a:lstStyle/>
        <a:p>
          <a:endParaRPr lang="pl-PL"/>
        </a:p>
      </dgm:t>
    </dgm:pt>
    <dgm:pt modelId="{AC776CCA-7420-450F-B9F9-5C9569910802}">
      <dgm:prSet phldrT="[Tekst]" custT="1"/>
      <dgm:spPr/>
      <dgm:t>
        <a:bodyPr/>
        <a:lstStyle/>
        <a:p>
          <a:pPr algn="l"/>
          <a:r>
            <a:rPr lang="pl-PL" sz="1200" b="1"/>
            <a:t>Zgony</a:t>
          </a:r>
          <a:br>
            <a:rPr lang="pl-PL" sz="1200" b="1"/>
          </a:br>
          <a:r>
            <a:rPr lang="pl-PL" sz="1000" b="1"/>
            <a:t>w liczbach bezwzględnych</a:t>
          </a:r>
        </a:p>
      </dgm:t>
    </dgm:pt>
    <dgm:pt modelId="{31B270CB-72E3-4036-A197-9B8696E023DE}" type="parTrans" cxnId="{DAB592ED-AE86-41C6-B902-1E80C3C1CD0C}">
      <dgm:prSet/>
      <dgm:spPr/>
      <dgm:t>
        <a:bodyPr/>
        <a:lstStyle/>
        <a:p>
          <a:endParaRPr lang="pl-PL"/>
        </a:p>
      </dgm:t>
    </dgm:pt>
    <dgm:pt modelId="{ACF1B8E5-98C7-40DE-95EF-3D29997A8761}" type="sibTrans" cxnId="{DAB592ED-AE86-41C6-B902-1E80C3C1CD0C}">
      <dgm:prSet/>
      <dgm:spPr/>
      <dgm:t>
        <a:bodyPr/>
        <a:lstStyle/>
        <a:p>
          <a:endParaRPr lang="pl-PL"/>
        </a:p>
      </dgm:t>
    </dgm:pt>
    <dgm:pt modelId="{693A0434-562A-4B75-8401-EC29C1072642}">
      <dgm:prSet custT="1"/>
      <dgm:spPr/>
      <dgm:t>
        <a:bodyPr anchor="ctr" anchorCtr="0"/>
        <a:lstStyle/>
        <a:p>
          <a:pPr algn="ctr"/>
          <a:r>
            <a:rPr lang="pl-PL" sz="1200" b="1"/>
            <a:t>58 969</a:t>
          </a:r>
        </a:p>
      </dgm:t>
    </dgm:pt>
    <dgm:pt modelId="{CBA047A7-BD45-46E7-B863-F4E5EAE12C51}" type="parTrans" cxnId="{53A0299E-21F6-4E68-A435-7DBC2747430D}">
      <dgm:prSet/>
      <dgm:spPr/>
      <dgm:t>
        <a:bodyPr/>
        <a:lstStyle/>
        <a:p>
          <a:endParaRPr lang="pl-PL"/>
        </a:p>
      </dgm:t>
    </dgm:pt>
    <dgm:pt modelId="{9D577E2D-5435-48BF-93BE-19D943A8E1A1}" type="sibTrans" cxnId="{53A0299E-21F6-4E68-A435-7DBC2747430D}">
      <dgm:prSet/>
      <dgm:spPr/>
      <dgm:t>
        <a:bodyPr/>
        <a:lstStyle/>
        <a:p>
          <a:endParaRPr lang="pl-PL"/>
        </a:p>
      </dgm:t>
    </dgm:pt>
    <dgm:pt modelId="{CFA81FE6-F659-4FD0-A816-1210487ADBC4}">
      <dgm:prSet custT="1"/>
      <dgm:spPr/>
      <dgm:t>
        <a:bodyPr anchor="ctr" anchorCtr="0"/>
        <a:lstStyle/>
        <a:p>
          <a:pPr algn="ctr"/>
          <a:r>
            <a:rPr lang="pl-PL" sz="1200" b="1"/>
            <a:t>751</a:t>
          </a:r>
        </a:p>
      </dgm:t>
    </dgm:pt>
    <dgm:pt modelId="{A3146B41-3AA9-4519-8408-95FDF6577CBC}" type="parTrans" cxnId="{25043C1E-7B05-4D50-9D50-5A969893C33E}">
      <dgm:prSet/>
      <dgm:spPr/>
      <dgm:t>
        <a:bodyPr/>
        <a:lstStyle/>
        <a:p>
          <a:endParaRPr lang="pl-PL"/>
        </a:p>
      </dgm:t>
    </dgm:pt>
    <dgm:pt modelId="{9B04D09E-CA21-4E41-945D-39E41C89037C}" type="sibTrans" cxnId="{25043C1E-7B05-4D50-9D50-5A969893C33E}">
      <dgm:prSet/>
      <dgm:spPr/>
      <dgm:t>
        <a:bodyPr/>
        <a:lstStyle/>
        <a:p>
          <a:endParaRPr lang="pl-PL"/>
        </a:p>
      </dgm:t>
    </dgm:pt>
    <dgm:pt modelId="{840DCF09-4FA4-485E-AA71-5DDAD7D7AA0C}">
      <dgm:prSet custT="1"/>
      <dgm:spPr/>
      <dgm:t>
        <a:bodyPr anchor="ctr" anchorCtr="0"/>
        <a:lstStyle/>
        <a:p>
          <a:pPr algn="ctr"/>
          <a:r>
            <a:rPr lang="pl-PL" sz="1200" b="1"/>
            <a:t>50 774</a:t>
          </a:r>
        </a:p>
      </dgm:t>
    </dgm:pt>
    <dgm:pt modelId="{7BF1B387-23CC-4D89-895E-32E56997F16F}" type="sibTrans" cxnId="{5ECC6B4E-DD27-4B1B-A27D-CC867ED59A2E}">
      <dgm:prSet/>
      <dgm:spPr/>
      <dgm:t>
        <a:bodyPr/>
        <a:lstStyle/>
        <a:p>
          <a:endParaRPr lang="pl-PL"/>
        </a:p>
      </dgm:t>
    </dgm:pt>
    <dgm:pt modelId="{FC989F89-2E56-4E0F-94E7-A04EFB25A413}" type="parTrans" cxnId="{5ECC6B4E-DD27-4B1B-A27D-CC867ED59A2E}">
      <dgm:prSet/>
      <dgm:spPr/>
      <dgm:t>
        <a:bodyPr/>
        <a:lstStyle/>
        <a:p>
          <a:endParaRPr lang="pl-PL"/>
        </a:p>
      </dgm:t>
    </dgm:pt>
    <dgm:pt modelId="{0410BEE9-5909-4F6C-AFBB-C997D0A00056}">
      <dgm:prSet custT="1"/>
      <dgm:spPr/>
      <dgm:t>
        <a:bodyPr anchor="ctr" anchorCtr="0"/>
        <a:lstStyle/>
        <a:p>
          <a:pPr algn="ctr"/>
          <a:r>
            <a:rPr lang="pl-PL" sz="1200" b="1"/>
            <a:t>102</a:t>
          </a:r>
        </a:p>
      </dgm:t>
    </dgm:pt>
    <dgm:pt modelId="{5849F126-B3F7-4627-BE2A-1A2E8257F0FA}" type="sibTrans" cxnId="{130CE0C5-7ECE-4319-B634-6E5B56B563EC}">
      <dgm:prSet/>
      <dgm:spPr/>
      <dgm:t>
        <a:bodyPr/>
        <a:lstStyle/>
        <a:p>
          <a:endParaRPr lang="pl-PL"/>
        </a:p>
      </dgm:t>
    </dgm:pt>
    <dgm:pt modelId="{33D3B226-8AAF-4D86-8A63-3C28759230F3}" type="parTrans" cxnId="{130CE0C5-7ECE-4319-B634-6E5B56B563EC}">
      <dgm:prSet/>
      <dgm:spPr/>
      <dgm:t>
        <a:bodyPr/>
        <a:lstStyle/>
        <a:p>
          <a:endParaRPr lang="pl-PL"/>
        </a:p>
      </dgm:t>
    </dgm:pt>
    <dgm:pt modelId="{51ED4343-AF52-4C4D-9D9F-BBCAA763C5C1}">
      <dgm:prSet phldrT="[Tekst]" custT="1"/>
      <dgm:spPr/>
      <dgm:t>
        <a:bodyPr/>
        <a:lstStyle/>
        <a:p>
          <a:pPr algn="l"/>
          <a:r>
            <a:rPr lang="pl-PL" sz="1200" b="1"/>
            <a:t>Ludnośc w wieku produkcyjnym</a:t>
          </a:r>
        </a:p>
      </dgm:t>
    </dgm:pt>
    <dgm:pt modelId="{C91C5ADD-2B05-41E3-AFD6-A157962C664F}" type="sibTrans" cxnId="{0ECCC9BB-5FE1-4BCB-B08B-E5223DEE9515}">
      <dgm:prSet/>
      <dgm:spPr/>
      <dgm:t>
        <a:bodyPr/>
        <a:lstStyle/>
        <a:p>
          <a:endParaRPr lang="pl-PL"/>
        </a:p>
      </dgm:t>
    </dgm:pt>
    <dgm:pt modelId="{4D74B628-1B73-43DE-B5A9-6457DE7C7BD7}" type="parTrans" cxnId="{0ECCC9BB-5FE1-4BCB-B08B-E5223DEE9515}">
      <dgm:prSet/>
      <dgm:spPr/>
      <dgm:t>
        <a:bodyPr/>
        <a:lstStyle/>
        <a:p>
          <a:endParaRPr lang="pl-PL"/>
        </a:p>
      </dgm:t>
    </dgm:pt>
    <dgm:pt modelId="{E5EC3346-75A7-4DE6-B8D4-7084DC5FB52B}" type="pres">
      <dgm:prSet presAssocID="{0D2F6B4C-FB9A-42F6-BEEA-BC00855EB994}" presName="Name0" presStyleCnt="0">
        <dgm:presLayoutVars>
          <dgm:dir/>
          <dgm:animLvl val="lvl"/>
          <dgm:resizeHandles/>
        </dgm:presLayoutVars>
      </dgm:prSet>
      <dgm:spPr/>
      <dgm:t>
        <a:bodyPr/>
        <a:lstStyle/>
        <a:p>
          <a:endParaRPr lang="pl-PL"/>
        </a:p>
      </dgm:t>
    </dgm:pt>
    <dgm:pt modelId="{069086A5-C82F-4A39-A2A4-6E919B29E0AA}" type="pres">
      <dgm:prSet presAssocID="{FEF77C0D-B5EF-41B7-95B1-3C9AC5B8C476}" presName="linNode" presStyleCnt="0"/>
      <dgm:spPr/>
    </dgm:pt>
    <dgm:pt modelId="{24B04236-90F9-4FF8-8B47-C646326B9B68}" type="pres">
      <dgm:prSet presAssocID="{FEF77C0D-B5EF-41B7-95B1-3C9AC5B8C476}" presName="parentShp" presStyleLbl="node1" presStyleIdx="0" presStyleCnt="12" custScaleX="199141" custLinFactNeighborX="-58" custLinFactNeighborY="-360">
        <dgm:presLayoutVars>
          <dgm:bulletEnabled val="1"/>
        </dgm:presLayoutVars>
      </dgm:prSet>
      <dgm:spPr/>
      <dgm:t>
        <a:bodyPr/>
        <a:lstStyle/>
        <a:p>
          <a:endParaRPr lang="pl-PL"/>
        </a:p>
      </dgm:t>
    </dgm:pt>
    <dgm:pt modelId="{45DC3B13-419C-48A4-9047-B0C57FAB7C51}" type="pres">
      <dgm:prSet presAssocID="{FEF77C0D-B5EF-41B7-95B1-3C9AC5B8C476}" presName="childShp" presStyleLbl="bgAccFollowNode1" presStyleIdx="0" presStyleCnt="12" custScaleX="50438">
        <dgm:presLayoutVars>
          <dgm:bulletEnabled val="1"/>
        </dgm:presLayoutVars>
      </dgm:prSet>
      <dgm:spPr/>
      <dgm:t>
        <a:bodyPr/>
        <a:lstStyle/>
        <a:p>
          <a:endParaRPr lang="pl-PL"/>
        </a:p>
      </dgm:t>
    </dgm:pt>
    <dgm:pt modelId="{825275AA-EAE7-478B-B73C-12E62A9842DB}" type="pres">
      <dgm:prSet presAssocID="{3356519C-0A8E-4182-B0B6-DCDC8724A447}" presName="spacing" presStyleCnt="0"/>
      <dgm:spPr/>
    </dgm:pt>
    <dgm:pt modelId="{933E04FD-A7E2-4EF0-9F98-17931F62B113}" type="pres">
      <dgm:prSet presAssocID="{78CD36D9-F1AD-4DEE-B126-6D65C03B778D}" presName="linNode" presStyleCnt="0"/>
      <dgm:spPr/>
    </dgm:pt>
    <dgm:pt modelId="{A6260C54-5A28-46C0-BB65-5295D3F02797}" type="pres">
      <dgm:prSet presAssocID="{78CD36D9-F1AD-4DEE-B126-6D65C03B778D}" presName="parentShp" presStyleLbl="node1" presStyleIdx="1" presStyleCnt="12" custScaleX="385401">
        <dgm:presLayoutVars>
          <dgm:bulletEnabled val="1"/>
        </dgm:presLayoutVars>
      </dgm:prSet>
      <dgm:spPr/>
      <dgm:t>
        <a:bodyPr/>
        <a:lstStyle/>
        <a:p>
          <a:endParaRPr lang="pl-PL"/>
        </a:p>
      </dgm:t>
    </dgm:pt>
    <dgm:pt modelId="{B80BEB10-CEFD-4AAB-B86A-A74DEA7D0487}" type="pres">
      <dgm:prSet presAssocID="{78CD36D9-F1AD-4DEE-B126-6D65C03B778D}" presName="childShp" presStyleLbl="bgAccFollowNode1" presStyleIdx="1" presStyleCnt="12">
        <dgm:presLayoutVars>
          <dgm:bulletEnabled val="1"/>
        </dgm:presLayoutVars>
      </dgm:prSet>
      <dgm:spPr/>
      <dgm:t>
        <a:bodyPr/>
        <a:lstStyle/>
        <a:p>
          <a:endParaRPr lang="pl-PL"/>
        </a:p>
      </dgm:t>
    </dgm:pt>
    <dgm:pt modelId="{5891607B-6A0A-4426-9DA9-8B51A8A1394D}" type="pres">
      <dgm:prSet presAssocID="{3F3E1467-3723-4B6A-8A86-D28554731BB5}" presName="spacing" presStyleCnt="0"/>
      <dgm:spPr/>
    </dgm:pt>
    <dgm:pt modelId="{60654DC8-AE8A-4FCA-8C55-0E6E8263B3EA}" type="pres">
      <dgm:prSet presAssocID="{18831F63-A5CF-40F8-906F-BEB7AF5A68B2}" presName="linNode" presStyleCnt="0"/>
      <dgm:spPr/>
    </dgm:pt>
    <dgm:pt modelId="{94BDA2F4-7BEC-4030-8CC7-27E264B5EE34}" type="pres">
      <dgm:prSet presAssocID="{18831F63-A5CF-40F8-906F-BEB7AF5A68B2}" presName="parentShp" presStyleLbl="node1" presStyleIdx="2" presStyleCnt="12" custScaleX="378154">
        <dgm:presLayoutVars>
          <dgm:bulletEnabled val="1"/>
        </dgm:presLayoutVars>
      </dgm:prSet>
      <dgm:spPr/>
      <dgm:t>
        <a:bodyPr/>
        <a:lstStyle/>
        <a:p>
          <a:endParaRPr lang="pl-PL"/>
        </a:p>
      </dgm:t>
    </dgm:pt>
    <dgm:pt modelId="{87BC178B-3542-445E-A63E-CECBF837D530}" type="pres">
      <dgm:prSet presAssocID="{18831F63-A5CF-40F8-906F-BEB7AF5A68B2}" presName="childShp" presStyleLbl="bgAccFollowNode1" presStyleIdx="2" presStyleCnt="12">
        <dgm:presLayoutVars>
          <dgm:bulletEnabled val="1"/>
        </dgm:presLayoutVars>
      </dgm:prSet>
      <dgm:spPr/>
      <dgm:t>
        <a:bodyPr/>
        <a:lstStyle/>
        <a:p>
          <a:endParaRPr lang="pl-PL"/>
        </a:p>
      </dgm:t>
    </dgm:pt>
    <dgm:pt modelId="{E3CB5592-6DF9-4FB2-807B-BBC930CB438F}" type="pres">
      <dgm:prSet presAssocID="{77ECBE78-ED1A-487E-B60E-F814A12F41E7}" presName="spacing" presStyleCnt="0"/>
      <dgm:spPr/>
    </dgm:pt>
    <dgm:pt modelId="{0F5A76F8-0FE9-4A3C-859D-D1A9F699421A}" type="pres">
      <dgm:prSet presAssocID="{1EED7C34-F9F6-4D05-BA9A-EFE15F3D9998}" presName="linNode" presStyleCnt="0"/>
      <dgm:spPr/>
    </dgm:pt>
    <dgm:pt modelId="{9F1D1374-0B66-40D3-A23E-04E8470CE27A}" type="pres">
      <dgm:prSet presAssocID="{1EED7C34-F9F6-4D05-BA9A-EFE15F3D9998}" presName="parentShp" presStyleLbl="node1" presStyleIdx="3" presStyleCnt="12" custScaleX="380116">
        <dgm:presLayoutVars>
          <dgm:bulletEnabled val="1"/>
        </dgm:presLayoutVars>
      </dgm:prSet>
      <dgm:spPr/>
      <dgm:t>
        <a:bodyPr/>
        <a:lstStyle/>
        <a:p>
          <a:endParaRPr lang="pl-PL"/>
        </a:p>
      </dgm:t>
    </dgm:pt>
    <dgm:pt modelId="{C5B07625-FA97-4DE2-8EC3-CDB5AAA22BE5}" type="pres">
      <dgm:prSet presAssocID="{1EED7C34-F9F6-4D05-BA9A-EFE15F3D9998}" presName="childShp" presStyleLbl="bgAccFollowNode1" presStyleIdx="3" presStyleCnt="12" custLinFactNeighborX="0" custLinFactNeighborY="4362">
        <dgm:presLayoutVars>
          <dgm:bulletEnabled val="1"/>
        </dgm:presLayoutVars>
      </dgm:prSet>
      <dgm:spPr>
        <a:noFill/>
        <a:ln>
          <a:noFill/>
        </a:ln>
      </dgm:spPr>
      <dgm:t>
        <a:bodyPr/>
        <a:lstStyle/>
        <a:p>
          <a:endParaRPr lang="pl-PL"/>
        </a:p>
      </dgm:t>
    </dgm:pt>
    <dgm:pt modelId="{2264D7E7-5E70-4473-A698-5A0418B779AD}" type="pres">
      <dgm:prSet presAssocID="{0CF5E257-0208-46FF-B8A3-C51A8573379F}" presName="spacing" presStyleCnt="0"/>
      <dgm:spPr/>
    </dgm:pt>
    <dgm:pt modelId="{4AEF26DD-0B6E-44FB-9E9D-D428D657C530}" type="pres">
      <dgm:prSet presAssocID="{20383ACD-4AE0-4A70-80E9-B2A93DBA3D88}" presName="linNode" presStyleCnt="0"/>
      <dgm:spPr/>
    </dgm:pt>
    <dgm:pt modelId="{59F4C1AF-9C1F-48F8-9451-D2D40D7BAAD5}" type="pres">
      <dgm:prSet presAssocID="{20383ACD-4AE0-4A70-80E9-B2A93DBA3D88}" presName="parentShp" presStyleLbl="node1" presStyleIdx="4" presStyleCnt="12" custScaleX="382275">
        <dgm:presLayoutVars>
          <dgm:bulletEnabled val="1"/>
        </dgm:presLayoutVars>
      </dgm:prSet>
      <dgm:spPr/>
      <dgm:t>
        <a:bodyPr/>
        <a:lstStyle/>
        <a:p>
          <a:endParaRPr lang="pl-PL"/>
        </a:p>
      </dgm:t>
    </dgm:pt>
    <dgm:pt modelId="{5B7C4E32-3C30-4FE7-A392-A445F69A0F78}" type="pres">
      <dgm:prSet presAssocID="{20383ACD-4AE0-4A70-80E9-B2A93DBA3D88}" presName="childShp" presStyleLbl="bgAccFollowNode1" presStyleIdx="4" presStyleCnt="12">
        <dgm:presLayoutVars>
          <dgm:bulletEnabled val="1"/>
        </dgm:presLayoutVars>
      </dgm:prSet>
      <dgm:spPr/>
      <dgm:t>
        <a:bodyPr/>
        <a:lstStyle/>
        <a:p>
          <a:endParaRPr lang="pl-PL"/>
        </a:p>
      </dgm:t>
    </dgm:pt>
    <dgm:pt modelId="{5C7BD88F-F03D-4ED5-8FE0-606A03A2B767}" type="pres">
      <dgm:prSet presAssocID="{C9C8ACC6-C11D-49D4-8352-AD49519B886A}" presName="spacing" presStyleCnt="0"/>
      <dgm:spPr/>
    </dgm:pt>
    <dgm:pt modelId="{0CCC1865-B501-4805-BAF2-E5B9A758CF6F}" type="pres">
      <dgm:prSet presAssocID="{6C7C0614-ECE6-4FBE-A4CF-E003FA6800FB}" presName="linNode" presStyleCnt="0"/>
      <dgm:spPr/>
    </dgm:pt>
    <dgm:pt modelId="{B4E06DFD-854B-4E64-841A-1CDA3AA93F54}" type="pres">
      <dgm:prSet presAssocID="{6C7C0614-ECE6-4FBE-A4CF-E003FA6800FB}" presName="parentShp" presStyleLbl="node1" presStyleIdx="5" presStyleCnt="12" custScaleX="383947">
        <dgm:presLayoutVars>
          <dgm:bulletEnabled val="1"/>
        </dgm:presLayoutVars>
      </dgm:prSet>
      <dgm:spPr/>
      <dgm:t>
        <a:bodyPr/>
        <a:lstStyle/>
        <a:p>
          <a:endParaRPr lang="pl-PL"/>
        </a:p>
      </dgm:t>
    </dgm:pt>
    <dgm:pt modelId="{86C54829-6067-4FF7-A86E-FA16A50A00E8}" type="pres">
      <dgm:prSet presAssocID="{6C7C0614-ECE6-4FBE-A4CF-E003FA6800FB}" presName="childShp" presStyleLbl="bgAccFollowNode1" presStyleIdx="5" presStyleCnt="12">
        <dgm:presLayoutVars>
          <dgm:bulletEnabled val="1"/>
        </dgm:presLayoutVars>
      </dgm:prSet>
      <dgm:spPr/>
      <dgm:t>
        <a:bodyPr/>
        <a:lstStyle/>
        <a:p>
          <a:endParaRPr lang="pl-PL"/>
        </a:p>
      </dgm:t>
    </dgm:pt>
    <dgm:pt modelId="{4AA201DD-E3FF-4EA4-870D-6667EF317015}" type="pres">
      <dgm:prSet presAssocID="{73245B89-D3DB-45F4-9459-72986B9A7E23}" presName="spacing" presStyleCnt="0"/>
      <dgm:spPr/>
    </dgm:pt>
    <dgm:pt modelId="{DD536F02-69EF-436B-980D-6E2A0B6ABB63}" type="pres">
      <dgm:prSet presAssocID="{87070CCC-1526-4326-891C-89DFC7C4AD0D}" presName="linNode" presStyleCnt="0"/>
      <dgm:spPr/>
    </dgm:pt>
    <dgm:pt modelId="{FAE6C70C-DA61-4993-9364-79991102FB6E}" type="pres">
      <dgm:prSet presAssocID="{87070CCC-1526-4326-891C-89DFC7C4AD0D}" presName="parentShp" presStyleLbl="node1" presStyleIdx="6" presStyleCnt="12" custScaleX="380797">
        <dgm:presLayoutVars>
          <dgm:bulletEnabled val="1"/>
        </dgm:presLayoutVars>
      </dgm:prSet>
      <dgm:spPr/>
      <dgm:t>
        <a:bodyPr/>
        <a:lstStyle/>
        <a:p>
          <a:endParaRPr lang="pl-PL"/>
        </a:p>
      </dgm:t>
    </dgm:pt>
    <dgm:pt modelId="{067A37E4-D022-43C0-B313-CD3FADF8DFA4}" type="pres">
      <dgm:prSet presAssocID="{87070CCC-1526-4326-891C-89DFC7C4AD0D}" presName="childShp" presStyleLbl="bgAccFollowNode1" presStyleIdx="6" presStyleCnt="12">
        <dgm:presLayoutVars>
          <dgm:bulletEnabled val="1"/>
        </dgm:presLayoutVars>
      </dgm:prSet>
      <dgm:spPr/>
      <dgm:t>
        <a:bodyPr/>
        <a:lstStyle/>
        <a:p>
          <a:endParaRPr lang="pl-PL"/>
        </a:p>
      </dgm:t>
    </dgm:pt>
    <dgm:pt modelId="{E2D3DB09-8AC6-4694-A8BE-060129A430E5}" type="pres">
      <dgm:prSet presAssocID="{C30F893C-393C-4F23-ACF4-1BFD96BF86DD}" presName="spacing" presStyleCnt="0"/>
      <dgm:spPr/>
    </dgm:pt>
    <dgm:pt modelId="{DF00FA9D-666A-4D5E-85A0-4C34B4E761DE}" type="pres">
      <dgm:prSet presAssocID="{BED40105-A35A-49B4-A6B1-72D1805A5C9F}" presName="linNode" presStyleCnt="0"/>
      <dgm:spPr/>
    </dgm:pt>
    <dgm:pt modelId="{9E1EDBB3-0620-4C4E-8B6A-284473E4F47B}" type="pres">
      <dgm:prSet presAssocID="{BED40105-A35A-49B4-A6B1-72D1805A5C9F}" presName="parentShp" presStyleLbl="node1" presStyleIdx="7" presStyleCnt="12" custScaleX="373141">
        <dgm:presLayoutVars>
          <dgm:bulletEnabled val="1"/>
        </dgm:presLayoutVars>
      </dgm:prSet>
      <dgm:spPr/>
      <dgm:t>
        <a:bodyPr/>
        <a:lstStyle/>
        <a:p>
          <a:endParaRPr lang="pl-PL"/>
        </a:p>
      </dgm:t>
    </dgm:pt>
    <dgm:pt modelId="{E2D50257-A096-416A-82BE-2FCC17008C56}" type="pres">
      <dgm:prSet presAssocID="{BED40105-A35A-49B4-A6B1-72D1805A5C9F}" presName="childShp" presStyleLbl="bgAccFollowNode1" presStyleIdx="7" presStyleCnt="12" custLinFactNeighborX="7508" custLinFactNeighborY="4362">
        <dgm:presLayoutVars>
          <dgm:bulletEnabled val="1"/>
        </dgm:presLayoutVars>
      </dgm:prSet>
      <dgm:spPr/>
      <dgm:t>
        <a:bodyPr/>
        <a:lstStyle/>
        <a:p>
          <a:endParaRPr lang="pl-PL"/>
        </a:p>
      </dgm:t>
    </dgm:pt>
    <dgm:pt modelId="{DBE7438D-093B-4329-8472-EB25D8282575}" type="pres">
      <dgm:prSet presAssocID="{8368780E-E200-4E12-990A-FDE1D68BC5D2}" presName="spacing" presStyleCnt="0"/>
      <dgm:spPr/>
    </dgm:pt>
    <dgm:pt modelId="{4E1CF008-7EEB-4123-9AB4-0A70E5C5C16D}" type="pres">
      <dgm:prSet presAssocID="{AC776CCA-7420-450F-B9F9-5C9569910802}" presName="linNode" presStyleCnt="0"/>
      <dgm:spPr/>
    </dgm:pt>
    <dgm:pt modelId="{B2B6F9C7-3D5D-4557-935F-61ADB5468B6C}" type="pres">
      <dgm:prSet presAssocID="{AC776CCA-7420-450F-B9F9-5C9569910802}" presName="parentShp" presStyleLbl="node1" presStyleIdx="8" presStyleCnt="12" custScaleX="362222">
        <dgm:presLayoutVars>
          <dgm:bulletEnabled val="1"/>
        </dgm:presLayoutVars>
      </dgm:prSet>
      <dgm:spPr/>
      <dgm:t>
        <a:bodyPr/>
        <a:lstStyle/>
        <a:p>
          <a:endParaRPr lang="pl-PL"/>
        </a:p>
      </dgm:t>
    </dgm:pt>
    <dgm:pt modelId="{83AB7EF3-16CE-42AA-86BC-72F1982B5F09}" type="pres">
      <dgm:prSet presAssocID="{AC776CCA-7420-450F-B9F9-5C9569910802}" presName="childShp" presStyleLbl="bgAccFollowNode1" presStyleIdx="8" presStyleCnt="12">
        <dgm:presLayoutVars>
          <dgm:bulletEnabled val="1"/>
        </dgm:presLayoutVars>
      </dgm:prSet>
      <dgm:spPr/>
      <dgm:t>
        <a:bodyPr/>
        <a:lstStyle/>
        <a:p>
          <a:endParaRPr lang="pl-PL"/>
        </a:p>
      </dgm:t>
    </dgm:pt>
    <dgm:pt modelId="{EE2D64E2-9AA1-4160-BACC-AEEDAABC764F}" type="pres">
      <dgm:prSet presAssocID="{ACF1B8E5-98C7-40DE-95EF-3D29997A8761}" presName="spacing" presStyleCnt="0"/>
      <dgm:spPr/>
    </dgm:pt>
    <dgm:pt modelId="{750D5894-2C9C-468A-95BF-8B6C5D626229}" type="pres">
      <dgm:prSet presAssocID="{FC802F40-BA60-446E-8874-D193BFCA1256}" presName="linNode" presStyleCnt="0"/>
      <dgm:spPr/>
    </dgm:pt>
    <dgm:pt modelId="{C829EF93-4725-4EB8-878F-A3CFC18B4201}" type="pres">
      <dgm:prSet presAssocID="{FC802F40-BA60-446E-8874-D193BFCA1256}" presName="parentShp" presStyleLbl="node1" presStyleIdx="9" presStyleCnt="12" custScaleX="368574">
        <dgm:presLayoutVars>
          <dgm:bulletEnabled val="1"/>
        </dgm:presLayoutVars>
      </dgm:prSet>
      <dgm:spPr/>
      <dgm:t>
        <a:bodyPr/>
        <a:lstStyle/>
        <a:p>
          <a:endParaRPr lang="pl-PL"/>
        </a:p>
      </dgm:t>
    </dgm:pt>
    <dgm:pt modelId="{0E204D72-8196-4911-948C-4FD9287BFCA1}" type="pres">
      <dgm:prSet presAssocID="{FC802F40-BA60-446E-8874-D193BFCA1256}" presName="childShp" presStyleLbl="bgAccFollowNode1" presStyleIdx="9" presStyleCnt="12">
        <dgm:presLayoutVars>
          <dgm:bulletEnabled val="1"/>
        </dgm:presLayoutVars>
      </dgm:prSet>
      <dgm:spPr/>
      <dgm:t>
        <a:bodyPr/>
        <a:lstStyle/>
        <a:p>
          <a:endParaRPr lang="pl-PL"/>
        </a:p>
      </dgm:t>
    </dgm:pt>
    <dgm:pt modelId="{BA034431-A991-481F-B6EE-A788F6D84027}" type="pres">
      <dgm:prSet presAssocID="{5E9D003D-08E5-4B19-87C9-EA0B4821E004}" presName="spacing" presStyleCnt="0"/>
      <dgm:spPr/>
    </dgm:pt>
    <dgm:pt modelId="{CB11D5AB-61CD-4B59-8EC7-3B46FEAB6921}" type="pres">
      <dgm:prSet presAssocID="{51ED4343-AF52-4C4D-9D9F-BBCAA763C5C1}" presName="linNode" presStyleCnt="0"/>
      <dgm:spPr/>
    </dgm:pt>
    <dgm:pt modelId="{76546B60-E875-4FC7-AE06-231DB1D13A99}" type="pres">
      <dgm:prSet presAssocID="{51ED4343-AF52-4C4D-9D9F-BBCAA763C5C1}" presName="parentShp" presStyleLbl="node1" presStyleIdx="10" presStyleCnt="12" custScaleX="374131">
        <dgm:presLayoutVars>
          <dgm:bulletEnabled val="1"/>
        </dgm:presLayoutVars>
      </dgm:prSet>
      <dgm:spPr/>
      <dgm:t>
        <a:bodyPr/>
        <a:lstStyle/>
        <a:p>
          <a:endParaRPr lang="pl-PL"/>
        </a:p>
      </dgm:t>
    </dgm:pt>
    <dgm:pt modelId="{6500CC05-663A-47C9-B49D-EF4EA8F40DD7}" type="pres">
      <dgm:prSet presAssocID="{51ED4343-AF52-4C4D-9D9F-BBCAA763C5C1}" presName="childShp" presStyleLbl="bgAccFollowNode1" presStyleIdx="10" presStyleCnt="12">
        <dgm:presLayoutVars>
          <dgm:bulletEnabled val="1"/>
        </dgm:presLayoutVars>
      </dgm:prSet>
      <dgm:spPr/>
      <dgm:t>
        <a:bodyPr/>
        <a:lstStyle/>
        <a:p>
          <a:endParaRPr lang="pl-PL"/>
        </a:p>
      </dgm:t>
    </dgm:pt>
    <dgm:pt modelId="{F29B6540-9560-47D8-80A1-1A67296DA836}" type="pres">
      <dgm:prSet presAssocID="{C91C5ADD-2B05-41E3-AFD6-A157962C664F}" presName="spacing" presStyleCnt="0"/>
      <dgm:spPr/>
    </dgm:pt>
    <dgm:pt modelId="{08F51C54-D435-4615-B862-87E599085330}" type="pres">
      <dgm:prSet presAssocID="{A6E353A3-7682-47BA-BEFF-9BB593EB46E1}" presName="linNode" presStyleCnt="0"/>
      <dgm:spPr/>
    </dgm:pt>
    <dgm:pt modelId="{A3692F8E-A937-48EF-95F1-9995A11E830F}" type="pres">
      <dgm:prSet presAssocID="{A6E353A3-7682-47BA-BEFF-9BB593EB46E1}" presName="parentShp" presStyleLbl="node1" presStyleIdx="11" presStyleCnt="12" custScaleX="366823">
        <dgm:presLayoutVars>
          <dgm:bulletEnabled val="1"/>
        </dgm:presLayoutVars>
      </dgm:prSet>
      <dgm:spPr/>
      <dgm:t>
        <a:bodyPr/>
        <a:lstStyle/>
        <a:p>
          <a:endParaRPr lang="pl-PL"/>
        </a:p>
      </dgm:t>
    </dgm:pt>
    <dgm:pt modelId="{8248CC7E-42C5-4C28-87AA-4731A6CA31A2}" type="pres">
      <dgm:prSet presAssocID="{A6E353A3-7682-47BA-BEFF-9BB593EB46E1}" presName="childShp" presStyleLbl="bgAccFollowNode1" presStyleIdx="11" presStyleCnt="12">
        <dgm:presLayoutVars>
          <dgm:bulletEnabled val="1"/>
        </dgm:presLayoutVars>
      </dgm:prSet>
      <dgm:spPr/>
      <dgm:t>
        <a:bodyPr/>
        <a:lstStyle/>
        <a:p>
          <a:endParaRPr lang="pl-PL"/>
        </a:p>
      </dgm:t>
    </dgm:pt>
  </dgm:ptLst>
  <dgm:cxnLst>
    <dgm:cxn modelId="{4CA78F37-95B3-4422-84CE-F2828A586138}" type="presOf" srcId="{AC776CCA-7420-450F-B9F9-5C9569910802}" destId="{B2B6F9C7-3D5D-4557-935F-61ADB5468B6C}" srcOrd="0" destOrd="0" presId="urn:microsoft.com/office/officeart/2005/8/layout/vList6"/>
    <dgm:cxn modelId="{A18444D8-85EC-436E-8A94-ACEE465C2BBC}" srcId="{18831F63-A5CF-40F8-906F-BEB7AF5A68B2}" destId="{129FC16C-22A4-4A2A-AE6D-11C39A444E9B}" srcOrd="0" destOrd="0" parTransId="{4FEFFA45-0534-495D-891D-5F03138710EC}" sibTransId="{26968FE6-9CE6-4CCD-9612-1B0A8AA136C9}"/>
    <dgm:cxn modelId="{DAB592ED-AE86-41C6-B902-1E80C3C1CD0C}" srcId="{0D2F6B4C-FB9A-42F6-BEEA-BC00855EB994}" destId="{AC776CCA-7420-450F-B9F9-5C9569910802}" srcOrd="8" destOrd="0" parTransId="{31B270CB-72E3-4036-A197-9B8696E023DE}" sibTransId="{ACF1B8E5-98C7-40DE-95EF-3D29997A8761}"/>
    <dgm:cxn modelId="{DBCEE289-42D2-4811-BEBB-35C2C6607D31}" type="presOf" srcId="{129FC16C-22A4-4A2A-AE6D-11C39A444E9B}" destId="{87BC178B-3542-445E-A63E-CECBF837D530}" srcOrd="0" destOrd="0" presId="urn:microsoft.com/office/officeart/2005/8/layout/vList6"/>
    <dgm:cxn modelId="{0561D6D2-F32B-4859-AC1C-D7DA5173F674}" srcId="{0D2F6B4C-FB9A-42F6-BEEA-BC00855EB994}" destId="{78CD36D9-F1AD-4DEE-B126-6D65C03B778D}" srcOrd="1" destOrd="0" parTransId="{53ED2283-030B-4AC4-9E68-7CBC51CF6D27}" sibTransId="{3F3E1467-3723-4B6A-8A86-D28554731BB5}"/>
    <dgm:cxn modelId="{8CB91B0B-39DB-4813-B59B-37B95E2CE300}" type="presOf" srcId="{0410BEE9-5909-4F6C-AFBB-C997D0A00056}" destId="{45DC3B13-419C-48A4-9047-B0C57FAB7C51}" srcOrd="0" destOrd="0" presId="urn:microsoft.com/office/officeart/2005/8/layout/vList6"/>
    <dgm:cxn modelId="{30D8CEAF-D75E-4135-AB5D-7D35DDFDBA43}" srcId="{0D2F6B4C-FB9A-42F6-BEEA-BC00855EB994}" destId="{87070CCC-1526-4326-891C-89DFC7C4AD0D}" srcOrd="6" destOrd="0" parTransId="{46936EE9-8EFC-4CBD-AB6D-19FD3C57925D}" sibTransId="{C30F893C-393C-4F23-ACF4-1BFD96BF86DD}"/>
    <dgm:cxn modelId="{74EFB234-0CC8-436F-8897-3FC3009D40E1}" type="presOf" srcId="{9A165588-259C-4CB8-A597-2AF514D5BD76}" destId="{B80BEB10-CEFD-4AAB-B86A-A74DEA7D0487}" srcOrd="0" destOrd="0" presId="urn:microsoft.com/office/officeart/2005/8/layout/vList6"/>
    <dgm:cxn modelId="{3A848B48-77D5-4570-BC56-90322242C49E}" srcId="{87070CCC-1526-4326-891C-89DFC7C4AD0D}" destId="{47A3FC19-18A0-4537-B886-96893DD53EF7}" srcOrd="0" destOrd="0" parTransId="{F75839EC-930E-408C-AF01-EE5BB3CE02B7}" sibTransId="{60343F06-DC86-49E0-A748-44D2A7535C66}"/>
    <dgm:cxn modelId="{024BAC30-B9F7-47F4-A3AA-5D4D7B049E3E}" type="presOf" srcId="{20383ACD-4AE0-4A70-80E9-B2A93DBA3D88}" destId="{59F4C1AF-9C1F-48F8-9451-D2D40D7BAAD5}" srcOrd="0" destOrd="0" presId="urn:microsoft.com/office/officeart/2005/8/layout/vList6"/>
    <dgm:cxn modelId="{137E225C-7F0D-4532-83BB-A53697B0CF58}" type="presOf" srcId="{47A3FC19-18A0-4537-B886-96893DD53EF7}" destId="{067A37E4-D022-43C0-B313-CD3FADF8DFA4}" srcOrd="0" destOrd="0" presId="urn:microsoft.com/office/officeart/2005/8/layout/vList6"/>
    <dgm:cxn modelId="{D48F7AB8-E981-4FAD-ADB5-0A19E4238B05}" type="presOf" srcId="{0D2F6B4C-FB9A-42F6-BEEA-BC00855EB994}" destId="{E5EC3346-75A7-4DE6-B8D4-7084DC5FB52B}" srcOrd="0" destOrd="0" presId="urn:microsoft.com/office/officeart/2005/8/layout/vList6"/>
    <dgm:cxn modelId="{4C90B13F-ADE3-45C1-B51F-DF864731CA55}" type="presOf" srcId="{4D8D8938-16FF-46B9-8708-915A080CBCEB}" destId="{6500CC05-663A-47C9-B49D-EF4EA8F40DD7}" srcOrd="0" destOrd="0" presId="urn:microsoft.com/office/officeart/2005/8/layout/vList6"/>
    <dgm:cxn modelId="{F1237F91-4940-4167-8F5D-A98C9B642C43}" srcId="{6C7C0614-ECE6-4FBE-A4CF-E003FA6800FB}" destId="{1AC89670-ACF7-46F8-8FE8-188BB0F8798D}" srcOrd="0" destOrd="0" parTransId="{8F0AE6BF-B312-4072-A8D4-9F4929C2583F}" sibTransId="{F82C976A-FF6C-4D8E-B3EE-94270D00F099}"/>
    <dgm:cxn modelId="{DB6E9AFD-F665-4D68-931D-6F9509B70181}" srcId="{AC776CCA-7420-450F-B9F9-5C9569910802}" destId="{9BD0A0BD-DBFC-4718-A8A3-59CE05415F88}" srcOrd="0" destOrd="0" parTransId="{0C862327-E678-42A8-A287-60D5554A2F46}" sibTransId="{3B9930D7-46C5-4C15-8B88-2ABDE60008D6}"/>
    <dgm:cxn modelId="{2F82559C-16C7-4A45-83AB-912EFDE390CD}" srcId="{0D2F6B4C-FB9A-42F6-BEEA-BC00855EB994}" destId="{FEF77C0D-B5EF-41B7-95B1-3C9AC5B8C476}" srcOrd="0" destOrd="0" parTransId="{01C3FE2D-BACC-43A9-8BE6-07EDDFB091F6}" sibTransId="{3356519C-0A8E-4182-B0B6-DCDC8724A447}"/>
    <dgm:cxn modelId="{C9B54F50-8D1C-43F5-8B97-E3935546EE54}" type="presOf" srcId="{BED40105-A35A-49B4-A6B1-72D1805A5C9F}" destId="{9E1EDBB3-0620-4C4E-8B6A-284473E4F47B}" srcOrd="0" destOrd="0" presId="urn:microsoft.com/office/officeart/2005/8/layout/vList6"/>
    <dgm:cxn modelId="{04E87431-3936-4AED-913A-BC0DEC744773}" type="presOf" srcId="{6C7C0614-ECE6-4FBE-A4CF-E003FA6800FB}" destId="{B4E06DFD-854B-4E64-841A-1CDA3AA93F54}" srcOrd="0" destOrd="0" presId="urn:microsoft.com/office/officeart/2005/8/layout/vList6"/>
    <dgm:cxn modelId="{2C3AC0BD-153D-4709-9D9F-598D48925691}" srcId="{0D2F6B4C-FB9A-42F6-BEEA-BC00855EB994}" destId="{20383ACD-4AE0-4A70-80E9-B2A93DBA3D88}" srcOrd="4" destOrd="0" parTransId="{5BF3B65C-3D8E-4AF6-BC2D-B8720F32F243}" sibTransId="{C9C8ACC6-C11D-49D4-8352-AD49519B886A}"/>
    <dgm:cxn modelId="{130CE0C5-7ECE-4319-B634-6E5B56B563EC}" srcId="{FEF77C0D-B5EF-41B7-95B1-3C9AC5B8C476}" destId="{0410BEE9-5909-4F6C-AFBB-C997D0A00056}" srcOrd="0" destOrd="0" parTransId="{33D3B226-8AAF-4D86-8A63-3C28759230F3}" sibTransId="{5849F126-B3F7-4627-BE2A-1A2E8257F0FA}"/>
    <dgm:cxn modelId="{3980A42D-2063-41AE-A708-AF790DE23E2A}" srcId="{51ED4343-AF52-4C4D-9D9F-BBCAA763C5C1}" destId="{4D8D8938-16FF-46B9-8708-915A080CBCEB}" srcOrd="0" destOrd="0" parTransId="{FF3F0C05-F249-4AC8-AF47-90244A01F048}" sibTransId="{251B9551-C84A-403A-9EA8-07BEDCD1A37E}"/>
    <dgm:cxn modelId="{027B4CD9-CC44-49C6-829B-092BDA6E7482}" type="presOf" srcId="{18831F63-A5CF-40F8-906F-BEB7AF5A68B2}" destId="{94BDA2F4-7BEC-4030-8CC7-27E264B5EE34}" srcOrd="0" destOrd="0" presId="urn:microsoft.com/office/officeart/2005/8/layout/vList6"/>
    <dgm:cxn modelId="{53A0299E-21F6-4E68-A435-7DBC2747430D}" srcId="{A6E353A3-7682-47BA-BEFF-9BB593EB46E1}" destId="{693A0434-562A-4B75-8401-EC29C1072642}" srcOrd="0" destOrd="0" parTransId="{CBA047A7-BD45-46E7-B863-F4E5EAE12C51}" sibTransId="{9D577E2D-5435-48BF-93BE-19D943A8E1A1}"/>
    <dgm:cxn modelId="{55E650FA-C363-45B4-8F91-09ADB33A99BE}" srcId="{20383ACD-4AE0-4A70-80E9-B2A93DBA3D88}" destId="{ABD365CD-24B0-4A7B-8E6D-F00F38F722EE}" srcOrd="0" destOrd="0" parTransId="{D64340AC-D46A-4161-B5D2-F42827DBA89A}" sibTransId="{0CF949A5-9BE3-4D9C-9CCD-E7351C8D3C05}"/>
    <dgm:cxn modelId="{C4967F0F-A1AA-41ED-A639-9F12EACB6C2F}" type="presOf" srcId="{78CD36D9-F1AD-4DEE-B126-6D65C03B778D}" destId="{A6260C54-5A28-46C0-BB65-5295D3F02797}" srcOrd="0" destOrd="0" presId="urn:microsoft.com/office/officeart/2005/8/layout/vList6"/>
    <dgm:cxn modelId="{B96AAA13-B85F-480C-8CA3-82F54AD70708}" type="presOf" srcId="{1EED7C34-F9F6-4D05-BA9A-EFE15F3D9998}" destId="{9F1D1374-0B66-40D3-A23E-04E8470CE27A}" srcOrd="0" destOrd="0" presId="urn:microsoft.com/office/officeart/2005/8/layout/vList6"/>
    <dgm:cxn modelId="{B1C6FF96-2E4D-4B84-B17E-F7946E45BD29}" type="presOf" srcId="{1AC89670-ACF7-46F8-8FE8-188BB0F8798D}" destId="{86C54829-6067-4FF7-A86E-FA16A50A00E8}" srcOrd="0" destOrd="0" presId="urn:microsoft.com/office/officeart/2005/8/layout/vList6"/>
    <dgm:cxn modelId="{7B5B1E64-A011-4AC2-8F28-5EDEAEB2587D}" srcId="{0D2F6B4C-FB9A-42F6-BEEA-BC00855EB994}" destId="{A6E353A3-7682-47BA-BEFF-9BB593EB46E1}" srcOrd="11" destOrd="0" parTransId="{41AEA448-44D0-41A6-ACBE-B0A87EBAE9E6}" sibTransId="{DF550C34-ACFF-4654-8D82-13BE3A90D307}"/>
    <dgm:cxn modelId="{5ECC6B4E-DD27-4B1B-A27D-CC867ED59A2E}" srcId="{FC802F40-BA60-446E-8874-D193BFCA1256}" destId="{840DCF09-4FA4-485E-AA71-5DDAD7D7AA0C}" srcOrd="0" destOrd="0" parTransId="{FC989F89-2E56-4E0F-94E7-A04EFB25A413}" sibTransId="{7BF1B387-23CC-4D89-895E-32E56997F16F}"/>
    <dgm:cxn modelId="{0ECCC9BB-5FE1-4BCB-B08B-E5223DEE9515}" srcId="{0D2F6B4C-FB9A-42F6-BEEA-BC00855EB994}" destId="{51ED4343-AF52-4C4D-9D9F-BBCAA763C5C1}" srcOrd="10" destOrd="0" parTransId="{4D74B628-1B73-43DE-B5A9-6457DE7C7BD7}" sibTransId="{C91C5ADD-2B05-41E3-AFD6-A157962C664F}"/>
    <dgm:cxn modelId="{AFCE34DC-4C98-426A-96FF-BF7630B0CD36}" type="presOf" srcId="{A6E353A3-7682-47BA-BEFF-9BB593EB46E1}" destId="{A3692F8E-A937-48EF-95F1-9995A11E830F}" srcOrd="0" destOrd="0" presId="urn:microsoft.com/office/officeart/2005/8/layout/vList6"/>
    <dgm:cxn modelId="{33C1D0E7-1072-4070-9B94-9CF4E50260F0}" type="presOf" srcId="{9BD0A0BD-DBFC-4718-A8A3-59CE05415F88}" destId="{83AB7EF3-16CE-42AA-86BC-72F1982B5F09}" srcOrd="0" destOrd="0" presId="urn:microsoft.com/office/officeart/2005/8/layout/vList6"/>
    <dgm:cxn modelId="{3433D204-B2B4-4012-8CCD-D5C8B3D901F0}" srcId="{0D2F6B4C-FB9A-42F6-BEEA-BC00855EB994}" destId="{FC802F40-BA60-446E-8874-D193BFCA1256}" srcOrd="9" destOrd="0" parTransId="{A7EC9EE7-D72D-4B58-9123-B785726D69BD}" sibTransId="{5E9D003D-08E5-4B19-87C9-EA0B4821E004}"/>
    <dgm:cxn modelId="{59119FFE-369F-4E9F-BC46-A41800A71C0D}" type="presOf" srcId="{840DCF09-4FA4-485E-AA71-5DDAD7D7AA0C}" destId="{0E204D72-8196-4911-948C-4FD9287BFCA1}" srcOrd="0" destOrd="0" presId="urn:microsoft.com/office/officeart/2005/8/layout/vList6"/>
    <dgm:cxn modelId="{67DDFABE-A183-4C71-BD3B-C7C86B9B101E}" type="presOf" srcId="{FEF77C0D-B5EF-41B7-95B1-3C9AC5B8C476}" destId="{24B04236-90F9-4FF8-8B47-C646326B9B68}" srcOrd="0" destOrd="0" presId="urn:microsoft.com/office/officeart/2005/8/layout/vList6"/>
    <dgm:cxn modelId="{047DFA1D-277C-4356-9E8E-7ABD86F90A5E}" srcId="{0D2F6B4C-FB9A-42F6-BEEA-BC00855EB994}" destId="{BED40105-A35A-49B4-A6B1-72D1805A5C9F}" srcOrd="7" destOrd="0" parTransId="{2437D6CE-3F32-47F8-9276-4BF55AFEE18D}" sibTransId="{8368780E-E200-4E12-990A-FDE1D68BC5D2}"/>
    <dgm:cxn modelId="{6953C8C4-278B-4292-BE7D-2D6D461DBCEF}" type="presOf" srcId="{693A0434-562A-4B75-8401-EC29C1072642}" destId="{8248CC7E-42C5-4C28-87AA-4731A6CA31A2}" srcOrd="0" destOrd="0" presId="urn:microsoft.com/office/officeart/2005/8/layout/vList6"/>
    <dgm:cxn modelId="{1498C7B1-D8AE-4F89-97D8-1975E858E8BB}" type="presOf" srcId="{51ED4343-AF52-4C4D-9D9F-BBCAA763C5C1}" destId="{76546B60-E875-4FC7-AE06-231DB1D13A99}" srcOrd="0" destOrd="0" presId="urn:microsoft.com/office/officeart/2005/8/layout/vList6"/>
    <dgm:cxn modelId="{D45187FA-6311-4268-9196-29331F702C23}" srcId="{0D2F6B4C-FB9A-42F6-BEEA-BC00855EB994}" destId="{18831F63-A5CF-40F8-906F-BEB7AF5A68B2}" srcOrd="2" destOrd="0" parTransId="{5BD0A53E-308C-436C-AF24-43B3D34344F9}" sibTransId="{77ECBE78-ED1A-487E-B60E-F814A12F41E7}"/>
    <dgm:cxn modelId="{D327A169-2EBE-4353-BFD0-98444D09A872}" type="presOf" srcId="{ABD365CD-24B0-4A7B-8E6D-F00F38F722EE}" destId="{5B7C4E32-3C30-4FE7-A392-A445F69A0F78}" srcOrd="0" destOrd="0" presId="urn:microsoft.com/office/officeart/2005/8/layout/vList6"/>
    <dgm:cxn modelId="{FFF6FC3D-99AB-4506-BC3C-BBF8C83CC05C}" srcId="{0D2F6B4C-FB9A-42F6-BEEA-BC00855EB994}" destId="{1EED7C34-F9F6-4D05-BA9A-EFE15F3D9998}" srcOrd="3" destOrd="0" parTransId="{984C8FAF-2ED6-4F62-9882-C1AACFDED19D}" sibTransId="{0CF5E257-0208-46FF-B8A3-C51A8573379F}"/>
    <dgm:cxn modelId="{15F0A84B-A3EF-4C76-B9CA-0648EF94F95E}" type="presOf" srcId="{FC802F40-BA60-446E-8874-D193BFCA1256}" destId="{C829EF93-4725-4EB8-878F-A3CFC18B4201}" srcOrd="0" destOrd="0" presId="urn:microsoft.com/office/officeart/2005/8/layout/vList6"/>
    <dgm:cxn modelId="{12E3BF84-39A9-4EED-ABD5-19435BBFC638}" srcId="{78CD36D9-F1AD-4DEE-B126-6D65C03B778D}" destId="{9A165588-259C-4CB8-A597-2AF514D5BD76}" srcOrd="0" destOrd="0" parTransId="{B7BB7B65-B772-4DB2-8C48-35E4492B9C25}" sibTransId="{32F0CCC1-020F-4D14-A174-ACA6604860A4}"/>
    <dgm:cxn modelId="{45DDD2BC-CCD6-4892-B1EF-E5D0D9AFCF45}" type="presOf" srcId="{87070CCC-1526-4326-891C-89DFC7C4AD0D}" destId="{FAE6C70C-DA61-4993-9364-79991102FB6E}" srcOrd="0" destOrd="0" presId="urn:microsoft.com/office/officeart/2005/8/layout/vList6"/>
    <dgm:cxn modelId="{4EAEAF45-DEC2-4D5E-B69E-97C6D7FA4BAE}" srcId="{0D2F6B4C-FB9A-42F6-BEEA-BC00855EB994}" destId="{6C7C0614-ECE6-4FBE-A4CF-E003FA6800FB}" srcOrd="5" destOrd="0" parTransId="{57461D64-7D4F-46D3-9B3D-58ADE4FE549B}" sibTransId="{73245B89-D3DB-45F4-9459-72986B9A7E23}"/>
    <dgm:cxn modelId="{A990655C-C721-4594-969F-C275F42CF864}" type="presOf" srcId="{CFA81FE6-F659-4FD0-A816-1210487ADBC4}" destId="{E2D50257-A096-416A-82BE-2FCC17008C56}" srcOrd="0" destOrd="0" presId="urn:microsoft.com/office/officeart/2005/8/layout/vList6"/>
    <dgm:cxn modelId="{25043C1E-7B05-4D50-9D50-5A969893C33E}" srcId="{BED40105-A35A-49B4-A6B1-72D1805A5C9F}" destId="{CFA81FE6-F659-4FD0-A816-1210487ADBC4}" srcOrd="0" destOrd="0" parTransId="{A3146B41-3AA9-4519-8408-95FDF6577CBC}" sibTransId="{9B04D09E-CA21-4E41-945D-39E41C89037C}"/>
    <dgm:cxn modelId="{9D8D18AE-0096-4A0F-BB88-DF8B6FBDF8E3}" type="presParOf" srcId="{E5EC3346-75A7-4DE6-B8D4-7084DC5FB52B}" destId="{069086A5-C82F-4A39-A2A4-6E919B29E0AA}" srcOrd="0" destOrd="0" presId="urn:microsoft.com/office/officeart/2005/8/layout/vList6"/>
    <dgm:cxn modelId="{5A703E20-57F5-4A63-B2C9-A48739D72F3A}" type="presParOf" srcId="{069086A5-C82F-4A39-A2A4-6E919B29E0AA}" destId="{24B04236-90F9-4FF8-8B47-C646326B9B68}" srcOrd="0" destOrd="0" presId="urn:microsoft.com/office/officeart/2005/8/layout/vList6"/>
    <dgm:cxn modelId="{64F299D8-FA8F-49DD-B68B-2C85484F74C1}" type="presParOf" srcId="{069086A5-C82F-4A39-A2A4-6E919B29E0AA}" destId="{45DC3B13-419C-48A4-9047-B0C57FAB7C51}" srcOrd="1" destOrd="0" presId="urn:microsoft.com/office/officeart/2005/8/layout/vList6"/>
    <dgm:cxn modelId="{3B89FB60-405A-4D8B-8370-8517D64CC093}" type="presParOf" srcId="{E5EC3346-75A7-4DE6-B8D4-7084DC5FB52B}" destId="{825275AA-EAE7-478B-B73C-12E62A9842DB}" srcOrd="1" destOrd="0" presId="urn:microsoft.com/office/officeart/2005/8/layout/vList6"/>
    <dgm:cxn modelId="{A497BC2F-6F26-4429-82CB-340AEE16B604}" type="presParOf" srcId="{E5EC3346-75A7-4DE6-B8D4-7084DC5FB52B}" destId="{933E04FD-A7E2-4EF0-9F98-17931F62B113}" srcOrd="2" destOrd="0" presId="urn:microsoft.com/office/officeart/2005/8/layout/vList6"/>
    <dgm:cxn modelId="{13D0629C-3E50-42BE-9EEA-1376684DA16B}" type="presParOf" srcId="{933E04FD-A7E2-4EF0-9F98-17931F62B113}" destId="{A6260C54-5A28-46C0-BB65-5295D3F02797}" srcOrd="0" destOrd="0" presId="urn:microsoft.com/office/officeart/2005/8/layout/vList6"/>
    <dgm:cxn modelId="{B780AD42-AEF8-40E7-8634-703317D55399}" type="presParOf" srcId="{933E04FD-A7E2-4EF0-9F98-17931F62B113}" destId="{B80BEB10-CEFD-4AAB-B86A-A74DEA7D0487}" srcOrd="1" destOrd="0" presId="urn:microsoft.com/office/officeart/2005/8/layout/vList6"/>
    <dgm:cxn modelId="{6E022DAA-F13D-46D3-817B-59808BDBF203}" type="presParOf" srcId="{E5EC3346-75A7-4DE6-B8D4-7084DC5FB52B}" destId="{5891607B-6A0A-4426-9DA9-8B51A8A1394D}" srcOrd="3" destOrd="0" presId="urn:microsoft.com/office/officeart/2005/8/layout/vList6"/>
    <dgm:cxn modelId="{797A09B9-648D-4DB9-8B2C-1BDB56B006B0}" type="presParOf" srcId="{E5EC3346-75A7-4DE6-B8D4-7084DC5FB52B}" destId="{60654DC8-AE8A-4FCA-8C55-0E6E8263B3EA}" srcOrd="4" destOrd="0" presId="urn:microsoft.com/office/officeart/2005/8/layout/vList6"/>
    <dgm:cxn modelId="{221DA70B-C371-4811-80F6-47DB3EB403CB}" type="presParOf" srcId="{60654DC8-AE8A-4FCA-8C55-0E6E8263B3EA}" destId="{94BDA2F4-7BEC-4030-8CC7-27E264B5EE34}" srcOrd="0" destOrd="0" presId="urn:microsoft.com/office/officeart/2005/8/layout/vList6"/>
    <dgm:cxn modelId="{F10ADA5B-F4AE-4DA8-AABF-7B8879FA2301}" type="presParOf" srcId="{60654DC8-AE8A-4FCA-8C55-0E6E8263B3EA}" destId="{87BC178B-3542-445E-A63E-CECBF837D530}" srcOrd="1" destOrd="0" presId="urn:microsoft.com/office/officeart/2005/8/layout/vList6"/>
    <dgm:cxn modelId="{2FDDC1F6-32A8-47B4-8C31-6A131324E377}" type="presParOf" srcId="{E5EC3346-75A7-4DE6-B8D4-7084DC5FB52B}" destId="{E3CB5592-6DF9-4FB2-807B-BBC930CB438F}" srcOrd="5" destOrd="0" presId="urn:microsoft.com/office/officeart/2005/8/layout/vList6"/>
    <dgm:cxn modelId="{C0947D01-4D48-408C-B6AE-C48F5F0974E1}" type="presParOf" srcId="{E5EC3346-75A7-4DE6-B8D4-7084DC5FB52B}" destId="{0F5A76F8-0FE9-4A3C-859D-D1A9F699421A}" srcOrd="6" destOrd="0" presId="urn:microsoft.com/office/officeart/2005/8/layout/vList6"/>
    <dgm:cxn modelId="{CE307A2F-EEA9-4997-A088-3BA88E159410}" type="presParOf" srcId="{0F5A76F8-0FE9-4A3C-859D-D1A9F699421A}" destId="{9F1D1374-0B66-40D3-A23E-04E8470CE27A}" srcOrd="0" destOrd="0" presId="urn:microsoft.com/office/officeart/2005/8/layout/vList6"/>
    <dgm:cxn modelId="{7EB1E8FB-D72F-44BE-AF35-240B90C7AFD0}" type="presParOf" srcId="{0F5A76F8-0FE9-4A3C-859D-D1A9F699421A}" destId="{C5B07625-FA97-4DE2-8EC3-CDB5AAA22BE5}" srcOrd="1" destOrd="0" presId="urn:microsoft.com/office/officeart/2005/8/layout/vList6"/>
    <dgm:cxn modelId="{1D91D971-289B-4827-B6E4-601BC3D7C5C2}" type="presParOf" srcId="{E5EC3346-75A7-4DE6-B8D4-7084DC5FB52B}" destId="{2264D7E7-5E70-4473-A698-5A0418B779AD}" srcOrd="7" destOrd="0" presId="urn:microsoft.com/office/officeart/2005/8/layout/vList6"/>
    <dgm:cxn modelId="{99B7EFC8-7BDE-4858-AE0B-790B74826814}" type="presParOf" srcId="{E5EC3346-75A7-4DE6-B8D4-7084DC5FB52B}" destId="{4AEF26DD-0B6E-44FB-9E9D-D428D657C530}" srcOrd="8" destOrd="0" presId="urn:microsoft.com/office/officeart/2005/8/layout/vList6"/>
    <dgm:cxn modelId="{063D37CA-E8EC-4C5B-8F19-4C0A4CCBB35C}" type="presParOf" srcId="{4AEF26DD-0B6E-44FB-9E9D-D428D657C530}" destId="{59F4C1AF-9C1F-48F8-9451-D2D40D7BAAD5}" srcOrd="0" destOrd="0" presId="urn:microsoft.com/office/officeart/2005/8/layout/vList6"/>
    <dgm:cxn modelId="{AD68DDE1-229F-4868-A66C-2913FDCE315D}" type="presParOf" srcId="{4AEF26DD-0B6E-44FB-9E9D-D428D657C530}" destId="{5B7C4E32-3C30-4FE7-A392-A445F69A0F78}" srcOrd="1" destOrd="0" presId="urn:microsoft.com/office/officeart/2005/8/layout/vList6"/>
    <dgm:cxn modelId="{2C2F5362-68BD-4438-BF56-D014CA365F6E}" type="presParOf" srcId="{E5EC3346-75A7-4DE6-B8D4-7084DC5FB52B}" destId="{5C7BD88F-F03D-4ED5-8FE0-606A03A2B767}" srcOrd="9" destOrd="0" presId="urn:microsoft.com/office/officeart/2005/8/layout/vList6"/>
    <dgm:cxn modelId="{8F7B9E9D-E8AE-434C-8533-A1CF2057A722}" type="presParOf" srcId="{E5EC3346-75A7-4DE6-B8D4-7084DC5FB52B}" destId="{0CCC1865-B501-4805-BAF2-E5B9A758CF6F}" srcOrd="10" destOrd="0" presId="urn:microsoft.com/office/officeart/2005/8/layout/vList6"/>
    <dgm:cxn modelId="{DD020A84-E816-407D-B8B9-6271C2193A2F}" type="presParOf" srcId="{0CCC1865-B501-4805-BAF2-E5B9A758CF6F}" destId="{B4E06DFD-854B-4E64-841A-1CDA3AA93F54}" srcOrd="0" destOrd="0" presId="urn:microsoft.com/office/officeart/2005/8/layout/vList6"/>
    <dgm:cxn modelId="{84C25AA5-C1CF-4A1D-B288-B6B3639EC5AC}" type="presParOf" srcId="{0CCC1865-B501-4805-BAF2-E5B9A758CF6F}" destId="{86C54829-6067-4FF7-A86E-FA16A50A00E8}" srcOrd="1" destOrd="0" presId="urn:microsoft.com/office/officeart/2005/8/layout/vList6"/>
    <dgm:cxn modelId="{1EF96439-A142-4CE1-9B4F-EA362288ACD7}" type="presParOf" srcId="{E5EC3346-75A7-4DE6-B8D4-7084DC5FB52B}" destId="{4AA201DD-E3FF-4EA4-870D-6667EF317015}" srcOrd="11" destOrd="0" presId="urn:microsoft.com/office/officeart/2005/8/layout/vList6"/>
    <dgm:cxn modelId="{D87751AD-4693-44CD-AB3C-0FB9DF50A037}" type="presParOf" srcId="{E5EC3346-75A7-4DE6-B8D4-7084DC5FB52B}" destId="{DD536F02-69EF-436B-980D-6E2A0B6ABB63}" srcOrd="12" destOrd="0" presId="urn:microsoft.com/office/officeart/2005/8/layout/vList6"/>
    <dgm:cxn modelId="{0B5E5CA3-17AA-4081-8248-AD67300D2B18}" type="presParOf" srcId="{DD536F02-69EF-436B-980D-6E2A0B6ABB63}" destId="{FAE6C70C-DA61-4993-9364-79991102FB6E}" srcOrd="0" destOrd="0" presId="urn:microsoft.com/office/officeart/2005/8/layout/vList6"/>
    <dgm:cxn modelId="{D341112B-0F32-40A2-83F0-EEF591A17857}" type="presParOf" srcId="{DD536F02-69EF-436B-980D-6E2A0B6ABB63}" destId="{067A37E4-D022-43C0-B313-CD3FADF8DFA4}" srcOrd="1" destOrd="0" presId="urn:microsoft.com/office/officeart/2005/8/layout/vList6"/>
    <dgm:cxn modelId="{869377E0-092C-4F2E-81D7-D4F4AB757AA3}" type="presParOf" srcId="{E5EC3346-75A7-4DE6-B8D4-7084DC5FB52B}" destId="{E2D3DB09-8AC6-4694-A8BE-060129A430E5}" srcOrd="13" destOrd="0" presId="urn:microsoft.com/office/officeart/2005/8/layout/vList6"/>
    <dgm:cxn modelId="{25B659B2-A089-43DB-9888-B7631601C572}" type="presParOf" srcId="{E5EC3346-75A7-4DE6-B8D4-7084DC5FB52B}" destId="{DF00FA9D-666A-4D5E-85A0-4C34B4E761DE}" srcOrd="14" destOrd="0" presId="urn:microsoft.com/office/officeart/2005/8/layout/vList6"/>
    <dgm:cxn modelId="{08BC670D-AACB-4E4F-8598-7E18FCB09A74}" type="presParOf" srcId="{DF00FA9D-666A-4D5E-85A0-4C34B4E761DE}" destId="{9E1EDBB3-0620-4C4E-8B6A-284473E4F47B}" srcOrd="0" destOrd="0" presId="urn:microsoft.com/office/officeart/2005/8/layout/vList6"/>
    <dgm:cxn modelId="{559EA1E3-1FBE-46A4-BC73-39D19E33D54B}" type="presParOf" srcId="{DF00FA9D-666A-4D5E-85A0-4C34B4E761DE}" destId="{E2D50257-A096-416A-82BE-2FCC17008C56}" srcOrd="1" destOrd="0" presId="urn:microsoft.com/office/officeart/2005/8/layout/vList6"/>
    <dgm:cxn modelId="{930B4753-6D2C-4C4E-A354-2E71FD23EEB4}" type="presParOf" srcId="{E5EC3346-75A7-4DE6-B8D4-7084DC5FB52B}" destId="{DBE7438D-093B-4329-8472-EB25D8282575}" srcOrd="15" destOrd="0" presId="urn:microsoft.com/office/officeart/2005/8/layout/vList6"/>
    <dgm:cxn modelId="{6BCBE103-4ED5-4456-A213-9687C1666283}" type="presParOf" srcId="{E5EC3346-75A7-4DE6-B8D4-7084DC5FB52B}" destId="{4E1CF008-7EEB-4123-9AB4-0A70E5C5C16D}" srcOrd="16" destOrd="0" presId="urn:microsoft.com/office/officeart/2005/8/layout/vList6"/>
    <dgm:cxn modelId="{9BFD66AF-0074-4BC2-B56B-265A1EA5D11C}" type="presParOf" srcId="{4E1CF008-7EEB-4123-9AB4-0A70E5C5C16D}" destId="{B2B6F9C7-3D5D-4557-935F-61ADB5468B6C}" srcOrd="0" destOrd="0" presId="urn:microsoft.com/office/officeart/2005/8/layout/vList6"/>
    <dgm:cxn modelId="{72A3C082-DE9F-4F58-810B-0CC0824E6278}" type="presParOf" srcId="{4E1CF008-7EEB-4123-9AB4-0A70E5C5C16D}" destId="{83AB7EF3-16CE-42AA-86BC-72F1982B5F09}" srcOrd="1" destOrd="0" presId="urn:microsoft.com/office/officeart/2005/8/layout/vList6"/>
    <dgm:cxn modelId="{D8126F9A-B6D4-4418-849E-0FBC840EF343}" type="presParOf" srcId="{E5EC3346-75A7-4DE6-B8D4-7084DC5FB52B}" destId="{EE2D64E2-9AA1-4160-BACC-AEEDAABC764F}" srcOrd="17" destOrd="0" presId="urn:microsoft.com/office/officeart/2005/8/layout/vList6"/>
    <dgm:cxn modelId="{F68B38A5-FC2A-40A2-A289-FDC246127156}" type="presParOf" srcId="{E5EC3346-75A7-4DE6-B8D4-7084DC5FB52B}" destId="{750D5894-2C9C-468A-95BF-8B6C5D626229}" srcOrd="18" destOrd="0" presId="urn:microsoft.com/office/officeart/2005/8/layout/vList6"/>
    <dgm:cxn modelId="{88877A5C-DBD5-4239-92CE-DDEB49304251}" type="presParOf" srcId="{750D5894-2C9C-468A-95BF-8B6C5D626229}" destId="{C829EF93-4725-4EB8-878F-A3CFC18B4201}" srcOrd="0" destOrd="0" presId="urn:microsoft.com/office/officeart/2005/8/layout/vList6"/>
    <dgm:cxn modelId="{6E6E1A97-69D5-4962-8DD9-6BAAEAD84742}" type="presParOf" srcId="{750D5894-2C9C-468A-95BF-8B6C5D626229}" destId="{0E204D72-8196-4911-948C-4FD9287BFCA1}" srcOrd="1" destOrd="0" presId="urn:microsoft.com/office/officeart/2005/8/layout/vList6"/>
    <dgm:cxn modelId="{167A34F6-A08D-49FE-8F9C-BB86F094AFCE}" type="presParOf" srcId="{E5EC3346-75A7-4DE6-B8D4-7084DC5FB52B}" destId="{BA034431-A991-481F-B6EE-A788F6D84027}" srcOrd="19" destOrd="0" presId="urn:microsoft.com/office/officeart/2005/8/layout/vList6"/>
    <dgm:cxn modelId="{8EE08A61-C15D-44C4-B564-92E2CD161F84}" type="presParOf" srcId="{E5EC3346-75A7-4DE6-B8D4-7084DC5FB52B}" destId="{CB11D5AB-61CD-4B59-8EC7-3B46FEAB6921}" srcOrd="20" destOrd="0" presId="urn:microsoft.com/office/officeart/2005/8/layout/vList6"/>
    <dgm:cxn modelId="{4D811C9D-D99D-490C-A6C3-1027F1F8EBAA}" type="presParOf" srcId="{CB11D5AB-61CD-4B59-8EC7-3B46FEAB6921}" destId="{76546B60-E875-4FC7-AE06-231DB1D13A99}" srcOrd="0" destOrd="0" presId="urn:microsoft.com/office/officeart/2005/8/layout/vList6"/>
    <dgm:cxn modelId="{ADF27FEF-B802-4103-B412-BE61C33FB9B5}" type="presParOf" srcId="{CB11D5AB-61CD-4B59-8EC7-3B46FEAB6921}" destId="{6500CC05-663A-47C9-B49D-EF4EA8F40DD7}" srcOrd="1" destOrd="0" presId="urn:microsoft.com/office/officeart/2005/8/layout/vList6"/>
    <dgm:cxn modelId="{BE038689-D3B8-4423-AC1A-4F99072F9621}" type="presParOf" srcId="{E5EC3346-75A7-4DE6-B8D4-7084DC5FB52B}" destId="{F29B6540-9560-47D8-80A1-1A67296DA836}" srcOrd="21" destOrd="0" presId="urn:microsoft.com/office/officeart/2005/8/layout/vList6"/>
    <dgm:cxn modelId="{87F673FB-0FBF-4846-803F-BAFEA0D1DE4F}" type="presParOf" srcId="{E5EC3346-75A7-4DE6-B8D4-7084DC5FB52B}" destId="{08F51C54-D435-4615-B862-87E599085330}" srcOrd="22" destOrd="0" presId="urn:microsoft.com/office/officeart/2005/8/layout/vList6"/>
    <dgm:cxn modelId="{EA2B37B8-C45B-49E6-A6F8-F84CD0FAA740}" type="presParOf" srcId="{08F51C54-D435-4615-B862-87E599085330}" destId="{A3692F8E-A937-48EF-95F1-9995A11E830F}" srcOrd="0" destOrd="0" presId="urn:microsoft.com/office/officeart/2005/8/layout/vList6"/>
    <dgm:cxn modelId="{B8F3941D-23DE-458E-AC53-1FD4FC22AD6A}" type="presParOf" srcId="{08F51C54-D435-4615-B862-87E599085330}" destId="{8248CC7E-42C5-4C28-87AA-4731A6CA31A2}" srcOrd="1" destOrd="0" presId="urn:microsoft.com/office/officeart/2005/8/layout/vList6"/>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A802982-3432-42C8-B705-23D155A9F175}"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915E59FA-58EA-45D0-8639-89607D1DAFFA}">
      <dgm:prSet phldrT="[Tekst]" custT="1"/>
      <dgm:spPr>
        <a:xfrm>
          <a:off x="288036" y="6911"/>
          <a:ext cx="4032504" cy="47232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800" b="1">
              <a:solidFill>
                <a:sysClr val="window" lastClr="FFFFFF"/>
              </a:solidFill>
              <a:latin typeface="Calibri"/>
              <a:ea typeface="+mn-ea"/>
              <a:cs typeface="+mn-cs"/>
            </a:rPr>
            <a:t>obiekty komunalne</a:t>
          </a:r>
        </a:p>
      </dgm:t>
    </dgm:pt>
    <dgm:pt modelId="{947BFBE4-ED5E-4A4F-9C05-DDB2787BE26D}" type="parTrans" cxnId="{DA026E2E-8D8F-432F-92B7-309695439966}">
      <dgm:prSet/>
      <dgm:spPr/>
      <dgm:t>
        <a:bodyPr/>
        <a:lstStyle/>
        <a:p>
          <a:endParaRPr lang="pl-PL"/>
        </a:p>
      </dgm:t>
    </dgm:pt>
    <dgm:pt modelId="{5EEA9E3B-276F-4B62-8596-5C91E482909E}" type="sibTrans" cxnId="{DA026E2E-8D8F-432F-92B7-309695439966}">
      <dgm:prSet/>
      <dgm:spPr/>
      <dgm:t>
        <a:bodyPr/>
        <a:lstStyle/>
        <a:p>
          <a:endParaRPr lang="pl-PL"/>
        </a:p>
      </dgm:t>
    </dgm:pt>
    <dgm:pt modelId="{96AE0DE3-9D8A-41A8-B058-C33F95885614}">
      <dgm:prSet phldrT="[Tekst]" custT="1"/>
      <dgm:spPr>
        <a:xfrm>
          <a:off x="288036" y="732671"/>
          <a:ext cx="4032504" cy="47232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800" b="1">
              <a:solidFill>
                <a:sysClr val="window" lastClr="FFFFFF"/>
              </a:solidFill>
              <a:latin typeface="Calibri"/>
              <a:ea typeface="+mn-ea"/>
              <a:cs typeface="+mn-cs"/>
            </a:rPr>
            <a:t>obiekty żywienia i żywności</a:t>
          </a:r>
        </a:p>
      </dgm:t>
    </dgm:pt>
    <dgm:pt modelId="{307131FF-A13B-4CA0-8C18-DB390AD3A8A1}" type="parTrans" cxnId="{650E4F7F-5E62-4FC6-A11B-A8540778D969}">
      <dgm:prSet/>
      <dgm:spPr/>
      <dgm:t>
        <a:bodyPr/>
        <a:lstStyle/>
        <a:p>
          <a:endParaRPr lang="pl-PL"/>
        </a:p>
      </dgm:t>
    </dgm:pt>
    <dgm:pt modelId="{5F94839D-90AB-474B-963F-D43804CD2470}" type="sibTrans" cxnId="{650E4F7F-5E62-4FC6-A11B-A8540778D969}">
      <dgm:prSet/>
      <dgm:spPr/>
      <dgm:t>
        <a:bodyPr/>
        <a:lstStyle/>
        <a:p>
          <a:endParaRPr lang="pl-PL"/>
        </a:p>
      </dgm:t>
    </dgm:pt>
    <dgm:pt modelId="{14DA99DE-A56F-48EB-88B6-723FFA23504D}">
      <dgm:prSet phldrT="[Tekst]" custT="1"/>
      <dgm:spPr>
        <a:xfrm>
          <a:off x="288036" y="2184191"/>
          <a:ext cx="4032504" cy="47232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800" b="1">
              <a:solidFill>
                <a:sysClr val="window" lastClr="FFFFFF"/>
              </a:solidFill>
              <a:latin typeface="Calibri"/>
              <a:ea typeface="+mn-ea"/>
              <a:cs typeface="+mn-cs"/>
            </a:rPr>
            <a:t>obiekty nauczania i wychowania</a:t>
          </a:r>
        </a:p>
      </dgm:t>
    </dgm:pt>
    <dgm:pt modelId="{2F88C870-F553-42B4-9003-0B3107747D75}" type="parTrans" cxnId="{D1F1B37D-6EF3-4E82-A9D8-EBC5773680CB}">
      <dgm:prSet/>
      <dgm:spPr/>
      <dgm:t>
        <a:bodyPr/>
        <a:lstStyle/>
        <a:p>
          <a:endParaRPr lang="pl-PL"/>
        </a:p>
      </dgm:t>
    </dgm:pt>
    <dgm:pt modelId="{89B4A9AF-C791-4898-B688-C70A5CE52824}" type="sibTrans" cxnId="{D1F1B37D-6EF3-4E82-A9D8-EBC5773680CB}">
      <dgm:prSet/>
      <dgm:spPr/>
      <dgm:t>
        <a:bodyPr/>
        <a:lstStyle/>
        <a:p>
          <a:endParaRPr lang="pl-PL"/>
        </a:p>
      </dgm:t>
    </dgm:pt>
    <dgm:pt modelId="{8D4D922F-FFAE-47AA-9204-EAA8F1AC2148}">
      <dgm:prSet phldrT="[Tekst]" custT="1"/>
      <dgm:spPr>
        <a:xfrm>
          <a:off x="288036" y="1458431"/>
          <a:ext cx="4032504" cy="47232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800" b="1">
              <a:solidFill>
                <a:sysClr val="window" lastClr="FFFFFF"/>
              </a:solidFill>
              <a:latin typeface="Calibri"/>
              <a:ea typeface="+mn-ea"/>
              <a:cs typeface="+mn-cs"/>
            </a:rPr>
            <a:t>zakłady pracy</a:t>
          </a:r>
        </a:p>
      </dgm:t>
    </dgm:pt>
    <dgm:pt modelId="{B1B7E554-2147-4809-8877-53905865892B}" type="parTrans" cxnId="{1DF452F2-3355-4F13-B946-90BC3BE1204F}">
      <dgm:prSet/>
      <dgm:spPr/>
      <dgm:t>
        <a:bodyPr/>
        <a:lstStyle/>
        <a:p>
          <a:endParaRPr lang="pl-PL"/>
        </a:p>
      </dgm:t>
    </dgm:pt>
    <dgm:pt modelId="{E9AFA7D8-815C-4A2D-8F49-CC009BE8F26D}" type="sibTrans" cxnId="{1DF452F2-3355-4F13-B946-90BC3BE1204F}">
      <dgm:prSet/>
      <dgm:spPr/>
      <dgm:t>
        <a:bodyPr/>
        <a:lstStyle/>
        <a:p>
          <a:endParaRPr lang="pl-PL"/>
        </a:p>
      </dgm:t>
    </dgm:pt>
    <dgm:pt modelId="{438B2D20-B8B3-4027-994A-4FBF20AFC4AF}">
      <dgm:prSet phldrT="[Tekst]" custT="1"/>
      <dgm:spPr>
        <a:xfrm>
          <a:off x="288036" y="2909951"/>
          <a:ext cx="4032504" cy="472320"/>
        </a:xfrm>
        <a:solidFill>
          <a:srgbClr val="002060"/>
        </a:solidFill>
        <a:ln>
          <a:solidFill>
            <a:srgbClr val="002060"/>
          </a:solid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800" b="1">
              <a:solidFill>
                <a:sysClr val="window" lastClr="FFFFFF"/>
              </a:solidFill>
              <a:latin typeface="Calibri"/>
              <a:ea typeface="+mn-ea"/>
              <a:cs typeface="+mn-cs"/>
            </a:rPr>
            <a:t>nadzór zapobiegawczy </a:t>
          </a:r>
        </a:p>
      </dgm:t>
    </dgm:pt>
    <dgm:pt modelId="{563D4313-41F4-4FB8-8487-C86637C99D15}" type="parTrans" cxnId="{2040DC81-401A-404D-A8F5-82DECBB4C564}">
      <dgm:prSet/>
      <dgm:spPr/>
      <dgm:t>
        <a:bodyPr/>
        <a:lstStyle/>
        <a:p>
          <a:endParaRPr lang="pl-PL"/>
        </a:p>
      </dgm:t>
    </dgm:pt>
    <dgm:pt modelId="{0D427118-B981-425D-9366-2CFB2A573358}" type="sibTrans" cxnId="{2040DC81-401A-404D-A8F5-82DECBB4C564}">
      <dgm:prSet/>
      <dgm:spPr/>
      <dgm:t>
        <a:bodyPr/>
        <a:lstStyle/>
        <a:p>
          <a:endParaRPr lang="pl-PL"/>
        </a:p>
      </dgm:t>
    </dgm:pt>
    <dgm:pt modelId="{30F30F82-9118-4DD5-912F-665BBBCDE7C9}">
      <dgm:prSet phldrT="[Tekst]" custT="1"/>
      <dgm:spPr>
        <a:xfrm>
          <a:off x="288036" y="3635712"/>
          <a:ext cx="4032504" cy="47232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800" b="1">
              <a:solidFill>
                <a:sysClr val="window" lastClr="FFFFFF"/>
              </a:solidFill>
              <a:latin typeface="Calibri"/>
              <a:ea typeface="+mn-ea"/>
              <a:cs typeface="+mn-cs"/>
            </a:rPr>
            <a:t>działalność z zakresu promocji zdrowia </a:t>
          </a:r>
        </a:p>
      </dgm:t>
    </dgm:pt>
    <dgm:pt modelId="{93BFADAE-CA0E-4046-8590-98D8908A37E0}" type="parTrans" cxnId="{289C5544-89A9-4457-BAAC-4C0A6A5A6D10}">
      <dgm:prSet/>
      <dgm:spPr/>
      <dgm:t>
        <a:bodyPr/>
        <a:lstStyle/>
        <a:p>
          <a:endParaRPr lang="pl-PL"/>
        </a:p>
      </dgm:t>
    </dgm:pt>
    <dgm:pt modelId="{FA4674BA-62ED-49E8-81C3-7DD07E5FA007}" type="sibTrans" cxnId="{289C5544-89A9-4457-BAAC-4C0A6A5A6D10}">
      <dgm:prSet/>
      <dgm:spPr/>
      <dgm:t>
        <a:bodyPr/>
        <a:lstStyle/>
        <a:p>
          <a:endParaRPr lang="pl-PL"/>
        </a:p>
      </dgm:t>
    </dgm:pt>
    <dgm:pt modelId="{4B570551-239C-493E-B4E0-CFA48711B55F}" type="pres">
      <dgm:prSet presAssocID="{CA802982-3432-42C8-B705-23D155A9F175}" presName="linear" presStyleCnt="0">
        <dgm:presLayoutVars>
          <dgm:dir/>
          <dgm:animLvl val="lvl"/>
          <dgm:resizeHandles val="exact"/>
        </dgm:presLayoutVars>
      </dgm:prSet>
      <dgm:spPr/>
      <dgm:t>
        <a:bodyPr/>
        <a:lstStyle/>
        <a:p>
          <a:endParaRPr lang="pl-PL"/>
        </a:p>
      </dgm:t>
    </dgm:pt>
    <dgm:pt modelId="{84381334-E9DC-4704-B748-25FE5BE1750F}" type="pres">
      <dgm:prSet presAssocID="{915E59FA-58EA-45D0-8639-89607D1DAFFA}" presName="parentLin" presStyleCnt="0"/>
      <dgm:spPr/>
    </dgm:pt>
    <dgm:pt modelId="{4FE0982E-7539-42B1-B250-E2C04953D411}" type="pres">
      <dgm:prSet presAssocID="{915E59FA-58EA-45D0-8639-89607D1DAFFA}" presName="parentLeftMargin" presStyleLbl="node1" presStyleIdx="0" presStyleCnt="6"/>
      <dgm:spPr>
        <a:prstGeom prst="roundRect">
          <a:avLst/>
        </a:prstGeom>
      </dgm:spPr>
      <dgm:t>
        <a:bodyPr/>
        <a:lstStyle/>
        <a:p>
          <a:endParaRPr lang="pl-PL"/>
        </a:p>
      </dgm:t>
    </dgm:pt>
    <dgm:pt modelId="{C50D6BA4-569E-4F84-A8D8-69EF075F06AE}" type="pres">
      <dgm:prSet presAssocID="{915E59FA-58EA-45D0-8639-89607D1DAFFA}" presName="parentText" presStyleLbl="node1" presStyleIdx="0" presStyleCnt="6">
        <dgm:presLayoutVars>
          <dgm:chMax val="0"/>
          <dgm:bulletEnabled val="1"/>
        </dgm:presLayoutVars>
      </dgm:prSet>
      <dgm:spPr/>
      <dgm:t>
        <a:bodyPr/>
        <a:lstStyle/>
        <a:p>
          <a:endParaRPr lang="pl-PL"/>
        </a:p>
      </dgm:t>
    </dgm:pt>
    <dgm:pt modelId="{4D7B2AF5-2D52-4C84-AAF2-C6F9E72F6B7F}" type="pres">
      <dgm:prSet presAssocID="{915E59FA-58EA-45D0-8639-89607D1DAFFA}" presName="negativeSpace" presStyleCnt="0"/>
      <dgm:spPr/>
    </dgm:pt>
    <dgm:pt modelId="{1B1450D5-8326-4FFA-AD5E-34C6FEC92ECB}" type="pres">
      <dgm:prSet presAssocID="{915E59FA-58EA-45D0-8639-89607D1DAFFA}" presName="childText" presStyleLbl="conFgAcc1" presStyleIdx="0" presStyleCnt="6">
        <dgm:presLayoutVars>
          <dgm:bulletEnabled val="1"/>
        </dgm:presLayoutVars>
      </dgm:prSet>
      <dgm:spPr>
        <a:xfrm>
          <a:off x="0" y="24307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 modelId="{2D6C0191-7D25-4D29-822B-BFA14C6E40A6}" type="pres">
      <dgm:prSet presAssocID="{5EEA9E3B-276F-4B62-8596-5C91E482909E}" presName="spaceBetweenRectangles" presStyleCnt="0"/>
      <dgm:spPr/>
    </dgm:pt>
    <dgm:pt modelId="{6F929932-7E7A-4EC4-8246-5BEF2AD916EA}" type="pres">
      <dgm:prSet presAssocID="{96AE0DE3-9D8A-41A8-B058-C33F95885614}" presName="parentLin" presStyleCnt="0"/>
      <dgm:spPr/>
    </dgm:pt>
    <dgm:pt modelId="{4351794D-730F-49F2-936E-D25B2DA1EE34}" type="pres">
      <dgm:prSet presAssocID="{96AE0DE3-9D8A-41A8-B058-C33F95885614}" presName="parentLeftMargin" presStyleLbl="node1" presStyleIdx="0" presStyleCnt="6"/>
      <dgm:spPr>
        <a:prstGeom prst="roundRect">
          <a:avLst/>
        </a:prstGeom>
      </dgm:spPr>
      <dgm:t>
        <a:bodyPr/>
        <a:lstStyle/>
        <a:p>
          <a:endParaRPr lang="pl-PL"/>
        </a:p>
      </dgm:t>
    </dgm:pt>
    <dgm:pt modelId="{E294A7BC-3BD6-40F1-9F37-BB73583C8603}" type="pres">
      <dgm:prSet presAssocID="{96AE0DE3-9D8A-41A8-B058-C33F95885614}" presName="parentText" presStyleLbl="node1" presStyleIdx="1" presStyleCnt="6">
        <dgm:presLayoutVars>
          <dgm:chMax val="0"/>
          <dgm:bulletEnabled val="1"/>
        </dgm:presLayoutVars>
      </dgm:prSet>
      <dgm:spPr/>
      <dgm:t>
        <a:bodyPr/>
        <a:lstStyle/>
        <a:p>
          <a:endParaRPr lang="pl-PL"/>
        </a:p>
      </dgm:t>
    </dgm:pt>
    <dgm:pt modelId="{1721B93A-03BA-4B95-9865-0FAF6FEC335F}" type="pres">
      <dgm:prSet presAssocID="{96AE0DE3-9D8A-41A8-B058-C33F95885614}" presName="negativeSpace" presStyleCnt="0"/>
      <dgm:spPr/>
    </dgm:pt>
    <dgm:pt modelId="{F15B6EE7-8A20-4B0D-9341-B14B182201D5}" type="pres">
      <dgm:prSet presAssocID="{96AE0DE3-9D8A-41A8-B058-C33F95885614}" presName="childText" presStyleLbl="conFgAcc1" presStyleIdx="1" presStyleCnt="6">
        <dgm:presLayoutVars>
          <dgm:bulletEnabled val="1"/>
        </dgm:presLayoutVars>
      </dgm:prSet>
      <dgm:spPr>
        <a:xfrm>
          <a:off x="0" y="96883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 modelId="{5AE135D0-DA74-4606-A909-CCBDF76D5FBE}" type="pres">
      <dgm:prSet presAssocID="{5F94839D-90AB-474B-963F-D43804CD2470}" presName="spaceBetweenRectangles" presStyleCnt="0"/>
      <dgm:spPr/>
    </dgm:pt>
    <dgm:pt modelId="{27605672-42DB-4A8A-9E7E-59E4344BC0AA}" type="pres">
      <dgm:prSet presAssocID="{8D4D922F-FFAE-47AA-9204-EAA8F1AC2148}" presName="parentLin" presStyleCnt="0"/>
      <dgm:spPr/>
    </dgm:pt>
    <dgm:pt modelId="{AAEA9D17-296B-4FD9-9EF2-154B71CD7BC3}" type="pres">
      <dgm:prSet presAssocID="{8D4D922F-FFAE-47AA-9204-EAA8F1AC2148}" presName="parentLeftMargin" presStyleLbl="node1" presStyleIdx="1" presStyleCnt="6"/>
      <dgm:spPr>
        <a:prstGeom prst="roundRect">
          <a:avLst/>
        </a:prstGeom>
      </dgm:spPr>
      <dgm:t>
        <a:bodyPr/>
        <a:lstStyle/>
        <a:p>
          <a:endParaRPr lang="pl-PL"/>
        </a:p>
      </dgm:t>
    </dgm:pt>
    <dgm:pt modelId="{F8CC8E58-7C8A-4D0B-ACC8-363E70FC3310}" type="pres">
      <dgm:prSet presAssocID="{8D4D922F-FFAE-47AA-9204-EAA8F1AC2148}" presName="parentText" presStyleLbl="node1" presStyleIdx="2" presStyleCnt="6">
        <dgm:presLayoutVars>
          <dgm:chMax val="0"/>
          <dgm:bulletEnabled val="1"/>
        </dgm:presLayoutVars>
      </dgm:prSet>
      <dgm:spPr/>
      <dgm:t>
        <a:bodyPr/>
        <a:lstStyle/>
        <a:p>
          <a:endParaRPr lang="pl-PL"/>
        </a:p>
      </dgm:t>
    </dgm:pt>
    <dgm:pt modelId="{FD394198-CE97-4615-A014-EAB8907F9E0D}" type="pres">
      <dgm:prSet presAssocID="{8D4D922F-FFAE-47AA-9204-EAA8F1AC2148}" presName="negativeSpace" presStyleCnt="0"/>
      <dgm:spPr/>
    </dgm:pt>
    <dgm:pt modelId="{5AA4FD8E-7232-416F-8ED2-40D4FE206F29}" type="pres">
      <dgm:prSet presAssocID="{8D4D922F-FFAE-47AA-9204-EAA8F1AC2148}" presName="childText" presStyleLbl="conFgAcc1" presStyleIdx="2" presStyleCnt="6">
        <dgm:presLayoutVars>
          <dgm:bulletEnabled val="1"/>
        </dgm:presLayoutVars>
      </dgm:prSet>
      <dgm:spPr>
        <a:xfrm>
          <a:off x="0" y="169459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 modelId="{1563B1CB-13C1-4DD1-BFFB-AC2D2ABCDB84}" type="pres">
      <dgm:prSet presAssocID="{E9AFA7D8-815C-4A2D-8F49-CC009BE8F26D}" presName="spaceBetweenRectangles" presStyleCnt="0"/>
      <dgm:spPr/>
    </dgm:pt>
    <dgm:pt modelId="{EAEE0D1A-C628-4EAF-931D-DE8A7AF55328}" type="pres">
      <dgm:prSet presAssocID="{14DA99DE-A56F-48EB-88B6-723FFA23504D}" presName="parentLin" presStyleCnt="0"/>
      <dgm:spPr/>
    </dgm:pt>
    <dgm:pt modelId="{E4B58C07-B763-40F2-856F-542AF351A36A}" type="pres">
      <dgm:prSet presAssocID="{14DA99DE-A56F-48EB-88B6-723FFA23504D}" presName="parentLeftMargin" presStyleLbl="node1" presStyleIdx="2" presStyleCnt="6"/>
      <dgm:spPr>
        <a:prstGeom prst="roundRect">
          <a:avLst/>
        </a:prstGeom>
      </dgm:spPr>
      <dgm:t>
        <a:bodyPr/>
        <a:lstStyle/>
        <a:p>
          <a:endParaRPr lang="pl-PL"/>
        </a:p>
      </dgm:t>
    </dgm:pt>
    <dgm:pt modelId="{9C81356C-92EA-45DB-93D1-833EF11E0999}" type="pres">
      <dgm:prSet presAssocID="{14DA99DE-A56F-48EB-88B6-723FFA23504D}" presName="parentText" presStyleLbl="node1" presStyleIdx="3" presStyleCnt="6">
        <dgm:presLayoutVars>
          <dgm:chMax val="0"/>
          <dgm:bulletEnabled val="1"/>
        </dgm:presLayoutVars>
      </dgm:prSet>
      <dgm:spPr/>
      <dgm:t>
        <a:bodyPr/>
        <a:lstStyle/>
        <a:p>
          <a:endParaRPr lang="pl-PL"/>
        </a:p>
      </dgm:t>
    </dgm:pt>
    <dgm:pt modelId="{E3CD8092-D150-4992-B493-64E8DC7140DA}" type="pres">
      <dgm:prSet presAssocID="{14DA99DE-A56F-48EB-88B6-723FFA23504D}" presName="negativeSpace" presStyleCnt="0"/>
      <dgm:spPr/>
    </dgm:pt>
    <dgm:pt modelId="{5360CB65-FE82-4226-8B62-3D52EB9333D5}" type="pres">
      <dgm:prSet presAssocID="{14DA99DE-A56F-48EB-88B6-723FFA23504D}" presName="childText" presStyleLbl="conFgAcc1" presStyleIdx="3" presStyleCnt="6">
        <dgm:presLayoutVars>
          <dgm:bulletEnabled val="1"/>
        </dgm:presLayoutVars>
      </dgm:prSet>
      <dgm:spPr>
        <a:xfrm>
          <a:off x="0" y="242035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 modelId="{6A50BCF9-A5C1-4CD2-9C89-FECB2A3B58B0}" type="pres">
      <dgm:prSet presAssocID="{89B4A9AF-C791-4898-B688-C70A5CE52824}" presName="spaceBetweenRectangles" presStyleCnt="0"/>
      <dgm:spPr/>
    </dgm:pt>
    <dgm:pt modelId="{E5652F1C-8593-4352-BA22-478C10DEFA4F}" type="pres">
      <dgm:prSet presAssocID="{438B2D20-B8B3-4027-994A-4FBF20AFC4AF}" presName="parentLin" presStyleCnt="0"/>
      <dgm:spPr/>
    </dgm:pt>
    <dgm:pt modelId="{83F2C3C9-DB7F-438C-A8D1-E02849766A76}" type="pres">
      <dgm:prSet presAssocID="{438B2D20-B8B3-4027-994A-4FBF20AFC4AF}" presName="parentLeftMargin" presStyleLbl="node1" presStyleIdx="3" presStyleCnt="6"/>
      <dgm:spPr>
        <a:prstGeom prst="roundRect">
          <a:avLst/>
        </a:prstGeom>
      </dgm:spPr>
      <dgm:t>
        <a:bodyPr/>
        <a:lstStyle/>
        <a:p>
          <a:endParaRPr lang="pl-PL"/>
        </a:p>
      </dgm:t>
    </dgm:pt>
    <dgm:pt modelId="{4DA81187-9AC8-44CF-89EF-3DCBE4326B7C}" type="pres">
      <dgm:prSet presAssocID="{438B2D20-B8B3-4027-994A-4FBF20AFC4AF}" presName="parentText" presStyleLbl="node1" presStyleIdx="4" presStyleCnt="6">
        <dgm:presLayoutVars>
          <dgm:chMax val="0"/>
          <dgm:bulletEnabled val="1"/>
        </dgm:presLayoutVars>
      </dgm:prSet>
      <dgm:spPr/>
      <dgm:t>
        <a:bodyPr/>
        <a:lstStyle/>
        <a:p>
          <a:endParaRPr lang="pl-PL"/>
        </a:p>
      </dgm:t>
    </dgm:pt>
    <dgm:pt modelId="{06C0A155-244A-43DC-8B30-824F48A78D57}" type="pres">
      <dgm:prSet presAssocID="{438B2D20-B8B3-4027-994A-4FBF20AFC4AF}" presName="negativeSpace" presStyleCnt="0"/>
      <dgm:spPr/>
    </dgm:pt>
    <dgm:pt modelId="{06F62799-FC80-4C27-BA37-6B6EA16A2621}" type="pres">
      <dgm:prSet presAssocID="{438B2D20-B8B3-4027-994A-4FBF20AFC4AF}" presName="childText" presStyleLbl="conFgAcc1" presStyleIdx="4" presStyleCnt="6">
        <dgm:presLayoutVars>
          <dgm:bulletEnabled val="1"/>
        </dgm:presLayoutVars>
      </dgm:prSet>
      <dgm:spPr>
        <a:xfrm>
          <a:off x="0" y="3146112"/>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 modelId="{C67E006F-CBFC-47EC-BB11-E3A2D30BC263}" type="pres">
      <dgm:prSet presAssocID="{0D427118-B981-425D-9366-2CFB2A573358}" presName="spaceBetweenRectangles" presStyleCnt="0"/>
      <dgm:spPr/>
    </dgm:pt>
    <dgm:pt modelId="{5ECB9167-BC43-47D2-9934-A6A3E65A5C72}" type="pres">
      <dgm:prSet presAssocID="{30F30F82-9118-4DD5-912F-665BBBCDE7C9}" presName="parentLin" presStyleCnt="0"/>
      <dgm:spPr/>
    </dgm:pt>
    <dgm:pt modelId="{1F6DBE5F-9248-42DC-8481-3D6855D3B0BA}" type="pres">
      <dgm:prSet presAssocID="{30F30F82-9118-4DD5-912F-665BBBCDE7C9}" presName="parentLeftMargin" presStyleLbl="node1" presStyleIdx="4" presStyleCnt="6"/>
      <dgm:spPr>
        <a:prstGeom prst="roundRect">
          <a:avLst/>
        </a:prstGeom>
      </dgm:spPr>
      <dgm:t>
        <a:bodyPr/>
        <a:lstStyle/>
        <a:p>
          <a:endParaRPr lang="pl-PL"/>
        </a:p>
      </dgm:t>
    </dgm:pt>
    <dgm:pt modelId="{D363CC6F-4125-47E8-8116-641978C326D6}" type="pres">
      <dgm:prSet presAssocID="{30F30F82-9118-4DD5-912F-665BBBCDE7C9}" presName="parentText" presStyleLbl="node1" presStyleIdx="5" presStyleCnt="6">
        <dgm:presLayoutVars>
          <dgm:chMax val="0"/>
          <dgm:bulletEnabled val="1"/>
        </dgm:presLayoutVars>
      </dgm:prSet>
      <dgm:spPr/>
      <dgm:t>
        <a:bodyPr/>
        <a:lstStyle/>
        <a:p>
          <a:endParaRPr lang="pl-PL"/>
        </a:p>
      </dgm:t>
    </dgm:pt>
    <dgm:pt modelId="{71EFF3CC-1F66-461A-B187-F67E4E4A19F8}" type="pres">
      <dgm:prSet presAssocID="{30F30F82-9118-4DD5-912F-665BBBCDE7C9}" presName="negativeSpace" presStyleCnt="0"/>
      <dgm:spPr/>
    </dgm:pt>
    <dgm:pt modelId="{F45BB74D-5D4D-405F-ABF1-8B40F2B2744F}" type="pres">
      <dgm:prSet presAssocID="{30F30F82-9118-4DD5-912F-665BBBCDE7C9}" presName="childText" presStyleLbl="conFgAcc1" presStyleIdx="5" presStyleCnt="6">
        <dgm:presLayoutVars>
          <dgm:bulletEnabled val="1"/>
        </dgm:presLayoutVars>
      </dgm:prSet>
      <dgm:spPr>
        <a:xfrm>
          <a:off x="0" y="3871872"/>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Lst>
  <dgm:cxnLst>
    <dgm:cxn modelId="{289C5544-89A9-4457-BAAC-4C0A6A5A6D10}" srcId="{CA802982-3432-42C8-B705-23D155A9F175}" destId="{30F30F82-9118-4DD5-912F-665BBBCDE7C9}" srcOrd="5" destOrd="0" parTransId="{93BFADAE-CA0E-4046-8590-98D8908A37E0}" sibTransId="{FA4674BA-62ED-49E8-81C3-7DD07E5FA007}"/>
    <dgm:cxn modelId="{D6A0E458-94E6-4D1C-9094-48F3BB8CFD06}" type="presOf" srcId="{438B2D20-B8B3-4027-994A-4FBF20AFC4AF}" destId="{4DA81187-9AC8-44CF-89EF-3DCBE4326B7C}" srcOrd="1" destOrd="0" presId="urn:microsoft.com/office/officeart/2005/8/layout/list1"/>
    <dgm:cxn modelId="{1AC7F755-73C0-4385-BCA6-7959ABC8CB50}" type="presOf" srcId="{14DA99DE-A56F-48EB-88B6-723FFA23504D}" destId="{E4B58C07-B763-40F2-856F-542AF351A36A}" srcOrd="0" destOrd="0" presId="urn:microsoft.com/office/officeart/2005/8/layout/list1"/>
    <dgm:cxn modelId="{0CF0B10D-E0D3-4C7A-A446-D2F90CE30DB2}" type="presOf" srcId="{14DA99DE-A56F-48EB-88B6-723FFA23504D}" destId="{9C81356C-92EA-45DB-93D1-833EF11E0999}" srcOrd="1" destOrd="0" presId="urn:microsoft.com/office/officeart/2005/8/layout/list1"/>
    <dgm:cxn modelId="{2040DC81-401A-404D-A8F5-82DECBB4C564}" srcId="{CA802982-3432-42C8-B705-23D155A9F175}" destId="{438B2D20-B8B3-4027-994A-4FBF20AFC4AF}" srcOrd="4" destOrd="0" parTransId="{563D4313-41F4-4FB8-8487-C86637C99D15}" sibTransId="{0D427118-B981-425D-9366-2CFB2A573358}"/>
    <dgm:cxn modelId="{6F2BBCB9-77DD-4C1C-A35D-77A878F86F6E}" type="presOf" srcId="{438B2D20-B8B3-4027-994A-4FBF20AFC4AF}" destId="{83F2C3C9-DB7F-438C-A8D1-E02849766A76}" srcOrd="0" destOrd="0" presId="urn:microsoft.com/office/officeart/2005/8/layout/list1"/>
    <dgm:cxn modelId="{927B4BB0-E24B-42C4-A1FC-0BBBB0E8878E}" type="presOf" srcId="{8D4D922F-FFAE-47AA-9204-EAA8F1AC2148}" destId="{AAEA9D17-296B-4FD9-9EF2-154B71CD7BC3}" srcOrd="0" destOrd="0" presId="urn:microsoft.com/office/officeart/2005/8/layout/list1"/>
    <dgm:cxn modelId="{BB892CF0-EB6D-45E4-9374-C7824C732C33}" type="presOf" srcId="{96AE0DE3-9D8A-41A8-B058-C33F95885614}" destId="{4351794D-730F-49F2-936E-D25B2DA1EE34}" srcOrd="0" destOrd="0" presId="urn:microsoft.com/office/officeart/2005/8/layout/list1"/>
    <dgm:cxn modelId="{DA026E2E-8D8F-432F-92B7-309695439966}" srcId="{CA802982-3432-42C8-B705-23D155A9F175}" destId="{915E59FA-58EA-45D0-8639-89607D1DAFFA}" srcOrd="0" destOrd="0" parTransId="{947BFBE4-ED5E-4A4F-9C05-DDB2787BE26D}" sibTransId="{5EEA9E3B-276F-4B62-8596-5C91E482909E}"/>
    <dgm:cxn modelId="{1DF452F2-3355-4F13-B946-90BC3BE1204F}" srcId="{CA802982-3432-42C8-B705-23D155A9F175}" destId="{8D4D922F-FFAE-47AA-9204-EAA8F1AC2148}" srcOrd="2" destOrd="0" parTransId="{B1B7E554-2147-4809-8877-53905865892B}" sibTransId="{E9AFA7D8-815C-4A2D-8F49-CC009BE8F26D}"/>
    <dgm:cxn modelId="{668308FC-1B22-402B-B0D9-8F500E4A1493}" type="presOf" srcId="{96AE0DE3-9D8A-41A8-B058-C33F95885614}" destId="{E294A7BC-3BD6-40F1-9F37-BB73583C8603}" srcOrd="1" destOrd="0" presId="urn:microsoft.com/office/officeart/2005/8/layout/list1"/>
    <dgm:cxn modelId="{650E4F7F-5E62-4FC6-A11B-A8540778D969}" srcId="{CA802982-3432-42C8-B705-23D155A9F175}" destId="{96AE0DE3-9D8A-41A8-B058-C33F95885614}" srcOrd="1" destOrd="0" parTransId="{307131FF-A13B-4CA0-8C18-DB390AD3A8A1}" sibTransId="{5F94839D-90AB-474B-963F-D43804CD2470}"/>
    <dgm:cxn modelId="{D396CBDF-F8E4-47D7-A629-D0498673D26F}" type="presOf" srcId="{915E59FA-58EA-45D0-8639-89607D1DAFFA}" destId="{4FE0982E-7539-42B1-B250-E2C04953D411}" srcOrd="0" destOrd="0" presId="urn:microsoft.com/office/officeart/2005/8/layout/list1"/>
    <dgm:cxn modelId="{75D4A7CC-6314-4C78-9696-EB146E80E6EA}" type="presOf" srcId="{30F30F82-9118-4DD5-912F-665BBBCDE7C9}" destId="{D363CC6F-4125-47E8-8116-641978C326D6}" srcOrd="1" destOrd="0" presId="urn:microsoft.com/office/officeart/2005/8/layout/list1"/>
    <dgm:cxn modelId="{5F7BD2F4-D28D-4309-9A7E-854C5FC82BC7}" type="presOf" srcId="{915E59FA-58EA-45D0-8639-89607D1DAFFA}" destId="{C50D6BA4-569E-4F84-A8D8-69EF075F06AE}" srcOrd="1" destOrd="0" presId="urn:microsoft.com/office/officeart/2005/8/layout/list1"/>
    <dgm:cxn modelId="{D1F1B37D-6EF3-4E82-A9D8-EBC5773680CB}" srcId="{CA802982-3432-42C8-B705-23D155A9F175}" destId="{14DA99DE-A56F-48EB-88B6-723FFA23504D}" srcOrd="3" destOrd="0" parTransId="{2F88C870-F553-42B4-9003-0B3107747D75}" sibTransId="{89B4A9AF-C791-4898-B688-C70A5CE52824}"/>
    <dgm:cxn modelId="{97AD7A3C-D858-488A-A9D4-ACA2EA6DD7DA}" type="presOf" srcId="{30F30F82-9118-4DD5-912F-665BBBCDE7C9}" destId="{1F6DBE5F-9248-42DC-8481-3D6855D3B0BA}" srcOrd="0" destOrd="0" presId="urn:microsoft.com/office/officeart/2005/8/layout/list1"/>
    <dgm:cxn modelId="{CB6D90AF-36EB-4A4B-B80F-DEBF791DDB9D}" type="presOf" srcId="{8D4D922F-FFAE-47AA-9204-EAA8F1AC2148}" destId="{F8CC8E58-7C8A-4D0B-ACC8-363E70FC3310}" srcOrd="1" destOrd="0" presId="urn:microsoft.com/office/officeart/2005/8/layout/list1"/>
    <dgm:cxn modelId="{833B051F-66FC-424A-B171-120BAE1C1788}" type="presOf" srcId="{CA802982-3432-42C8-B705-23D155A9F175}" destId="{4B570551-239C-493E-B4E0-CFA48711B55F}" srcOrd="0" destOrd="0" presId="urn:microsoft.com/office/officeart/2005/8/layout/list1"/>
    <dgm:cxn modelId="{2ED0957D-6854-427B-8454-BC0DA0AA84A8}" type="presParOf" srcId="{4B570551-239C-493E-B4E0-CFA48711B55F}" destId="{84381334-E9DC-4704-B748-25FE5BE1750F}" srcOrd="0" destOrd="0" presId="urn:microsoft.com/office/officeart/2005/8/layout/list1"/>
    <dgm:cxn modelId="{09203107-033B-4AF9-9CBD-0C5357BBDCC4}" type="presParOf" srcId="{84381334-E9DC-4704-B748-25FE5BE1750F}" destId="{4FE0982E-7539-42B1-B250-E2C04953D411}" srcOrd="0" destOrd="0" presId="urn:microsoft.com/office/officeart/2005/8/layout/list1"/>
    <dgm:cxn modelId="{B16F680C-7294-4D20-B130-FE254A52685C}" type="presParOf" srcId="{84381334-E9DC-4704-B748-25FE5BE1750F}" destId="{C50D6BA4-569E-4F84-A8D8-69EF075F06AE}" srcOrd="1" destOrd="0" presId="urn:microsoft.com/office/officeart/2005/8/layout/list1"/>
    <dgm:cxn modelId="{38F759B7-0A58-4658-A592-5B936E6B7E39}" type="presParOf" srcId="{4B570551-239C-493E-B4E0-CFA48711B55F}" destId="{4D7B2AF5-2D52-4C84-AAF2-C6F9E72F6B7F}" srcOrd="1" destOrd="0" presId="urn:microsoft.com/office/officeart/2005/8/layout/list1"/>
    <dgm:cxn modelId="{91E0D6A6-129C-4947-A68D-63897F60E16A}" type="presParOf" srcId="{4B570551-239C-493E-B4E0-CFA48711B55F}" destId="{1B1450D5-8326-4FFA-AD5E-34C6FEC92ECB}" srcOrd="2" destOrd="0" presId="urn:microsoft.com/office/officeart/2005/8/layout/list1"/>
    <dgm:cxn modelId="{8FD1F68F-0C93-4E9B-8AB6-CD32F7957C40}" type="presParOf" srcId="{4B570551-239C-493E-B4E0-CFA48711B55F}" destId="{2D6C0191-7D25-4D29-822B-BFA14C6E40A6}" srcOrd="3" destOrd="0" presId="urn:microsoft.com/office/officeart/2005/8/layout/list1"/>
    <dgm:cxn modelId="{154251CE-51B8-4E81-9ACA-B64875295C79}" type="presParOf" srcId="{4B570551-239C-493E-B4E0-CFA48711B55F}" destId="{6F929932-7E7A-4EC4-8246-5BEF2AD916EA}" srcOrd="4" destOrd="0" presId="urn:microsoft.com/office/officeart/2005/8/layout/list1"/>
    <dgm:cxn modelId="{2477A7CD-E5CF-45E5-A539-A10C05A07BF0}" type="presParOf" srcId="{6F929932-7E7A-4EC4-8246-5BEF2AD916EA}" destId="{4351794D-730F-49F2-936E-D25B2DA1EE34}" srcOrd="0" destOrd="0" presId="urn:microsoft.com/office/officeart/2005/8/layout/list1"/>
    <dgm:cxn modelId="{CDFC1389-881E-401B-AF7E-E78E9FB59BA0}" type="presParOf" srcId="{6F929932-7E7A-4EC4-8246-5BEF2AD916EA}" destId="{E294A7BC-3BD6-40F1-9F37-BB73583C8603}" srcOrd="1" destOrd="0" presId="urn:microsoft.com/office/officeart/2005/8/layout/list1"/>
    <dgm:cxn modelId="{C53103DD-6FD0-4D17-9718-044DC3319243}" type="presParOf" srcId="{4B570551-239C-493E-B4E0-CFA48711B55F}" destId="{1721B93A-03BA-4B95-9865-0FAF6FEC335F}" srcOrd="5" destOrd="0" presId="urn:microsoft.com/office/officeart/2005/8/layout/list1"/>
    <dgm:cxn modelId="{A6E95E95-0E88-4213-BB97-2435259E4D56}" type="presParOf" srcId="{4B570551-239C-493E-B4E0-CFA48711B55F}" destId="{F15B6EE7-8A20-4B0D-9341-B14B182201D5}" srcOrd="6" destOrd="0" presId="urn:microsoft.com/office/officeart/2005/8/layout/list1"/>
    <dgm:cxn modelId="{E17C797C-8889-4AD8-8C14-692C986B9018}" type="presParOf" srcId="{4B570551-239C-493E-B4E0-CFA48711B55F}" destId="{5AE135D0-DA74-4606-A909-CCBDF76D5FBE}" srcOrd="7" destOrd="0" presId="urn:microsoft.com/office/officeart/2005/8/layout/list1"/>
    <dgm:cxn modelId="{56464793-E6DA-4102-99A8-AB543770B5C4}" type="presParOf" srcId="{4B570551-239C-493E-B4E0-CFA48711B55F}" destId="{27605672-42DB-4A8A-9E7E-59E4344BC0AA}" srcOrd="8" destOrd="0" presId="urn:microsoft.com/office/officeart/2005/8/layout/list1"/>
    <dgm:cxn modelId="{CC2ECF63-037B-402B-A8D6-09A20FF42115}" type="presParOf" srcId="{27605672-42DB-4A8A-9E7E-59E4344BC0AA}" destId="{AAEA9D17-296B-4FD9-9EF2-154B71CD7BC3}" srcOrd="0" destOrd="0" presId="urn:microsoft.com/office/officeart/2005/8/layout/list1"/>
    <dgm:cxn modelId="{B37797B7-964F-4206-B7A7-FA93CC228AA6}" type="presParOf" srcId="{27605672-42DB-4A8A-9E7E-59E4344BC0AA}" destId="{F8CC8E58-7C8A-4D0B-ACC8-363E70FC3310}" srcOrd="1" destOrd="0" presId="urn:microsoft.com/office/officeart/2005/8/layout/list1"/>
    <dgm:cxn modelId="{B4FB4789-3688-477A-A55D-5BF19189B28F}" type="presParOf" srcId="{4B570551-239C-493E-B4E0-CFA48711B55F}" destId="{FD394198-CE97-4615-A014-EAB8907F9E0D}" srcOrd="9" destOrd="0" presId="urn:microsoft.com/office/officeart/2005/8/layout/list1"/>
    <dgm:cxn modelId="{3C65626F-01BE-41A1-95C4-A9696F382F18}" type="presParOf" srcId="{4B570551-239C-493E-B4E0-CFA48711B55F}" destId="{5AA4FD8E-7232-416F-8ED2-40D4FE206F29}" srcOrd="10" destOrd="0" presId="urn:microsoft.com/office/officeart/2005/8/layout/list1"/>
    <dgm:cxn modelId="{DF0FE32D-FE2C-42C3-81F2-9F333EFE01C4}" type="presParOf" srcId="{4B570551-239C-493E-B4E0-CFA48711B55F}" destId="{1563B1CB-13C1-4DD1-BFFB-AC2D2ABCDB84}" srcOrd="11" destOrd="0" presId="urn:microsoft.com/office/officeart/2005/8/layout/list1"/>
    <dgm:cxn modelId="{2A705EBA-81EB-4772-8E1F-C11078953E80}" type="presParOf" srcId="{4B570551-239C-493E-B4E0-CFA48711B55F}" destId="{EAEE0D1A-C628-4EAF-931D-DE8A7AF55328}" srcOrd="12" destOrd="0" presId="urn:microsoft.com/office/officeart/2005/8/layout/list1"/>
    <dgm:cxn modelId="{1C81508E-62C0-455A-B34C-076CF836FEFE}" type="presParOf" srcId="{EAEE0D1A-C628-4EAF-931D-DE8A7AF55328}" destId="{E4B58C07-B763-40F2-856F-542AF351A36A}" srcOrd="0" destOrd="0" presId="urn:microsoft.com/office/officeart/2005/8/layout/list1"/>
    <dgm:cxn modelId="{AC57DE67-0711-412A-8509-96B7D4EEC736}" type="presParOf" srcId="{EAEE0D1A-C628-4EAF-931D-DE8A7AF55328}" destId="{9C81356C-92EA-45DB-93D1-833EF11E0999}" srcOrd="1" destOrd="0" presId="urn:microsoft.com/office/officeart/2005/8/layout/list1"/>
    <dgm:cxn modelId="{8805B3C4-05C1-44D5-8903-FABBD8C767CA}" type="presParOf" srcId="{4B570551-239C-493E-B4E0-CFA48711B55F}" destId="{E3CD8092-D150-4992-B493-64E8DC7140DA}" srcOrd="13" destOrd="0" presId="urn:microsoft.com/office/officeart/2005/8/layout/list1"/>
    <dgm:cxn modelId="{C5BB864E-64F1-4CAD-A3D5-54A70ECB9F03}" type="presParOf" srcId="{4B570551-239C-493E-B4E0-CFA48711B55F}" destId="{5360CB65-FE82-4226-8B62-3D52EB9333D5}" srcOrd="14" destOrd="0" presId="urn:microsoft.com/office/officeart/2005/8/layout/list1"/>
    <dgm:cxn modelId="{E94F5BCE-4192-4CDB-B035-DB3134F913D3}" type="presParOf" srcId="{4B570551-239C-493E-B4E0-CFA48711B55F}" destId="{6A50BCF9-A5C1-4CD2-9C89-FECB2A3B58B0}" srcOrd="15" destOrd="0" presId="urn:microsoft.com/office/officeart/2005/8/layout/list1"/>
    <dgm:cxn modelId="{87B92D16-33D7-4DEB-AE49-9819483E3AB1}" type="presParOf" srcId="{4B570551-239C-493E-B4E0-CFA48711B55F}" destId="{E5652F1C-8593-4352-BA22-478C10DEFA4F}" srcOrd="16" destOrd="0" presId="urn:microsoft.com/office/officeart/2005/8/layout/list1"/>
    <dgm:cxn modelId="{E04A6608-B0C9-44D9-9AC7-2FB8D5604BBE}" type="presParOf" srcId="{E5652F1C-8593-4352-BA22-478C10DEFA4F}" destId="{83F2C3C9-DB7F-438C-A8D1-E02849766A76}" srcOrd="0" destOrd="0" presId="urn:microsoft.com/office/officeart/2005/8/layout/list1"/>
    <dgm:cxn modelId="{C1CDFFFD-E6BF-467C-9D4F-8F30143326CD}" type="presParOf" srcId="{E5652F1C-8593-4352-BA22-478C10DEFA4F}" destId="{4DA81187-9AC8-44CF-89EF-3DCBE4326B7C}" srcOrd="1" destOrd="0" presId="urn:microsoft.com/office/officeart/2005/8/layout/list1"/>
    <dgm:cxn modelId="{C09718C0-2345-4B75-BE17-CFA43B24E5A9}" type="presParOf" srcId="{4B570551-239C-493E-B4E0-CFA48711B55F}" destId="{06C0A155-244A-43DC-8B30-824F48A78D57}" srcOrd="17" destOrd="0" presId="urn:microsoft.com/office/officeart/2005/8/layout/list1"/>
    <dgm:cxn modelId="{8BE10F10-1BEA-4CFE-83F0-CBDBDFF914C5}" type="presParOf" srcId="{4B570551-239C-493E-B4E0-CFA48711B55F}" destId="{06F62799-FC80-4C27-BA37-6B6EA16A2621}" srcOrd="18" destOrd="0" presId="urn:microsoft.com/office/officeart/2005/8/layout/list1"/>
    <dgm:cxn modelId="{B93F7462-8E5A-4F27-9627-1ABEB04B246F}" type="presParOf" srcId="{4B570551-239C-493E-B4E0-CFA48711B55F}" destId="{C67E006F-CBFC-47EC-BB11-E3A2D30BC263}" srcOrd="19" destOrd="0" presId="urn:microsoft.com/office/officeart/2005/8/layout/list1"/>
    <dgm:cxn modelId="{E1A88AF5-069B-4AC5-9E00-866E72F2BF37}" type="presParOf" srcId="{4B570551-239C-493E-B4E0-CFA48711B55F}" destId="{5ECB9167-BC43-47D2-9934-A6A3E65A5C72}" srcOrd="20" destOrd="0" presId="urn:microsoft.com/office/officeart/2005/8/layout/list1"/>
    <dgm:cxn modelId="{CCC53DC0-625B-4AAA-A6ED-B190FF3B8662}" type="presParOf" srcId="{5ECB9167-BC43-47D2-9934-A6A3E65A5C72}" destId="{1F6DBE5F-9248-42DC-8481-3D6855D3B0BA}" srcOrd="0" destOrd="0" presId="urn:microsoft.com/office/officeart/2005/8/layout/list1"/>
    <dgm:cxn modelId="{495C1796-C0B5-4FFC-B525-189D03DFB054}" type="presParOf" srcId="{5ECB9167-BC43-47D2-9934-A6A3E65A5C72}" destId="{D363CC6F-4125-47E8-8116-641978C326D6}" srcOrd="1" destOrd="0" presId="urn:microsoft.com/office/officeart/2005/8/layout/list1"/>
    <dgm:cxn modelId="{C59E97B8-F07D-477B-BD74-935F635E2AD0}" type="presParOf" srcId="{4B570551-239C-493E-B4E0-CFA48711B55F}" destId="{71EFF3CC-1F66-461A-B187-F67E4E4A19F8}" srcOrd="21" destOrd="0" presId="urn:microsoft.com/office/officeart/2005/8/layout/list1"/>
    <dgm:cxn modelId="{F4485F02-AF35-46AD-8DB3-757BBC2E1F01}" type="presParOf" srcId="{4B570551-239C-493E-B4E0-CFA48711B55F}" destId="{F45BB74D-5D4D-405F-ABF1-8B40F2B2744F}" srcOrd="22" destOrd="0" presId="urn:microsoft.com/office/officeart/2005/8/layout/lis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1CCC0BC-42C7-403B-9A02-A1CC839CDB88}"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3429B4FC-9AAE-4BFF-BF05-0B7BB0DF80BB}">
      <dgm:prSet phldrT="[Tekst]"/>
      <dgm:spPr>
        <a:xfrm>
          <a:off x="274320" y="3352"/>
          <a:ext cx="3840480" cy="64944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b="1">
              <a:solidFill>
                <a:sysClr val="window" lastClr="FFFFFF"/>
              </a:solidFill>
              <a:latin typeface="Calibri"/>
              <a:ea typeface="+mn-ea"/>
              <a:cs typeface="+mn-cs"/>
            </a:rPr>
            <a:t>Obiekty komunalne </a:t>
          </a:r>
        </a:p>
      </dgm:t>
    </dgm:pt>
    <dgm:pt modelId="{0D0D70AB-337B-4E28-BEC6-141F7AB8596F}" type="sibTrans" cxnId="{C5F9E9BF-512E-4F20-BD59-71F3DF8E912B}">
      <dgm:prSet/>
      <dgm:spPr/>
      <dgm:t>
        <a:bodyPr/>
        <a:lstStyle/>
        <a:p>
          <a:endParaRPr lang="pl-PL"/>
        </a:p>
      </dgm:t>
    </dgm:pt>
    <dgm:pt modelId="{CB9C7671-895D-43BA-9F01-7C90DED09275}" type="parTrans" cxnId="{C5F9E9BF-512E-4F20-BD59-71F3DF8E912B}">
      <dgm:prSet/>
      <dgm:spPr/>
      <dgm:t>
        <a:bodyPr/>
        <a:lstStyle/>
        <a:p>
          <a:endParaRPr lang="pl-PL"/>
        </a:p>
      </dgm:t>
    </dgm:pt>
    <dgm:pt modelId="{2F605DA7-DE75-4F7E-B0FB-8B1E79FC5F52}" type="pres">
      <dgm:prSet presAssocID="{C1CCC0BC-42C7-403B-9A02-A1CC839CDB88}" presName="linear" presStyleCnt="0">
        <dgm:presLayoutVars>
          <dgm:dir/>
          <dgm:animLvl val="lvl"/>
          <dgm:resizeHandles val="exact"/>
        </dgm:presLayoutVars>
      </dgm:prSet>
      <dgm:spPr/>
      <dgm:t>
        <a:bodyPr/>
        <a:lstStyle/>
        <a:p>
          <a:endParaRPr lang="pl-PL"/>
        </a:p>
      </dgm:t>
    </dgm:pt>
    <dgm:pt modelId="{33480D1A-7376-4EA2-8619-E953CF1AE14D}" type="pres">
      <dgm:prSet presAssocID="{3429B4FC-9AAE-4BFF-BF05-0B7BB0DF80BB}" presName="parentLin" presStyleCnt="0"/>
      <dgm:spPr/>
    </dgm:pt>
    <dgm:pt modelId="{D499C799-8D21-44CB-A3B1-608852975FE5}" type="pres">
      <dgm:prSet presAssocID="{3429B4FC-9AAE-4BFF-BF05-0B7BB0DF80BB}" presName="parentLeftMargin" presStyleLbl="node1" presStyleIdx="0" presStyleCnt="1"/>
      <dgm:spPr>
        <a:prstGeom prst="roundRect">
          <a:avLst/>
        </a:prstGeom>
      </dgm:spPr>
      <dgm:t>
        <a:bodyPr/>
        <a:lstStyle/>
        <a:p>
          <a:endParaRPr lang="pl-PL"/>
        </a:p>
      </dgm:t>
    </dgm:pt>
    <dgm:pt modelId="{B230AF93-22CC-49BE-A6AF-CC3D0B82C7FF}" type="pres">
      <dgm:prSet presAssocID="{3429B4FC-9AAE-4BFF-BF05-0B7BB0DF80BB}" presName="parentText" presStyleLbl="node1" presStyleIdx="0" presStyleCnt="1">
        <dgm:presLayoutVars>
          <dgm:chMax val="0"/>
          <dgm:bulletEnabled val="1"/>
        </dgm:presLayoutVars>
      </dgm:prSet>
      <dgm:spPr/>
      <dgm:t>
        <a:bodyPr/>
        <a:lstStyle/>
        <a:p>
          <a:endParaRPr lang="pl-PL"/>
        </a:p>
      </dgm:t>
    </dgm:pt>
    <dgm:pt modelId="{4FFD6E22-82B7-4F96-8EAD-A70476A9C3F5}" type="pres">
      <dgm:prSet presAssocID="{3429B4FC-9AAE-4BFF-BF05-0B7BB0DF80BB}" presName="negativeSpace" presStyleCnt="0"/>
      <dgm:spPr/>
    </dgm:pt>
    <dgm:pt modelId="{8BACAD59-4F76-4146-85DF-D73099F0F39B}" type="pres">
      <dgm:prSet presAssocID="{3429B4FC-9AAE-4BFF-BF05-0B7BB0DF80BB}" presName="childText" presStyleLbl="conFgAcc1" presStyleIdx="0" presStyleCnt="1" custLinFactNeighborX="-6250" custLinFactNeighborY="-23467">
        <dgm:presLayoutVars>
          <dgm:bulletEnabled val="1"/>
        </dgm:presLayoutVars>
      </dgm:prSet>
      <dgm:spPr>
        <a:xfrm>
          <a:off x="0" y="251870"/>
          <a:ext cx="5486400" cy="5544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Lst>
  <dgm:cxnLst>
    <dgm:cxn modelId="{D4314100-BC88-4D4B-AB72-424E84D31944}" type="presOf" srcId="{C1CCC0BC-42C7-403B-9A02-A1CC839CDB88}" destId="{2F605DA7-DE75-4F7E-B0FB-8B1E79FC5F52}" srcOrd="0" destOrd="0" presId="urn:microsoft.com/office/officeart/2005/8/layout/list1"/>
    <dgm:cxn modelId="{09DACDDF-F196-4723-A88F-E796165F370A}" type="presOf" srcId="{3429B4FC-9AAE-4BFF-BF05-0B7BB0DF80BB}" destId="{B230AF93-22CC-49BE-A6AF-CC3D0B82C7FF}" srcOrd="1" destOrd="0" presId="urn:microsoft.com/office/officeart/2005/8/layout/list1"/>
    <dgm:cxn modelId="{C5F9E9BF-512E-4F20-BD59-71F3DF8E912B}" srcId="{C1CCC0BC-42C7-403B-9A02-A1CC839CDB88}" destId="{3429B4FC-9AAE-4BFF-BF05-0B7BB0DF80BB}" srcOrd="0" destOrd="0" parTransId="{CB9C7671-895D-43BA-9F01-7C90DED09275}" sibTransId="{0D0D70AB-337B-4E28-BEC6-141F7AB8596F}"/>
    <dgm:cxn modelId="{E7D6F487-259A-413E-B629-113B16541FCF}" type="presOf" srcId="{3429B4FC-9AAE-4BFF-BF05-0B7BB0DF80BB}" destId="{D499C799-8D21-44CB-A3B1-608852975FE5}" srcOrd="0" destOrd="0" presId="urn:microsoft.com/office/officeart/2005/8/layout/list1"/>
    <dgm:cxn modelId="{3C51541E-93BF-468D-BBF2-24317F05C1E3}" type="presParOf" srcId="{2F605DA7-DE75-4F7E-B0FB-8B1E79FC5F52}" destId="{33480D1A-7376-4EA2-8619-E953CF1AE14D}" srcOrd="0" destOrd="0" presId="urn:microsoft.com/office/officeart/2005/8/layout/list1"/>
    <dgm:cxn modelId="{7C1A998F-C3DF-4570-BC2F-511B59604573}" type="presParOf" srcId="{33480D1A-7376-4EA2-8619-E953CF1AE14D}" destId="{D499C799-8D21-44CB-A3B1-608852975FE5}" srcOrd="0" destOrd="0" presId="urn:microsoft.com/office/officeart/2005/8/layout/list1"/>
    <dgm:cxn modelId="{F9B735A7-E6CC-42CC-9E73-006E6FA38113}" type="presParOf" srcId="{33480D1A-7376-4EA2-8619-E953CF1AE14D}" destId="{B230AF93-22CC-49BE-A6AF-CC3D0B82C7FF}" srcOrd="1" destOrd="0" presId="urn:microsoft.com/office/officeart/2005/8/layout/list1"/>
    <dgm:cxn modelId="{34494EBC-4E37-4374-BC8B-07D65C20C20E}" type="presParOf" srcId="{2F605DA7-DE75-4F7E-B0FB-8B1E79FC5F52}" destId="{4FFD6E22-82B7-4F96-8EAD-A70476A9C3F5}" srcOrd="1" destOrd="0" presId="urn:microsoft.com/office/officeart/2005/8/layout/list1"/>
    <dgm:cxn modelId="{86202261-8230-4ABA-A2CC-3B2D813CE19F}" type="presParOf" srcId="{2F605DA7-DE75-4F7E-B0FB-8B1E79FC5F52}" destId="{8BACAD59-4F76-4146-85DF-D73099F0F39B}" srcOrd="2" destOrd="0" presId="urn:microsoft.com/office/officeart/2005/8/layout/lis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1CCC0BC-42C7-403B-9A02-A1CC839CDB88}"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3429B4FC-9AAE-4BFF-BF05-0B7BB0DF80BB}">
      <dgm:prSet phldrT="[Tekst]"/>
      <dgm:spPr>
        <a:xfrm>
          <a:off x="274320" y="3352"/>
          <a:ext cx="3840480" cy="64944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b="1">
              <a:solidFill>
                <a:sysClr val="window" lastClr="FFFFFF"/>
              </a:solidFill>
              <a:latin typeface="Calibri"/>
              <a:ea typeface="+mn-ea"/>
              <a:cs typeface="+mn-cs"/>
            </a:rPr>
            <a:t>Obiekty żywności i żywienia </a:t>
          </a:r>
        </a:p>
      </dgm:t>
    </dgm:pt>
    <dgm:pt modelId="{0D0D70AB-337B-4E28-BEC6-141F7AB8596F}" type="sibTrans" cxnId="{C5F9E9BF-512E-4F20-BD59-71F3DF8E912B}">
      <dgm:prSet/>
      <dgm:spPr/>
      <dgm:t>
        <a:bodyPr/>
        <a:lstStyle/>
        <a:p>
          <a:endParaRPr lang="pl-PL"/>
        </a:p>
      </dgm:t>
    </dgm:pt>
    <dgm:pt modelId="{CB9C7671-895D-43BA-9F01-7C90DED09275}" type="parTrans" cxnId="{C5F9E9BF-512E-4F20-BD59-71F3DF8E912B}">
      <dgm:prSet/>
      <dgm:spPr/>
      <dgm:t>
        <a:bodyPr/>
        <a:lstStyle/>
        <a:p>
          <a:endParaRPr lang="pl-PL"/>
        </a:p>
      </dgm:t>
    </dgm:pt>
    <dgm:pt modelId="{2F605DA7-DE75-4F7E-B0FB-8B1E79FC5F52}" type="pres">
      <dgm:prSet presAssocID="{C1CCC0BC-42C7-403B-9A02-A1CC839CDB88}" presName="linear" presStyleCnt="0">
        <dgm:presLayoutVars>
          <dgm:dir/>
          <dgm:animLvl val="lvl"/>
          <dgm:resizeHandles val="exact"/>
        </dgm:presLayoutVars>
      </dgm:prSet>
      <dgm:spPr/>
      <dgm:t>
        <a:bodyPr/>
        <a:lstStyle/>
        <a:p>
          <a:endParaRPr lang="pl-PL"/>
        </a:p>
      </dgm:t>
    </dgm:pt>
    <dgm:pt modelId="{33480D1A-7376-4EA2-8619-E953CF1AE14D}" type="pres">
      <dgm:prSet presAssocID="{3429B4FC-9AAE-4BFF-BF05-0B7BB0DF80BB}" presName="parentLin" presStyleCnt="0"/>
      <dgm:spPr/>
    </dgm:pt>
    <dgm:pt modelId="{D499C799-8D21-44CB-A3B1-608852975FE5}" type="pres">
      <dgm:prSet presAssocID="{3429B4FC-9AAE-4BFF-BF05-0B7BB0DF80BB}" presName="parentLeftMargin" presStyleLbl="node1" presStyleIdx="0" presStyleCnt="1"/>
      <dgm:spPr>
        <a:prstGeom prst="roundRect">
          <a:avLst/>
        </a:prstGeom>
      </dgm:spPr>
      <dgm:t>
        <a:bodyPr/>
        <a:lstStyle/>
        <a:p>
          <a:endParaRPr lang="pl-PL"/>
        </a:p>
      </dgm:t>
    </dgm:pt>
    <dgm:pt modelId="{B230AF93-22CC-49BE-A6AF-CC3D0B82C7FF}" type="pres">
      <dgm:prSet presAssocID="{3429B4FC-9AAE-4BFF-BF05-0B7BB0DF80BB}" presName="parentText" presStyleLbl="node1" presStyleIdx="0" presStyleCnt="1">
        <dgm:presLayoutVars>
          <dgm:chMax val="0"/>
          <dgm:bulletEnabled val="1"/>
        </dgm:presLayoutVars>
      </dgm:prSet>
      <dgm:spPr/>
      <dgm:t>
        <a:bodyPr/>
        <a:lstStyle/>
        <a:p>
          <a:endParaRPr lang="pl-PL"/>
        </a:p>
      </dgm:t>
    </dgm:pt>
    <dgm:pt modelId="{4FFD6E22-82B7-4F96-8EAD-A70476A9C3F5}" type="pres">
      <dgm:prSet presAssocID="{3429B4FC-9AAE-4BFF-BF05-0B7BB0DF80BB}" presName="negativeSpace" presStyleCnt="0"/>
      <dgm:spPr/>
    </dgm:pt>
    <dgm:pt modelId="{8BACAD59-4F76-4146-85DF-D73099F0F39B}" type="pres">
      <dgm:prSet presAssocID="{3429B4FC-9AAE-4BFF-BF05-0B7BB0DF80BB}" presName="childText" presStyleLbl="conFgAcc1" presStyleIdx="0" presStyleCnt="1" custLinFactNeighborX="-6250" custLinFactNeighborY="-23467">
        <dgm:presLayoutVars>
          <dgm:bulletEnabled val="1"/>
        </dgm:presLayoutVars>
      </dgm:prSet>
      <dgm:spPr>
        <a:xfrm>
          <a:off x="0" y="251870"/>
          <a:ext cx="5486400" cy="5544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Lst>
  <dgm:cxnLst>
    <dgm:cxn modelId="{F752DEDD-D64C-4921-85D0-3C636B46D3ED}" type="presOf" srcId="{3429B4FC-9AAE-4BFF-BF05-0B7BB0DF80BB}" destId="{D499C799-8D21-44CB-A3B1-608852975FE5}" srcOrd="0" destOrd="0" presId="urn:microsoft.com/office/officeart/2005/8/layout/list1"/>
    <dgm:cxn modelId="{2F4F2F3A-E94A-40DC-B0D9-F3079F8AE7A2}" type="presOf" srcId="{3429B4FC-9AAE-4BFF-BF05-0B7BB0DF80BB}" destId="{B230AF93-22CC-49BE-A6AF-CC3D0B82C7FF}" srcOrd="1" destOrd="0" presId="urn:microsoft.com/office/officeart/2005/8/layout/list1"/>
    <dgm:cxn modelId="{35936724-036C-45C3-8C16-22B71DA9D76E}" type="presOf" srcId="{C1CCC0BC-42C7-403B-9A02-A1CC839CDB88}" destId="{2F605DA7-DE75-4F7E-B0FB-8B1E79FC5F52}" srcOrd="0" destOrd="0" presId="urn:microsoft.com/office/officeart/2005/8/layout/list1"/>
    <dgm:cxn modelId="{C5F9E9BF-512E-4F20-BD59-71F3DF8E912B}" srcId="{C1CCC0BC-42C7-403B-9A02-A1CC839CDB88}" destId="{3429B4FC-9AAE-4BFF-BF05-0B7BB0DF80BB}" srcOrd="0" destOrd="0" parTransId="{CB9C7671-895D-43BA-9F01-7C90DED09275}" sibTransId="{0D0D70AB-337B-4E28-BEC6-141F7AB8596F}"/>
    <dgm:cxn modelId="{C43800C5-78D0-4790-875B-7020A6EACC81}" type="presParOf" srcId="{2F605DA7-DE75-4F7E-B0FB-8B1E79FC5F52}" destId="{33480D1A-7376-4EA2-8619-E953CF1AE14D}" srcOrd="0" destOrd="0" presId="urn:microsoft.com/office/officeart/2005/8/layout/list1"/>
    <dgm:cxn modelId="{EEB038A7-5E30-4260-AA77-ADC1A3622FAD}" type="presParOf" srcId="{33480D1A-7376-4EA2-8619-E953CF1AE14D}" destId="{D499C799-8D21-44CB-A3B1-608852975FE5}" srcOrd="0" destOrd="0" presId="urn:microsoft.com/office/officeart/2005/8/layout/list1"/>
    <dgm:cxn modelId="{F53BD76C-850A-401D-822F-D645C55FCDB2}" type="presParOf" srcId="{33480D1A-7376-4EA2-8619-E953CF1AE14D}" destId="{B230AF93-22CC-49BE-A6AF-CC3D0B82C7FF}" srcOrd="1" destOrd="0" presId="urn:microsoft.com/office/officeart/2005/8/layout/list1"/>
    <dgm:cxn modelId="{2A02B564-6F3D-4D2C-A0DB-C297660B56A2}" type="presParOf" srcId="{2F605DA7-DE75-4F7E-B0FB-8B1E79FC5F52}" destId="{4FFD6E22-82B7-4F96-8EAD-A70476A9C3F5}" srcOrd="1" destOrd="0" presId="urn:microsoft.com/office/officeart/2005/8/layout/list1"/>
    <dgm:cxn modelId="{5A9FD8A9-EC5B-404B-8182-E7D18DFA71C3}" type="presParOf" srcId="{2F605DA7-DE75-4F7E-B0FB-8B1E79FC5F52}" destId="{8BACAD59-4F76-4146-85DF-D73099F0F39B}" srcOrd="2" destOrd="0" presId="urn:microsoft.com/office/officeart/2005/8/layout/list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1CCC0BC-42C7-403B-9A02-A1CC839CDB88}"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3429B4FC-9AAE-4BFF-BF05-0B7BB0DF80BB}">
      <dgm:prSet phldrT="[Tekst]"/>
      <dgm:spPr>
        <a:xfrm>
          <a:off x="274320" y="3352"/>
          <a:ext cx="3840480" cy="64944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b="1">
              <a:solidFill>
                <a:sysClr val="window" lastClr="FFFFFF"/>
              </a:solidFill>
              <a:latin typeface="Calibri"/>
              <a:ea typeface="+mn-ea"/>
              <a:cs typeface="+mn-cs"/>
            </a:rPr>
            <a:t>Zakłady pracy</a:t>
          </a:r>
        </a:p>
      </dgm:t>
    </dgm:pt>
    <dgm:pt modelId="{0D0D70AB-337B-4E28-BEC6-141F7AB8596F}" type="sibTrans" cxnId="{C5F9E9BF-512E-4F20-BD59-71F3DF8E912B}">
      <dgm:prSet/>
      <dgm:spPr/>
      <dgm:t>
        <a:bodyPr/>
        <a:lstStyle/>
        <a:p>
          <a:endParaRPr lang="pl-PL"/>
        </a:p>
      </dgm:t>
    </dgm:pt>
    <dgm:pt modelId="{CB9C7671-895D-43BA-9F01-7C90DED09275}" type="parTrans" cxnId="{C5F9E9BF-512E-4F20-BD59-71F3DF8E912B}">
      <dgm:prSet/>
      <dgm:spPr/>
      <dgm:t>
        <a:bodyPr/>
        <a:lstStyle/>
        <a:p>
          <a:endParaRPr lang="pl-PL"/>
        </a:p>
      </dgm:t>
    </dgm:pt>
    <dgm:pt modelId="{2F605DA7-DE75-4F7E-B0FB-8B1E79FC5F52}" type="pres">
      <dgm:prSet presAssocID="{C1CCC0BC-42C7-403B-9A02-A1CC839CDB88}" presName="linear" presStyleCnt="0">
        <dgm:presLayoutVars>
          <dgm:dir/>
          <dgm:animLvl val="lvl"/>
          <dgm:resizeHandles val="exact"/>
        </dgm:presLayoutVars>
      </dgm:prSet>
      <dgm:spPr/>
      <dgm:t>
        <a:bodyPr/>
        <a:lstStyle/>
        <a:p>
          <a:endParaRPr lang="pl-PL"/>
        </a:p>
      </dgm:t>
    </dgm:pt>
    <dgm:pt modelId="{33480D1A-7376-4EA2-8619-E953CF1AE14D}" type="pres">
      <dgm:prSet presAssocID="{3429B4FC-9AAE-4BFF-BF05-0B7BB0DF80BB}" presName="parentLin" presStyleCnt="0"/>
      <dgm:spPr/>
    </dgm:pt>
    <dgm:pt modelId="{D499C799-8D21-44CB-A3B1-608852975FE5}" type="pres">
      <dgm:prSet presAssocID="{3429B4FC-9AAE-4BFF-BF05-0B7BB0DF80BB}" presName="parentLeftMargin" presStyleLbl="node1" presStyleIdx="0" presStyleCnt="1"/>
      <dgm:spPr>
        <a:prstGeom prst="roundRect">
          <a:avLst/>
        </a:prstGeom>
      </dgm:spPr>
      <dgm:t>
        <a:bodyPr/>
        <a:lstStyle/>
        <a:p>
          <a:endParaRPr lang="pl-PL"/>
        </a:p>
      </dgm:t>
    </dgm:pt>
    <dgm:pt modelId="{B230AF93-22CC-49BE-A6AF-CC3D0B82C7FF}" type="pres">
      <dgm:prSet presAssocID="{3429B4FC-9AAE-4BFF-BF05-0B7BB0DF80BB}" presName="parentText" presStyleLbl="node1" presStyleIdx="0" presStyleCnt="1">
        <dgm:presLayoutVars>
          <dgm:chMax val="0"/>
          <dgm:bulletEnabled val="1"/>
        </dgm:presLayoutVars>
      </dgm:prSet>
      <dgm:spPr/>
      <dgm:t>
        <a:bodyPr/>
        <a:lstStyle/>
        <a:p>
          <a:endParaRPr lang="pl-PL"/>
        </a:p>
      </dgm:t>
    </dgm:pt>
    <dgm:pt modelId="{4FFD6E22-82B7-4F96-8EAD-A70476A9C3F5}" type="pres">
      <dgm:prSet presAssocID="{3429B4FC-9AAE-4BFF-BF05-0B7BB0DF80BB}" presName="negativeSpace" presStyleCnt="0"/>
      <dgm:spPr/>
    </dgm:pt>
    <dgm:pt modelId="{8BACAD59-4F76-4146-85DF-D73099F0F39B}" type="pres">
      <dgm:prSet presAssocID="{3429B4FC-9AAE-4BFF-BF05-0B7BB0DF80BB}" presName="childText" presStyleLbl="conFgAcc1" presStyleIdx="0" presStyleCnt="1" custLinFactNeighborX="-6250" custLinFactNeighborY="-23467">
        <dgm:presLayoutVars>
          <dgm:bulletEnabled val="1"/>
        </dgm:presLayoutVars>
      </dgm:prSet>
      <dgm:spPr>
        <a:xfrm>
          <a:off x="0" y="251870"/>
          <a:ext cx="5486400" cy="5544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Lst>
  <dgm:cxnLst>
    <dgm:cxn modelId="{7A2F19C5-865A-491D-B37E-2D7E0339E281}" type="presOf" srcId="{C1CCC0BC-42C7-403B-9A02-A1CC839CDB88}" destId="{2F605DA7-DE75-4F7E-B0FB-8B1E79FC5F52}" srcOrd="0" destOrd="0" presId="urn:microsoft.com/office/officeart/2005/8/layout/list1"/>
    <dgm:cxn modelId="{C1B4D10D-84BE-4AD0-946E-DCBB86447DC7}" type="presOf" srcId="{3429B4FC-9AAE-4BFF-BF05-0B7BB0DF80BB}" destId="{D499C799-8D21-44CB-A3B1-608852975FE5}" srcOrd="0" destOrd="0" presId="urn:microsoft.com/office/officeart/2005/8/layout/list1"/>
    <dgm:cxn modelId="{4192790A-DE74-4D78-9D9F-74691A821F6B}" type="presOf" srcId="{3429B4FC-9AAE-4BFF-BF05-0B7BB0DF80BB}" destId="{B230AF93-22CC-49BE-A6AF-CC3D0B82C7FF}" srcOrd="1" destOrd="0" presId="urn:microsoft.com/office/officeart/2005/8/layout/list1"/>
    <dgm:cxn modelId="{C5F9E9BF-512E-4F20-BD59-71F3DF8E912B}" srcId="{C1CCC0BC-42C7-403B-9A02-A1CC839CDB88}" destId="{3429B4FC-9AAE-4BFF-BF05-0B7BB0DF80BB}" srcOrd="0" destOrd="0" parTransId="{CB9C7671-895D-43BA-9F01-7C90DED09275}" sibTransId="{0D0D70AB-337B-4E28-BEC6-141F7AB8596F}"/>
    <dgm:cxn modelId="{F36E96E8-EF9B-4910-948E-9EE44DD28C45}" type="presParOf" srcId="{2F605DA7-DE75-4F7E-B0FB-8B1E79FC5F52}" destId="{33480D1A-7376-4EA2-8619-E953CF1AE14D}" srcOrd="0" destOrd="0" presId="urn:microsoft.com/office/officeart/2005/8/layout/list1"/>
    <dgm:cxn modelId="{B9235A57-8BBF-4B64-A051-634AC9916998}" type="presParOf" srcId="{33480D1A-7376-4EA2-8619-E953CF1AE14D}" destId="{D499C799-8D21-44CB-A3B1-608852975FE5}" srcOrd="0" destOrd="0" presId="urn:microsoft.com/office/officeart/2005/8/layout/list1"/>
    <dgm:cxn modelId="{0E956382-886A-4FFC-9547-3226881AF2E9}" type="presParOf" srcId="{33480D1A-7376-4EA2-8619-E953CF1AE14D}" destId="{B230AF93-22CC-49BE-A6AF-CC3D0B82C7FF}" srcOrd="1" destOrd="0" presId="urn:microsoft.com/office/officeart/2005/8/layout/list1"/>
    <dgm:cxn modelId="{F40A4FB1-DA56-4973-8FE1-CE91DF534FFF}" type="presParOf" srcId="{2F605DA7-DE75-4F7E-B0FB-8B1E79FC5F52}" destId="{4FFD6E22-82B7-4F96-8EAD-A70476A9C3F5}" srcOrd="1" destOrd="0" presId="urn:microsoft.com/office/officeart/2005/8/layout/list1"/>
    <dgm:cxn modelId="{B84663EB-8079-48DD-B43E-D460467D2F86}" type="presParOf" srcId="{2F605DA7-DE75-4F7E-B0FB-8B1E79FC5F52}" destId="{8BACAD59-4F76-4146-85DF-D73099F0F39B}" srcOrd="2" destOrd="0" presId="urn:microsoft.com/office/officeart/2005/8/layout/list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1CCC0BC-42C7-403B-9A02-A1CC839CDB88}"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3429B4FC-9AAE-4BFF-BF05-0B7BB0DF80BB}">
      <dgm:prSet phldrT="[Tekst]"/>
      <dgm:spPr>
        <a:xfrm>
          <a:off x="274320" y="43312"/>
          <a:ext cx="3840480" cy="59040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b="1">
              <a:solidFill>
                <a:sysClr val="window" lastClr="FFFFFF"/>
              </a:solidFill>
              <a:latin typeface="Calibri"/>
              <a:ea typeface="+mn-ea"/>
              <a:cs typeface="+mn-cs"/>
            </a:rPr>
            <a:t>Obiekty nauczania i wychowania</a:t>
          </a:r>
        </a:p>
      </dgm:t>
    </dgm:pt>
    <dgm:pt modelId="{0D0D70AB-337B-4E28-BEC6-141F7AB8596F}" type="sibTrans" cxnId="{C5F9E9BF-512E-4F20-BD59-71F3DF8E912B}">
      <dgm:prSet/>
      <dgm:spPr/>
      <dgm:t>
        <a:bodyPr/>
        <a:lstStyle/>
        <a:p>
          <a:endParaRPr lang="pl-PL"/>
        </a:p>
      </dgm:t>
    </dgm:pt>
    <dgm:pt modelId="{CB9C7671-895D-43BA-9F01-7C90DED09275}" type="parTrans" cxnId="{C5F9E9BF-512E-4F20-BD59-71F3DF8E912B}">
      <dgm:prSet/>
      <dgm:spPr/>
      <dgm:t>
        <a:bodyPr/>
        <a:lstStyle/>
        <a:p>
          <a:endParaRPr lang="pl-PL"/>
        </a:p>
      </dgm:t>
    </dgm:pt>
    <dgm:pt modelId="{2F605DA7-DE75-4F7E-B0FB-8B1E79FC5F52}" type="pres">
      <dgm:prSet presAssocID="{C1CCC0BC-42C7-403B-9A02-A1CC839CDB88}" presName="linear" presStyleCnt="0">
        <dgm:presLayoutVars>
          <dgm:dir/>
          <dgm:animLvl val="lvl"/>
          <dgm:resizeHandles val="exact"/>
        </dgm:presLayoutVars>
      </dgm:prSet>
      <dgm:spPr/>
      <dgm:t>
        <a:bodyPr/>
        <a:lstStyle/>
        <a:p>
          <a:endParaRPr lang="pl-PL"/>
        </a:p>
      </dgm:t>
    </dgm:pt>
    <dgm:pt modelId="{33480D1A-7376-4EA2-8619-E953CF1AE14D}" type="pres">
      <dgm:prSet presAssocID="{3429B4FC-9AAE-4BFF-BF05-0B7BB0DF80BB}" presName="parentLin" presStyleCnt="0"/>
      <dgm:spPr/>
    </dgm:pt>
    <dgm:pt modelId="{D499C799-8D21-44CB-A3B1-608852975FE5}" type="pres">
      <dgm:prSet presAssocID="{3429B4FC-9AAE-4BFF-BF05-0B7BB0DF80BB}" presName="parentLeftMargin" presStyleLbl="node1" presStyleIdx="0" presStyleCnt="1"/>
      <dgm:spPr>
        <a:prstGeom prst="roundRect">
          <a:avLst/>
        </a:prstGeom>
      </dgm:spPr>
      <dgm:t>
        <a:bodyPr/>
        <a:lstStyle/>
        <a:p>
          <a:endParaRPr lang="pl-PL"/>
        </a:p>
      </dgm:t>
    </dgm:pt>
    <dgm:pt modelId="{B230AF93-22CC-49BE-A6AF-CC3D0B82C7FF}" type="pres">
      <dgm:prSet presAssocID="{3429B4FC-9AAE-4BFF-BF05-0B7BB0DF80BB}" presName="parentText" presStyleLbl="node1" presStyleIdx="0" presStyleCnt="1">
        <dgm:presLayoutVars>
          <dgm:chMax val="0"/>
          <dgm:bulletEnabled val="1"/>
        </dgm:presLayoutVars>
      </dgm:prSet>
      <dgm:spPr/>
      <dgm:t>
        <a:bodyPr/>
        <a:lstStyle/>
        <a:p>
          <a:endParaRPr lang="pl-PL"/>
        </a:p>
      </dgm:t>
    </dgm:pt>
    <dgm:pt modelId="{4FFD6E22-82B7-4F96-8EAD-A70476A9C3F5}" type="pres">
      <dgm:prSet presAssocID="{3429B4FC-9AAE-4BFF-BF05-0B7BB0DF80BB}" presName="negativeSpace" presStyleCnt="0"/>
      <dgm:spPr/>
    </dgm:pt>
    <dgm:pt modelId="{8BACAD59-4F76-4146-85DF-D73099F0F39B}" type="pres">
      <dgm:prSet presAssocID="{3429B4FC-9AAE-4BFF-BF05-0B7BB0DF80BB}" presName="childText" presStyleLbl="conFgAcc1" presStyleIdx="0" presStyleCnt="1" custLinFactNeighborX="-6250" custLinFactNeighborY="-23467">
        <dgm:presLayoutVars>
          <dgm:bulletEnabled val="1"/>
        </dgm:presLayoutVars>
      </dgm:prSet>
      <dgm:spPr>
        <a:xfrm>
          <a:off x="0" y="269237"/>
          <a:ext cx="5486400" cy="5040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Lst>
  <dgm:cxnLst>
    <dgm:cxn modelId="{CF8A8CC7-9437-4B28-9134-147C0C2B92D8}" type="presOf" srcId="{C1CCC0BC-42C7-403B-9A02-A1CC839CDB88}" destId="{2F605DA7-DE75-4F7E-B0FB-8B1E79FC5F52}" srcOrd="0" destOrd="0" presId="urn:microsoft.com/office/officeart/2005/8/layout/list1"/>
    <dgm:cxn modelId="{B09B7414-2966-4379-A57F-A03FE36BBC7A}" type="presOf" srcId="{3429B4FC-9AAE-4BFF-BF05-0B7BB0DF80BB}" destId="{D499C799-8D21-44CB-A3B1-608852975FE5}" srcOrd="0" destOrd="0" presId="urn:microsoft.com/office/officeart/2005/8/layout/list1"/>
    <dgm:cxn modelId="{C5F9E9BF-512E-4F20-BD59-71F3DF8E912B}" srcId="{C1CCC0BC-42C7-403B-9A02-A1CC839CDB88}" destId="{3429B4FC-9AAE-4BFF-BF05-0B7BB0DF80BB}" srcOrd="0" destOrd="0" parTransId="{CB9C7671-895D-43BA-9F01-7C90DED09275}" sibTransId="{0D0D70AB-337B-4E28-BEC6-141F7AB8596F}"/>
    <dgm:cxn modelId="{28A512EB-FCD8-41BB-A185-75177E426266}" type="presOf" srcId="{3429B4FC-9AAE-4BFF-BF05-0B7BB0DF80BB}" destId="{B230AF93-22CC-49BE-A6AF-CC3D0B82C7FF}" srcOrd="1" destOrd="0" presId="urn:microsoft.com/office/officeart/2005/8/layout/list1"/>
    <dgm:cxn modelId="{9D9C8221-9B98-49E4-B075-75CFDA16E6A2}" type="presParOf" srcId="{2F605DA7-DE75-4F7E-B0FB-8B1E79FC5F52}" destId="{33480D1A-7376-4EA2-8619-E953CF1AE14D}" srcOrd="0" destOrd="0" presId="urn:microsoft.com/office/officeart/2005/8/layout/list1"/>
    <dgm:cxn modelId="{EE7E18C6-BAC1-42D4-954F-D7A3A79926AE}" type="presParOf" srcId="{33480D1A-7376-4EA2-8619-E953CF1AE14D}" destId="{D499C799-8D21-44CB-A3B1-608852975FE5}" srcOrd="0" destOrd="0" presId="urn:microsoft.com/office/officeart/2005/8/layout/list1"/>
    <dgm:cxn modelId="{C4975B3D-49F6-4B91-82CC-C3FF57990C1F}" type="presParOf" srcId="{33480D1A-7376-4EA2-8619-E953CF1AE14D}" destId="{B230AF93-22CC-49BE-A6AF-CC3D0B82C7FF}" srcOrd="1" destOrd="0" presId="urn:microsoft.com/office/officeart/2005/8/layout/list1"/>
    <dgm:cxn modelId="{890309FA-8D58-44AB-886A-B8C817776C0A}" type="presParOf" srcId="{2F605DA7-DE75-4F7E-B0FB-8B1E79FC5F52}" destId="{4FFD6E22-82B7-4F96-8EAD-A70476A9C3F5}" srcOrd="1" destOrd="0" presId="urn:microsoft.com/office/officeart/2005/8/layout/list1"/>
    <dgm:cxn modelId="{0CDDA1A5-929F-43E7-8A84-7B5D880A1631}" type="presParOf" srcId="{2F605DA7-DE75-4F7E-B0FB-8B1E79FC5F52}" destId="{8BACAD59-4F76-4146-85DF-D73099F0F39B}" srcOrd="2" destOrd="0" presId="urn:microsoft.com/office/officeart/2005/8/layout/list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7D68A9-C948-4274-B3E4-D75428BB90D2}">
      <dsp:nvSpPr>
        <dsp:cNvPr id="0" name=""/>
        <dsp:cNvSpPr/>
      </dsp:nvSpPr>
      <dsp:spPr>
        <a:xfrm>
          <a:off x="0" y="0"/>
          <a:ext cx="5543550" cy="604600"/>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pl-PL" sz="1400" b="1" kern="1200"/>
            <a:t>warunkami higieny środowiska</a:t>
          </a:r>
        </a:p>
      </dsp:txBody>
      <dsp:txXfrm>
        <a:off x="1169170" y="0"/>
        <a:ext cx="4374379" cy="604600"/>
      </dsp:txXfrm>
    </dsp:sp>
    <dsp:sp modelId="{6762999A-1219-416B-8051-A9DB578B8943}">
      <dsp:nvSpPr>
        <dsp:cNvPr id="0" name=""/>
        <dsp:cNvSpPr/>
      </dsp:nvSpPr>
      <dsp:spPr>
        <a:xfrm>
          <a:off x="60460" y="60460"/>
          <a:ext cx="1108710" cy="483680"/>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42000" b="-42000"/>
          </a:stretch>
        </a:blip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 modelId="{811C83FB-42C7-4964-99D2-9EAA11CB2597}">
      <dsp:nvSpPr>
        <dsp:cNvPr id="0" name=""/>
        <dsp:cNvSpPr/>
      </dsp:nvSpPr>
      <dsp:spPr>
        <a:xfrm>
          <a:off x="0" y="665060"/>
          <a:ext cx="5543550" cy="604600"/>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pl-PL" sz="1400" b="1" kern="1200"/>
            <a:t>przestrzeganiem zasad profilaktyki chorób zakaźnych i zwalczaniem zakażeń </a:t>
          </a:r>
        </a:p>
      </dsp:txBody>
      <dsp:txXfrm>
        <a:off x="1169170" y="665060"/>
        <a:ext cx="4374379" cy="604600"/>
      </dsp:txXfrm>
    </dsp:sp>
    <dsp:sp modelId="{0656F4F2-937C-49C0-9E96-15A11F29BF89}">
      <dsp:nvSpPr>
        <dsp:cNvPr id="0" name=""/>
        <dsp:cNvSpPr/>
      </dsp:nvSpPr>
      <dsp:spPr>
        <a:xfrm>
          <a:off x="60460" y="725520"/>
          <a:ext cx="1108710" cy="483680"/>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29000" b="-29000"/>
          </a:stretch>
        </a:blip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 modelId="{BB2922CA-79CE-4465-91AD-63CAB998C34B}">
      <dsp:nvSpPr>
        <dsp:cNvPr id="0" name=""/>
        <dsp:cNvSpPr/>
      </dsp:nvSpPr>
      <dsp:spPr>
        <a:xfrm>
          <a:off x="0" y="1312018"/>
          <a:ext cx="5543550" cy="604600"/>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pl-PL" sz="1400" b="1" kern="1200"/>
            <a:t>warunkami higieny pracy w zakładach pracy</a:t>
          </a:r>
        </a:p>
      </dsp:txBody>
      <dsp:txXfrm>
        <a:off x="1169170" y="1312018"/>
        <a:ext cx="4374379" cy="604600"/>
      </dsp:txXfrm>
    </dsp:sp>
    <dsp:sp modelId="{B2CD3BBC-2CF0-49D4-A185-EFAEA98661F1}">
      <dsp:nvSpPr>
        <dsp:cNvPr id="0" name=""/>
        <dsp:cNvSpPr/>
      </dsp:nvSpPr>
      <dsp:spPr>
        <a:xfrm>
          <a:off x="60460" y="1390580"/>
          <a:ext cx="1108710" cy="483680"/>
        </a:xfrm>
        <a:prstGeom prst="roundRect">
          <a:avLst>
            <a:gd name="adj" fmla="val 1000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57000" b="-57000"/>
          </a:stretch>
        </a:blip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 modelId="{741E9425-C5B2-49D7-81F6-533D81D2B9FB}">
      <dsp:nvSpPr>
        <dsp:cNvPr id="0" name=""/>
        <dsp:cNvSpPr/>
      </dsp:nvSpPr>
      <dsp:spPr>
        <a:xfrm>
          <a:off x="0" y="1995181"/>
          <a:ext cx="5543550" cy="604600"/>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pl-PL" sz="1400" b="1" kern="1200"/>
            <a:t>warunkami zdrowotnymi żywności i żywienia</a:t>
          </a:r>
        </a:p>
      </dsp:txBody>
      <dsp:txXfrm>
        <a:off x="1169170" y="1995181"/>
        <a:ext cx="4374379" cy="604600"/>
      </dsp:txXfrm>
    </dsp:sp>
    <dsp:sp modelId="{18693013-2A31-4619-9F59-5B8FA15566AE}">
      <dsp:nvSpPr>
        <dsp:cNvPr id="0" name=""/>
        <dsp:cNvSpPr/>
      </dsp:nvSpPr>
      <dsp:spPr>
        <a:xfrm>
          <a:off x="60460" y="2055641"/>
          <a:ext cx="1108710" cy="483680"/>
        </a:xfrm>
        <a:prstGeom prst="roundRect">
          <a:avLst>
            <a:gd name="adj" fmla="val 10000"/>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t="-20000" b="-20000"/>
          </a:stretch>
        </a:blip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 modelId="{6F61360D-657D-4B7B-B46D-776222468CD2}">
      <dsp:nvSpPr>
        <dsp:cNvPr id="0" name=""/>
        <dsp:cNvSpPr/>
      </dsp:nvSpPr>
      <dsp:spPr>
        <a:xfrm>
          <a:off x="0" y="2660241"/>
          <a:ext cx="5543550" cy="604600"/>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pl-PL" sz="1400" b="1" kern="1200"/>
            <a:t>warunkami higieny nauczania i wychowania w szkołach i innych placówkach oświatowo-wychowawczych</a:t>
          </a:r>
        </a:p>
      </dsp:txBody>
      <dsp:txXfrm>
        <a:off x="1169170" y="2660241"/>
        <a:ext cx="4374379" cy="604600"/>
      </dsp:txXfrm>
    </dsp:sp>
    <dsp:sp modelId="{299E022E-EABF-437C-BF98-D0A01C969581}">
      <dsp:nvSpPr>
        <dsp:cNvPr id="0" name=""/>
        <dsp:cNvSpPr/>
      </dsp:nvSpPr>
      <dsp:spPr>
        <a:xfrm>
          <a:off x="60460" y="2720701"/>
          <a:ext cx="1108710" cy="483680"/>
        </a:xfrm>
        <a:prstGeom prst="roundRect">
          <a:avLst>
            <a:gd name="adj" fmla="val 10000"/>
          </a:avLst>
        </a:prstGeom>
        <a:blipFill>
          <a:blip xmlns:r="http://schemas.openxmlformats.org/officeDocument/2006/relationships" r:embed="rId5" cstate="print">
            <a:extLst>
              <a:ext uri="{28A0092B-C50C-407E-A947-70E740481C1C}">
                <a14:useLocalDpi xmlns:a14="http://schemas.microsoft.com/office/drawing/2010/main" val="0"/>
              </a:ext>
            </a:extLst>
          </a:blip>
          <a:srcRect/>
          <a:stretch>
            <a:fillRect t="-26000" b="-26000"/>
          </a:stretch>
        </a:blip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ACAD59-4F76-4146-85DF-D73099F0F39B}">
      <dsp:nvSpPr>
        <dsp:cNvPr id="0" name=""/>
        <dsp:cNvSpPr/>
      </dsp:nvSpPr>
      <dsp:spPr>
        <a:xfrm>
          <a:off x="0" y="270507"/>
          <a:ext cx="5483225" cy="5040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B230AF93-22CC-49BE-A6AF-CC3D0B82C7FF}">
      <dsp:nvSpPr>
        <dsp:cNvPr id="0" name=""/>
        <dsp:cNvSpPr/>
      </dsp:nvSpPr>
      <dsp:spPr>
        <a:xfrm>
          <a:off x="274161" y="44582"/>
          <a:ext cx="3838257" cy="59040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077" tIns="0" rIns="145077" bIns="0" numCol="1" spcCol="1270" anchor="ctr" anchorCtr="0">
          <a:noAutofit/>
        </a:bodyPr>
        <a:lstStyle/>
        <a:p>
          <a:pPr lvl="0" algn="ctr" defTabSz="889000">
            <a:lnSpc>
              <a:spcPct val="90000"/>
            </a:lnSpc>
            <a:spcBef>
              <a:spcPct val="0"/>
            </a:spcBef>
            <a:spcAft>
              <a:spcPct val="35000"/>
            </a:spcAft>
          </a:pPr>
          <a:r>
            <a:rPr lang="pl-PL" sz="2000" b="1" kern="1200">
              <a:solidFill>
                <a:sysClr val="window" lastClr="FFFFFF"/>
              </a:solidFill>
              <a:latin typeface="Calibri"/>
              <a:ea typeface="+mn-ea"/>
              <a:cs typeface="+mn-cs"/>
            </a:rPr>
            <a:t>Zapobiegawczy nadzór sanitarny</a:t>
          </a:r>
        </a:p>
      </dsp:txBody>
      <dsp:txXfrm>
        <a:off x="302982" y="73403"/>
        <a:ext cx="3780615" cy="532758"/>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ACAD59-4F76-4146-85DF-D73099F0F39B}">
      <dsp:nvSpPr>
        <dsp:cNvPr id="0" name=""/>
        <dsp:cNvSpPr/>
      </dsp:nvSpPr>
      <dsp:spPr>
        <a:xfrm>
          <a:off x="0" y="399434"/>
          <a:ext cx="5619750" cy="655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B230AF93-22CC-49BE-A6AF-CC3D0B82C7FF}">
      <dsp:nvSpPr>
        <dsp:cNvPr id="0" name=""/>
        <dsp:cNvSpPr/>
      </dsp:nvSpPr>
      <dsp:spPr>
        <a:xfrm>
          <a:off x="280713" y="17358"/>
          <a:ext cx="4339369" cy="855892"/>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8689" tIns="0" rIns="148689" bIns="0" numCol="1" spcCol="1270" anchor="ctr" anchorCtr="0">
          <a:noAutofit/>
        </a:bodyPr>
        <a:lstStyle/>
        <a:p>
          <a:pPr lvl="0" algn="l" defTabSz="889000">
            <a:lnSpc>
              <a:spcPct val="90000"/>
            </a:lnSpc>
            <a:spcBef>
              <a:spcPct val="0"/>
            </a:spcBef>
            <a:spcAft>
              <a:spcPct val="35000"/>
            </a:spcAft>
          </a:pPr>
          <a:r>
            <a:rPr lang="pl-PL" sz="2000" b="1" kern="1200">
              <a:solidFill>
                <a:sysClr val="window" lastClr="FFFFFF"/>
              </a:solidFill>
              <a:latin typeface="Calibri"/>
              <a:ea typeface="+mn-ea"/>
              <a:cs typeface="+mn-cs"/>
            </a:rPr>
            <a:t>Działalność z zakresu </a:t>
          </a:r>
          <a:br>
            <a:rPr lang="pl-PL" sz="2000" b="1" kern="1200">
              <a:solidFill>
                <a:sysClr val="window" lastClr="FFFFFF"/>
              </a:solidFill>
              <a:latin typeface="Calibri"/>
              <a:ea typeface="+mn-ea"/>
              <a:cs typeface="+mn-cs"/>
            </a:rPr>
          </a:br>
          <a:r>
            <a:rPr lang="pl-PL" sz="2000" b="1" kern="1200">
              <a:solidFill>
                <a:sysClr val="window" lastClr="FFFFFF"/>
              </a:solidFill>
              <a:latin typeface="Calibri"/>
              <a:ea typeface="+mn-ea"/>
              <a:cs typeface="+mn-cs"/>
            </a:rPr>
            <a:t>promocji zdrowia</a:t>
          </a:r>
        </a:p>
      </dsp:txBody>
      <dsp:txXfrm>
        <a:off x="322494" y="59139"/>
        <a:ext cx="4255807" cy="772330"/>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062229-EB00-4DCB-9291-8DEF2C53D968}">
      <dsp:nvSpPr>
        <dsp:cNvPr id="0" name=""/>
        <dsp:cNvSpPr/>
      </dsp:nvSpPr>
      <dsp:spPr>
        <a:xfrm>
          <a:off x="238601" y="0"/>
          <a:ext cx="2704147" cy="763269"/>
        </a:xfrm>
        <a:prstGeom prst="rightArrow">
          <a:avLst/>
        </a:prstGeom>
        <a:gradFill rotWithShape="0">
          <a:gsLst>
            <a:gs pos="0">
              <a:srgbClr val="1F497D">
                <a:tint val="40000"/>
                <a:hueOff val="0"/>
                <a:satOff val="0"/>
                <a:lumOff val="0"/>
                <a:alphaOff val="0"/>
                <a:shade val="51000"/>
                <a:satMod val="130000"/>
              </a:srgbClr>
            </a:gs>
            <a:gs pos="80000">
              <a:srgbClr val="1F497D">
                <a:tint val="40000"/>
                <a:hueOff val="0"/>
                <a:satOff val="0"/>
                <a:lumOff val="0"/>
                <a:alphaOff val="0"/>
                <a:shade val="93000"/>
                <a:satMod val="130000"/>
              </a:srgbClr>
            </a:gs>
            <a:gs pos="100000">
              <a:srgbClr val="1F497D">
                <a:tint val="40000"/>
                <a:hueOff val="0"/>
                <a:satOff val="0"/>
                <a:lumOff val="0"/>
                <a:alphaOff val="0"/>
                <a:shade val="94000"/>
                <a:satMod val="135000"/>
              </a:srgb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sp:spPr>
      <dsp:style>
        <a:lnRef idx="0">
          <a:scrgbClr r="0" g="0" b="0"/>
        </a:lnRef>
        <a:fillRef idx="3">
          <a:scrgbClr r="0" g="0" b="0"/>
        </a:fillRef>
        <a:effectRef idx="0">
          <a:scrgbClr r="0" g="0" b="0"/>
        </a:effectRef>
        <a:fontRef idx="minor"/>
      </dsp:style>
    </dsp:sp>
    <dsp:sp modelId="{83457773-EC86-4CBB-B0D7-E371CA977905}">
      <dsp:nvSpPr>
        <dsp:cNvPr id="0" name=""/>
        <dsp:cNvSpPr/>
      </dsp:nvSpPr>
      <dsp:spPr>
        <a:xfrm>
          <a:off x="480764" y="219440"/>
          <a:ext cx="2220318" cy="305308"/>
        </a:xfrm>
        <a:prstGeom prst="roundRect">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b="1" kern="1200">
              <a:solidFill>
                <a:sysClr val="window" lastClr="FFFFFF"/>
              </a:solidFill>
              <a:latin typeface="Calibri"/>
              <a:ea typeface="+mn-ea"/>
              <a:cs typeface="+mn-cs"/>
            </a:rPr>
            <a:t>Programy</a:t>
          </a:r>
        </a:p>
      </dsp:txBody>
      <dsp:txXfrm>
        <a:off x="495668" y="234344"/>
        <a:ext cx="2190510" cy="275500"/>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E7DC17-ACDB-4AF0-B634-499BFB773731}">
      <dsp:nvSpPr>
        <dsp:cNvPr id="0" name=""/>
        <dsp:cNvSpPr/>
      </dsp:nvSpPr>
      <dsp:spPr>
        <a:xfrm>
          <a:off x="499394" y="421697"/>
          <a:ext cx="3581737" cy="2611451"/>
        </a:xfrm>
        <a:prstGeom prst="round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24000" b="-24000"/>
          </a:stretch>
        </a:blipFill>
        <a:ln>
          <a:noFill/>
        </a:ln>
        <a:effectLst>
          <a:outerShdw blurRad="40000" dist="23000" dir="5400000" rotWithShape="0">
            <a:srgbClr val="000000">
              <a:alpha val="35000"/>
            </a:srgbClr>
          </a:outerShdw>
        </a:effectLst>
        <a:scene3d>
          <a:camera prst="orthographicFront"/>
          <a:lightRig rig="flat" dir="t"/>
        </a:scene3d>
        <a:sp3d z="-190500" prstMaterial="plastic">
          <a:bevelT w="88900" h="88900"/>
          <a:bevelB w="88900" h="31750" prst="angle"/>
        </a:sp3d>
      </dsp:spPr>
      <dsp:style>
        <a:lnRef idx="0">
          <a:scrgbClr r="0" g="0" b="0"/>
        </a:lnRef>
        <a:fillRef idx="3">
          <a:scrgbClr r="0" g="0" b="0"/>
        </a:fillRef>
        <a:effectRef idx="2">
          <a:scrgbClr r="0" g="0" b="0"/>
        </a:effectRef>
        <a:fontRef idx="minor"/>
      </dsp:style>
    </dsp:sp>
    <dsp:sp modelId="{0FF57F7C-3227-44E8-A52D-4CBA2009F60F}">
      <dsp:nvSpPr>
        <dsp:cNvPr id="0" name=""/>
        <dsp:cNvSpPr/>
      </dsp:nvSpPr>
      <dsp:spPr>
        <a:xfrm>
          <a:off x="2344941" y="1905301"/>
          <a:ext cx="565183" cy="477455"/>
        </a:xfrm>
        <a:prstGeom prst="rect">
          <a:avLst/>
        </a:prstGeom>
        <a:noFill/>
        <a:ln>
          <a:noFill/>
        </a:ln>
        <a:effectLst>
          <a:outerShdw blurRad="40000" dist="23000" dir="5400000" rotWithShape="0">
            <a:srgbClr val="000000">
              <a:alpha val="35000"/>
            </a:srgbClr>
          </a:outerShdw>
        </a:effectLst>
        <a:scene3d>
          <a:camera prst="orthographicFront"/>
          <a:lightRig rig="flat" dir="t"/>
        </a:scene3d>
        <a:sp3d/>
      </dsp:spPr>
      <dsp:style>
        <a:lnRef idx="0">
          <a:scrgbClr r="0" g="0" b="0"/>
        </a:lnRef>
        <a:fillRef idx="3">
          <a:scrgbClr r="0" g="0" b="0"/>
        </a:fillRef>
        <a:effectRef idx="2">
          <a:scrgbClr r="0" g="0" b="0"/>
        </a:effectRef>
        <a:fontRef idx="minor">
          <a:schemeClr val="lt1"/>
        </a:fontRef>
      </dsp:style>
      <dsp:txBody>
        <a:bodyPr spcFirstLastPara="0" vert="horz" wrap="square" lIns="35560" tIns="35560" rIns="35560" bIns="35560" numCol="1" spcCol="1270" anchor="b" anchorCtr="0">
          <a:noAutofit/>
        </a:bodyPr>
        <a:lstStyle/>
        <a:p>
          <a:pPr lvl="0" algn="ctr" defTabSz="622300">
            <a:lnSpc>
              <a:spcPct val="90000"/>
            </a:lnSpc>
            <a:spcBef>
              <a:spcPct val="0"/>
            </a:spcBef>
            <a:spcAft>
              <a:spcPct val="35000"/>
            </a:spcAft>
          </a:pPr>
          <a:endParaRPr lang="pl-PL" sz="1400" kern="1200">
            <a:noFill/>
          </a:endParaRPr>
        </a:p>
      </dsp:txBody>
      <dsp:txXfrm>
        <a:off x="2344941" y="1905301"/>
        <a:ext cx="565183" cy="477455"/>
      </dsp:txXfrm>
    </dsp:sp>
    <dsp:sp modelId="{1A038C27-5C42-4A0E-B74C-46360261C055}">
      <dsp:nvSpPr>
        <dsp:cNvPr id="0" name=""/>
        <dsp:cNvSpPr/>
      </dsp:nvSpPr>
      <dsp:spPr>
        <a:xfrm>
          <a:off x="3475219" y="133348"/>
          <a:ext cx="1825256" cy="1647751"/>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22000" b="-22000"/>
          </a:stretch>
        </a:blipFill>
        <a:ln>
          <a:noFill/>
        </a:ln>
        <a:effectLst>
          <a:outerShdw blurRad="40000" dist="23000" dir="5400000" rotWithShape="0">
            <a:srgbClr val="000000">
              <a:alpha val="35000"/>
            </a:srgbClr>
          </a:outerShdw>
        </a:effectLst>
        <a:scene3d>
          <a:camera prst="orthographicFront"/>
          <a:lightRig rig="flat" dir="t"/>
        </a:scene3d>
        <a:sp3d prstMaterial="plastic">
          <a:bevelT w="88900" h="88900"/>
          <a:bevelB w="88900" h="31750" prst="angle"/>
        </a:sp3d>
      </dsp:spPr>
      <dsp:style>
        <a:lnRef idx="0">
          <a:scrgbClr r="0" g="0" b="0"/>
        </a:lnRef>
        <a:fillRef idx="3">
          <a:scrgbClr r="0" g="0" b="0"/>
        </a:fillRef>
        <a:effectRef idx="2">
          <a:scrgbClr r="0" g="0" b="0"/>
        </a:effectRef>
        <a:fontRef idx="minor"/>
      </dsp:style>
    </dsp:sp>
    <dsp:sp modelId="{6BBA848E-F230-4141-A39E-60826A0F8D91}">
      <dsp:nvSpPr>
        <dsp:cNvPr id="0" name=""/>
        <dsp:cNvSpPr/>
      </dsp:nvSpPr>
      <dsp:spPr>
        <a:xfrm rot="198986">
          <a:off x="3967006" y="637005"/>
          <a:ext cx="275235" cy="3759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7620" rIns="15240" bIns="7620" numCol="1" spcCol="1270" anchor="ctr" anchorCtr="0">
          <a:noAutofit/>
        </a:bodyPr>
        <a:lstStyle/>
        <a:p>
          <a:pPr lvl="0" algn="ctr" defTabSz="266700">
            <a:lnSpc>
              <a:spcPct val="90000"/>
            </a:lnSpc>
            <a:spcBef>
              <a:spcPct val="0"/>
            </a:spcBef>
            <a:spcAft>
              <a:spcPct val="35000"/>
            </a:spcAft>
          </a:pPr>
          <a:endParaRPr lang="pl-PL" sz="600" kern="1200">
            <a:noFill/>
          </a:endParaRPr>
        </a:p>
      </dsp:txBody>
      <dsp:txXfrm>
        <a:off x="3967006" y="637005"/>
        <a:ext cx="275235" cy="375989"/>
      </dsp:txXfrm>
    </dsp:sp>
    <dsp:sp modelId="{4054A367-5B24-42ED-9861-BB14DCF1C4B8}">
      <dsp:nvSpPr>
        <dsp:cNvPr id="0" name=""/>
        <dsp:cNvSpPr/>
      </dsp:nvSpPr>
      <dsp:spPr>
        <a:xfrm rot="5400000">
          <a:off x="3615895" y="1665472"/>
          <a:ext cx="1689531" cy="1577971"/>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19000" b="-19000"/>
          </a:stretch>
        </a:blipFill>
        <a:ln>
          <a:noFill/>
        </a:ln>
        <a:effectLst>
          <a:outerShdw blurRad="40000" dist="23000" dir="5400000" rotWithShape="0">
            <a:srgbClr val="000000">
              <a:alpha val="35000"/>
            </a:srgbClr>
          </a:outerShdw>
        </a:effectLst>
        <a:scene3d>
          <a:camera prst="orthographicFront"/>
          <a:lightRig rig="flat" dir="t"/>
        </a:scene3d>
        <a:sp3d prstMaterial="plastic">
          <a:bevelT w="88900" h="88900"/>
          <a:bevelB w="88900" h="31750" prst="angle"/>
        </a:sp3d>
      </dsp:spPr>
      <dsp:style>
        <a:lnRef idx="0">
          <a:scrgbClr r="0" g="0" b="0"/>
        </a:lnRef>
        <a:fillRef idx="3">
          <a:scrgbClr r="0" g="0" b="0"/>
        </a:fillRef>
        <a:effectRef idx="2">
          <a:scrgbClr r="0" g="0" b="0"/>
        </a:effectRef>
        <a:fontRef idx="minor"/>
      </dsp:style>
    </dsp:sp>
    <dsp:sp modelId="{2C08515A-287B-4ED6-8A97-73E529AAA44F}">
      <dsp:nvSpPr>
        <dsp:cNvPr id="0" name=""/>
        <dsp:cNvSpPr/>
      </dsp:nvSpPr>
      <dsp:spPr>
        <a:xfrm>
          <a:off x="3967006" y="2317545"/>
          <a:ext cx="275235" cy="3759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5880" tIns="27940" rIns="55880" bIns="27940" numCol="1" spcCol="1270" anchor="ctr" anchorCtr="0">
          <a:noAutofit/>
        </a:bodyPr>
        <a:lstStyle/>
        <a:p>
          <a:pPr lvl="0" algn="ctr" defTabSz="977900">
            <a:lnSpc>
              <a:spcPct val="90000"/>
            </a:lnSpc>
            <a:spcBef>
              <a:spcPct val="0"/>
            </a:spcBef>
            <a:spcAft>
              <a:spcPct val="35000"/>
            </a:spcAft>
          </a:pPr>
          <a:endParaRPr lang="pl-PL" sz="2200" kern="1200"/>
        </a:p>
      </dsp:txBody>
      <dsp:txXfrm>
        <a:off x="3967006" y="2317545"/>
        <a:ext cx="275235" cy="375989"/>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062229-EB00-4DCB-9291-8DEF2C53D968}">
      <dsp:nvSpPr>
        <dsp:cNvPr id="0" name=""/>
        <dsp:cNvSpPr/>
      </dsp:nvSpPr>
      <dsp:spPr>
        <a:xfrm>
          <a:off x="0" y="0"/>
          <a:ext cx="3267073" cy="713740"/>
        </a:xfrm>
        <a:prstGeom prst="rightArrow">
          <a:avLst/>
        </a:prstGeom>
        <a:gradFill rotWithShape="0">
          <a:gsLst>
            <a:gs pos="0">
              <a:srgbClr val="1F497D">
                <a:tint val="40000"/>
                <a:hueOff val="0"/>
                <a:satOff val="0"/>
                <a:lumOff val="0"/>
                <a:alphaOff val="0"/>
                <a:shade val="51000"/>
                <a:satMod val="130000"/>
              </a:srgbClr>
            </a:gs>
            <a:gs pos="80000">
              <a:srgbClr val="1F497D">
                <a:tint val="40000"/>
                <a:hueOff val="0"/>
                <a:satOff val="0"/>
                <a:lumOff val="0"/>
                <a:alphaOff val="0"/>
                <a:shade val="93000"/>
                <a:satMod val="130000"/>
              </a:srgbClr>
            </a:gs>
            <a:gs pos="100000">
              <a:srgbClr val="1F497D">
                <a:tint val="40000"/>
                <a:hueOff val="0"/>
                <a:satOff val="0"/>
                <a:lumOff val="0"/>
                <a:alphaOff val="0"/>
                <a:shade val="94000"/>
                <a:satMod val="135000"/>
              </a:srgb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sp:spPr>
      <dsp:style>
        <a:lnRef idx="0">
          <a:scrgbClr r="0" g="0" b="0"/>
        </a:lnRef>
        <a:fillRef idx="3">
          <a:scrgbClr r="0" g="0" b="0"/>
        </a:fillRef>
        <a:effectRef idx="0">
          <a:scrgbClr r="0" g="0" b="0"/>
        </a:effectRef>
        <a:fontRef idx="minor"/>
      </dsp:style>
    </dsp:sp>
    <dsp:sp modelId="{83457773-EC86-4CBB-B0D7-E371CA977905}">
      <dsp:nvSpPr>
        <dsp:cNvPr id="0" name=""/>
        <dsp:cNvSpPr/>
      </dsp:nvSpPr>
      <dsp:spPr>
        <a:xfrm>
          <a:off x="73119" y="209364"/>
          <a:ext cx="2965350" cy="323561"/>
        </a:xfrm>
        <a:prstGeom prst="roundRect">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b="1" kern="1200">
              <a:solidFill>
                <a:sysClr val="window" lastClr="FFFFFF"/>
              </a:solidFill>
              <a:latin typeface="Calibri"/>
              <a:ea typeface="+mn-ea"/>
              <a:cs typeface="+mn-cs"/>
            </a:rPr>
            <a:t>Interwencje nieprogramowe </a:t>
          </a:r>
        </a:p>
      </dsp:txBody>
      <dsp:txXfrm>
        <a:off x="88914" y="225159"/>
        <a:ext cx="2933760" cy="291971"/>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EFED57-D98B-4965-B712-E79B3E2AE485}">
      <dsp:nvSpPr>
        <dsp:cNvPr id="0" name=""/>
        <dsp:cNvSpPr/>
      </dsp:nvSpPr>
      <dsp:spPr>
        <a:xfrm>
          <a:off x="398510" y="0"/>
          <a:ext cx="3865613" cy="2288177"/>
        </a:xfrm>
        <a:prstGeom prst="round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33000" b="-33000"/>
          </a:stretch>
        </a:blipFill>
        <a:ln>
          <a:noFill/>
        </a:ln>
        <a:effectLst>
          <a:outerShdw blurRad="40000" dist="23000" dir="5400000" rotWithShape="0">
            <a:srgbClr val="000000">
              <a:alpha val="35000"/>
            </a:srgbClr>
          </a:outerShdw>
        </a:effectLst>
        <a:scene3d>
          <a:camera prst="orthographicFront"/>
          <a:lightRig rig="flat" dir="t"/>
        </a:scene3d>
        <a:sp3d z="-190500" prstMaterial="plastic">
          <a:bevelT w="88900" h="88900"/>
          <a:bevelB w="88900" h="31750" prst="angle"/>
        </a:sp3d>
      </dsp:spPr>
      <dsp:style>
        <a:lnRef idx="0">
          <a:scrgbClr r="0" g="0" b="0"/>
        </a:lnRef>
        <a:fillRef idx="3">
          <a:scrgbClr r="0" g="0" b="0"/>
        </a:fillRef>
        <a:effectRef idx="2">
          <a:scrgbClr r="0" g="0" b="0"/>
        </a:effectRef>
        <a:fontRef idx="minor"/>
      </dsp:style>
    </dsp:sp>
    <dsp:sp modelId="{46D3790B-A346-46A8-A33E-653586C0CC15}">
      <dsp:nvSpPr>
        <dsp:cNvPr id="0" name=""/>
        <dsp:cNvSpPr/>
      </dsp:nvSpPr>
      <dsp:spPr>
        <a:xfrm>
          <a:off x="1937404" y="1275879"/>
          <a:ext cx="1662035" cy="1651903"/>
        </a:xfrm>
        <a:prstGeom prst="rect">
          <a:avLst/>
        </a:prstGeom>
        <a:noFill/>
        <a:ln>
          <a:noFill/>
        </a:ln>
        <a:effectLst>
          <a:outerShdw blurRad="40000" dist="23000" dir="5400000" rotWithShape="0">
            <a:srgbClr val="000000">
              <a:alpha val="35000"/>
            </a:srgbClr>
          </a:outerShdw>
        </a:effectLst>
        <a:scene3d>
          <a:camera prst="orthographicFront"/>
          <a:lightRig rig="flat" dir="t"/>
        </a:scene3d>
        <a:sp3d/>
      </dsp:spPr>
      <dsp:style>
        <a:lnRef idx="0">
          <a:scrgbClr r="0" g="0" b="0"/>
        </a:lnRef>
        <a:fillRef idx="3">
          <a:scrgbClr r="0" g="0" b="0"/>
        </a:fillRef>
        <a:effectRef idx="2">
          <a:scrgbClr r="0" g="0" b="0"/>
        </a:effectRef>
        <a:fontRef idx="minor">
          <a:schemeClr val="lt1"/>
        </a:fontRef>
      </dsp:style>
      <dsp:txBody>
        <a:bodyPr spcFirstLastPara="0" vert="horz" wrap="square" lIns="106680" tIns="106680" rIns="106680" bIns="106680" numCol="1" spcCol="1270" anchor="b" anchorCtr="0">
          <a:noAutofit/>
        </a:bodyPr>
        <a:lstStyle/>
        <a:p>
          <a:pPr lvl="0" algn="ctr" defTabSz="1866900">
            <a:lnSpc>
              <a:spcPct val="90000"/>
            </a:lnSpc>
            <a:spcBef>
              <a:spcPct val="0"/>
            </a:spcBef>
            <a:spcAft>
              <a:spcPct val="35000"/>
            </a:spcAft>
          </a:pPr>
          <a:endParaRPr lang="pl-PL" sz="4200" kern="1200">
            <a:noFill/>
          </a:endParaRPr>
        </a:p>
      </dsp:txBody>
      <dsp:txXfrm>
        <a:off x="1937404" y="1275879"/>
        <a:ext cx="1662035" cy="1651903"/>
      </dsp:txXfrm>
    </dsp:sp>
    <dsp:sp modelId="{07DD76E9-A481-4704-ABA1-7A6DE36CF136}">
      <dsp:nvSpPr>
        <dsp:cNvPr id="0" name=""/>
        <dsp:cNvSpPr/>
      </dsp:nvSpPr>
      <dsp:spPr>
        <a:xfrm>
          <a:off x="4026781" y="146927"/>
          <a:ext cx="1003367" cy="1003367"/>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15000" b="-15000"/>
          </a:stretch>
        </a:blipFill>
        <a:ln>
          <a:noFill/>
        </a:ln>
        <a:effectLst>
          <a:outerShdw blurRad="40000" dist="23000" dir="5400000" rotWithShape="0">
            <a:srgbClr val="000000">
              <a:alpha val="35000"/>
            </a:srgbClr>
          </a:outerShdw>
        </a:effectLst>
        <a:scene3d>
          <a:camera prst="orthographicFront"/>
          <a:lightRig rig="flat" dir="t"/>
        </a:scene3d>
        <a:sp3d prstMaterial="plastic">
          <a:bevelT w="88900" h="88900"/>
          <a:bevelB w="88900" h="31750" prst="angle"/>
        </a:sp3d>
      </dsp:spPr>
      <dsp:style>
        <a:lnRef idx="0">
          <a:scrgbClr r="0" g="0" b="0"/>
        </a:lnRef>
        <a:fillRef idx="3">
          <a:scrgbClr r="0" g="0" b="0"/>
        </a:fillRef>
        <a:effectRef idx="2">
          <a:scrgbClr r="0" g="0" b="0"/>
        </a:effectRef>
        <a:fontRef idx="minor"/>
      </dsp:style>
    </dsp:sp>
    <dsp:sp modelId="{67CEAB9C-AF61-48F4-8D6A-B46B67EBA48F}">
      <dsp:nvSpPr>
        <dsp:cNvPr id="0" name=""/>
        <dsp:cNvSpPr/>
      </dsp:nvSpPr>
      <dsp:spPr>
        <a:xfrm rot="1129309">
          <a:off x="4034636" y="623678"/>
          <a:ext cx="289454" cy="501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6350" rIns="12700" bIns="6350" numCol="1" spcCol="1270" anchor="ctr" anchorCtr="0">
          <a:noAutofit/>
        </a:bodyPr>
        <a:lstStyle/>
        <a:p>
          <a:pPr lvl="0" algn="ctr" defTabSz="222250">
            <a:lnSpc>
              <a:spcPct val="90000"/>
            </a:lnSpc>
            <a:spcBef>
              <a:spcPct val="0"/>
            </a:spcBef>
            <a:spcAft>
              <a:spcPct val="35000"/>
            </a:spcAft>
          </a:pPr>
          <a:endParaRPr lang="pl-PL" sz="500" kern="1200">
            <a:noFill/>
          </a:endParaRPr>
        </a:p>
      </dsp:txBody>
      <dsp:txXfrm>
        <a:off x="4034636" y="623678"/>
        <a:ext cx="289454" cy="50168"/>
      </dsp:txXfrm>
    </dsp:sp>
    <dsp:sp modelId="{7150DAD6-37B4-47AD-9F4D-C73DA78897C6}">
      <dsp:nvSpPr>
        <dsp:cNvPr id="0" name=""/>
        <dsp:cNvSpPr/>
      </dsp:nvSpPr>
      <dsp:spPr>
        <a:xfrm rot="5723647">
          <a:off x="4040316" y="2046666"/>
          <a:ext cx="1003367" cy="1003367"/>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15000" b="-15000"/>
          </a:stretch>
        </a:blipFill>
        <a:ln>
          <a:noFill/>
        </a:ln>
        <a:effectLst>
          <a:outerShdw blurRad="40000" dist="23000" dir="5400000" rotWithShape="0">
            <a:srgbClr val="000000">
              <a:alpha val="35000"/>
            </a:srgbClr>
          </a:outerShdw>
        </a:effectLst>
        <a:scene3d>
          <a:camera prst="orthographicFront"/>
          <a:lightRig rig="flat" dir="t"/>
        </a:scene3d>
        <a:sp3d prstMaterial="plastic">
          <a:bevelT w="88900" h="88900"/>
          <a:bevelB w="88900" h="31750" prst="angle"/>
        </a:sp3d>
      </dsp:spPr>
      <dsp:style>
        <a:lnRef idx="0">
          <a:scrgbClr r="0" g="0" b="0"/>
        </a:lnRef>
        <a:fillRef idx="3">
          <a:scrgbClr r="0" g="0" b="0"/>
        </a:fillRef>
        <a:effectRef idx="2">
          <a:scrgbClr r="0" g="0" b="0"/>
        </a:effectRef>
        <a:fontRef idx="minor"/>
      </dsp:style>
    </dsp:sp>
    <dsp:sp modelId="{0A704917-BC6E-4A93-99B4-4A2B24A0F040}">
      <dsp:nvSpPr>
        <dsp:cNvPr id="0" name=""/>
        <dsp:cNvSpPr/>
      </dsp:nvSpPr>
      <dsp:spPr>
        <a:xfrm>
          <a:off x="4034636" y="1636075"/>
          <a:ext cx="289454" cy="501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6350" rIns="12700" bIns="6350" numCol="1" spcCol="1270" anchor="ctr" anchorCtr="0">
          <a:noAutofit/>
        </a:bodyPr>
        <a:lstStyle/>
        <a:p>
          <a:pPr lvl="0" algn="ctr" defTabSz="222250">
            <a:lnSpc>
              <a:spcPct val="90000"/>
            </a:lnSpc>
            <a:spcBef>
              <a:spcPct val="0"/>
            </a:spcBef>
            <a:spcAft>
              <a:spcPct val="35000"/>
            </a:spcAft>
          </a:pPr>
          <a:endParaRPr lang="pl-PL" sz="500" kern="1200">
            <a:noFill/>
          </a:endParaRPr>
        </a:p>
      </dsp:txBody>
      <dsp:txXfrm>
        <a:off x="4034636" y="1636075"/>
        <a:ext cx="289454" cy="50168"/>
      </dsp:txXfrm>
    </dsp:sp>
    <dsp:sp modelId="{5DC089C7-6B6A-48BF-BC58-317DDE92241B}">
      <dsp:nvSpPr>
        <dsp:cNvPr id="0" name=""/>
        <dsp:cNvSpPr/>
      </dsp:nvSpPr>
      <dsp:spPr>
        <a:xfrm>
          <a:off x="4034162" y="1080909"/>
          <a:ext cx="1003367" cy="1003367"/>
        </a:xfrm>
        <a:prstGeom prst="ellipse">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t="-15000" b="-15000"/>
          </a:stretch>
        </a:blipFill>
        <a:ln>
          <a:noFill/>
        </a:ln>
        <a:effectLst>
          <a:outerShdw blurRad="40000" dist="23000" dir="5400000" rotWithShape="0">
            <a:srgbClr val="000000">
              <a:alpha val="35000"/>
            </a:srgbClr>
          </a:outerShdw>
        </a:effectLst>
        <a:scene3d>
          <a:camera prst="orthographicFront"/>
          <a:lightRig rig="flat" dir="t"/>
        </a:scene3d>
        <a:sp3d prstMaterial="plastic">
          <a:bevelT w="88900" h="88900"/>
          <a:bevelB w="88900" h="31750" prst="angle"/>
        </a:sp3d>
      </dsp:spPr>
      <dsp:style>
        <a:lnRef idx="0">
          <a:scrgbClr r="0" g="0" b="0"/>
        </a:lnRef>
        <a:fillRef idx="3">
          <a:scrgbClr r="0" g="0" b="0"/>
        </a:fillRef>
        <a:effectRef idx="2">
          <a:scrgbClr r="0" g="0" b="0"/>
        </a:effectRef>
        <a:fontRef idx="minor"/>
      </dsp:style>
    </dsp:sp>
    <dsp:sp modelId="{04B5EE18-E1B6-47AF-A14D-E8D352868A35}">
      <dsp:nvSpPr>
        <dsp:cNvPr id="0" name=""/>
        <dsp:cNvSpPr/>
      </dsp:nvSpPr>
      <dsp:spPr>
        <a:xfrm>
          <a:off x="4034636" y="2648473"/>
          <a:ext cx="289454" cy="501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6350" rIns="12700" bIns="6350" numCol="1" spcCol="1270" anchor="ctr" anchorCtr="0">
          <a:noAutofit/>
        </a:bodyPr>
        <a:lstStyle/>
        <a:p>
          <a:pPr lvl="0" algn="ctr" defTabSz="222250">
            <a:lnSpc>
              <a:spcPct val="90000"/>
            </a:lnSpc>
            <a:spcBef>
              <a:spcPct val="0"/>
            </a:spcBef>
            <a:spcAft>
              <a:spcPct val="35000"/>
            </a:spcAft>
          </a:pPr>
          <a:endParaRPr lang="pl-PL" sz="500" kern="1200">
            <a:noFill/>
          </a:endParaRPr>
        </a:p>
      </dsp:txBody>
      <dsp:txXfrm>
        <a:off x="4034636" y="2648473"/>
        <a:ext cx="289454" cy="50168"/>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062229-EB00-4DCB-9291-8DEF2C53D968}">
      <dsp:nvSpPr>
        <dsp:cNvPr id="0" name=""/>
        <dsp:cNvSpPr/>
      </dsp:nvSpPr>
      <dsp:spPr>
        <a:xfrm>
          <a:off x="114301" y="0"/>
          <a:ext cx="3047996" cy="760095"/>
        </a:xfrm>
        <a:prstGeom prst="rightArrow">
          <a:avLst/>
        </a:prstGeom>
        <a:gradFill rotWithShape="0">
          <a:gsLst>
            <a:gs pos="0">
              <a:srgbClr val="1F497D">
                <a:tint val="40000"/>
                <a:hueOff val="0"/>
                <a:satOff val="0"/>
                <a:lumOff val="0"/>
                <a:alphaOff val="0"/>
                <a:shade val="51000"/>
                <a:satMod val="130000"/>
              </a:srgbClr>
            </a:gs>
            <a:gs pos="80000">
              <a:srgbClr val="1F497D">
                <a:tint val="40000"/>
                <a:hueOff val="0"/>
                <a:satOff val="0"/>
                <a:lumOff val="0"/>
                <a:alphaOff val="0"/>
                <a:shade val="93000"/>
                <a:satMod val="130000"/>
              </a:srgbClr>
            </a:gs>
            <a:gs pos="100000">
              <a:srgbClr val="1F497D">
                <a:tint val="40000"/>
                <a:hueOff val="0"/>
                <a:satOff val="0"/>
                <a:lumOff val="0"/>
                <a:alphaOff val="0"/>
                <a:shade val="94000"/>
                <a:satMod val="135000"/>
              </a:srgb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sp:spPr>
      <dsp:style>
        <a:lnRef idx="0">
          <a:scrgbClr r="0" g="0" b="0"/>
        </a:lnRef>
        <a:fillRef idx="3">
          <a:scrgbClr r="0" g="0" b="0"/>
        </a:fillRef>
        <a:effectRef idx="0">
          <a:scrgbClr r="0" g="0" b="0"/>
        </a:effectRef>
        <a:fontRef idx="minor"/>
      </dsp:style>
    </dsp:sp>
    <dsp:sp modelId="{83457773-EC86-4CBB-B0D7-E371CA977905}">
      <dsp:nvSpPr>
        <dsp:cNvPr id="0" name=""/>
        <dsp:cNvSpPr/>
      </dsp:nvSpPr>
      <dsp:spPr>
        <a:xfrm>
          <a:off x="262788" y="239323"/>
          <a:ext cx="2697957" cy="304038"/>
        </a:xfrm>
        <a:prstGeom prst="roundRect">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b="1" kern="1200">
              <a:solidFill>
                <a:sysClr val="window" lastClr="FFFFFF"/>
              </a:solidFill>
              <a:latin typeface="Calibri"/>
              <a:ea typeface="+mn-ea"/>
              <a:cs typeface="+mn-cs"/>
            </a:rPr>
            <a:t>Pozostała działalność</a:t>
          </a:r>
        </a:p>
      </dsp:txBody>
      <dsp:txXfrm>
        <a:off x="277630" y="254165"/>
        <a:ext cx="2668273" cy="27435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AE50C8-7A74-40D0-8C43-D008F37028DD}">
      <dsp:nvSpPr>
        <dsp:cNvPr id="0" name=""/>
        <dsp:cNvSpPr/>
      </dsp:nvSpPr>
      <dsp:spPr>
        <a:xfrm rot="5400000">
          <a:off x="2532491" y="-387096"/>
          <a:ext cx="2314217" cy="3669792"/>
        </a:xfrm>
        <a:prstGeom prst="round2SameRect">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jakość wody wykorzystywanej do picia i na potrzeby gospodarcze</a:t>
          </a:r>
        </a:p>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sposób gromadzenia i utylizacji odpadów stałych i płynnych</a:t>
          </a:r>
        </a:p>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środowisko pracy dzieci, młodzieży i dorosłych</a:t>
          </a:r>
        </a:p>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jakość żywności, jej zanieczyszczenia chemiczne i mikrobiologiczne, </a:t>
          </a:r>
          <a:br>
            <a:rPr lang="pl-PL" sz="1200" b="1" kern="1200">
              <a:solidFill>
                <a:sysClr val="window" lastClr="FFFFFF"/>
              </a:solidFill>
              <a:latin typeface="+mn-lt"/>
              <a:ea typeface="+mn-ea"/>
              <a:cs typeface="Arial" panose="020B0604020202020204" pitchFamily="34" charset="0"/>
            </a:rPr>
          </a:br>
          <a:r>
            <a:rPr lang="pl-PL" sz="1200" b="1" kern="1200">
              <a:solidFill>
                <a:sysClr val="window" lastClr="FFFFFF"/>
              </a:solidFill>
              <a:latin typeface="+mn-lt"/>
              <a:ea typeface="+mn-ea"/>
              <a:cs typeface="Arial" panose="020B0604020202020204" pitchFamily="34" charset="0"/>
            </a:rPr>
            <a:t>sposób żywienia i stan odżywiania poszczególnych grup ludności</a:t>
          </a:r>
        </a:p>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choroby zakaźne </a:t>
          </a:r>
        </a:p>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poziom higieny w różnych grupach społecznych</a:t>
          </a:r>
        </a:p>
      </dsp:txBody>
      <dsp:txXfrm rot="-5400000">
        <a:off x="1854704" y="403662"/>
        <a:ext cx="3556821" cy="2088275"/>
      </dsp:txXfrm>
    </dsp:sp>
    <dsp:sp modelId="{F7D9E8EF-7C8E-426B-92D8-13AEEBA15B02}">
      <dsp:nvSpPr>
        <dsp:cNvPr id="0" name=""/>
        <dsp:cNvSpPr/>
      </dsp:nvSpPr>
      <dsp:spPr>
        <a:xfrm>
          <a:off x="209553" y="76206"/>
          <a:ext cx="1645151" cy="2743187"/>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pl-PL" sz="1400" b="1" kern="1200">
              <a:solidFill>
                <a:sysClr val="window" lastClr="FFFFFF"/>
              </a:solidFill>
              <a:latin typeface="Calibri"/>
              <a:ea typeface="+mn-ea"/>
              <a:cs typeface="+mn-cs"/>
            </a:rPr>
            <a:t>Czynniki, które niosą wyżej wymienione zagrożenia to: </a:t>
          </a:r>
        </a:p>
      </dsp:txBody>
      <dsp:txXfrm>
        <a:off x="289863" y="156516"/>
        <a:ext cx="1484531" cy="258256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082EC-A4CF-4D37-86DA-16CCA39F1B86}">
      <dsp:nvSpPr>
        <dsp:cNvPr id="0" name=""/>
        <dsp:cNvSpPr/>
      </dsp:nvSpPr>
      <dsp:spPr>
        <a:xfrm>
          <a:off x="0" y="428761"/>
          <a:ext cx="5486400" cy="352800"/>
        </a:xfrm>
        <a:prstGeom prst="rect">
          <a:avLst/>
        </a:prstGeom>
        <a:solidFill>
          <a:schemeClr val="lt2">
            <a:alpha val="90000"/>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45565487-5331-46F7-BCFE-B81A23B02298}">
      <dsp:nvSpPr>
        <dsp:cNvPr id="0" name=""/>
        <dsp:cNvSpPr/>
      </dsp:nvSpPr>
      <dsp:spPr>
        <a:xfrm>
          <a:off x="291287" y="35223"/>
          <a:ext cx="4302086" cy="63195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a:lnSpc>
              <a:spcPct val="90000"/>
            </a:lnSpc>
            <a:spcBef>
              <a:spcPct val="0"/>
            </a:spcBef>
            <a:spcAft>
              <a:spcPct val="35000"/>
            </a:spcAft>
          </a:pPr>
          <a:r>
            <a:rPr lang="pl-PL" sz="1400" b="1" kern="1200"/>
            <a:t>Dane demograficzne miasta Białystok </a:t>
          </a:r>
          <a:br>
            <a:rPr lang="pl-PL" sz="1400" b="1" kern="1200"/>
          </a:br>
          <a:r>
            <a:rPr lang="pl-PL" sz="1100" b="1" kern="1200"/>
            <a:t>na dzień 31 grudnia 2017</a:t>
          </a:r>
        </a:p>
      </dsp:txBody>
      <dsp:txXfrm>
        <a:off x="322137" y="66073"/>
        <a:ext cx="4240386" cy="57025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DC3B13-419C-48A4-9047-B0C57FAB7C51}">
      <dsp:nvSpPr>
        <dsp:cNvPr id="0" name=""/>
        <dsp:cNvSpPr/>
      </dsp:nvSpPr>
      <dsp:spPr>
        <a:xfrm>
          <a:off x="4418705" y="1312"/>
          <a:ext cx="1678002"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102</a:t>
          </a:r>
        </a:p>
      </dsp:txBody>
      <dsp:txXfrm>
        <a:off x="4418705" y="46886"/>
        <a:ext cx="1541282" cy="273441"/>
      </dsp:txXfrm>
    </dsp:sp>
    <dsp:sp modelId="{24B04236-90F9-4FF8-8B47-C646326B9B68}">
      <dsp:nvSpPr>
        <dsp:cNvPr id="0" name=""/>
        <dsp:cNvSpPr/>
      </dsp:nvSpPr>
      <dsp:spPr>
        <a:xfrm>
          <a:off x="12" y="0"/>
          <a:ext cx="4416763"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Powierzchnia w km2</a:t>
          </a:r>
        </a:p>
      </dsp:txBody>
      <dsp:txXfrm>
        <a:off x="17810" y="17798"/>
        <a:ext cx="4381167" cy="328992"/>
      </dsp:txXfrm>
    </dsp:sp>
    <dsp:sp modelId="{B80BEB10-CEFD-4AAB-B86A-A74DEA7D0487}">
      <dsp:nvSpPr>
        <dsp:cNvPr id="0" name=""/>
        <dsp:cNvSpPr/>
      </dsp:nvSpPr>
      <dsp:spPr>
        <a:xfrm>
          <a:off x="4389618" y="402359"/>
          <a:ext cx="1708098"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29 6628</a:t>
          </a:r>
        </a:p>
      </dsp:txBody>
      <dsp:txXfrm>
        <a:off x="4389618" y="447933"/>
        <a:ext cx="1571378" cy="273441"/>
      </dsp:txXfrm>
    </dsp:sp>
    <dsp:sp modelId="{A6260C54-5A28-46C0-BB65-5295D3F02797}">
      <dsp:nvSpPr>
        <dsp:cNvPr id="0" name=""/>
        <dsp:cNvSpPr/>
      </dsp:nvSpPr>
      <dsp:spPr>
        <a:xfrm>
          <a:off x="932" y="402359"/>
          <a:ext cx="4388685"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Liczba ludności</a:t>
          </a:r>
        </a:p>
      </dsp:txBody>
      <dsp:txXfrm>
        <a:off x="18730" y="420157"/>
        <a:ext cx="4353089" cy="328992"/>
      </dsp:txXfrm>
    </dsp:sp>
    <dsp:sp modelId="{87BC178B-3542-445E-A63E-CECBF837D530}">
      <dsp:nvSpPr>
        <dsp:cNvPr id="0" name=""/>
        <dsp:cNvSpPr/>
      </dsp:nvSpPr>
      <dsp:spPr>
        <a:xfrm>
          <a:off x="4366021" y="803407"/>
          <a:ext cx="1731325"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2904</a:t>
          </a:r>
        </a:p>
      </dsp:txBody>
      <dsp:txXfrm>
        <a:off x="4366021" y="848981"/>
        <a:ext cx="1594605" cy="273441"/>
      </dsp:txXfrm>
    </dsp:sp>
    <dsp:sp modelId="{94BDA2F4-7BEC-4030-8CC7-27E264B5EE34}">
      <dsp:nvSpPr>
        <dsp:cNvPr id="0" name=""/>
        <dsp:cNvSpPr/>
      </dsp:nvSpPr>
      <dsp:spPr>
        <a:xfrm>
          <a:off x="1302" y="803407"/>
          <a:ext cx="4364718"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Gęstość zaludnienia na km2</a:t>
          </a:r>
        </a:p>
      </dsp:txBody>
      <dsp:txXfrm>
        <a:off x="19100" y="821205"/>
        <a:ext cx="4329122" cy="328992"/>
      </dsp:txXfrm>
    </dsp:sp>
    <dsp:sp modelId="{C5B07625-FA97-4DE2-8EC3-CDB5AAA22BE5}">
      <dsp:nvSpPr>
        <dsp:cNvPr id="0" name=""/>
        <dsp:cNvSpPr/>
      </dsp:nvSpPr>
      <dsp:spPr>
        <a:xfrm>
          <a:off x="4371862" y="1220357"/>
          <a:ext cx="1724178" cy="364588"/>
        </a:xfrm>
        <a:prstGeom prst="rightArrow">
          <a:avLst>
            <a:gd name="adj1" fmla="val 75000"/>
            <a:gd name="adj2" fmla="val 50000"/>
          </a:avLst>
        </a:prstGeom>
        <a:noFill/>
        <a:ln w="9525" cap="flat" cmpd="sng" algn="ctr">
          <a:no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sp>
    <dsp:sp modelId="{9F1D1374-0B66-40D3-A23E-04E8470CE27A}">
      <dsp:nvSpPr>
        <dsp:cNvPr id="0" name=""/>
        <dsp:cNvSpPr/>
      </dsp:nvSpPr>
      <dsp:spPr>
        <a:xfrm>
          <a:off x="2608" y="1204454"/>
          <a:ext cx="4369253"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Struktura ludności wg płci:</a:t>
          </a:r>
        </a:p>
      </dsp:txBody>
      <dsp:txXfrm>
        <a:off x="20406" y="1222252"/>
        <a:ext cx="4333657" cy="328992"/>
      </dsp:txXfrm>
    </dsp:sp>
    <dsp:sp modelId="{5B7C4E32-3C30-4FE7-A392-A445F69A0F78}">
      <dsp:nvSpPr>
        <dsp:cNvPr id="0" name=""/>
        <dsp:cNvSpPr/>
      </dsp:nvSpPr>
      <dsp:spPr>
        <a:xfrm>
          <a:off x="4378737" y="1605501"/>
          <a:ext cx="1717032"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139198</a:t>
          </a:r>
        </a:p>
      </dsp:txBody>
      <dsp:txXfrm>
        <a:off x="4378737" y="1651075"/>
        <a:ext cx="1580312" cy="273441"/>
      </dsp:txXfrm>
    </dsp:sp>
    <dsp:sp modelId="{59F4C1AF-9C1F-48F8-9451-D2D40D7BAAD5}">
      <dsp:nvSpPr>
        <dsp:cNvPr id="0" name=""/>
        <dsp:cNvSpPr/>
      </dsp:nvSpPr>
      <dsp:spPr>
        <a:xfrm>
          <a:off x="2880" y="1605501"/>
          <a:ext cx="4375856"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-mężczyźni</a:t>
          </a:r>
        </a:p>
      </dsp:txBody>
      <dsp:txXfrm>
        <a:off x="20678" y="1623299"/>
        <a:ext cx="4340260" cy="328992"/>
      </dsp:txXfrm>
    </dsp:sp>
    <dsp:sp modelId="{86C54829-6067-4FF7-A86E-FA16A50A00E8}">
      <dsp:nvSpPr>
        <dsp:cNvPr id="0" name=""/>
        <dsp:cNvSpPr/>
      </dsp:nvSpPr>
      <dsp:spPr>
        <a:xfrm>
          <a:off x="4384126" y="2006549"/>
          <a:ext cx="1711671"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157430</a:t>
          </a:r>
        </a:p>
      </dsp:txBody>
      <dsp:txXfrm>
        <a:off x="4384126" y="2052123"/>
        <a:ext cx="1574951" cy="273441"/>
      </dsp:txXfrm>
    </dsp:sp>
    <dsp:sp modelId="{B4E06DFD-854B-4E64-841A-1CDA3AA93F54}">
      <dsp:nvSpPr>
        <dsp:cNvPr id="0" name=""/>
        <dsp:cNvSpPr/>
      </dsp:nvSpPr>
      <dsp:spPr>
        <a:xfrm>
          <a:off x="2851" y="2006549"/>
          <a:ext cx="4381275"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 kobiety</a:t>
          </a:r>
        </a:p>
      </dsp:txBody>
      <dsp:txXfrm>
        <a:off x="20649" y="2024347"/>
        <a:ext cx="4345679" cy="328992"/>
      </dsp:txXfrm>
    </dsp:sp>
    <dsp:sp modelId="{067A37E4-D022-43C0-B313-CD3FADF8DFA4}">
      <dsp:nvSpPr>
        <dsp:cNvPr id="0" name=""/>
        <dsp:cNvSpPr/>
      </dsp:nvSpPr>
      <dsp:spPr>
        <a:xfrm>
          <a:off x="4374401" y="2407596"/>
          <a:ext cx="1722392"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3181</a:t>
          </a:r>
        </a:p>
      </dsp:txBody>
      <dsp:txXfrm>
        <a:off x="4374401" y="2453170"/>
        <a:ext cx="1585672" cy="273441"/>
      </dsp:txXfrm>
    </dsp:sp>
    <dsp:sp modelId="{FAE6C70C-DA61-4993-9364-79991102FB6E}">
      <dsp:nvSpPr>
        <dsp:cNvPr id="0" name=""/>
        <dsp:cNvSpPr/>
      </dsp:nvSpPr>
      <dsp:spPr>
        <a:xfrm>
          <a:off x="1856" y="2407596"/>
          <a:ext cx="4372545"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Urodzenia żywe</a:t>
          </a:r>
          <a:br>
            <a:rPr lang="pl-PL" sz="1200" b="1" kern="1200"/>
          </a:br>
          <a:r>
            <a:rPr lang="pl-PL" sz="1000" b="1" kern="1200"/>
            <a:t>w liczbach bezwzglednych</a:t>
          </a:r>
        </a:p>
      </dsp:txBody>
      <dsp:txXfrm>
        <a:off x="19654" y="2425394"/>
        <a:ext cx="4336949" cy="328992"/>
      </dsp:txXfrm>
    </dsp:sp>
    <dsp:sp modelId="{E2D50257-A096-416A-82BE-2FCC17008C56}">
      <dsp:nvSpPr>
        <dsp:cNvPr id="0" name=""/>
        <dsp:cNvSpPr/>
      </dsp:nvSpPr>
      <dsp:spPr>
        <a:xfrm>
          <a:off x="4351243" y="2824547"/>
          <a:ext cx="1747406"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751</a:t>
          </a:r>
        </a:p>
      </dsp:txBody>
      <dsp:txXfrm>
        <a:off x="4351243" y="2870121"/>
        <a:ext cx="1610686" cy="273441"/>
      </dsp:txXfrm>
    </dsp:sp>
    <dsp:sp modelId="{9E1EDBB3-0620-4C4E-8B6A-284473E4F47B}">
      <dsp:nvSpPr>
        <dsp:cNvPr id="0" name=""/>
        <dsp:cNvSpPr/>
      </dsp:nvSpPr>
      <dsp:spPr>
        <a:xfrm>
          <a:off x="2192" y="2808643"/>
          <a:ext cx="4346859"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Przyrost naturalny</a:t>
          </a:r>
          <a:br>
            <a:rPr lang="pl-PL" sz="1200" b="1" kern="1200"/>
          </a:br>
          <a:r>
            <a:rPr lang="pl-PL" sz="1000" b="1" kern="1200"/>
            <a:t>w liczbach bezwzględnych</a:t>
          </a:r>
        </a:p>
      </dsp:txBody>
      <dsp:txXfrm>
        <a:off x="19990" y="2826441"/>
        <a:ext cx="4311263" cy="328992"/>
      </dsp:txXfrm>
    </dsp:sp>
    <dsp:sp modelId="{83AB7EF3-16CE-42AA-86BC-72F1982B5F09}">
      <dsp:nvSpPr>
        <dsp:cNvPr id="0" name=""/>
        <dsp:cNvSpPr/>
      </dsp:nvSpPr>
      <dsp:spPr>
        <a:xfrm>
          <a:off x="4311994" y="3209691"/>
          <a:ext cx="1784927"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2430</a:t>
          </a:r>
        </a:p>
      </dsp:txBody>
      <dsp:txXfrm>
        <a:off x="4311994" y="3255265"/>
        <a:ext cx="1648207" cy="273441"/>
      </dsp:txXfrm>
    </dsp:sp>
    <dsp:sp modelId="{B2B6F9C7-3D5D-4557-935F-61ADB5468B6C}">
      <dsp:nvSpPr>
        <dsp:cNvPr id="0" name=""/>
        <dsp:cNvSpPr/>
      </dsp:nvSpPr>
      <dsp:spPr>
        <a:xfrm>
          <a:off x="1728" y="3209691"/>
          <a:ext cx="4310265"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Zgony</a:t>
          </a:r>
          <a:br>
            <a:rPr lang="pl-PL" sz="1200" b="1" kern="1200"/>
          </a:br>
          <a:r>
            <a:rPr lang="pl-PL" sz="1000" b="1" kern="1200"/>
            <a:t>w liczbach bezwzględnych</a:t>
          </a:r>
        </a:p>
      </dsp:txBody>
      <dsp:txXfrm>
        <a:off x="19526" y="3227489"/>
        <a:ext cx="4274669" cy="328992"/>
      </dsp:txXfrm>
    </dsp:sp>
    <dsp:sp modelId="{0E204D72-8196-4911-948C-4FD9287BFCA1}">
      <dsp:nvSpPr>
        <dsp:cNvPr id="0" name=""/>
        <dsp:cNvSpPr/>
      </dsp:nvSpPr>
      <dsp:spPr>
        <a:xfrm>
          <a:off x="4334166" y="3610738"/>
          <a:ext cx="1763486"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50 774</a:t>
          </a:r>
        </a:p>
      </dsp:txBody>
      <dsp:txXfrm>
        <a:off x="4334166" y="3656312"/>
        <a:ext cx="1626766" cy="273441"/>
      </dsp:txXfrm>
    </dsp:sp>
    <dsp:sp modelId="{C829EF93-4725-4EB8-878F-A3CFC18B4201}">
      <dsp:nvSpPr>
        <dsp:cNvPr id="0" name=""/>
        <dsp:cNvSpPr/>
      </dsp:nvSpPr>
      <dsp:spPr>
        <a:xfrm>
          <a:off x="997" y="3610738"/>
          <a:ext cx="4333168"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Ludnośc w wieku przedproprodukcyjnym</a:t>
          </a:r>
        </a:p>
      </dsp:txBody>
      <dsp:txXfrm>
        <a:off x="18795" y="3628536"/>
        <a:ext cx="4297572" cy="328992"/>
      </dsp:txXfrm>
    </dsp:sp>
    <dsp:sp modelId="{6500CC05-663A-47C9-B49D-EF4EA8F40DD7}">
      <dsp:nvSpPr>
        <dsp:cNvPr id="0" name=""/>
        <dsp:cNvSpPr/>
      </dsp:nvSpPr>
      <dsp:spPr>
        <a:xfrm>
          <a:off x="4352148" y="4011785"/>
          <a:ext cx="1743832"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186 885</a:t>
          </a:r>
        </a:p>
      </dsp:txBody>
      <dsp:txXfrm>
        <a:off x="4352148" y="4057359"/>
        <a:ext cx="1607112" cy="273441"/>
      </dsp:txXfrm>
    </dsp:sp>
    <dsp:sp modelId="{76546B60-E875-4FC7-AE06-231DB1D13A99}">
      <dsp:nvSpPr>
        <dsp:cNvPr id="0" name=""/>
        <dsp:cNvSpPr/>
      </dsp:nvSpPr>
      <dsp:spPr>
        <a:xfrm>
          <a:off x="2669" y="4011785"/>
          <a:ext cx="4349479"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Ludnośc w wieku produkcyjnym</a:t>
          </a:r>
        </a:p>
      </dsp:txBody>
      <dsp:txXfrm>
        <a:off x="20467" y="4029583"/>
        <a:ext cx="4313883" cy="328992"/>
      </dsp:txXfrm>
    </dsp:sp>
    <dsp:sp modelId="{8248CC7E-42C5-4C28-87AA-4731A6CA31A2}">
      <dsp:nvSpPr>
        <dsp:cNvPr id="0" name=""/>
        <dsp:cNvSpPr/>
      </dsp:nvSpPr>
      <dsp:spPr>
        <a:xfrm>
          <a:off x="4327747" y="4412833"/>
          <a:ext cx="1768846"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58 969</a:t>
          </a:r>
        </a:p>
      </dsp:txBody>
      <dsp:txXfrm>
        <a:off x="4327747" y="4458407"/>
        <a:ext cx="1632126" cy="273441"/>
      </dsp:txXfrm>
    </dsp:sp>
    <dsp:sp modelId="{A3692F8E-A937-48EF-95F1-9995A11E830F}">
      <dsp:nvSpPr>
        <dsp:cNvPr id="0" name=""/>
        <dsp:cNvSpPr/>
      </dsp:nvSpPr>
      <dsp:spPr>
        <a:xfrm>
          <a:off x="2056" y="4412833"/>
          <a:ext cx="4325691"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Ludnośc w wieku poprodukcyjnym </a:t>
          </a:r>
        </a:p>
      </dsp:txBody>
      <dsp:txXfrm>
        <a:off x="19854" y="4430631"/>
        <a:ext cx="4290095" cy="32899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1450D5-8326-4FFA-AD5E-34C6FEC92ECB}">
      <dsp:nvSpPr>
        <dsp:cNvPr id="0" name=""/>
        <dsp:cNvSpPr/>
      </dsp:nvSpPr>
      <dsp:spPr>
        <a:xfrm>
          <a:off x="0" y="24307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C50D6BA4-569E-4F84-A8D8-69EF075F06AE}">
      <dsp:nvSpPr>
        <dsp:cNvPr id="0" name=""/>
        <dsp:cNvSpPr/>
      </dsp:nvSpPr>
      <dsp:spPr>
        <a:xfrm>
          <a:off x="288036" y="6911"/>
          <a:ext cx="4032504" cy="47232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19" tIns="0" rIns="152419" bIns="0" numCol="1" spcCol="1270" anchor="ctr" anchorCtr="0">
          <a:noAutofit/>
        </a:bodyPr>
        <a:lstStyle/>
        <a:p>
          <a:pPr lvl="0" algn="l" defTabSz="800100">
            <a:lnSpc>
              <a:spcPct val="90000"/>
            </a:lnSpc>
            <a:spcBef>
              <a:spcPct val="0"/>
            </a:spcBef>
            <a:spcAft>
              <a:spcPct val="35000"/>
            </a:spcAft>
          </a:pPr>
          <a:r>
            <a:rPr lang="pl-PL" sz="1800" b="1" kern="1200">
              <a:solidFill>
                <a:sysClr val="window" lastClr="FFFFFF"/>
              </a:solidFill>
              <a:latin typeface="Calibri"/>
              <a:ea typeface="+mn-ea"/>
              <a:cs typeface="+mn-cs"/>
            </a:rPr>
            <a:t>obiekty komunalne</a:t>
          </a:r>
        </a:p>
      </dsp:txBody>
      <dsp:txXfrm>
        <a:off x="311093" y="29968"/>
        <a:ext cx="3986390" cy="426206"/>
      </dsp:txXfrm>
    </dsp:sp>
    <dsp:sp modelId="{F15B6EE7-8A20-4B0D-9341-B14B182201D5}">
      <dsp:nvSpPr>
        <dsp:cNvPr id="0" name=""/>
        <dsp:cNvSpPr/>
      </dsp:nvSpPr>
      <dsp:spPr>
        <a:xfrm>
          <a:off x="0" y="96883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E294A7BC-3BD6-40F1-9F37-BB73583C8603}">
      <dsp:nvSpPr>
        <dsp:cNvPr id="0" name=""/>
        <dsp:cNvSpPr/>
      </dsp:nvSpPr>
      <dsp:spPr>
        <a:xfrm>
          <a:off x="288036" y="732671"/>
          <a:ext cx="4032504" cy="47232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19" tIns="0" rIns="152419" bIns="0" numCol="1" spcCol="1270" anchor="ctr" anchorCtr="0">
          <a:noAutofit/>
        </a:bodyPr>
        <a:lstStyle/>
        <a:p>
          <a:pPr lvl="0" algn="l" defTabSz="800100">
            <a:lnSpc>
              <a:spcPct val="90000"/>
            </a:lnSpc>
            <a:spcBef>
              <a:spcPct val="0"/>
            </a:spcBef>
            <a:spcAft>
              <a:spcPct val="35000"/>
            </a:spcAft>
          </a:pPr>
          <a:r>
            <a:rPr lang="pl-PL" sz="1800" b="1" kern="1200">
              <a:solidFill>
                <a:sysClr val="window" lastClr="FFFFFF"/>
              </a:solidFill>
              <a:latin typeface="Calibri"/>
              <a:ea typeface="+mn-ea"/>
              <a:cs typeface="+mn-cs"/>
            </a:rPr>
            <a:t>obiekty żywienia i żywności</a:t>
          </a:r>
        </a:p>
      </dsp:txBody>
      <dsp:txXfrm>
        <a:off x="311093" y="755728"/>
        <a:ext cx="3986390" cy="426206"/>
      </dsp:txXfrm>
    </dsp:sp>
    <dsp:sp modelId="{5AA4FD8E-7232-416F-8ED2-40D4FE206F29}">
      <dsp:nvSpPr>
        <dsp:cNvPr id="0" name=""/>
        <dsp:cNvSpPr/>
      </dsp:nvSpPr>
      <dsp:spPr>
        <a:xfrm>
          <a:off x="0" y="169459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F8CC8E58-7C8A-4D0B-ACC8-363E70FC3310}">
      <dsp:nvSpPr>
        <dsp:cNvPr id="0" name=""/>
        <dsp:cNvSpPr/>
      </dsp:nvSpPr>
      <dsp:spPr>
        <a:xfrm>
          <a:off x="288036" y="1458431"/>
          <a:ext cx="4032504" cy="47232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19" tIns="0" rIns="152419" bIns="0" numCol="1" spcCol="1270" anchor="ctr" anchorCtr="0">
          <a:noAutofit/>
        </a:bodyPr>
        <a:lstStyle/>
        <a:p>
          <a:pPr lvl="0" algn="l" defTabSz="800100">
            <a:lnSpc>
              <a:spcPct val="90000"/>
            </a:lnSpc>
            <a:spcBef>
              <a:spcPct val="0"/>
            </a:spcBef>
            <a:spcAft>
              <a:spcPct val="35000"/>
            </a:spcAft>
          </a:pPr>
          <a:r>
            <a:rPr lang="pl-PL" sz="1800" b="1" kern="1200">
              <a:solidFill>
                <a:sysClr val="window" lastClr="FFFFFF"/>
              </a:solidFill>
              <a:latin typeface="Calibri"/>
              <a:ea typeface="+mn-ea"/>
              <a:cs typeface="+mn-cs"/>
            </a:rPr>
            <a:t>zakłady pracy</a:t>
          </a:r>
        </a:p>
      </dsp:txBody>
      <dsp:txXfrm>
        <a:off x="311093" y="1481488"/>
        <a:ext cx="3986390" cy="426206"/>
      </dsp:txXfrm>
    </dsp:sp>
    <dsp:sp modelId="{5360CB65-FE82-4226-8B62-3D52EB9333D5}">
      <dsp:nvSpPr>
        <dsp:cNvPr id="0" name=""/>
        <dsp:cNvSpPr/>
      </dsp:nvSpPr>
      <dsp:spPr>
        <a:xfrm>
          <a:off x="0" y="242035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9C81356C-92EA-45DB-93D1-833EF11E0999}">
      <dsp:nvSpPr>
        <dsp:cNvPr id="0" name=""/>
        <dsp:cNvSpPr/>
      </dsp:nvSpPr>
      <dsp:spPr>
        <a:xfrm>
          <a:off x="288036" y="2184191"/>
          <a:ext cx="4032504" cy="47232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19" tIns="0" rIns="152419" bIns="0" numCol="1" spcCol="1270" anchor="ctr" anchorCtr="0">
          <a:noAutofit/>
        </a:bodyPr>
        <a:lstStyle/>
        <a:p>
          <a:pPr lvl="0" algn="l" defTabSz="800100">
            <a:lnSpc>
              <a:spcPct val="90000"/>
            </a:lnSpc>
            <a:spcBef>
              <a:spcPct val="0"/>
            </a:spcBef>
            <a:spcAft>
              <a:spcPct val="35000"/>
            </a:spcAft>
          </a:pPr>
          <a:r>
            <a:rPr lang="pl-PL" sz="1800" b="1" kern="1200">
              <a:solidFill>
                <a:sysClr val="window" lastClr="FFFFFF"/>
              </a:solidFill>
              <a:latin typeface="Calibri"/>
              <a:ea typeface="+mn-ea"/>
              <a:cs typeface="+mn-cs"/>
            </a:rPr>
            <a:t>obiekty nauczania i wychowania</a:t>
          </a:r>
        </a:p>
      </dsp:txBody>
      <dsp:txXfrm>
        <a:off x="311093" y="2207248"/>
        <a:ext cx="3986390" cy="426206"/>
      </dsp:txXfrm>
    </dsp:sp>
    <dsp:sp modelId="{06F62799-FC80-4C27-BA37-6B6EA16A2621}">
      <dsp:nvSpPr>
        <dsp:cNvPr id="0" name=""/>
        <dsp:cNvSpPr/>
      </dsp:nvSpPr>
      <dsp:spPr>
        <a:xfrm>
          <a:off x="0" y="3146112"/>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4DA81187-9AC8-44CF-89EF-3DCBE4326B7C}">
      <dsp:nvSpPr>
        <dsp:cNvPr id="0" name=""/>
        <dsp:cNvSpPr/>
      </dsp:nvSpPr>
      <dsp:spPr>
        <a:xfrm>
          <a:off x="288036" y="2909951"/>
          <a:ext cx="4032504" cy="472320"/>
        </a:xfrm>
        <a:prstGeom prst="roundRect">
          <a:avLst/>
        </a:prstGeom>
        <a:solidFill>
          <a:srgbClr val="002060"/>
        </a:solidFill>
        <a:ln>
          <a:solidFill>
            <a:srgbClr val="002060"/>
          </a:solid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19" tIns="0" rIns="152419" bIns="0" numCol="1" spcCol="1270" anchor="ctr" anchorCtr="0">
          <a:noAutofit/>
        </a:bodyPr>
        <a:lstStyle/>
        <a:p>
          <a:pPr lvl="0" algn="l" defTabSz="800100">
            <a:lnSpc>
              <a:spcPct val="90000"/>
            </a:lnSpc>
            <a:spcBef>
              <a:spcPct val="0"/>
            </a:spcBef>
            <a:spcAft>
              <a:spcPct val="35000"/>
            </a:spcAft>
          </a:pPr>
          <a:r>
            <a:rPr lang="pl-PL" sz="1800" b="1" kern="1200">
              <a:solidFill>
                <a:sysClr val="window" lastClr="FFFFFF"/>
              </a:solidFill>
              <a:latin typeface="Calibri"/>
              <a:ea typeface="+mn-ea"/>
              <a:cs typeface="+mn-cs"/>
            </a:rPr>
            <a:t>nadzór zapobiegawczy </a:t>
          </a:r>
        </a:p>
      </dsp:txBody>
      <dsp:txXfrm>
        <a:off x="311093" y="2933008"/>
        <a:ext cx="3986390" cy="426206"/>
      </dsp:txXfrm>
    </dsp:sp>
    <dsp:sp modelId="{F45BB74D-5D4D-405F-ABF1-8B40F2B2744F}">
      <dsp:nvSpPr>
        <dsp:cNvPr id="0" name=""/>
        <dsp:cNvSpPr/>
      </dsp:nvSpPr>
      <dsp:spPr>
        <a:xfrm>
          <a:off x="0" y="3871872"/>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D363CC6F-4125-47E8-8116-641978C326D6}">
      <dsp:nvSpPr>
        <dsp:cNvPr id="0" name=""/>
        <dsp:cNvSpPr/>
      </dsp:nvSpPr>
      <dsp:spPr>
        <a:xfrm>
          <a:off x="288036" y="3635712"/>
          <a:ext cx="4032504" cy="47232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19" tIns="0" rIns="152419" bIns="0" numCol="1" spcCol="1270" anchor="ctr" anchorCtr="0">
          <a:noAutofit/>
        </a:bodyPr>
        <a:lstStyle/>
        <a:p>
          <a:pPr lvl="0" algn="l" defTabSz="800100">
            <a:lnSpc>
              <a:spcPct val="90000"/>
            </a:lnSpc>
            <a:spcBef>
              <a:spcPct val="0"/>
            </a:spcBef>
            <a:spcAft>
              <a:spcPct val="35000"/>
            </a:spcAft>
          </a:pPr>
          <a:r>
            <a:rPr lang="pl-PL" sz="1800" b="1" kern="1200">
              <a:solidFill>
                <a:sysClr val="window" lastClr="FFFFFF"/>
              </a:solidFill>
              <a:latin typeface="Calibri"/>
              <a:ea typeface="+mn-ea"/>
              <a:cs typeface="+mn-cs"/>
            </a:rPr>
            <a:t>działalność z zakresu promocji zdrowia </a:t>
          </a:r>
        </a:p>
      </dsp:txBody>
      <dsp:txXfrm>
        <a:off x="311093" y="3658769"/>
        <a:ext cx="3986390" cy="42620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ACAD59-4F76-4146-85DF-D73099F0F39B}">
      <dsp:nvSpPr>
        <dsp:cNvPr id="0" name=""/>
        <dsp:cNvSpPr/>
      </dsp:nvSpPr>
      <dsp:spPr>
        <a:xfrm>
          <a:off x="0" y="251870"/>
          <a:ext cx="5486400" cy="5544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B230AF93-22CC-49BE-A6AF-CC3D0B82C7FF}">
      <dsp:nvSpPr>
        <dsp:cNvPr id="0" name=""/>
        <dsp:cNvSpPr/>
      </dsp:nvSpPr>
      <dsp:spPr>
        <a:xfrm>
          <a:off x="274320" y="3352"/>
          <a:ext cx="3840480" cy="64944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977900">
            <a:lnSpc>
              <a:spcPct val="90000"/>
            </a:lnSpc>
            <a:spcBef>
              <a:spcPct val="0"/>
            </a:spcBef>
            <a:spcAft>
              <a:spcPct val="35000"/>
            </a:spcAft>
          </a:pPr>
          <a:r>
            <a:rPr lang="pl-PL" sz="2200" b="1" kern="1200">
              <a:solidFill>
                <a:sysClr val="window" lastClr="FFFFFF"/>
              </a:solidFill>
              <a:latin typeface="Calibri"/>
              <a:ea typeface="+mn-ea"/>
              <a:cs typeface="+mn-cs"/>
            </a:rPr>
            <a:t>Obiekty komunalne </a:t>
          </a:r>
        </a:p>
      </dsp:txBody>
      <dsp:txXfrm>
        <a:off x="306023" y="35055"/>
        <a:ext cx="3777074" cy="58603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ACAD59-4F76-4146-85DF-D73099F0F39B}">
      <dsp:nvSpPr>
        <dsp:cNvPr id="0" name=""/>
        <dsp:cNvSpPr/>
      </dsp:nvSpPr>
      <dsp:spPr>
        <a:xfrm>
          <a:off x="0" y="251235"/>
          <a:ext cx="5483225" cy="5544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B230AF93-22CC-49BE-A6AF-CC3D0B82C7FF}">
      <dsp:nvSpPr>
        <dsp:cNvPr id="0" name=""/>
        <dsp:cNvSpPr/>
      </dsp:nvSpPr>
      <dsp:spPr>
        <a:xfrm>
          <a:off x="274161" y="2717"/>
          <a:ext cx="3838257" cy="64944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077" tIns="0" rIns="145077" bIns="0" numCol="1" spcCol="1270" anchor="ctr" anchorCtr="0">
          <a:noAutofit/>
        </a:bodyPr>
        <a:lstStyle/>
        <a:p>
          <a:pPr lvl="0" algn="ctr" defTabSz="977900">
            <a:lnSpc>
              <a:spcPct val="90000"/>
            </a:lnSpc>
            <a:spcBef>
              <a:spcPct val="0"/>
            </a:spcBef>
            <a:spcAft>
              <a:spcPct val="35000"/>
            </a:spcAft>
          </a:pPr>
          <a:r>
            <a:rPr lang="pl-PL" sz="2200" b="1" kern="1200">
              <a:solidFill>
                <a:sysClr val="window" lastClr="FFFFFF"/>
              </a:solidFill>
              <a:latin typeface="Calibri"/>
              <a:ea typeface="+mn-ea"/>
              <a:cs typeface="+mn-cs"/>
            </a:rPr>
            <a:t>Obiekty żywności i żywienia </a:t>
          </a:r>
        </a:p>
      </dsp:txBody>
      <dsp:txXfrm>
        <a:off x="305864" y="34420"/>
        <a:ext cx="3774851" cy="58603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ACAD59-4F76-4146-85DF-D73099F0F39B}">
      <dsp:nvSpPr>
        <dsp:cNvPr id="0" name=""/>
        <dsp:cNvSpPr/>
      </dsp:nvSpPr>
      <dsp:spPr>
        <a:xfrm>
          <a:off x="0" y="251870"/>
          <a:ext cx="5486400" cy="5544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B230AF93-22CC-49BE-A6AF-CC3D0B82C7FF}">
      <dsp:nvSpPr>
        <dsp:cNvPr id="0" name=""/>
        <dsp:cNvSpPr/>
      </dsp:nvSpPr>
      <dsp:spPr>
        <a:xfrm>
          <a:off x="274320" y="3352"/>
          <a:ext cx="3840480" cy="64944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977900">
            <a:lnSpc>
              <a:spcPct val="90000"/>
            </a:lnSpc>
            <a:spcBef>
              <a:spcPct val="0"/>
            </a:spcBef>
            <a:spcAft>
              <a:spcPct val="35000"/>
            </a:spcAft>
          </a:pPr>
          <a:r>
            <a:rPr lang="pl-PL" sz="2200" b="1" kern="1200">
              <a:solidFill>
                <a:sysClr val="window" lastClr="FFFFFF"/>
              </a:solidFill>
              <a:latin typeface="Calibri"/>
              <a:ea typeface="+mn-ea"/>
              <a:cs typeface="+mn-cs"/>
            </a:rPr>
            <a:t>Zakłady pracy</a:t>
          </a:r>
        </a:p>
      </dsp:txBody>
      <dsp:txXfrm>
        <a:off x="306023" y="35055"/>
        <a:ext cx="3777074" cy="58603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ACAD59-4F76-4146-85DF-D73099F0F39B}">
      <dsp:nvSpPr>
        <dsp:cNvPr id="0" name=""/>
        <dsp:cNvSpPr/>
      </dsp:nvSpPr>
      <dsp:spPr>
        <a:xfrm>
          <a:off x="0" y="270507"/>
          <a:ext cx="5483225" cy="5040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B230AF93-22CC-49BE-A6AF-CC3D0B82C7FF}">
      <dsp:nvSpPr>
        <dsp:cNvPr id="0" name=""/>
        <dsp:cNvSpPr/>
      </dsp:nvSpPr>
      <dsp:spPr>
        <a:xfrm>
          <a:off x="274161" y="44582"/>
          <a:ext cx="3838257" cy="59040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077" tIns="0" rIns="145077" bIns="0" numCol="1" spcCol="1270" anchor="ctr" anchorCtr="0">
          <a:noAutofit/>
        </a:bodyPr>
        <a:lstStyle/>
        <a:p>
          <a:pPr lvl="0" algn="ctr" defTabSz="889000">
            <a:lnSpc>
              <a:spcPct val="90000"/>
            </a:lnSpc>
            <a:spcBef>
              <a:spcPct val="0"/>
            </a:spcBef>
            <a:spcAft>
              <a:spcPct val="35000"/>
            </a:spcAft>
          </a:pPr>
          <a:r>
            <a:rPr lang="pl-PL" sz="2000" b="1" kern="1200">
              <a:solidFill>
                <a:sysClr val="window" lastClr="FFFFFF"/>
              </a:solidFill>
              <a:latin typeface="Calibri"/>
              <a:ea typeface="+mn-ea"/>
              <a:cs typeface="+mn-cs"/>
            </a:rPr>
            <a:t>Obiekty nauczania i wychowania</a:t>
          </a:r>
        </a:p>
      </dsp:txBody>
      <dsp:txXfrm>
        <a:off x="302982" y="73403"/>
        <a:ext cx="3780615" cy="532758"/>
      </dsp:txXfrm>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13.xml><?xml version="1.0" encoding="utf-8"?>
<dgm:layoutDef xmlns:dgm="http://schemas.openxmlformats.org/drawingml/2006/diagram" xmlns:a="http://schemas.openxmlformats.org/drawingml/2006/main" uniqueId="urn:microsoft.com/office/officeart/2008/layout/AccentedPicture">
  <dgm:title val=""/>
  <dgm:desc val=""/>
  <dgm:catLst>
    <dgm:cat type="picture" pri="1000"/>
    <dgm:cat type="pictureconvert" pri="1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varLst>
    <dgm:alg type="composite"/>
    <dgm:shape xmlns:r="http://schemas.openxmlformats.org/officeDocument/2006/relationships" r:blip="">
      <dgm:adjLst/>
    </dgm:shape>
    <dgm:choose name="Name1">
      <dgm:if name="Name2" axis="ch" ptType="node" func="cnt" op="lte" val="1">
        <dgm:constrLst>
          <dgm:constr type="h" for="ch" forName="picture_1" refType="h"/>
          <dgm:constr type="w" for="ch" forName="picture_1" refType="h" refFor="ch" refForName="picture_1" op="equ" fact="0.784"/>
          <dgm:constr type="l" for="ch" forName="picture_1"/>
          <dgm:constr type="t" for="ch" forName="picture_1"/>
          <dgm:constr type="w" for="ch" forName="text_1" refType="w" refFor="ch" refForName="picture_1" fact="0.77"/>
          <dgm:constr type="h" for="ch" forName="text_1" refType="h" refFor="ch" refForName="picture_1" fact="0.6"/>
          <dgm:constr type="l" for="ch" forName="text_1" refType="w" refFor="ch" refForName="picture_1" fact="0.04"/>
          <dgm:constr type="t" for="ch" forName="text_1" refType="h" refFor="ch" refForName="picture_1" fact="0.4"/>
        </dgm:constrLst>
      </dgm:if>
      <dgm:if name="Name3" axis="ch" ptType="node" func="cnt" op="lte" val="5">
        <dgm:choose name="Name4">
          <dgm:if name="Name5" func="var" arg="dir" op="equ" val="norm">
            <dgm:constrLst>
              <dgm:constr type="h" for="ch" forName="picture_1" refType="h" fact="0.909"/>
              <dgm:constr type="w" for="ch" forName="picture_1" refType="h" refFor="ch" refForName="picture_1" op="equ" fact="0.784"/>
              <dgm:constr type="l" for="ch" forName="picture_1"/>
              <dgm:constr type="t" for="ch" forName="picture_1" refType="h" refFor="ch" refForName="picture_1" fact="0.05"/>
              <dgm:constr type="w" for="ch" forName="picture_1" refType="w" op="lte" fact="0.588"/>
              <dgm:constr type="w" for="ch" forName="text_1" refType="w" refFor="ch" refForName="picture_1" fact="0.77"/>
              <dgm:constr type="h" for="ch" forName="text_1" refType="h" refFor="ch" refForName="picture_1" fact="0.6"/>
              <dgm:constr type="l" for="ch" forName="text_1" refType="w" refFor="ch" refForName="picture_1" fact="0.04"/>
              <dgm:constr type="t" for="ch" forName="text_1" refType="h" refFor="ch" refForName="picture_1" fact="0.41"/>
              <dgm:constr type="w" for="ch" forName="linV" refType="w"/>
              <dgm:constr type="h" for="ch" forName="linV" refType="h" refFor="ch" refForName="picture_1" fact="1.1"/>
              <dgm:constr type="l" for="ch" forName="linV"/>
              <dgm:constr type="t" for="ch" forName="linV"/>
              <dgm:constr type="userC" for="des" forName="pair" refType="r" refFor="ch" refForName="picture_1"/>
              <dgm:constr type="h" for="des" forName="pair" refType="h" refFor="ch" refForName="picture_1" fact="0.27"/>
              <dgm:constr type="h" for="des" forName="spaceV" refType="h" refFor="ch" refForName="picture_1" fact="0.0486"/>
              <dgm:constr type="l" for="ch" forName="maxNode" refType="r" refFor="ch" refForName="picture_1"/>
              <dgm:constr type="lOff" for="ch" forName="maxNode" refType="h" refFor="des" refForName="pair" fact="0.5"/>
              <dgm:constr type="r" for="ch" forName="maxNode" refType="w"/>
              <dgm:constr type="t" for="ch" forName="maxNode"/>
              <dgm:constr type="h" for="ch" forName="maxNode" val="1"/>
              <dgm:constr type="userW" for="des" forName="desText" refType="w" refFor="ch" refForName="maxNode"/>
            </dgm:constrLst>
          </dgm:if>
          <dgm:else name="Name6">
            <dgm:constrLst>
              <dgm:constr type="h" for="ch" forName="picture_1" refType="h" fact="0.909"/>
              <dgm:constr type="w" for="ch" forName="picture_1" refType="h" refFor="ch" refForName="picture_1" op="equ" fact="0.784"/>
              <dgm:constr type="r" for="ch" forName="picture_1" refType="w"/>
              <dgm:constr type="t" for="ch" forName="picture_1" refType="h" refFor="ch" refForName="picture_1" fact="0.05"/>
              <dgm:constr type="w" for="ch" forName="picture_1" refType="w" op="lte" fact="0.588"/>
              <dgm:constr type="w" for="ch" forName="text_1" refType="w" refFor="ch" refForName="picture_1" fact="0.77"/>
              <dgm:constr type="h" for="ch" forName="text_1" refType="h" refFor="ch" refForName="picture_1" fact="0.6"/>
              <dgm:constr type="r" for="ch" forName="text_1" refType="w"/>
              <dgm:constr type="t" for="ch" forName="text_1" refType="h" refFor="ch" refForName="picture_1" fact="0.41"/>
              <dgm:constr type="w" for="ch" forName="linV" refType="w"/>
              <dgm:constr type="h" for="ch" forName="linV" refType="h" refFor="ch" refForName="picture_1" fact="1.1"/>
              <dgm:constr type="l" for="ch" forName="linV"/>
              <dgm:constr type="t" for="ch" forName="linV"/>
              <dgm:constr type="userC" for="des" forName="pair" refType="l" refFor="ch" refForName="picture_1"/>
              <dgm:constr type="h" for="des" forName="pair" refType="h" refFor="ch" refForName="picture_1" fact="0.27"/>
              <dgm:constr type="h" for="des" forName="spaceV" refType="h" refFor="ch" refForName="picture_1" fact="0.0486"/>
              <dgm:constr type="r" for="ch" forName="maxNode" refType="l" refFor="ch" refForName="picture_1"/>
              <dgm:constr type="rOff" for="ch" forName="maxNode" refType="h" refFor="des" refForName="pair" fact="-0.5"/>
              <dgm:constr type="l" for="ch" forName="maxNode"/>
              <dgm:constr type="t" for="ch" forName="maxNode"/>
              <dgm:constr type="h" for="ch" forName="maxNode" val="1"/>
              <dgm:constr type="userW" for="des" forName="desText" refType="w" refFor="ch" refForName="maxNode"/>
            </dgm:constrLst>
          </dgm:else>
        </dgm:choose>
      </dgm:if>
      <dgm:else name="Name7">
        <dgm:choose name="Name8">
          <dgm:if name="Name9" func="var" arg="dir" op="equ" val="norm">
            <dgm:constrLst>
              <dgm:constr type="h" for="ch" forName="picture_1" refType="h" fact="0.909"/>
              <dgm:constr type="w" for="ch" forName="picture_1" refType="h" refFor="ch" refForName="picture_1" op="equ" fact="0.784"/>
              <dgm:constr type="l" for="ch" forName="picture_1"/>
              <dgm:constr type="t" for="ch" forName="picture_1" refType="h" refFor="ch" refForName="picture_1" fact="0.05"/>
              <dgm:constr type="w" for="ch" forName="picture_1" refType="w" op="lte" fact="0.588"/>
              <dgm:constr type="w" for="ch" forName="text_1" refType="w" refFor="ch" refForName="picture_1" fact="0.77"/>
              <dgm:constr type="h" for="ch" forName="text_1" refType="h" refFor="ch" refForName="picture_1" fact="0.6"/>
              <dgm:constr type="l" for="ch" forName="text_1" refType="w" refFor="ch" refForName="picture_1" fact="0.04"/>
              <dgm:constr type="t" for="ch" forName="text_1" refType="h" refFor="ch" refForName="picture_1" fact="0.41"/>
              <dgm:constr type="w" for="ch" forName="linV" refType="w"/>
              <dgm:constr type="h" for="ch" forName="linV" refType="h" refFor="ch" refForName="picture_1" fact="1.1"/>
              <dgm:constr type="l" for="ch" forName="linV"/>
              <dgm:constr type="t" for="ch" forName="linV"/>
              <dgm:constr type="userC" for="des" forName="pair" refType="r" refFor="ch" refForName="picture_1"/>
              <dgm:constr type="h" for="des" forName="pair" refType="h" refFor="ch" refForName="picture_1" fact="0.27"/>
              <dgm:constr type="h" for="des" forName="spaceV" refType="h" refFor="ch" refForName="picture_1" fact="0.0486"/>
              <dgm:constr type="l" for="ch" forName="maxNode" refType="r" refFor="ch" refForName="picture_1"/>
              <dgm:constr type="lOff" for="ch" forName="maxNode" refType="h" refFor="des" refForName="pair" fact="0.5"/>
              <dgm:constr type="r" for="ch" forName="maxNode" refType="w"/>
              <dgm:constr type="t" for="ch" forName="maxNode"/>
              <dgm:constr type="h" for="ch" forName="maxNode" val="1"/>
              <dgm:constr type="userW" for="des" forName="desText" refType="w" refFor="ch" refForName="maxNode"/>
            </dgm:constrLst>
          </dgm:if>
          <dgm:else name="Name10">
            <dgm:constrLst>
              <dgm:constr type="h" for="ch" forName="picture_1" refType="h" fact="0.909"/>
              <dgm:constr type="w" for="ch" forName="picture_1" refType="h" refFor="ch" refForName="picture_1" op="equ" fact="0.784"/>
              <dgm:constr type="r" for="ch" forName="picture_1" refType="w"/>
              <dgm:constr type="t" for="ch" forName="picture_1" refType="h" refFor="ch" refForName="picture_1" fact="0.05"/>
              <dgm:constr type="w" for="ch" forName="picture_1" refType="w" op="lte" fact="0.588"/>
              <dgm:constr type="w" for="ch" forName="text_1" refType="w" refFor="ch" refForName="picture_1" fact="0.77"/>
              <dgm:constr type="h" for="ch" forName="text_1" refType="h" refFor="ch" refForName="picture_1" fact="0.6"/>
              <dgm:constr type="r" for="ch" forName="text_1" refType="w"/>
              <dgm:constr type="t" for="ch" forName="text_1" refType="h" refFor="ch" refForName="picture_1" fact="0.41"/>
              <dgm:constr type="w" for="ch" forName="linV" refType="w"/>
              <dgm:constr type="h" for="ch" forName="linV" refType="h" refFor="ch" refForName="picture_1" fact="1.1"/>
              <dgm:constr type="l" for="ch" forName="linV"/>
              <dgm:constr type="t" for="ch" forName="linV"/>
              <dgm:constr type="userC" for="des" forName="pair" refType="l" refFor="ch" refForName="picture_1"/>
              <dgm:constr type="h" for="des" forName="pair" refType="h" refFor="ch" refForName="picture_1" fact="0.27"/>
              <dgm:constr type="h" for="des" forName="spaceV" refType="h" refFor="ch" refForName="picture_1" fact="0.0486"/>
              <dgm:constr type="r" for="ch" forName="maxNode" refType="l" refFor="ch" refForName="picture_1"/>
              <dgm:constr type="rOff" for="ch" forName="maxNode" refType="h" refFor="des" refForName="pair" fact="-0.5"/>
              <dgm:constr type="l" for="ch" forName="maxNode"/>
              <dgm:constr type="t" for="ch" forName="maxNode"/>
              <dgm:constr type="h" for="ch" forName="maxNode" val="1"/>
              <dgm:constr type="userW" for="des" forName="desText" refType="w" refFor="ch" refForName="maxNode"/>
            </dgm:constrLst>
          </dgm:else>
        </dgm:choose>
      </dgm:else>
    </dgm:choose>
    <dgm:forEach name="Name11" axis="ch" ptType="sibTrans" hideLastTrans="0" cnt="1">
      <dgm:layoutNode name="picture_1" styleLbl="bgImgPlace1">
        <dgm:alg type="sp"/>
        <dgm:shape xmlns:r="http://schemas.openxmlformats.org/officeDocument/2006/relationships" type="roundRect" r:blip="" blipPhldr="1">
          <dgm:adjLst/>
        </dgm:shape>
        <dgm:presOf axis="self"/>
      </dgm:layoutNode>
    </dgm:forEach>
    <dgm:forEach name="Name12" axis="ch" ptType="node" cnt="1">
      <dgm:layoutNode name="text_1" styleLbl="node1">
        <dgm:varLst>
          <dgm:bulletEnabled val="1"/>
        </dgm:varLst>
        <dgm:choose name="Name13">
          <dgm:if name="Name14" func="var" arg="dir" op="equ" val="norm">
            <dgm:alg type="tx">
              <dgm:param type="txAnchorVert" val="b"/>
              <dgm:param type="parTxLTRAlign" val="l"/>
              <dgm:param type="shpTxLTRAlignCh" val="l"/>
              <dgm:param type="parTxRTLAlign" val="l"/>
              <dgm:param type="shpTxRTLAlignCh" val="l"/>
            </dgm:alg>
          </dgm:if>
          <dgm:else name="Name15">
            <dgm:alg type="tx">
              <dgm:param type="txAnchorVert" val="b"/>
              <dgm:param type="parTxLTRAlign" val="r"/>
              <dgm:param type="shpTxLTRAlignCh" val="r"/>
              <dgm:param type="parTxRTLAlign" val="r"/>
              <dgm:param type="shpTxRTLAlignCh" val="r"/>
            </dgm:alg>
          </dgm:else>
        </dgm:choose>
        <dgm:shape xmlns:r="http://schemas.openxmlformats.org/officeDocument/2006/relationships" type="rect" r:blip="" hideGeom="1">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forEach>
    <dgm:choose name="Name16">
      <dgm:if name="Name17" axis="ch" ptType="node" func="cnt" op="gte" val="2">
        <dgm:layoutNode name="linV">
          <dgm:choose name="Name18">
            <dgm:if name="Name19" func="var" arg="dir" op="equ" val="norm">
              <dgm:alg type="lin">
                <dgm:param type="linDir" val="fromT"/>
                <dgm:param type="vertAlign" val="t"/>
                <dgm:param type="fallback" val="1D"/>
                <dgm:param type="horzAlign" val="l"/>
                <dgm:param type="nodeHorzAlign" val="l"/>
              </dgm:alg>
            </dgm:if>
            <dgm:else name="Name20">
              <dgm:alg type="lin">
                <dgm:param type="linDir" val="fromT"/>
                <dgm:param type="vertAlign" val="t"/>
                <dgm:param type="fallback" val="1D"/>
                <dgm:param type="horzAlign" val="r"/>
                <dgm:param type="nodeHorzAlign" val="r"/>
              </dgm:alg>
            </dgm:else>
          </dgm:choose>
          <dgm:shape xmlns:r="http://schemas.openxmlformats.org/officeDocument/2006/relationships" r:blip="">
            <dgm:adjLst/>
          </dgm:shape>
          <dgm:constrLst>
            <dgm:constr type="w" for="ch" forName="spaceV" val="1"/>
            <dgm:constr type="w" for="ch" forName="pair" refType="w" op="equ"/>
            <dgm:constr type="w" for="des" forName="desText" op="equ"/>
            <dgm:constr type="primFontSz" for="des" forName="desText" op="equ" val="65"/>
          </dgm:constrLst>
          <dgm:forEach name="Name21" axis="ch" ptType="node" st="2">
            <dgm:layoutNode name="pair">
              <dgm:alg type="composite"/>
              <dgm:shape xmlns:r="http://schemas.openxmlformats.org/officeDocument/2006/relationships" r:blip="">
                <dgm:adjLst/>
              </dgm:shape>
              <dgm:choose name="Name22">
                <dgm:if name="Name23" func="var" arg="dir" op="equ" val="norm">
                  <dgm:constrLst>
                    <dgm:constr type="userC"/>
                    <dgm:constr type="l" for="ch" forName="spaceH"/>
                    <dgm:constr type="r" for="ch" forName="spaceH" refType="userC"/>
                    <dgm:constr type="ctrY" for="ch" forName="spaceH" refType="w" fact="0.5"/>
                    <dgm:constr type="h" for="ch" forName="spaceH" val="1"/>
                    <dgm:constr type="w" for="ch" forName="desPictures" refType="h"/>
                    <dgm:constr type="h" for="ch" forName="desPictures" refType="w" refFor="ch" refForName="desPictures" op="equ"/>
                    <dgm:constr type="ctrX" for="ch" forName="desPictures" refType="userC"/>
                    <dgm:constr type="ctrY" for="ch" forName="desPictures" refType="w" fact="0.5"/>
                    <dgm:constr type="l" for="ch" forName="desTextWrapper" refType="r" refFor="ch" refForName="desPictures"/>
                    <dgm:constr type="ctrY" for="ch" forName="desTextWrapper" refType="w" fact="0.5"/>
                    <dgm:constr type="h" for="ch" forName="desTextWrapper" refType="h"/>
                    <dgm:constr type="h" for="des" forName="desText" refType="h"/>
                  </dgm:constrLst>
                </dgm:if>
                <dgm:else name="Name24">
                  <dgm:constrLst>
                    <dgm:constr type="userC"/>
                    <dgm:constr type="r" for="ch" forName="spaceH" refType="w"/>
                    <dgm:constr type="l" for="ch" forName="spaceH" refType="userC"/>
                    <dgm:constr type="ctrY" for="ch" forName="spaceH" refType="w" fact="0.5"/>
                    <dgm:constr type="h" for="ch" forName="spaceH" val="1"/>
                    <dgm:constr type="w" for="ch" forName="desPictures" refType="h"/>
                    <dgm:constr type="h" for="ch" forName="desPictures" refType="w" refFor="ch" refForName="desPictures" op="equ"/>
                    <dgm:constr type="ctrX" for="ch" forName="desPictures" refType="userC"/>
                    <dgm:constr type="ctrY" for="ch" forName="desPictures" refType="w" fact="0.5"/>
                    <dgm:constr type="r" for="ch" forName="desTextWrapper" refType="l" refFor="ch" refForName="desPictures"/>
                    <dgm:constr type="ctrY" for="ch" forName="desTextWrapper" refType="w" fact="0.5"/>
                    <dgm:constr type="h" for="ch" forName="desTextWrapper" refType="h"/>
                    <dgm:constr type="h" for="des" forName="desText" refType="h"/>
                  </dgm:constrLst>
                </dgm:else>
              </dgm:choose>
              <dgm:layoutNode name="spaceH">
                <dgm:alg type="sp"/>
                <dgm:shape xmlns:r="http://schemas.openxmlformats.org/officeDocument/2006/relationships" type="rect" r:blip="" hideGeom="1">
                  <dgm:adjLst/>
                </dgm:shape>
                <dgm:presOf/>
              </dgm:layoutNode>
              <dgm:layoutNode name="desPictures" styleLbl="alignImgPlace1">
                <dgm:alg type="sp"/>
                <dgm:shape xmlns:r="http://schemas.openxmlformats.org/officeDocument/2006/relationships" type="ellipse" r:blip="" blipPhldr="1">
                  <dgm:adjLst/>
                </dgm:shape>
                <dgm:presOf/>
              </dgm:layoutNode>
              <dgm:layoutNode name="desTextWrapper">
                <dgm:choose name="Name25">
                  <dgm:if name="Name26" func="var" arg="dir" op="equ" val="norm">
                    <dgm:alg type="lin">
                      <dgm:param type="horzAlign" val="l"/>
                    </dgm:alg>
                  </dgm:if>
                  <dgm:else name="Name27">
                    <dgm:alg type="lin">
                      <dgm:param type="horzAlign" val="r"/>
                    </dgm:alg>
                  </dgm:else>
                </dgm:choose>
                <dgm:layoutNode name="desText" styleLbl="revTx">
                  <dgm:varLst>
                    <dgm:bulletEnabled val="1"/>
                  </dgm:varLst>
                  <dgm:choose name="Name28">
                    <dgm:if name="Name29" func="var" arg="dir" op="equ" val="norm">
                      <dgm:alg type="tx">
                        <dgm:param type="parTxLTRAlign" val="l"/>
                        <dgm:param type="shpTxLTRAlignCh" val="l"/>
                        <dgm:param type="parTxRTLAlign" val="r"/>
                        <dgm:param type="shpTxRTLAlignCh" val="r"/>
                      </dgm:alg>
                    </dgm:if>
                    <dgm:else name="Name30">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2"/>
                    <dgm:constr type="rMarg" refType="primFontSz" fact="0.2"/>
                    <dgm:constr type="tMarg" refType="primFontSz" fact="0.1"/>
                    <dgm:constr type="bMarg" refType="primFontSz" fact="0.1"/>
                  </dgm:constrLst>
                  <dgm:ruleLst>
                    <dgm:rule type="w" val="NaN" fact="1" max="NaN"/>
                    <dgm:rule type="primFontSz" val="5" fact="NaN" max="NaN"/>
                  </dgm:ruleLst>
                </dgm:layoutNode>
              </dgm:layoutNode>
            </dgm:layoutNode>
            <dgm:forEach name="Name31" axis="followSib" ptType="sibTrans" cnt="1">
              <dgm:layoutNode name="spaceV">
                <dgm:alg type="sp"/>
                <dgm:shape xmlns:r="http://schemas.openxmlformats.org/officeDocument/2006/relationships" r:blip="">
                  <dgm:adjLst/>
                </dgm:shape>
                <dgm:presOf/>
              </dgm:layoutNode>
            </dgm:forEach>
          </dgm:forEach>
        </dgm:layoutNode>
      </dgm:if>
      <dgm:else name="Name32"/>
    </dgm:choose>
    <dgm:layoutNode name="maxNode">
      <dgm:alg type="lin"/>
      <dgm:shape xmlns:r="http://schemas.openxmlformats.org/officeDocument/2006/relationships" r:blip="">
        <dgm:adjLst/>
      </dgm:shape>
      <dgm:presOf/>
      <dgm:constrLst>
        <dgm:constr type="w" for="ch"/>
        <dgm:constr type="h" for="ch"/>
      </dgm:constrLst>
      <dgm:layoutNode name="Name33">
        <dgm:alg type="sp"/>
        <dgm:shape xmlns:r="http://schemas.openxmlformats.org/officeDocument/2006/relationships" r:blip="">
          <dgm:adjLst/>
        </dgm:shape>
        <dgm:presOf/>
      </dgm:layoutNode>
    </dgm:layoutNode>
  </dgm:layoutNode>
</dgm:layoutDef>
</file>

<file path=word/diagrams/layout14.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15.xml><?xml version="1.0" encoding="utf-8"?>
<dgm:layoutDef xmlns:dgm="http://schemas.openxmlformats.org/drawingml/2006/diagram" xmlns:a="http://schemas.openxmlformats.org/drawingml/2006/main" uniqueId="urn:microsoft.com/office/officeart/2008/layout/AccentedPicture">
  <dgm:title val=""/>
  <dgm:desc val=""/>
  <dgm:catLst>
    <dgm:cat type="picture" pri="1000"/>
    <dgm:cat type="pictureconvert" pri="1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varLst>
    <dgm:alg type="composite"/>
    <dgm:shape xmlns:r="http://schemas.openxmlformats.org/officeDocument/2006/relationships" r:blip="">
      <dgm:adjLst/>
    </dgm:shape>
    <dgm:choose name="Name1">
      <dgm:if name="Name2" axis="ch" ptType="node" func="cnt" op="lte" val="1">
        <dgm:constrLst>
          <dgm:constr type="h" for="ch" forName="picture_1" refType="h"/>
          <dgm:constr type="w" for="ch" forName="picture_1" refType="h" refFor="ch" refForName="picture_1" op="equ" fact="0.784"/>
          <dgm:constr type="l" for="ch" forName="picture_1"/>
          <dgm:constr type="t" for="ch" forName="picture_1"/>
          <dgm:constr type="w" for="ch" forName="text_1" refType="w" refFor="ch" refForName="picture_1" fact="0.77"/>
          <dgm:constr type="h" for="ch" forName="text_1" refType="h" refFor="ch" refForName="picture_1" fact="0.6"/>
          <dgm:constr type="l" for="ch" forName="text_1" refType="w" refFor="ch" refForName="picture_1" fact="0.04"/>
          <dgm:constr type="t" for="ch" forName="text_1" refType="h" refFor="ch" refForName="picture_1" fact="0.4"/>
        </dgm:constrLst>
      </dgm:if>
      <dgm:if name="Name3" axis="ch" ptType="node" func="cnt" op="lte" val="5">
        <dgm:choose name="Name4">
          <dgm:if name="Name5" func="var" arg="dir" op="equ" val="norm">
            <dgm:constrLst>
              <dgm:constr type="h" for="ch" forName="picture_1" refType="h" fact="0.909"/>
              <dgm:constr type="w" for="ch" forName="picture_1" refType="h" refFor="ch" refForName="picture_1" op="equ" fact="0.784"/>
              <dgm:constr type="l" for="ch" forName="picture_1"/>
              <dgm:constr type="t" for="ch" forName="picture_1" refType="h" refFor="ch" refForName="picture_1" fact="0.05"/>
              <dgm:constr type="w" for="ch" forName="picture_1" refType="w" op="lte" fact="0.588"/>
              <dgm:constr type="w" for="ch" forName="text_1" refType="w" refFor="ch" refForName="picture_1" fact="0.77"/>
              <dgm:constr type="h" for="ch" forName="text_1" refType="h" refFor="ch" refForName="picture_1" fact="0.6"/>
              <dgm:constr type="l" for="ch" forName="text_1" refType="w" refFor="ch" refForName="picture_1" fact="0.04"/>
              <dgm:constr type="t" for="ch" forName="text_1" refType="h" refFor="ch" refForName="picture_1" fact="0.41"/>
              <dgm:constr type="w" for="ch" forName="linV" refType="w"/>
              <dgm:constr type="h" for="ch" forName="linV" refType="h" refFor="ch" refForName="picture_1" fact="1.1"/>
              <dgm:constr type="l" for="ch" forName="linV"/>
              <dgm:constr type="t" for="ch" forName="linV"/>
              <dgm:constr type="userC" for="des" forName="pair" refType="r" refFor="ch" refForName="picture_1"/>
              <dgm:constr type="h" for="des" forName="pair" refType="h" refFor="ch" refForName="picture_1" fact="0.27"/>
              <dgm:constr type="h" for="des" forName="spaceV" refType="h" refFor="ch" refForName="picture_1" fact="0.0486"/>
              <dgm:constr type="l" for="ch" forName="maxNode" refType="r" refFor="ch" refForName="picture_1"/>
              <dgm:constr type="lOff" for="ch" forName="maxNode" refType="h" refFor="des" refForName="pair" fact="0.5"/>
              <dgm:constr type="r" for="ch" forName="maxNode" refType="w"/>
              <dgm:constr type="t" for="ch" forName="maxNode"/>
              <dgm:constr type="h" for="ch" forName="maxNode" val="1"/>
              <dgm:constr type="userW" for="des" forName="desText" refType="w" refFor="ch" refForName="maxNode"/>
            </dgm:constrLst>
          </dgm:if>
          <dgm:else name="Name6">
            <dgm:constrLst>
              <dgm:constr type="h" for="ch" forName="picture_1" refType="h" fact="0.909"/>
              <dgm:constr type="w" for="ch" forName="picture_1" refType="h" refFor="ch" refForName="picture_1" op="equ" fact="0.784"/>
              <dgm:constr type="r" for="ch" forName="picture_1" refType="w"/>
              <dgm:constr type="t" for="ch" forName="picture_1" refType="h" refFor="ch" refForName="picture_1" fact="0.05"/>
              <dgm:constr type="w" for="ch" forName="picture_1" refType="w" op="lte" fact="0.588"/>
              <dgm:constr type="w" for="ch" forName="text_1" refType="w" refFor="ch" refForName="picture_1" fact="0.77"/>
              <dgm:constr type="h" for="ch" forName="text_1" refType="h" refFor="ch" refForName="picture_1" fact="0.6"/>
              <dgm:constr type="r" for="ch" forName="text_1" refType="w"/>
              <dgm:constr type="t" for="ch" forName="text_1" refType="h" refFor="ch" refForName="picture_1" fact="0.41"/>
              <dgm:constr type="w" for="ch" forName="linV" refType="w"/>
              <dgm:constr type="h" for="ch" forName="linV" refType="h" refFor="ch" refForName="picture_1" fact="1.1"/>
              <dgm:constr type="l" for="ch" forName="linV"/>
              <dgm:constr type="t" for="ch" forName="linV"/>
              <dgm:constr type="userC" for="des" forName="pair" refType="l" refFor="ch" refForName="picture_1"/>
              <dgm:constr type="h" for="des" forName="pair" refType="h" refFor="ch" refForName="picture_1" fact="0.27"/>
              <dgm:constr type="h" for="des" forName="spaceV" refType="h" refFor="ch" refForName="picture_1" fact="0.0486"/>
              <dgm:constr type="r" for="ch" forName="maxNode" refType="l" refFor="ch" refForName="picture_1"/>
              <dgm:constr type="rOff" for="ch" forName="maxNode" refType="h" refFor="des" refForName="pair" fact="-0.5"/>
              <dgm:constr type="l" for="ch" forName="maxNode"/>
              <dgm:constr type="t" for="ch" forName="maxNode"/>
              <dgm:constr type="h" for="ch" forName="maxNode" val="1"/>
              <dgm:constr type="userW" for="des" forName="desText" refType="w" refFor="ch" refForName="maxNode"/>
            </dgm:constrLst>
          </dgm:else>
        </dgm:choose>
      </dgm:if>
      <dgm:else name="Name7">
        <dgm:choose name="Name8">
          <dgm:if name="Name9" func="var" arg="dir" op="equ" val="norm">
            <dgm:constrLst>
              <dgm:constr type="h" for="ch" forName="picture_1" refType="h" fact="0.909"/>
              <dgm:constr type="w" for="ch" forName="picture_1" refType="h" refFor="ch" refForName="picture_1" op="equ" fact="0.784"/>
              <dgm:constr type="l" for="ch" forName="picture_1"/>
              <dgm:constr type="t" for="ch" forName="picture_1" refType="h" refFor="ch" refForName="picture_1" fact="0.05"/>
              <dgm:constr type="w" for="ch" forName="picture_1" refType="w" op="lte" fact="0.588"/>
              <dgm:constr type="w" for="ch" forName="text_1" refType="w" refFor="ch" refForName="picture_1" fact="0.77"/>
              <dgm:constr type="h" for="ch" forName="text_1" refType="h" refFor="ch" refForName="picture_1" fact="0.6"/>
              <dgm:constr type="l" for="ch" forName="text_1" refType="w" refFor="ch" refForName="picture_1" fact="0.04"/>
              <dgm:constr type="t" for="ch" forName="text_1" refType="h" refFor="ch" refForName="picture_1" fact="0.41"/>
              <dgm:constr type="w" for="ch" forName="linV" refType="w"/>
              <dgm:constr type="h" for="ch" forName="linV" refType="h" refFor="ch" refForName="picture_1" fact="1.1"/>
              <dgm:constr type="l" for="ch" forName="linV"/>
              <dgm:constr type="t" for="ch" forName="linV"/>
              <dgm:constr type="userC" for="des" forName="pair" refType="r" refFor="ch" refForName="picture_1"/>
              <dgm:constr type="h" for="des" forName="pair" refType="h" refFor="ch" refForName="picture_1" fact="0.27"/>
              <dgm:constr type="h" for="des" forName="spaceV" refType="h" refFor="ch" refForName="picture_1" fact="0.0486"/>
              <dgm:constr type="l" for="ch" forName="maxNode" refType="r" refFor="ch" refForName="picture_1"/>
              <dgm:constr type="lOff" for="ch" forName="maxNode" refType="h" refFor="des" refForName="pair" fact="0.5"/>
              <dgm:constr type="r" for="ch" forName="maxNode" refType="w"/>
              <dgm:constr type="t" for="ch" forName="maxNode"/>
              <dgm:constr type="h" for="ch" forName="maxNode" val="1"/>
              <dgm:constr type="userW" for="des" forName="desText" refType="w" refFor="ch" refForName="maxNode"/>
            </dgm:constrLst>
          </dgm:if>
          <dgm:else name="Name10">
            <dgm:constrLst>
              <dgm:constr type="h" for="ch" forName="picture_1" refType="h" fact="0.909"/>
              <dgm:constr type="w" for="ch" forName="picture_1" refType="h" refFor="ch" refForName="picture_1" op="equ" fact="0.784"/>
              <dgm:constr type="r" for="ch" forName="picture_1" refType="w"/>
              <dgm:constr type="t" for="ch" forName="picture_1" refType="h" refFor="ch" refForName="picture_1" fact="0.05"/>
              <dgm:constr type="w" for="ch" forName="picture_1" refType="w" op="lte" fact="0.588"/>
              <dgm:constr type="w" for="ch" forName="text_1" refType="w" refFor="ch" refForName="picture_1" fact="0.77"/>
              <dgm:constr type="h" for="ch" forName="text_1" refType="h" refFor="ch" refForName="picture_1" fact="0.6"/>
              <dgm:constr type="r" for="ch" forName="text_1" refType="w"/>
              <dgm:constr type="t" for="ch" forName="text_1" refType="h" refFor="ch" refForName="picture_1" fact="0.41"/>
              <dgm:constr type="w" for="ch" forName="linV" refType="w"/>
              <dgm:constr type="h" for="ch" forName="linV" refType="h" refFor="ch" refForName="picture_1" fact="1.1"/>
              <dgm:constr type="l" for="ch" forName="linV"/>
              <dgm:constr type="t" for="ch" forName="linV"/>
              <dgm:constr type="userC" for="des" forName="pair" refType="l" refFor="ch" refForName="picture_1"/>
              <dgm:constr type="h" for="des" forName="pair" refType="h" refFor="ch" refForName="picture_1" fact="0.27"/>
              <dgm:constr type="h" for="des" forName="spaceV" refType="h" refFor="ch" refForName="picture_1" fact="0.0486"/>
              <dgm:constr type="r" for="ch" forName="maxNode" refType="l" refFor="ch" refForName="picture_1"/>
              <dgm:constr type="rOff" for="ch" forName="maxNode" refType="h" refFor="des" refForName="pair" fact="-0.5"/>
              <dgm:constr type="l" for="ch" forName="maxNode"/>
              <dgm:constr type="t" for="ch" forName="maxNode"/>
              <dgm:constr type="h" for="ch" forName="maxNode" val="1"/>
              <dgm:constr type="userW" for="des" forName="desText" refType="w" refFor="ch" refForName="maxNode"/>
            </dgm:constrLst>
          </dgm:else>
        </dgm:choose>
      </dgm:else>
    </dgm:choose>
    <dgm:forEach name="Name11" axis="ch" ptType="sibTrans" hideLastTrans="0" cnt="1">
      <dgm:layoutNode name="picture_1" styleLbl="bgImgPlace1">
        <dgm:alg type="sp"/>
        <dgm:shape xmlns:r="http://schemas.openxmlformats.org/officeDocument/2006/relationships" type="roundRect" r:blip="" blipPhldr="1">
          <dgm:adjLst/>
        </dgm:shape>
        <dgm:presOf axis="self"/>
      </dgm:layoutNode>
    </dgm:forEach>
    <dgm:forEach name="Name12" axis="ch" ptType="node" cnt="1">
      <dgm:layoutNode name="text_1" styleLbl="node1">
        <dgm:varLst>
          <dgm:bulletEnabled val="1"/>
        </dgm:varLst>
        <dgm:choose name="Name13">
          <dgm:if name="Name14" func="var" arg="dir" op="equ" val="norm">
            <dgm:alg type="tx">
              <dgm:param type="txAnchorVert" val="b"/>
              <dgm:param type="parTxLTRAlign" val="l"/>
              <dgm:param type="shpTxLTRAlignCh" val="l"/>
              <dgm:param type="parTxRTLAlign" val="l"/>
              <dgm:param type="shpTxRTLAlignCh" val="l"/>
            </dgm:alg>
          </dgm:if>
          <dgm:else name="Name15">
            <dgm:alg type="tx">
              <dgm:param type="txAnchorVert" val="b"/>
              <dgm:param type="parTxLTRAlign" val="r"/>
              <dgm:param type="shpTxLTRAlignCh" val="r"/>
              <dgm:param type="parTxRTLAlign" val="r"/>
              <dgm:param type="shpTxRTLAlignCh" val="r"/>
            </dgm:alg>
          </dgm:else>
        </dgm:choose>
        <dgm:shape xmlns:r="http://schemas.openxmlformats.org/officeDocument/2006/relationships" type="rect" r:blip="" hideGeom="1">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forEach>
    <dgm:choose name="Name16">
      <dgm:if name="Name17" axis="ch" ptType="node" func="cnt" op="gte" val="2">
        <dgm:layoutNode name="linV">
          <dgm:choose name="Name18">
            <dgm:if name="Name19" func="var" arg="dir" op="equ" val="norm">
              <dgm:alg type="lin">
                <dgm:param type="linDir" val="fromT"/>
                <dgm:param type="vertAlign" val="t"/>
                <dgm:param type="fallback" val="1D"/>
                <dgm:param type="horzAlign" val="l"/>
                <dgm:param type="nodeHorzAlign" val="l"/>
              </dgm:alg>
            </dgm:if>
            <dgm:else name="Name20">
              <dgm:alg type="lin">
                <dgm:param type="linDir" val="fromT"/>
                <dgm:param type="vertAlign" val="t"/>
                <dgm:param type="fallback" val="1D"/>
                <dgm:param type="horzAlign" val="r"/>
                <dgm:param type="nodeHorzAlign" val="r"/>
              </dgm:alg>
            </dgm:else>
          </dgm:choose>
          <dgm:shape xmlns:r="http://schemas.openxmlformats.org/officeDocument/2006/relationships" r:blip="">
            <dgm:adjLst/>
          </dgm:shape>
          <dgm:constrLst>
            <dgm:constr type="w" for="ch" forName="spaceV" val="1"/>
            <dgm:constr type="w" for="ch" forName="pair" refType="w" op="equ"/>
            <dgm:constr type="w" for="des" forName="desText" op="equ"/>
            <dgm:constr type="primFontSz" for="des" forName="desText" op="equ" val="65"/>
          </dgm:constrLst>
          <dgm:forEach name="Name21" axis="ch" ptType="node" st="2">
            <dgm:layoutNode name="pair">
              <dgm:alg type="composite"/>
              <dgm:shape xmlns:r="http://schemas.openxmlformats.org/officeDocument/2006/relationships" r:blip="">
                <dgm:adjLst/>
              </dgm:shape>
              <dgm:choose name="Name22">
                <dgm:if name="Name23" func="var" arg="dir" op="equ" val="norm">
                  <dgm:constrLst>
                    <dgm:constr type="userC"/>
                    <dgm:constr type="l" for="ch" forName="spaceH"/>
                    <dgm:constr type="r" for="ch" forName="spaceH" refType="userC"/>
                    <dgm:constr type="ctrY" for="ch" forName="spaceH" refType="w" fact="0.5"/>
                    <dgm:constr type="h" for="ch" forName="spaceH" val="1"/>
                    <dgm:constr type="w" for="ch" forName="desPictures" refType="h"/>
                    <dgm:constr type="h" for="ch" forName="desPictures" refType="w" refFor="ch" refForName="desPictures" op="equ"/>
                    <dgm:constr type="ctrX" for="ch" forName="desPictures" refType="userC"/>
                    <dgm:constr type="ctrY" for="ch" forName="desPictures" refType="w" fact="0.5"/>
                    <dgm:constr type="l" for="ch" forName="desTextWrapper" refType="r" refFor="ch" refForName="desPictures"/>
                    <dgm:constr type="ctrY" for="ch" forName="desTextWrapper" refType="w" fact="0.5"/>
                    <dgm:constr type="h" for="ch" forName="desTextWrapper" refType="h"/>
                    <dgm:constr type="h" for="des" forName="desText" refType="h"/>
                  </dgm:constrLst>
                </dgm:if>
                <dgm:else name="Name24">
                  <dgm:constrLst>
                    <dgm:constr type="userC"/>
                    <dgm:constr type="r" for="ch" forName="spaceH" refType="w"/>
                    <dgm:constr type="l" for="ch" forName="spaceH" refType="userC"/>
                    <dgm:constr type="ctrY" for="ch" forName="spaceH" refType="w" fact="0.5"/>
                    <dgm:constr type="h" for="ch" forName="spaceH" val="1"/>
                    <dgm:constr type="w" for="ch" forName="desPictures" refType="h"/>
                    <dgm:constr type="h" for="ch" forName="desPictures" refType="w" refFor="ch" refForName="desPictures" op="equ"/>
                    <dgm:constr type="ctrX" for="ch" forName="desPictures" refType="userC"/>
                    <dgm:constr type="ctrY" for="ch" forName="desPictures" refType="w" fact="0.5"/>
                    <dgm:constr type="r" for="ch" forName="desTextWrapper" refType="l" refFor="ch" refForName="desPictures"/>
                    <dgm:constr type="ctrY" for="ch" forName="desTextWrapper" refType="w" fact="0.5"/>
                    <dgm:constr type="h" for="ch" forName="desTextWrapper" refType="h"/>
                    <dgm:constr type="h" for="des" forName="desText" refType="h"/>
                  </dgm:constrLst>
                </dgm:else>
              </dgm:choose>
              <dgm:layoutNode name="spaceH">
                <dgm:alg type="sp"/>
                <dgm:shape xmlns:r="http://schemas.openxmlformats.org/officeDocument/2006/relationships" type="rect" r:blip="" hideGeom="1">
                  <dgm:adjLst/>
                </dgm:shape>
                <dgm:presOf/>
              </dgm:layoutNode>
              <dgm:layoutNode name="desPictures" styleLbl="alignImgPlace1">
                <dgm:alg type="sp"/>
                <dgm:shape xmlns:r="http://schemas.openxmlformats.org/officeDocument/2006/relationships" type="ellipse" r:blip="" blipPhldr="1">
                  <dgm:adjLst/>
                </dgm:shape>
                <dgm:presOf/>
              </dgm:layoutNode>
              <dgm:layoutNode name="desTextWrapper">
                <dgm:choose name="Name25">
                  <dgm:if name="Name26" func="var" arg="dir" op="equ" val="norm">
                    <dgm:alg type="lin">
                      <dgm:param type="horzAlign" val="l"/>
                    </dgm:alg>
                  </dgm:if>
                  <dgm:else name="Name27">
                    <dgm:alg type="lin">
                      <dgm:param type="horzAlign" val="r"/>
                    </dgm:alg>
                  </dgm:else>
                </dgm:choose>
                <dgm:layoutNode name="desText" styleLbl="revTx">
                  <dgm:varLst>
                    <dgm:bulletEnabled val="1"/>
                  </dgm:varLst>
                  <dgm:choose name="Name28">
                    <dgm:if name="Name29" func="var" arg="dir" op="equ" val="norm">
                      <dgm:alg type="tx">
                        <dgm:param type="parTxLTRAlign" val="l"/>
                        <dgm:param type="shpTxLTRAlignCh" val="l"/>
                        <dgm:param type="parTxRTLAlign" val="r"/>
                        <dgm:param type="shpTxRTLAlignCh" val="r"/>
                      </dgm:alg>
                    </dgm:if>
                    <dgm:else name="Name30">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2"/>
                    <dgm:constr type="rMarg" refType="primFontSz" fact="0.2"/>
                    <dgm:constr type="tMarg" refType="primFontSz" fact="0.1"/>
                    <dgm:constr type="bMarg" refType="primFontSz" fact="0.1"/>
                  </dgm:constrLst>
                  <dgm:ruleLst>
                    <dgm:rule type="w" val="NaN" fact="1" max="NaN"/>
                    <dgm:rule type="primFontSz" val="5" fact="NaN" max="NaN"/>
                  </dgm:ruleLst>
                </dgm:layoutNode>
              </dgm:layoutNode>
            </dgm:layoutNode>
            <dgm:forEach name="Name31" axis="followSib" ptType="sibTrans" cnt="1">
              <dgm:layoutNode name="spaceV">
                <dgm:alg type="sp"/>
                <dgm:shape xmlns:r="http://schemas.openxmlformats.org/officeDocument/2006/relationships" r:blip="">
                  <dgm:adjLst/>
                </dgm:shape>
                <dgm:presOf/>
              </dgm:layoutNode>
            </dgm:forEach>
          </dgm:forEach>
        </dgm:layoutNode>
      </dgm:if>
      <dgm:else name="Name32"/>
    </dgm:choose>
    <dgm:layoutNode name="maxNode">
      <dgm:alg type="lin"/>
      <dgm:shape xmlns:r="http://schemas.openxmlformats.org/officeDocument/2006/relationships" r:blip="">
        <dgm:adjLst/>
      </dgm:shape>
      <dgm:presOf/>
      <dgm:constrLst>
        <dgm:constr type="w" for="ch"/>
        <dgm:constr type="h" for="ch"/>
      </dgm:constrLst>
      <dgm:layoutNode name="Name33">
        <dgm:alg type="sp"/>
        <dgm:shape xmlns:r="http://schemas.openxmlformats.org/officeDocument/2006/relationships" r:blip="">
          <dgm:adjLst/>
        </dgm:shape>
        <dgm:presOf/>
      </dgm:layoutNode>
    </dgm:layoutNode>
  </dgm:layoutNode>
</dgm:layoutDef>
</file>

<file path=word/diagrams/layout16.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F0CEB-C6C3-4679-8DEB-1B0811C96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61</Pages>
  <Words>19003</Words>
  <Characters>114021</Characters>
  <Application>Microsoft Office Word</Application>
  <DocSecurity>0</DocSecurity>
  <Lines>950</Lines>
  <Paragraphs>265</Paragraphs>
  <ScaleCrop>false</ScaleCrop>
  <HeadingPairs>
    <vt:vector size="2" baseType="variant">
      <vt:variant>
        <vt:lpstr>Tytuł</vt:lpstr>
      </vt:variant>
      <vt:variant>
        <vt:i4>1</vt:i4>
      </vt:variant>
    </vt:vector>
  </HeadingPairs>
  <TitlesOfParts>
    <vt:vector size="1" baseType="lpstr">
      <vt:lpstr>Informacja</vt:lpstr>
    </vt:vector>
  </TitlesOfParts>
  <Company>Hewlett-Packard Company</Company>
  <LinksUpToDate>false</LinksUpToDate>
  <CharactersWithSpaces>132759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dc:title>
  <dc:creator>Agnieszka</dc:creator>
  <cp:lastModifiedBy>Piotr Czuba</cp:lastModifiedBy>
  <cp:revision>3</cp:revision>
  <cp:lastPrinted>2018-04-11T11:04:00Z</cp:lastPrinted>
  <dcterms:created xsi:type="dcterms:W3CDTF">2018-04-20T07:59:00Z</dcterms:created>
  <dcterms:modified xsi:type="dcterms:W3CDTF">2018-04-20T08:10:00Z</dcterms:modified>
</cp:coreProperties>
</file>