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DB0D" w14:textId="77777777" w:rsidR="00463BB3" w:rsidRPr="00784BB0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AA6FCC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D65005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D65005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Pr="00D65005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D65005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p w14:paraId="58B11565" w14:textId="6C8AB88B" w:rsidR="008D40A0" w:rsidRPr="008D40A0" w:rsidRDefault="008D40A0" w:rsidP="008D40A0">
      <w:pPr>
        <w:pStyle w:val="Akapitzlist"/>
        <w:numPr>
          <w:ilvl w:val="1"/>
          <w:numId w:val="8"/>
        </w:numPr>
        <w:suppressAutoHyphens/>
        <w:spacing w:after="12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Świadczenie usługi wsparcia dla posiadanych przez Zamawiającego licencji wieczystych oprogramowania</w:t>
      </w:r>
      <w:r w:rsidR="00D65005" w:rsidRPr="00D65005">
        <w:t xml:space="preserve"> </w:t>
      </w:r>
      <w:bookmarkStart w:id="3" w:name="_Hlk177552024"/>
      <w:proofErr w:type="spellStart"/>
      <w:r w:rsidR="00D65005" w:rsidRPr="00D65005">
        <w:rPr>
          <w:rFonts w:ascii="Times New Roman" w:eastAsia="Calibri" w:hAnsi="Times New Roman" w:cs="Times New Roman"/>
          <w:b/>
          <w:bCs/>
        </w:rPr>
        <w:t>ManageEngine</w:t>
      </w:r>
      <w:proofErr w:type="spellEnd"/>
      <w:r w:rsidR="00D65005" w:rsidRPr="00D65005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D65005" w:rsidRPr="00D65005">
        <w:rPr>
          <w:rFonts w:ascii="Times New Roman" w:eastAsia="Calibri" w:hAnsi="Times New Roman" w:cs="Times New Roman"/>
          <w:b/>
          <w:bCs/>
        </w:rPr>
        <w:t>Endpoint</w:t>
      </w:r>
      <w:proofErr w:type="spellEnd"/>
      <w:r w:rsidR="00D65005" w:rsidRPr="00D65005">
        <w:rPr>
          <w:rFonts w:ascii="Times New Roman" w:eastAsia="Calibri" w:hAnsi="Times New Roman" w:cs="Times New Roman"/>
          <w:b/>
          <w:bCs/>
        </w:rPr>
        <w:t xml:space="preserve"> Central </w:t>
      </w:r>
      <w:bookmarkEnd w:id="3"/>
      <w:r>
        <w:rPr>
          <w:rFonts w:ascii="Times New Roman" w:eastAsia="Calibri" w:hAnsi="Times New Roman" w:cs="Times New Roman"/>
        </w:rPr>
        <w:t>w poniższych wariantach:</w:t>
      </w:r>
    </w:p>
    <w:p w14:paraId="22376762" w14:textId="5B9210FA" w:rsidR="008D40A0" w:rsidRPr="008D40A0" w:rsidRDefault="008D40A0" w:rsidP="008D40A0">
      <w:pPr>
        <w:pStyle w:val="Akapitzlist"/>
        <w:numPr>
          <w:ilvl w:val="2"/>
          <w:numId w:val="8"/>
        </w:numPr>
        <w:suppressAutoHyphens/>
        <w:spacing w:after="120"/>
        <w:contextualSpacing w:val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8D40A0">
        <w:rPr>
          <w:rFonts w:ascii="Times New Roman" w:hAnsi="Times New Roman" w:cs="Times New Roman"/>
        </w:rPr>
        <w:t>ManageEngine</w:t>
      </w:r>
      <w:proofErr w:type="spellEnd"/>
      <w:r w:rsidRPr="008D40A0">
        <w:rPr>
          <w:rFonts w:ascii="Times New Roman" w:hAnsi="Times New Roman" w:cs="Times New Roman"/>
        </w:rPr>
        <w:t xml:space="preserve"> </w:t>
      </w:r>
      <w:proofErr w:type="spellStart"/>
      <w:r w:rsidRPr="008D40A0">
        <w:rPr>
          <w:rFonts w:ascii="Times New Roman" w:hAnsi="Times New Roman" w:cs="Times New Roman"/>
        </w:rPr>
        <w:t>Endpoint</w:t>
      </w:r>
      <w:proofErr w:type="spellEnd"/>
      <w:r w:rsidRPr="008D40A0">
        <w:rPr>
          <w:rFonts w:ascii="Times New Roman" w:hAnsi="Times New Roman" w:cs="Times New Roman"/>
        </w:rPr>
        <w:t xml:space="preserve"> Central UEM - 3 </w:t>
      </w:r>
      <w:proofErr w:type="spellStart"/>
      <w:r w:rsidRPr="008D40A0">
        <w:rPr>
          <w:rFonts w:ascii="Times New Roman" w:hAnsi="Times New Roman" w:cs="Times New Roman"/>
        </w:rPr>
        <w:t>years</w:t>
      </w:r>
      <w:proofErr w:type="spellEnd"/>
      <w:r w:rsidRPr="008D40A0">
        <w:rPr>
          <w:rFonts w:ascii="Times New Roman" w:hAnsi="Times New Roman" w:cs="Times New Roman"/>
        </w:rPr>
        <w:t xml:space="preserve"> </w:t>
      </w:r>
      <w:proofErr w:type="spellStart"/>
      <w:r w:rsidRPr="008D40A0">
        <w:rPr>
          <w:rFonts w:ascii="Times New Roman" w:hAnsi="Times New Roman" w:cs="Times New Roman"/>
        </w:rPr>
        <w:t>Maintenance</w:t>
      </w:r>
      <w:proofErr w:type="spellEnd"/>
      <w:r w:rsidRPr="008D40A0">
        <w:rPr>
          <w:rFonts w:ascii="Times New Roman" w:hAnsi="Times New Roman" w:cs="Times New Roman"/>
        </w:rPr>
        <w:t xml:space="preserve"> and Support </w:t>
      </w:r>
      <w:proofErr w:type="spellStart"/>
      <w:r w:rsidRPr="008D40A0">
        <w:rPr>
          <w:rFonts w:ascii="Times New Roman" w:hAnsi="Times New Roman" w:cs="Times New Roman"/>
        </w:rPr>
        <w:t>fee</w:t>
      </w:r>
      <w:proofErr w:type="spellEnd"/>
      <w:r w:rsidRPr="008D40A0">
        <w:rPr>
          <w:rFonts w:ascii="Times New Roman" w:hAnsi="Times New Roman" w:cs="Times New Roman"/>
        </w:rPr>
        <w:t xml:space="preserve"> for 450 </w:t>
      </w:r>
      <w:proofErr w:type="spellStart"/>
      <w:r w:rsidRPr="008D40A0">
        <w:rPr>
          <w:rFonts w:ascii="Times New Roman" w:hAnsi="Times New Roman" w:cs="Times New Roman"/>
        </w:rPr>
        <w:t>endpoints</w:t>
      </w:r>
      <w:proofErr w:type="spellEnd"/>
      <w:r w:rsidRPr="008D40A0">
        <w:rPr>
          <w:rFonts w:ascii="Times New Roman" w:hAnsi="Times New Roman" w:cs="Times New Roman"/>
        </w:rPr>
        <w:t xml:space="preserve"> and Single User License </w:t>
      </w:r>
      <w:proofErr w:type="spellStart"/>
      <w:r w:rsidRPr="008D40A0">
        <w:rPr>
          <w:rFonts w:ascii="Times New Roman" w:hAnsi="Times New Roman" w:cs="Times New Roman"/>
        </w:rPr>
        <w:t>ver</w:t>
      </w:r>
      <w:proofErr w:type="spellEnd"/>
      <w:r w:rsidRPr="008D40A0">
        <w:rPr>
          <w:rFonts w:ascii="Times New Roman" w:hAnsi="Times New Roman" w:cs="Times New Roman"/>
        </w:rPr>
        <w:t>. 10</w:t>
      </w:r>
      <w:r>
        <w:rPr>
          <w:rFonts w:ascii="Times New Roman" w:hAnsi="Times New Roman" w:cs="Times New Roman"/>
        </w:rPr>
        <w:t>.</w:t>
      </w:r>
    </w:p>
    <w:p w14:paraId="4BD9321A" w14:textId="0DA22E26" w:rsidR="008D40A0" w:rsidRPr="008D40A0" w:rsidRDefault="008D40A0" w:rsidP="008D40A0">
      <w:pPr>
        <w:pStyle w:val="Akapitzlist"/>
        <w:numPr>
          <w:ilvl w:val="2"/>
          <w:numId w:val="8"/>
        </w:numPr>
        <w:suppressAutoHyphens/>
        <w:spacing w:after="120"/>
        <w:contextualSpacing w:val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8D40A0">
        <w:rPr>
          <w:rFonts w:ascii="Times New Roman" w:hAnsi="Times New Roman" w:cs="Times New Roman"/>
        </w:rPr>
        <w:t>ManegeEngine</w:t>
      </w:r>
      <w:proofErr w:type="spellEnd"/>
      <w:r w:rsidRPr="008D40A0">
        <w:rPr>
          <w:rFonts w:ascii="Times New Roman" w:hAnsi="Times New Roman" w:cs="Times New Roman"/>
        </w:rPr>
        <w:t xml:space="preserve"> </w:t>
      </w:r>
      <w:proofErr w:type="spellStart"/>
      <w:r w:rsidRPr="008D40A0">
        <w:rPr>
          <w:rFonts w:ascii="Times New Roman" w:hAnsi="Times New Roman" w:cs="Times New Roman"/>
        </w:rPr>
        <w:t>Endpoint</w:t>
      </w:r>
      <w:proofErr w:type="spellEnd"/>
      <w:r w:rsidRPr="008D40A0">
        <w:rPr>
          <w:rFonts w:ascii="Times New Roman" w:hAnsi="Times New Roman" w:cs="Times New Roman"/>
        </w:rPr>
        <w:t xml:space="preserve"> Central Multi-Language – 3 </w:t>
      </w:r>
      <w:proofErr w:type="spellStart"/>
      <w:r w:rsidRPr="008D40A0">
        <w:rPr>
          <w:rFonts w:ascii="Times New Roman" w:hAnsi="Times New Roman" w:cs="Times New Roman"/>
        </w:rPr>
        <w:t>years</w:t>
      </w:r>
      <w:proofErr w:type="spellEnd"/>
      <w:r w:rsidRPr="008D40A0">
        <w:rPr>
          <w:rFonts w:ascii="Times New Roman" w:hAnsi="Times New Roman" w:cs="Times New Roman"/>
        </w:rPr>
        <w:t xml:space="preserve"> </w:t>
      </w:r>
      <w:proofErr w:type="spellStart"/>
      <w:r w:rsidRPr="008D40A0">
        <w:rPr>
          <w:rFonts w:ascii="Times New Roman" w:hAnsi="Times New Roman" w:cs="Times New Roman"/>
        </w:rPr>
        <w:t>Maintenance</w:t>
      </w:r>
      <w:proofErr w:type="spellEnd"/>
      <w:r w:rsidRPr="008D40A0">
        <w:rPr>
          <w:rFonts w:ascii="Times New Roman" w:hAnsi="Times New Roman" w:cs="Times New Roman"/>
        </w:rPr>
        <w:t xml:space="preserve"> and Support </w:t>
      </w:r>
      <w:proofErr w:type="spellStart"/>
      <w:r w:rsidRPr="008D40A0">
        <w:rPr>
          <w:rFonts w:ascii="Times New Roman" w:hAnsi="Times New Roman" w:cs="Times New Roman"/>
        </w:rPr>
        <w:t>fee</w:t>
      </w:r>
      <w:proofErr w:type="spellEnd"/>
      <w:r w:rsidRPr="008D40A0">
        <w:rPr>
          <w:rFonts w:ascii="Times New Roman" w:hAnsi="Times New Roman" w:cs="Times New Roman"/>
        </w:rPr>
        <w:t xml:space="preserve"> for Multi-Language Pack License </w:t>
      </w:r>
      <w:proofErr w:type="spellStart"/>
      <w:r w:rsidRPr="008D40A0">
        <w:rPr>
          <w:rFonts w:ascii="Times New Roman" w:hAnsi="Times New Roman" w:cs="Times New Roman"/>
        </w:rPr>
        <w:t>ver</w:t>
      </w:r>
      <w:proofErr w:type="spellEnd"/>
      <w:r w:rsidRPr="008D40A0">
        <w:rPr>
          <w:rFonts w:ascii="Times New Roman" w:hAnsi="Times New Roman" w:cs="Times New Roman"/>
        </w:rPr>
        <w:t>. 10</w:t>
      </w:r>
      <w:r>
        <w:rPr>
          <w:rFonts w:ascii="Times New Roman" w:hAnsi="Times New Roman" w:cs="Times New Roman"/>
        </w:rPr>
        <w:t>.</w:t>
      </w:r>
    </w:p>
    <w:p w14:paraId="569210A5" w14:textId="17B375A1" w:rsidR="000E37B3" w:rsidRPr="00132EBB" w:rsidRDefault="001B1533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65005">
        <w:rPr>
          <w:rFonts w:ascii="Times New Roman" w:hAnsi="Times New Roman" w:cs="Times New Roman"/>
          <w:color w:val="auto"/>
          <w:sz w:val="28"/>
          <w:szCs w:val="28"/>
        </w:rPr>
        <w:t xml:space="preserve">Szczegóły </w:t>
      </w:r>
      <w:r w:rsidR="000E37B3">
        <w:rPr>
          <w:rFonts w:ascii="Times New Roman" w:hAnsi="Times New Roman" w:cs="Times New Roman"/>
          <w:color w:val="auto"/>
          <w:sz w:val="28"/>
          <w:szCs w:val="28"/>
        </w:rPr>
        <w:t>dotyczące przedmiotu zamówienia</w:t>
      </w:r>
    </w:p>
    <w:p w14:paraId="3DD861B1" w14:textId="684202CE" w:rsidR="001B1533" w:rsidRPr="00D65005" w:rsidRDefault="001B1533" w:rsidP="00F8005A">
      <w:pPr>
        <w:pStyle w:val="NormalnyWeb"/>
        <w:numPr>
          <w:ilvl w:val="1"/>
          <w:numId w:val="7"/>
        </w:numPr>
        <w:spacing w:before="120" w:beforeAutospacing="0" w:after="120" w:afterAutospacing="0"/>
        <w:jc w:val="both"/>
        <w:rPr>
          <w:rFonts w:eastAsia="Calibri"/>
        </w:rPr>
      </w:pPr>
      <w:r w:rsidRPr="00D65005">
        <w:rPr>
          <w:rFonts w:eastAsia="Calibri"/>
        </w:rPr>
        <w:t>Potwierdzeniem przekazania praw jest dostarczenie dokumentu</w:t>
      </w:r>
      <w:r w:rsidR="00D73B0F">
        <w:rPr>
          <w:rFonts w:eastAsia="Calibri"/>
        </w:rPr>
        <w:t xml:space="preserve"> </w:t>
      </w:r>
      <w:r w:rsidRPr="00D65005">
        <w:rPr>
          <w:rFonts w:eastAsia="Calibri"/>
        </w:rPr>
        <w:t>dla wszystkich składników zamówienia lub dokumentu równoważnego, z którego będzie wynikać to prawo dla oprogramowania będącego w posiadaniu Zamawiającego.</w:t>
      </w:r>
    </w:p>
    <w:p w14:paraId="7782F07B" w14:textId="77777777" w:rsidR="00040090" w:rsidRPr="00D65005" w:rsidRDefault="00040090" w:rsidP="00F8005A">
      <w:pPr>
        <w:pStyle w:val="NormalnyWeb"/>
        <w:numPr>
          <w:ilvl w:val="1"/>
          <w:numId w:val="7"/>
        </w:numPr>
        <w:spacing w:before="120" w:beforeAutospacing="0" w:after="120" w:afterAutospacing="0"/>
        <w:jc w:val="both"/>
        <w:rPr>
          <w:rFonts w:eastAsia="Calibri"/>
        </w:rPr>
      </w:pPr>
      <w:r w:rsidRPr="00D65005">
        <w:rPr>
          <w:rFonts w:eastAsia="Calibri"/>
        </w:rPr>
        <w:t>Asysta techniczna producenta Oprogramowania musi obejmować co najmniej:</w:t>
      </w:r>
    </w:p>
    <w:bookmarkEnd w:id="2"/>
    <w:p w14:paraId="4078DB53" w14:textId="179FC6A5" w:rsidR="00417142" w:rsidRPr="00417142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 xml:space="preserve">Dostęp do najnowszych wydawanych aktualizacji poszczególnych modułów oprogramowania (Upgrade, Update i </w:t>
      </w:r>
      <w:proofErr w:type="spellStart"/>
      <w:r w:rsidRPr="00417142">
        <w:rPr>
          <w:rFonts w:ascii="Times New Roman" w:eastAsia="Calibri" w:hAnsi="Times New Roman" w:cs="Times New Roman"/>
        </w:rPr>
        <w:t>ServicePack</w:t>
      </w:r>
      <w:proofErr w:type="spellEnd"/>
      <w:r w:rsidRPr="00417142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;</w:t>
      </w:r>
    </w:p>
    <w:p w14:paraId="7782DC96" w14:textId="5AEE5CA6" w:rsidR="00417142" w:rsidRPr="00417142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>Dostęp do aktualizacji oprogramowania udostępnianego użytkownikowi w ramach portalu samoobsługowego</w:t>
      </w:r>
      <w:r>
        <w:rPr>
          <w:rFonts w:ascii="Times New Roman" w:eastAsia="Calibri" w:hAnsi="Times New Roman" w:cs="Times New Roman"/>
        </w:rPr>
        <w:t>;</w:t>
      </w:r>
    </w:p>
    <w:p w14:paraId="725553BC" w14:textId="45833B81" w:rsidR="00417142" w:rsidRPr="00417142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>Dostęp do polskojęzycznego portalu pomocy technicznej zawierającego bazę wiedzy</w:t>
      </w:r>
      <w:r>
        <w:rPr>
          <w:rFonts w:ascii="Times New Roman" w:eastAsia="Calibri" w:hAnsi="Times New Roman" w:cs="Times New Roman"/>
        </w:rPr>
        <w:t>;</w:t>
      </w:r>
    </w:p>
    <w:p w14:paraId="4E7A4D34" w14:textId="36CF24E0" w:rsidR="00417142" w:rsidRPr="00417142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>Zamawiający dopuszcza świadczenie pomocy technicznej środkami komunikacji elektronicznej obejmującej: pocztę email, dostęp zdalny oraz kontakt telefoniczny. Niezależenie od wybranej metody pomoc techniczna ma być świadczona w języku polskim na każdym etapie bądź poziomie rozwiązywania problemu</w:t>
      </w:r>
      <w:r>
        <w:rPr>
          <w:rFonts w:ascii="Times New Roman" w:eastAsia="Calibri" w:hAnsi="Times New Roman" w:cs="Times New Roman"/>
        </w:rPr>
        <w:t>;</w:t>
      </w:r>
    </w:p>
    <w:p w14:paraId="71458CBD" w14:textId="2722DC62" w:rsidR="00132EBB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>Świadczenie zdalnej pomocy technicznej związanej z obsługą zgłoszeń w siedzibie Zamawiającego przez pracownika posługującego się językiem polskim</w:t>
      </w:r>
      <w:r w:rsidR="00085B9D">
        <w:rPr>
          <w:rFonts w:ascii="Times New Roman" w:eastAsia="Calibri" w:hAnsi="Times New Roman" w:cs="Times New Roman"/>
        </w:rPr>
        <w:t>.</w:t>
      </w:r>
    </w:p>
    <w:p w14:paraId="247937AA" w14:textId="77777777" w:rsidR="00AA6FCC" w:rsidRPr="00AA6FCC" w:rsidRDefault="00AA6FCC" w:rsidP="00F8005A">
      <w:pPr>
        <w:pStyle w:val="Akapitzlist"/>
        <w:numPr>
          <w:ilvl w:val="1"/>
          <w:numId w:val="7"/>
        </w:numPr>
        <w:spacing w:before="120" w:after="120"/>
        <w:ind w:left="856" w:hanging="431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 przypadku świadczenia wsparcia technicznego polskiego dystrybutora musi ono spełniać następujące warunki:</w:t>
      </w:r>
    </w:p>
    <w:p w14:paraId="1070C6B4" w14:textId="77777777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Pomoc techniczna producenta rozwiązań w zakresie używanego oprogramowania przez Zamawiającego.</w:t>
      </w:r>
    </w:p>
    <w:p w14:paraId="5183B338" w14:textId="1DC01B6E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Dostęp do Upgrade, Update i Service Pack w zakresie używanego oprogramowania w</w:t>
      </w:r>
      <w:r w:rsidR="0016395A">
        <w:rPr>
          <w:rFonts w:ascii="Times New Roman" w:eastAsia="Calibri" w:hAnsi="Times New Roman" w:cs="Times New Roman"/>
        </w:rPr>
        <w:t> </w:t>
      </w:r>
      <w:r w:rsidRPr="00AA6FCC">
        <w:rPr>
          <w:rFonts w:ascii="Times New Roman" w:eastAsia="Calibri" w:hAnsi="Times New Roman" w:cs="Times New Roman"/>
        </w:rPr>
        <w:t>zakresie używanego oprogramowania przez Zamawiającego.</w:t>
      </w:r>
    </w:p>
    <w:p w14:paraId="447F3E4A" w14:textId="77777777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Pomoc techniczna musi być świadczona w Języku Polskim.</w:t>
      </w:r>
    </w:p>
    <w:p w14:paraId="608579A4" w14:textId="77777777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Wykonawca zapewni dostęp do polskiego portalu pomocy technicznej.</w:t>
      </w:r>
    </w:p>
    <w:p w14:paraId="7B9883D5" w14:textId="77777777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Wykonawca zapewni dostęp do Polskiej bazy wiedzy.</w:t>
      </w:r>
    </w:p>
    <w:p w14:paraId="25067ADE" w14:textId="77777777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Wykonawca zapewni telefoniczną pomoc techniczną w języku polskim.</w:t>
      </w:r>
    </w:p>
    <w:p w14:paraId="04A44D20" w14:textId="77777777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Wykonawca zapewni mailową pomoc techniczna w języku polskim.</w:t>
      </w:r>
    </w:p>
    <w:p w14:paraId="2E2F7A20" w14:textId="77777777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Wykonawca zapewni zdalną pomoc techniczna w języku polskim.</w:t>
      </w:r>
    </w:p>
    <w:p w14:paraId="364A78ED" w14:textId="15D40A4C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lastRenderedPageBreak/>
        <w:t>W przypadku wsparcia klienta telefonicznie, pocztą elektroniczną oraz systemem zdalnej pomocy: Wykonawca umożliwi dostęp do inżynierów wsparcia licencjonowanego oprogramowania w godzinach pracy za pośrednictwem telefonu, poczty elektronicznej oraz systemu pomocy zdalnej. Zakres wsparcia obejmuje nielimitowaną, pod względem ilości zgłoszeń i czasu obsługi, diagnostykę i rozwiązanie problemów technicznych w</w:t>
      </w:r>
      <w:r>
        <w:rPr>
          <w:rFonts w:ascii="Times New Roman" w:eastAsia="Calibri" w:hAnsi="Times New Roman" w:cs="Times New Roman"/>
        </w:rPr>
        <w:t> </w:t>
      </w:r>
      <w:r w:rsidRPr="00AA6FCC">
        <w:rPr>
          <w:rFonts w:ascii="Times New Roman" w:eastAsia="Calibri" w:hAnsi="Times New Roman" w:cs="Times New Roman"/>
        </w:rPr>
        <w:t>działaniu oprogramowania.</w:t>
      </w:r>
    </w:p>
    <w:p w14:paraId="620DFC87" w14:textId="77777777" w:rsidR="00AA6FCC" w:rsidRP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 przypadku poprawek i aktualizacji oprogramowania: Wykonawca w ramach usługi wsparcia i utrzymania dla licencjonowanego oprogramowania, zezwala na pobieranie poprawek, aktualizacji lub nowych wersji, service packa, bez dodatkowych kosztów.</w:t>
      </w:r>
    </w:p>
    <w:p w14:paraId="7F6D5A9D" w14:textId="46DC7DB0" w:rsidR="00AA6FCC" w:rsidRDefault="00AA6FCC" w:rsidP="00F8005A">
      <w:pPr>
        <w:pStyle w:val="Akapitzlist"/>
        <w:numPr>
          <w:ilvl w:val="2"/>
          <w:numId w:val="7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 przypadku dostępu do dokumentacji i portalu pomocy technicznej: Wykonawca umożliwi zdalny dostęp do portalu pomocy technicznej, gdzie Zamawiający może skorzystać z bazy wiedzy, zarejestrować i śledzić proces obsługi zgłoszeń.</w:t>
      </w:r>
    </w:p>
    <w:p w14:paraId="73DCC145" w14:textId="087AEAAC" w:rsidR="00AA6FCC" w:rsidRDefault="00AA6FCC" w:rsidP="00F8005A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Klasyfikacja obsługi zgłoszeń wsparcia technicznego:</w:t>
      </w:r>
    </w:p>
    <w:p w14:paraId="04D2F2A7" w14:textId="60E73914" w:rsidR="00AA6FCC" w:rsidRPr="00AA6FCC" w:rsidRDefault="00AA6FCC" w:rsidP="00F8005A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wysoki – awaria – błąd uniemożliwiający eksploatację Systemu i</w:t>
      </w:r>
      <w:r w:rsidR="0016395A">
        <w:rPr>
          <w:rFonts w:ascii="Times New Roman" w:eastAsia="Calibri" w:hAnsi="Times New Roman" w:cs="Times New Roman"/>
        </w:rPr>
        <w:t> </w:t>
      </w:r>
      <w:r w:rsidRPr="00AA6FCC">
        <w:rPr>
          <w:rFonts w:ascii="Times New Roman" w:eastAsia="Calibri" w:hAnsi="Times New Roman" w:cs="Times New Roman"/>
        </w:rPr>
        <w:t>niepozwalający na znalezienie takiego sposobu używania Systemu, aby skutecznie obejść jego przyczyny (błąd krytyczny).</w:t>
      </w:r>
    </w:p>
    <w:p w14:paraId="2BB3B12F" w14:textId="69408E62" w:rsidR="00AA6FCC" w:rsidRPr="00AA6FCC" w:rsidRDefault="00AA6FCC" w:rsidP="00F8005A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normalny  - usterka – błąd, w przypadku pojawienia się którego, istnieje możliwość znalezienia takiego sposobu funkcjonalnego używania Systemu, że możliwe jest skuteczne obejście przyczyny błędu w sposób wskazany przez Wykonawcę (błąd niekrytyczny).</w:t>
      </w:r>
    </w:p>
    <w:p w14:paraId="6E8986D2" w14:textId="4D5271AC" w:rsidR="00AA6FCC" w:rsidRDefault="00AA6FCC" w:rsidP="00F8005A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niski – Wada – brak w Systemie któregokolwiek z uzgodnionych Modułów, niewykonywanie lub nieprawidłowe wykonywanie wszystkich lub niektórych funkcji określonych w Specyfikacji Technicznej.</w:t>
      </w:r>
    </w:p>
    <w:p w14:paraId="6FD250B6" w14:textId="4AC6C659" w:rsidR="00AA6FCC" w:rsidRPr="00AA6FCC" w:rsidRDefault="00AA6FCC" w:rsidP="00F8005A">
      <w:pPr>
        <w:pStyle w:val="Akapitzlist"/>
        <w:numPr>
          <w:ilvl w:val="2"/>
          <w:numId w:val="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Czasy reakcji i przewidywane czasy rozwiązania:</w:t>
      </w:r>
    </w:p>
    <w:p w14:paraId="39C482EA" w14:textId="77777777" w:rsidR="00AA6FCC" w:rsidRPr="00AA6FCC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wysoki – przyjęcie zgłoszenia w ciągu godziny. Przewidywany czas rozwiązania zgłoszenia 2 dni w godzinach pracy Wykonawcy.</w:t>
      </w:r>
    </w:p>
    <w:p w14:paraId="42DF0FA4" w14:textId="77777777" w:rsidR="00AA6FCC" w:rsidRPr="00AA6FCC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normalny – przyjęcie zgłoszenia w ciągu 4 godzin. Przewidywany czas rozwiązania zgłoszenia do 10 dni w godzinach pracy Wykonawcy.</w:t>
      </w:r>
    </w:p>
    <w:p w14:paraId="0267EF1B" w14:textId="77777777" w:rsidR="00AA6FCC" w:rsidRPr="00AA6FCC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niski – przyjęcie zgłoszenia w ciągu 2 dni. Przewidywany czas rozwiązania zgłoszenia w ciągu 20 dni w godzinach pracy Wykonawcy.</w:t>
      </w:r>
    </w:p>
    <w:p w14:paraId="684CA131" w14:textId="5876C312" w:rsidR="00AA6FCC" w:rsidRPr="00AA6FCC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 przypadku konieczności przekazania zgłoszenia do Producenta Wykonawca przekazuje zgłoszenie niezwłocznie, gdzie dalej jest ono realizowane zgodnie z</w:t>
      </w:r>
      <w:r w:rsidR="0016395A">
        <w:rPr>
          <w:rFonts w:ascii="Times New Roman" w:eastAsia="Calibri" w:hAnsi="Times New Roman" w:cs="Times New Roman"/>
        </w:rPr>
        <w:t> </w:t>
      </w:r>
      <w:r w:rsidRPr="00AA6FCC">
        <w:rPr>
          <w:rFonts w:ascii="Times New Roman" w:eastAsia="Calibri" w:hAnsi="Times New Roman" w:cs="Times New Roman"/>
        </w:rPr>
        <w:t>warunkami licencji oprogramowania oraz warunkami wsparcia technicznego Producenta. W takim przypadku czas rozwiązania zostaje wstrzymany do czasu dostarczenia rozwiązania przez Producenta.</w:t>
      </w:r>
    </w:p>
    <w:p w14:paraId="5ED0D275" w14:textId="26F245C3" w:rsidR="00AA6FCC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przydzielany określonemu zgłoszeniu jest ustalany przez pracownika działu pomocy technicznej Wykonawcy w oparciu o informacje przekazane przez Zamawiającego. Informacja o priorytecie nadanym zgłoszeniu zostaje niezwłocznie przekazana Zamawiającemu.</w:t>
      </w:r>
    </w:p>
    <w:p w14:paraId="376B1CA3" w14:textId="6E34BD9E" w:rsidR="00AA6FCC" w:rsidRDefault="00AA6FCC" w:rsidP="00F8005A">
      <w:pPr>
        <w:pStyle w:val="Akapitzlist"/>
        <w:numPr>
          <w:ilvl w:val="2"/>
          <w:numId w:val="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Nadawanie uprawnień do portalu pomocy technicznej i zasady obsługi zgłoszeń:</w:t>
      </w:r>
    </w:p>
    <w:p w14:paraId="785B50E7" w14:textId="09B1D515" w:rsidR="00AA6FCC" w:rsidRDefault="00AA6FCC" w:rsidP="00F8005A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 xml:space="preserve">Po wykupieniu wsparcia u Polskiego Dystrybutora rozwiązań dla posiadanego oprogramowania, Zamawiający ma prawo do uzyskania dostępu do Portalu Pomocy Technicznej. Aby uzyskać dostęp do portalu należy przesłać na adres Wykonawcy prośbę </w:t>
      </w:r>
      <w:r w:rsidRPr="00AA6FCC">
        <w:rPr>
          <w:rFonts w:ascii="Times New Roman" w:eastAsia="Calibri" w:hAnsi="Times New Roman" w:cs="Times New Roman"/>
        </w:rPr>
        <w:lastRenderedPageBreak/>
        <w:t>o dostęp, zwierającą w treści informacje dotyczące rodzaju oprogramowania objętego licencją, datę wygaśnięcia licencji oraz nazwę firmy Licencjobiorcy.</w:t>
      </w:r>
    </w:p>
    <w:p w14:paraId="11DF77E0" w14:textId="24F83AD3" w:rsidR="00BC5205" w:rsidRDefault="00BC5205" w:rsidP="00F8005A">
      <w:pPr>
        <w:pStyle w:val="Akapitzlist"/>
        <w:numPr>
          <w:ilvl w:val="2"/>
          <w:numId w:val="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Procedura rejestracji i przyjmowania zgłoszeń:</w:t>
      </w:r>
    </w:p>
    <w:p w14:paraId="61F589AA" w14:textId="33810895" w:rsidR="00BC5205" w:rsidRDefault="00BC5205" w:rsidP="00F8005A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Poniższa procedura będzie służyła do obsługi incydentów zgłaszanych do Wykonawcy za pośrednictwem Portalu pomocy technicznej. W ramach procedury obsługi incydentów ustala się następujące kanały komunikacji:</w:t>
      </w:r>
    </w:p>
    <w:p w14:paraId="16006520" w14:textId="77777777" w:rsidR="00BC5205" w:rsidRPr="00BC5205" w:rsidRDefault="00BC5205" w:rsidP="00F8005A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Portal pomocy technicznej dostępny pod adresem wskazanym przez Wykonawcę po dostarczeniu licencji Zamawiającemu.</w:t>
      </w:r>
    </w:p>
    <w:p w14:paraId="5F1AAF81" w14:textId="77777777" w:rsidR="00BC5205" w:rsidRPr="00BC5205" w:rsidRDefault="00BC5205" w:rsidP="00F8005A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Zgłoszenie poprzez adres poczty elektronicznej wskazany przez Wykonawcę po dostarczeniu licencji Zamawiającemu.</w:t>
      </w:r>
    </w:p>
    <w:p w14:paraId="78331D15" w14:textId="6FF737EB" w:rsidR="00BC5205" w:rsidRPr="00BC5205" w:rsidRDefault="00BC5205" w:rsidP="00F8005A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Zgłoszenia telefoniczne pod numerem wskazanym przez Wykonawcę po dostarczeniu licencji Zamawiającemu</w:t>
      </w:r>
      <w:r>
        <w:rPr>
          <w:rFonts w:ascii="Times New Roman" w:eastAsia="Calibri" w:hAnsi="Times New Roman" w:cs="Times New Roman"/>
        </w:rPr>
        <w:t>.</w:t>
      </w:r>
    </w:p>
    <w:p w14:paraId="06484593" w14:textId="240DAE8D" w:rsidR="00AA6FCC" w:rsidRDefault="00BC5205" w:rsidP="00F8005A">
      <w:pPr>
        <w:pStyle w:val="Akapitzlist"/>
        <w:numPr>
          <w:ilvl w:val="2"/>
          <w:numId w:val="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Rejestracja zgłoszenia za pomocą portalu pomocy technicznej</w:t>
      </w:r>
      <w:r>
        <w:rPr>
          <w:rFonts w:ascii="Times New Roman" w:eastAsia="Calibri" w:hAnsi="Times New Roman" w:cs="Times New Roman"/>
        </w:rPr>
        <w:t>:</w:t>
      </w:r>
    </w:p>
    <w:p w14:paraId="0DA83D41" w14:textId="62A8AAF3" w:rsidR="00BC5205" w:rsidRDefault="00BC5205" w:rsidP="00F8005A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W przypadku zgłoszenia poprzez portal pomocy technicznej nastąpi przekierowanie na stronę logowania do systemu zgłoszeń, gdzie należy podać nazwę użytkownika i hasło do systemu zgłoszeń, które Zamawiający otrzyma na etapie rejestracji w Portalu pomocy technicznej. Po zalogowaniu możliwe będzie zarejestrowanie zgłoszenia incydentu.</w:t>
      </w:r>
    </w:p>
    <w:p w14:paraId="40764304" w14:textId="5F11B0BC" w:rsidR="00BC5205" w:rsidRDefault="00BC5205" w:rsidP="00F8005A">
      <w:pPr>
        <w:pStyle w:val="Akapitzlist"/>
        <w:numPr>
          <w:ilvl w:val="2"/>
          <w:numId w:val="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Rejestracja zgłoszenia za pomocą poczty elektronicznej:</w:t>
      </w:r>
    </w:p>
    <w:p w14:paraId="44B60C3D" w14:textId="166301F3" w:rsidR="00BC5205" w:rsidRPr="00BC5205" w:rsidRDefault="00BC5205" w:rsidP="00F8005A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Zamawiający będzie mógł przesłać zgłoszenie na wskazany przez Wykonawcę adres email przekazany zamawiającemu po dostarczeniu licencji na zakupione oprogramowanie. Każde zgłoszenie zarejestrowane poprzez adres email zostanie zarejestrowane w systemie i opatrzone własnym numerem zgłoszenia.</w:t>
      </w:r>
    </w:p>
    <w:p w14:paraId="464CBB4C" w14:textId="51894265" w:rsidR="00BC5205" w:rsidRDefault="00BC5205" w:rsidP="00F8005A">
      <w:pPr>
        <w:pStyle w:val="Akapitzlist"/>
        <w:numPr>
          <w:ilvl w:val="2"/>
          <w:numId w:val="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Komunikacja i przekazywanie danych o statusie sprawy:</w:t>
      </w:r>
    </w:p>
    <w:p w14:paraId="36B88E67" w14:textId="36A674E6" w:rsidR="00BC5205" w:rsidRPr="00BC5205" w:rsidRDefault="00BC5205" w:rsidP="00F8005A">
      <w:pPr>
        <w:pStyle w:val="Akapitzlist"/>
        <w:spacing w:before="120" w:after="120"/>
        <w:ind w:left="1225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O właściwym zarejestrowaniu zgłoszenia Zamawiający zostanie powiadomiony w</w:t>
      </w:r>
      <w:r w:rsidR="0016395A">
        <w:rPr>
          <w:rFonts w:ascii="Times New Roman" w:eastAsia="Calibri" w:hAnsi="Times New Roman" w:cs="Times New Roman"/>
        </w:rPr>
        <w:t> </w:t>
      </w:r>
      <w:r w:rsidRPr="00BC5205">
        <w:rPr>
          <w:rFonts w:ascii="Times New Roman" w:eastAsia="Calibri" w:hAnsi="Times New Roman" w:cs="Times New Roman"/>
        </w:rPr>
        <w:t>oddzielnym e-mailu przesłanym na jego skrzynkę e-mailową.  Zamawiający będzie mógł śledzić postęp prac po zalogowaniu z poziomu portalu pomocy technicznej.</w:t>
      </w:r>
    </w:p>
    <w:p w14:paraId="19C4FE67" w14:textId="21C04560" w:rsidR="00BC5205" w:rsidRDefault="00BC5205" w:rsidP="00F8005A">
      <w:pPr>
        <w:pStyle w:val="Akapitzlist"/>
        <w:spacing w:before="120" w:after="120"/>
        <w:ind w:left="1225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Statusy zgłoszenia:</w:t>
      </w:r>
    </w:p>
    <w:p w14:paraId="269DD5EB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New- zgłoszenie zarejestrowane.</w:t>
      </w:r>
    </w:p>
    <w:p w14:paraId="10244EEC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Open – zgłoszenie podlegające obsłudze.</w:t>
      </w:r>
    </w:p>
    <w:p w14:paraId="5BF47033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 xml:space="preserve">On </w:t>
      </w:r>
      <w:proofErr w:type="spellStart"/>
      <w:r w:rsidRPr="00BC5205">
        <w:rPr>
          <w:rFonts w:ascii="Times New Roman" w:eastAsia="Calibri" w:hAnsi="Times New Roman" w:cs="Times New Roman"/>
        </w:rPr>
        <w:t>Hold</w:t>
      </w:r>
      <w:proofErr w:type="spellEnd"/>
      <w:r w:rsidRPr="00BC5205">
        <w:rPr>
          <w:rFonts w:ascii="Times New Roman" w:eastAsia="Calibri" w:hAnsi="Times New Roman" w:cs="Times New Roman"/>
        </w:rPr>
        <w:t xml:space="preserve"> – zgłoszenie wstrzymane w realizacji.</w:t>
      </w:r>
    </w:p>
    <w:p w14:paraId="4B8144C5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Oczekiwanie na klienta – zgłoszenie oczekujące na doprecyzowanie po stronie Zamawiającego.</w:t>
      </w:r>
    </w:p>
    <w:p w14:paraId="39381727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Oczekiwanie na producenta oprogramowania – Zgłoszenie przesłane do producenta oprogramowania. (Second Line Support).</w:t>
      </w:r>
    </w:p>
    <w:p w14:paraId="6832362F" w14:textId="141D2325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proofErr w:type="spellStart"/>
      <w:r w:rsidRPr="00BC5205">
        <w:rPr>
          <w:rFonts w:ascii="Times New Roman" w:eastAsia="Calibri" w:hAnsi="Times New Roman" w:cs="Times New Roman"/>
        </w:rPr>
        <w:t>Resolved</w:t>
      </w:r>
      <w:proofErr w:type="spellEnd"/>
      <w:r w:rsidRPr="00BC5205">
        <w:rPr>
          <w:rFonts w:ascii="Times New Roman" w:eastAsia="Calibri" w:hAnsi="Times New Roman" w:cs="Times New Roman"/>
        </w:rPr>
        <w:t xml:space="preserve"> – zgłoszenie, dla którego wypracowano i zastosowano rozwiązanie, oczekujące na aprobatę Zamawiającego.</w:t>
      </w:r>
    </w:p>
    <w:p w14:paraId="367C4198" w14:textId="77777777" w:rsidR="00BC5205" w:rsidRPr="00BC5205" w:rsidRDefault="00BC5205" w:rsidP="00F8005A">
      <w:pPr>
        <w:pStyle w:val="Akapitzlist"/>
        <w:numPr>
          <w:ilvl w:val="2"/>
          <w:numId w:val="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Zamknięcie zgłoszenia:</w:t>
      </w:r>
    </w:p>
    <w:p w14:paraId="4669517F" w14:textId="7ADF1769" w:rsidR="00D72B66" w:rsidRPr="008D40A0" w:rsidRDefault="00BC5205" w:rsidP="008D40A0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Właściwe rozwiązane zgłoszenie zostanie opatrzone statusem „</w:t>
      </w:r>
      <w:proofErr w:type="spellStart"/>
      <w:r w:rsidRPr="00BC5205">
        <w:rPr>
          <w:rFonts w:ascii="Times New Roman" w:eastAsia="Calibri" w:hAnsi="Times New Roman" w:cs="Times New Roman"/>
        </w:rPr>
        <w:t>Resolved</w:t>
      </w:r>
      <w:proofErr w:type="spellEnd"/>
      <w:r w:rsidRPr="00BC5205">
        <w:rPr>
          <w:rFonts w:ascii="Times New Roman" w:eastAsia="Calibri" w:hAnsi="Times New Roman" w:cs="Times New Roman"/>
        </w:rPr>
        <w:t xml:space="preserve">”, o czym Zamawiający zostanie poinformowany drogą e-mailową. Zamawiający ma możliwość zweryfikowania poprawności rozwiązania zgłoszenia i zamknięcia zgłoszenia linkiem dostępnym we wiadomości e-mail wysłanej po rozwiązaniu zgłoszenia lub poprzez portal pomocy technicznej. Ewentualne uwagi do zgłoszenia, spowodują ponowne otwarcie </w:t>
      </w:r>
      <w:r w:rsidRPr="00BC5205">
        <w:rPr>
          <w:rFonts w:ascii="Times New Roman" w:eastAsia="Calibri" w:hAnsi="Times New Roman" w:cs="Times New Roman"/>
        </w:rPr>
        <w:lastRenderedPageBreak/>
        <w:t>zgłoszenia i zmianę jego statusu na „Open”. Brak uwag lub odpowiedzi ze strony Zamawiającego w określonym czasie (2 dni) od rozwiązania zgłoszenia, jak również brak wykonania zamknięcia zgłoszenia przez link dostępny we wiadomości e-mail lub poprzez portal pomocy technicznej, skutkować będzie zamknięciem zgłoszenia.</w:t>
      </w:r>
      <w:r w:rsidR="00F8005A" w:rsidRPr="008D40A0">
        <w:rPr>
          <w:rFonts w:ascii="Times New Roman" w:eastAsia="Calibri" w:hAnsi="Times New Roman" w:cs="Times New Roman"/>
        </w:rPr>
        <w:t xml:space="preserve"> </w:t>
      </w:r>
    </w:p>
    <w:sectPr w:rsidR="00D72B66" w:rsidRPr="008D40A0" w:rsidSect="00C221E2">
      <w:headerReference w:type="default" r:id="rId23"/>
      <w:headerReference w:type="first" r:id="rId24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2E5B" w14:textId="77777777" w:rsidR="005F12FE" w:rsidRDefault="005F12FE">
      <w:r>
        <w:separator/>
      </w:r>
    </w:p>
  </w:endnote>
  <w:endnote w:type="continuationSeparator" w:id="0">
    <w:p w14:paraId="621CE831" w14:textId="77777777" w:rsidR="005F12FE" w:rsidRDefault="005F12FE">
      <w:r>
        <w:continuationSeparator/>
      </w:r>
    </w:p>
  </w:endnote>
  <w:endnote w:type="continuationNotice" w:id="1">
    <w:p w14:paraId="6BFA14DF" w14:textId="77777777" w:rsidR="005F12FE" w:rsidRDefault="005F1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52B7" w14:textId="77777777" w:rsidR="005F12FE" w:rsidRDefault="005F12FE">
      <w:r>
        <w:separator/>
      </w:r>
    </w:p>
  </w:footnote>
  <w:footnote w:type="continuationSeparator" w:id="0">
    <w:p w14:paraId="7AE1B59A" w14:textId="77777777" w:rsidR="005F12FE" w:rsidRDefault="005F12FE">
      <w:r>
        <w:continuationSeparator/>
      </w:r>
    </w:p>
  </w:footnote>
  <w:footnote w:type="continuationNotice" w:id="1">
    <w:p w14:paraId="7A0C6F69" w14:textId="77777777" w:rsidR="005F12FE" w:rsidRDefault="005F1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4D3" w14:textId="00FD2D38" w:rsidR="00556359" w:rsidRDefault="002B7C7D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4E93A" wp14:editId="32246E96">
          <wp:simplePos x="0" y="0"/>
          <wp:positionH relativeFrom="margin">
            <wp:posOffset>2730969</wp:posOffset>
          </wp:positionH>
          <wp:positionV relativeFrom="paragraph">
            <wp:posOffset>-341442</wp:posOffset>
          </wp:positionV>
          <wp:extent cx="791412" cy="495720"/>
          <wp:effectExtent l="0" t="0" r="8890" b="0"/>
          <wp:wrapNone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12" cy="49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</w:p>
  <w:p w14:paraId="76CD594F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73D20B4" wp14:editId="5F1C7972">
              <wp:simplePos x="0" y="0"/>
              <wp:positionH relativeFrom="margin">
                <wp:posOffset>2540</wp:posOffset>
              </wp:positionH>
              <wp:positionV relativeFrom="line">
                <wp:posOffset>76200</wp:posOffset>
              </wp:positionV>
              <wp:extent cx="6153150" cy="0"/>
              <wp:effectExtent l="12065" t="9525" r="6985" b="9525"/>
              <wp:wrapNone/>
              <wp:docPr id="3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A9E8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6pt" to="48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7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" o:allowincell="f" strokecolor="#00a" strokeweight="1pt">
              <w10:wrap anchorx="margin" anchory="line"/>
            </v:line>
          </w:pict>
        </mc:Fallback>
      </mc:AlternateContent>
    </w:r>
  </w:p>
  <w:tbl>
    <w:tblPr>
      <w:tblStyle w:val="Siatkatabelijasna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90"/>
      <w:gridCol w:w="1544"/>
    </w:tblGrid>
    <w:tr w:rsidR="00556359" w14:paraId="2C8255E5" w14:textId="77777777" w:rsidTr="00C221E2">
      <w:tc>
        <w:tcPr>
          <w:tcW w:w="8190" w:type="dxa"/>
        </w:tcPr>
        <w:p w14:paraId="3EE8108E" w14:textId="77777777" w:rsidR="00556359" w:rsidRDefault="00556359" w:rsidP="00890C2A">
          <w:pPr>
            <w:rPr>
              <w:sz w:val="18"/>
              <w:szCs w:val="18"/>
            </w:rPr>
          </w:pPr>
          <w:r w:rsidRPr="00C65D73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>Opis przedmiotu zamówienia</w:t>
          </w:r>
        </w:p>
      </w:tc>
      <w:tc>
        <w:tcPr>
          <w:tcW w:w="1544" w:type="dxa"/>
        </w:tcPr>
        <w:p w14:paraId="67CFDDF1" w14:textId="77777777" w:rsidR="00556359" w:rsidRDefault="0055635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</w:p>
      </w:tc>
    </w:tr>
  </w:tbl>
  <w:p w14:paraId="1F2608E3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26C055F" wp14:editId="6516EA1F">
              <wp:simplePos x="0" y="0"/>
              <wp:positionH relativeFrom="margin">
                <wp:posOffset>2540</wp:posOffset>
              </wp:positionH>
              <wp:positionV relativeFrom="line">
                <wp:posOffset>66675</wp:posOffset>
              </wp:positionV>
              <wp:extent cx="6153150" cy="0"/>
              <wp:effectExtent l="12065" t="9525" r="6985" b="9525"/>
              <wp:wrapNone/>
              <wp:docPr id="3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F02D6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5.25pt" to="484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IB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" o:allowincell="f" strokecolor="#00a" strokeweight="1pt">
              <w10:wrap anchorx="margin"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3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4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5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6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7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8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9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0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17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61C87A11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567696">
    <w:abstractNumId w:val="15"/>
  </w:num>
  <w:num w:numId="2" w16cid:durableId="1765954508">
    <w:abstractNumId w:val="11"/>
  </w:num>
  <w:num w:numId="3" w16cid:durableId="975642962">
    <w:abstractNumId w:val="16"/>
  </w:num>
  <w:num w:numId="4" w16cid:durableId="1115322287">
    <w:abstractNumId w:val="20"/>
  </w:num>
  <w:num w:numId="5" w16cid:durableId="1856647090">
    <w:abstractNumId w:val="18"/>
  </w:num>
  <w:num w:numId="6" w16cid:durableId="616642864">
    <w:abstractNumId w:val="10"/>
  </w:num>
  <w:num w:numId="7" w16cid:durableId="565727060">
    <w:abstractNumId w:val="13"/>
  </w:num>
  <w:num w:numId="8" w16cid:durableId="1637679419">
    <w:abstractNumId w:val="22"/>
  </w:num>
  <w:num w:numId="9" w16cid:durableId="851651392">
    <w:abstractNumId w:val="12"/>
  </w:num>
  <w:num w:numId="10" w16cid:durableId="995839195">
    <w:abstractNumId w:val="19"/>
  </w:num>
  <w:num w:numId="11" w16cid:durableId="1620377941">
    <w:abstractNumId w:val="24"/>
  </w:num>
  <w:num w:numId="12" w16cid:durableId="636647505">
    <w:abstractNumId w:val="23"/>
  </w:num>
  <w:num w:numId="13" w16cid:durableId="1648588177">
    <w:abstractNumId w:val="14"/>
  </w:num>
  <w:num w:numId="14" w16cid:durableId="314454354">
    <w:abstractNumId w:val="26"/>
  </w:num>
  <w:num w:numId="15" w16cid:durableId="604578231">
    <w:abstractNumId w:val="17"/>
  </w:num>
  <w:num w:numId="16" w16cid:durableId="2023169471">
    <w:abstractNumId w:val="25"/>
  </w:num>
  <w:num w:numId="17" w16cid:durableId="49854620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1001F"/>
    <w:rsid w:val="000136E6"/>
    <w:rsid w:val="00015A14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573E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4DED"/>
    <w:rsid w:val="00135B9A"/>
    <w:rsid w:val="00140BA5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4CB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79EC"/>
    <w:rsid w:val="002B7B2B"/>
    <w:rsid w:val="002B7C7D"/>
    <w:rsid w:val="002C1458"/>
    <w:rsid w:val="002C22DD"/>
    <w:rsid w:val="002D0B9D"/>
    <w:rsid w:val="002D6C5E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5877"/>
    <w:rsid w:val="003D7316"/>
    <w:rsid w:val="003E02E4"/>
    <w:rsid w:val="003E093B"/>
    <w:rsid w:val="003E1398"/>
    <w:rsid w:val="003E431C"/>
    <w:rsid w:val="003E484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3808"/>
    <w:rsid w:val="00404265"/>
    <w:rsid w:val="0040445E"/>
    <w:rsid w:val="0040471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53B4"/>
    <w:rsid w:val="00456420"/>
    <w:rsid w:val="00457298"/>
    <w:rsid w:val="004617CE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A2C2C"/>
    <w:rsid w:val="004A2C88"/>
    <w:rsid w:val="004A4C99"/>
    <w:rsid w:val="004A4F24"/>
    <w:rsid w:val="004A559F"/>
    <w:rsid w:val="004A677A"/>
    <w:rsid w:val="004A7317"/>
    <w:rsid w:val="004A77F5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4A24"/>
    <w:rsid w:val="004D70CC"/>
    <w:rsid w:val="004D71BD"/>
    <w:rsid w:val="004E2439"/>
    <w:rsid w:val="004E2F6B"/>
    <w:rsid w:val="004E5566"/>
    <w:rsid w:val="004F28DF"/>
    <w:rsid w:val="004F687E"/>
    <w:rsid w:val="0050014F"/>
    <w:rsid w:val="005026CE"/>
    <w:rsid w:val="005038BE"/>
    <w:rsid w:val="005039A7"/>
    <w:rsid w:val="00514774"/>
    <w:rsid w:val="005149DF"/>
    <w:rsid w:val="0051515E"/>
    <w:rsid w:val="00515719"/>
    <w:rsid w:val="00522B1D"/>
    <w:rsid w:val="005238E1"/>
    <w:rsid w:val="0052475A"/>
    <w:rsid w:val="00530AD8"/>
    <w:rsid w:val="00533566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201"/>
    <w:rsid w:val="005749F7"/>
    <w:rsid w:val="005755A9"/>
    <w:rsid w:val="00575C6F"/>
    <w:rsid w:val="00576427"/>
    <w:rsid w:val="00581E34"/>
    <w:rsid w:val="0058270C"/>
    <w:rsid w:val="005902FC"/>
    <w:rsid w:val="00590E7A"/>
    <w:rsid w:val="00592D86"/>
    <w:rsid w:val="00593A92"/>
    <w:rsid w:val="00596DEC"/>
    <w:rsid w:val="005978D8"/>
    <w:rsid w:val="005A060E"/>
    <w:rsid w:val="005A141C"/>
    <w:rsid w:val="005A1536"/>
    <w:rsid w:val="005A1CDC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2FE"/>
    <w:rsid w:val="005F13CD"/>
    <w:rsid w:val="005F1DCD"/>
    <w:rsid w:val="005F30CA"/>
    <w:rsid w:val="005F3898"/>
    <w:rsid w:val="00600325"/>
    <w:rsid w:val="0060141A"/>
    <w:rsid w:val="00601541"/>
    <w:rsid w:val="0060193B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2A2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D10EB"/>
    <w:rsid w:val="006D1678"/>
    <w:rsid w:val="006D5957"/>
    <w:rsid w:val="006D6B45"/>
    <w:rsid w:val="006E4BD2"/>
    <w:rsid w:val="006E6494"/>
    <w:rsid w:val="006E67BD"/>
    <w:rsid w:val="006E695E"/>
    <w:rsid w:val="006F0620"/>
    <w:rsid w:val="006F32D0"/>
    <w:rsid w:val="006F3B26"/>
    <w:rsid w:val="00700E27"/>
    <w:rsid w:val="00700FA2"/>
    <w:rsid w:val="00701E3E"/>
    <w:rsid w:val="0070275D"/>
    <w:rsid w:val="00703CBB"/>
    <w:rsid w:val="00705D1D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FC4"/>
    <w:rsid w:val="0072658B"/>
    <w:rsid w:val="007266C8"/>
    <w:rsid w:val="00727D3C"/>
    <w:rsid w:val="00730D17"/>
    <w:rsid w:val="0073113A"/>
    <w:rsid w:val="00735291"/>
    <w:rsid w:val="007367D5"/>
    <w:rsid w:val="00736881"/>
    <w:rsid w:val="00737340"/>
    <w:rsid w:val="00740ABF"/>
    <w:rsid w:val="007420D9"/>
    <w:rsid w:val="007458E7"/>
    <w:rsid w:val="00747B8A"/>
    <w:rsid w:val="00752F97"/>
    <w:rsid w:val="00755582"/>
    <w:rsid w:val="00755D35"/>
    <w:rsid w:val="00763363"/>
    <w:rsid w:val="00766494"/>
    <w:rsid w:val="00772DFD"/>
    <w:rsid w:val="00775812"/>
    <w:rsid w:val="00775F64"/>
    <w:rsid w:val="00776AF2"/>
    <w:rsid w:val="00777F72"/>
    <w:rsid w:val="0078196F"/>
    <w:rsid w:val="00783974"/>
    <w:rsid w:val="00784224"/>
    <w:rsid w:val="00784BB0"/>
    <w:rsid w:val="00787DE8"/>
    <w:rsid w:val="007919AF"/>
    <w:rsid w:val="007935CB"/>
    <w:rsid w:val="00795F0E"/>
    <w:rsid w:val="007A14AB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93C"/>
    <w:rsid w:val="007D43ED"/>
    <w:rsid w:val="007D69CE"/>
    <w:rsid w:val="007E0342"/>
    <w:rsid w:val="007E071E"/>
    <w:rsid w:val="007E0B87"/>
    <w:rsid w:val="007E3D2F"/>
    <w:rsid w:val="007E4877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100CC"/>
    <w:rsid w:val="008102C4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4AF4"/>
    <w:rsid w:val="0086558F"/>
    <w:rsid w:val="008708AB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0A0"/>
    <w:rsid w:val="008D4282"/>
    <w:rsid w:val="008D495B"/>
    <w:rsid w:val="008D7415"/>
    <w:rsid w:val="008E043B"/>
    <w:rsid w:val="008E1810"/>
    <w:rsid w:val="008E3ADF"/>
    <w:rsid w:val="008E5353"/>
    <w:rsid w:val="008E7937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7D7D"/>
    <w:rsid w:val="009136D3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58B0"/>
    <w:rsid w:val="00976F36"/>
    <w:rsid w:val="009774FD"/>
    <w:rsid w:val="009800DD"/>
    <w:rsid w:val="0098280B"/>
    <w:rsid w:val="00982F6F"/>
    <w:rsid w:val="009836C6"/>
    <w:rsid w:val="00983E8B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0D1C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B92"/>
    <w:rsid w:val="00A15291"/>
    <w:rsid w:val="00A15633"/>
    <w:rsid w:val="00A166E4"/>
    <w:rsid w:val="00A168AC"/>
    <w:rsid w:val="00A16BBD"/>
    <w:rsid w:val="00A17666"/>
    <w:rsid w:val="00A278CE"/>
    <w:rsid w:val="00A27A05"/>
    <w:rsid w:val="00A27CC9"/>
    <w:rsid w:val="00A30137"/>
    <w:rsid w:val="00A30747"/>
    <w:rsid w:val="00A31045"/>
    <w:rsid w:val="00A31703"/>
    <w:rsid w:val="00A34C6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890"/>
    <w:rsid w:val="00B02AFD"/>
    <w:rsid w:val="00B05B10"/>
    <w:rsid w:val="00B06C59"/>
    <w:rsid w:val="00B07191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30989"/>
    <w:rsid w:val="00B3236A"/>
    <w:rsid w:val="00B32871"/>
    <w:rsid w:val="00B335E4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2A35"/>
    <w:rsid w:val="00B73309"/>
    <w:rsid w:val="00B75D61"/>
    <w:rsid w:val="00B819D3"/>
    <w:rsid w:val="00B819F7"/>
    <w:rsid w:val="00B81AFB"/>
    <w:rsid w:val="00B81BB8"/>
    <w:rsid w:val="00B81FB4"/>
    <w:rsid w:val="00B8377C"/>
    <w:rsid w:val="00B840A1"/>
    <w:rsid w:val="00B850C6"/>
    <w:rsid w:val="00B865B0"/>
    <w:rsid w:val="00B8702E"/>
    <w:rsid w:val="00B87186"/>
    <w:rsid w:val="00B91F79"/>
    <w:rsid w:val="00B94359"/>
    <w:rsid w:val="00B95B09"/>
    <w:rsid w:val="00BA0BAD"/>
    <w:rsid w:val="00BA2F2E"/>
    <w:rsid w:val="00BA3402"/>
    <w:rsid w:val="00BA511E"/>
    <w:rsid w:val="00BA5E7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4FD1"/>
    <w:rsid w:val="00BE59B9"/>
    <w:rsid w:val="00BE68BF"/>
    <w:rsid w:val="00BE73F8"/>
    <w:rsid w:val="00BF07E0"/>
    <w:rsid w:val="00BF3FF6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506D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6AD4"/>
    <w:rsid w:val="00C67F11"/>
    <w:rsid w:val="00C70FAB"/>
    <w:rsid w:val="00C72505"/>
    <w:rsid w:val="00C72A9A"/>
    <w:rsid w:val="00C72E67"/>
    <w:rsid w:val="00C72EAC"/>
    <w:rsid w:val="00C80696"/>
    <w:rsid w:val="00C80EA1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4306"/>
    <w:rsid w:val="00CA56E7"/>
    <w:rsid w:val="00CA62B7"/>
    <w:rsid w:val="00CB1971"/>
    <w:rsid w:val="00CB31DD"/>
    <w:rsid w:val="00CB3B89"/>
    <w:rsid w:val="00CB60E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2635"/>
    <w:rsid w:val="00D032DC"/>
    <w:rsid w:val="00D03BFB"/>
    <w:rsid w:val="00D06AE4"/>
    <w:rsid w:val="00D07E79"/>
    <w:rsid w:val="00D109C2"/>
    <w:rsid w:val="00D146D7"/>
    <w:rsid w:val="00D1682C"/>
    <w:rsid w:val="00D16968"/>
    <w:rsid w:val="00D177BF"/>
    <w:rsid w:val="00D21BA7"/>
    <w:rsid w:val="00D2355E"/>
    <w:rsid w:val="00D24886"/>
    <w:rsid w:val="00D317E4"/>
    <w:rsid w:val="00D33D41"/>
    <w:rsid w:val="00D351E5"/>
    <w:rsid w:val="00D353EE"/>
    <w:rsid w:val="00D36391"/>
    <w:rsid w:val="00D423E2"/>
    <w:rsid w:val="00D47759"/>
    <w:rsid w:val="00D47FDC"/>
    <w:rsid w:val="00D5165B"/>
    <w:rsid w:val="00D52A97"/>
    <w:rsid w:val="00D55FEA"/>
    <w:rsid w:val="00D60449"/>
    <w:rsid w:val="00D609F4"/>
    <w:rsid w:val="00D639BA"/>
    <w:rsid w:val="00D65005"/>
    <w:rsid w:val="00D66F11"/>
    <w:rsid w:val="00D674E4"/>
    <w:rsid w:val="00D70AD5"/>
    <w:rsid w:val="00D72055"/>
    <w:rsid w:val="00D72B66"/>
    <w:rsid w:val="00D73B0F"/>
    <w:rsid w:val="00D74F75"/>
    <w:rsid w:val="00D804B8"/>
    <w:rsid w:val="00D81D95"/>
    <w:rsid w:val="00D83ECF"/>
    <w:rsid w:val="00D92827"/>
    <w:rsid w:val="00D93CF9"/>
    <w:rsid w:val="00D95AE0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C02DB"/>
    <w:rsid w:val="00DC2646"/>
    <w:rsid w:val="00DC2A8A"/>
    <w:rsid w:val="00DC3AFB"/>
    <w:rsid w:val="00DC4A83"/>
    <w:rsid w:val="00DC71C7"/>
    <w:rsid w:val="00DD0B1B"/>
    <w:rsid w:val="00DD136E"/>
    <w:rsid w:val="00DD24B1"/>
    <w:rsid w:val="00DD401B"/>
    <w:rsid w:val="00DD470E"/>
    <w:rsid w:val="00DD6B91"/>
    <w:rsid w:val="00DE331C"/>
    <w:rsid w:val="00DE41BA"/>
    <w:rsid w:val="00DE4D62"/>
    <w:rsid w:val="00DE5299"/>
    <w:rsid w:val="00DF068A"/>
    <w:rsid w:val="00DF2A61"/>
    <w:rsid w:val="00DF2D10"/>
    <w:rsid w:val="00DF39D6"/>
    <w:rsid w:val="00E03194"/>
    <w:rsid w:val="00E0356C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D31"/>
    <w:rsid w:val="00E9103B"/>
    <w:rsid w:val="00E930FD"/>
    <w:rsid w:val="00E94DE1"/>
    <w:rsid w:val="00E95C1E"/>
    <w:rsid w:val="00E967E4"/>
    <w:rsid w:val="00E96A17"/>
    <w:rsid w:val="00E96C6C"/>
    <w:rsid w:val="00E96D70"/>
    <w:rsid w:val="00EA47E5"/>
    <w:rsid w:val="00EB00B8"/>
    <w:rsid w:val="00EB0CB4"/>
    <w:rsid w:val="00EB3886"/>
    <w:rsid w:val="00EB3C6E"/>
    <w:rsid w:val="00EB6A3A"/>
    <w:rsid w:val="00EB75E3"/>
    <w:rsid w:val="00EC193B"/>
    <w:rsid w:val="00ED0ED6"/>
    <w:rsid w:val="00ED0FFD"/>
    <w:rsid w:val="00ED187B"/>
    <w:rsid w:val="00ED2EF7"/>
    <w:rsid w:val="00ED5975"/>
    <w:rsid w:val="00EE160B"/>
    <w:rsid w:val="00EE4BBC"/>
    <w:rsid w:val="00EE560D"/>
    <w:rsid w:val="00EE5ADC"/>
    <w:rsid w:val="00EE701C"/>
    <w:rsid w:val="00EE725C"/>
    <w:rsid w:val="00EE7E29"/>
    <w:rsid w:val="00EF030C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614FB"/>
    <w:rsid w:val="00F63312"/>
    <w:rsid w:val="00F6434B"/>
    <w:rsid w:val="00F645FC"/>
    <w:rsid w:val="00F64D5C"/>
    <w:rsid w:val="00F67AF1"/>
    <w:rsid w:val="00F67F20"/>
    <w:rsid w:val="00F71A7B"/>
    <w:rsid w:val="00F73D28"/>
    <w:rsid w:val="00F77342"/>
    <w:rsid w:val="00F8005A"/>
    <w:rsid w:val="00F810D1"/>
    <w:rsid w:val="00F84706"/>
    <w:rsid w:val="00F85E6C"/>
    <w:rsid w:val="00F86200"/>
    <w:rsid w:val="00F86AE0"/>
    <w:rsid w:val="00F909FD"/>
    <w:rsid w:val="00F90AB3"/>
    <w:rsid w:val="00F92A30"/>
    <w:rsid w:val="00F93824"/>
    <w:rsid w:val="00F95F25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774"/>
    <w:rsid w:val="00FB5B1E"/>
    <w:rsid w:val="00FB6465"/>
    <w:rsid w:val="00FB6844"/>
    <w:rsid w:val="00FC3F6E"/>
    <w:rsid w:val="00FC48D3"/>
    <w:rsid w:val="00FC54CD"/>
    <w:rsid w:val="00FC678E"/>
    <w:rsid w:val="00FC6A32"/>
    <w:rsid w:val="00FD21C6"/>
    <w:rsid w:val="00FD23C5"/>
    <w:rsid w:val="00FD6B8F"/>
    <w:rsid w:val="00FE051C"/>
    <w:rsid w:val="00FE13B4"/>
    <w:rsid w:val="00FE2972"/>
    <w:rsid w:val="00FE3F36"/>
    <w:rsid w:val="00FE4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semiHidden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7260</Characters>
  <Application>Microsoft Office Word</Application>
  <DocSecurity>0</DocSecurity>
  <Lines>126</Lines>
  <Paragraphs>57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4</cp:revision>
  <dcterms:created xsi:type="dcterms:W3CDTF">2024-09-19T06:23:00Z</dcterms:created>
  <dcterms:modified xsi:type="dcterms:W3CDTF">2025-11-24T10:25:00Z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