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17A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9DF798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D46D0D1" w14:textId="58241FB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63730">
        <w:rPr>
          <w:rFonts w:cs="Arial"/>
          <w:szCs w:val="24"/>
        </w:rPr>
        <w:t>23 października 2025 r.</w:t>
      </w:r>
    </w:p>
    <w:p w14:paraId="60C5BD69" w14:textId="77777777" w:rsidR="00000000" w:rsidRPr="004946D5" w:rsidRDefault="00000000" w:rsidP="00C833B4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1D005D08" w14:textId="77777777" w:rsidR="00000000" w:rsidRDefault="00000000" w:rsidP="00C833B4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31FDC75C" w14:textId="77777777" w:rsidR="00000000" w:rsidRPr="00EE28F9" w:rsidRDefault="00000000" w:rsidP="00C833B4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946D5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EE28F9">
        <w:rPr>
          <w:rFonts w:cs="Arial"/>
        </w:rPr>
        <w:t xml:space="preserve">, wykonującemu zadania </w:t>
      </w:r>
      <w:r w:rsidRPr="00EE28F9">
        <w:rPr>
          <w:rFonts w:cs="Arial"/>
        </w:rPr>
        <w:br/>
        <w:t>z zakresu administracji rządowej, na dokonanie darowizny nieruchomości z zasobu Skarbu Państwa, oznaczon</w:t>
      </w:r>
      <w:r>
        <w:rPr>
          <w:rFonts w:cs="Arial"/>
        </w:rPr>
        <w:t>ej</w:t>
      </w:r>
      <w:r w:rsidRPr="00EE28F9">
        <w:rPr>
          <w:rFonts w:cs="Arial"/>
        </w:rPr>
        <w:t xml:space="preserve">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>i</w:t>
      </w:r>
      <w:r w:rsidRPr="00DD5305">
        <w:rPr>
          <w:rFonts w:cs="Arial"/>
        </w:rPr>
        <w:t xml:space="preserve"> nr </w:t>
      </w:r>
      <w:r>
        <w:rPr>
          <w:rFonts w:cs="Arial"/>
        </w:rPr>
        <w:t>44/1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0314</w:t>
      </w:r>
      <w:r w:rsidRPr="00DD5305">
        <w:rPr>
          <w:rFonts w:cs="Arial"/>
        </w:rPr>
        <w:t xml:space="preserve"> ha,</w:t>
      </w:r>
      <w:r>
        <w:rPr>
          <w:rFonts w:cs="Arial"/>
        </w:rPr>
        <w:t xml:space="preserve"> nr 45/1 o powierzchni 0,0890 ha oraz nr 45/13 o powierzchni 0,0826 ha</w:t>
      </w:r>
      <w:r>
        <w:rPr>
          <w:rFonts w:cs="Arial"/>
        </w:rPr>
        <w:t>,</w:t>
      </w:r>
      <w:r w:rsidRPr="00DD5305">
        <w:rPr>
          <w:rFonts w:cs="Arial"/>
        </w:rPr>
        <w:t xml:space="preserve"> położon</w:t>
      </w:r>
      <w:r>
        <w:rPr>
          <w:rFonts w:cs="Arial"/>
        </w:rPr>
        <w:t>e</w:t>
      </w:r>
      <w:r w:rsidRPr="00DD5305">
        <w:rPr>
          <w:rFonts w:cs="Arial"/>
        </w:rPr>
        <w:t xml:space="preserve"> w obrębie </w:t>
      </w:r>
      <w:r>
        <w:rPr>
          <w:rFonts w:cs="Arial"/>
        </w:rPr>
        <w:t>0007</w:t>
      </w:r>
      <w:r w:rsidRPr="00DD5305">
        <w:rPr>
          <w:rFonts w:cs="Arial"/>
        </w:rPr>
        <w:t xml:space="preserve">, </w:t>
      </w:r>
      <w:r>
        <w:rPr>
          <w:rFonts w:cs="Arial"/>
        </w:rPr>
        <w:t>miasto Kwidzyn</w:t>
      </w:r>
      <w:r w:rsidRPr="00DD5305">
        <w:rPr>
          <w:rFonts w:cs="Arial"/>
        </w:rPr>
        <w:t>, dla któr</w:t>
      </w:r>
      <w:r>
        <w:rPr>
          <w:rFonts w:cs="Arial"/>
        </w:rPr>
        <w:t>ych</w:t>
      </w:r>
      <w:r w:rsidRPr="00DD5305">
        <w:rPr>
          <w:rFonts w:cs="Arial"/>
        </w:rPr>
        <w:t xml:space="preserve"> prowadzona jest księga wieczysta nr </w:t>
      </w:r>
      <w:r w:rsidRPr="0010511C">
        <w:rPr>
          <w:rFonts w:cs="Arial"/>
        </w:rPr>
        <w:t>GD1I/00004478/4</w:t>
      </w:r>
      <w:r w:rsidRPr="00EE28F9">
        <w:rPr>
          <w:rFonts w:cs="Arial"/>
        </w:rPr>
        <w:t>, na rzecz</w:t>
      </w:r>
      <w:r>
        <w:rPr>
          <w:rFonts w:cs="Arial"/>
        </w:rPr>
        <w:t xml:space="preserve"> Miasta Kwidzyn</w:t>
      </w:r>
      <w:r w:rsidRPr="00F560C8">
        <w:rPr>
          <w:rFonts w:cs="Arial"/>
        </w:rPr>
        <w:t xml:space="preserve">, w celu </w:t>
      </w:r>
      <w:bookmarkStart w:id="2" w:name="_Hlk211510842"/>
      <w:r w:rsidRPr="00DD5305">
        <w:rPr>
          <w:rFonts w:cs="Arial"/>
        </w:rPr>
        <w:t>utrzymani</w:t>
      </w:r>
      <w:r>
        <w:rPr>
          <w:rFonts w:cs="Arial"/>
        </w:rPr>
        <w:t xml:space="preserve">a ogólnodostępnej </w:t>
      </w:r>
      <w:r w:rsidRPr="00DD5305">
        <w:rPr>
          <w:rFonts w:cs="Arial"/>
        </w:rPr>
        <w:t>drogi</w:t>
      </w:r>
      <w:r>
        <w:rPr>
          <w:rFonts w:cs="Arial"/>
        </w:rPr>
        <w:t xml:space="preserve"> wraz</w:t>
      </w:r>
      <w:bookmarkEnd w:id="2"/>
      <w:r w:rsidRPr="0048569D">
        <w:rPr>
          <w:rFonts w:cs="Arial"/>
        </w:rPr>
        <w:t xml:space="preserve"> z przydrożną zielenią ur</w:t>
      </w:r>
      <w:r w:rsidRPr="0048569D">
        <w:rPr>
          <w:rFonts w:cs="Arial"/>
        </w:rPr>
        <w:t>ządzoną</w:t>
      </w:r>
      <w:r w:rsidRPr="004A4DAC">
        <w:rPr>
          <w:rFonts w:cs="Arial"/>
        </w:rPr>
        <w:t>.</w:t>
      </w:r>
    </w:p>
    <w:bookmarkEnd w:id="1"/>
    <w:p w14:paraId="6FD5EAE3" w14:textId="77777777" w:rsidR="00000000" w:rsidRPr="00EE28F9" w:rsidRDefault="00000000" w:rsidP="00C833B4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7CA0F7D4" w14:textId="77777777" w:rsidR="00000000" w:rsidRPr="00EE28F9" w:rsidRDefault="00000000" w:rsidP="00C833B4">
      <w:pPr>
        <w:spacing w:after="120"/>
      </w:pPr>
      <w:r w:rsidRPr="00EE28F9">
        <w:rPr>
          <w:rFonts w:cs="Arial"/>
        </w:rPr>
        <w:t>§ 3.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EE28F9">
        <w:t>zmianę warunków umowy darowizny, w tym na zmianę celu, na który nieruchomość została darowana.</w:t>
      </w:r>
    </w:p>
    <w:p w14:paraId="46507979" w14:textId="77777777" w:rsidR="00000000" w:rsidRPr="00EE28F9" w:rsidRDefault="00000000" w:rsidP="00C833B4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185101BC" w14:textId="77777777" w:rsidR="00000000" w:rsidRPr="00EE28F9" w:rsidRDefault="00000000" w:rsidP="00C833B4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76BC368D" w14:textId="77777777" w:rsidR="00000000" w:rsidRPr="00EE28F9" w:rsidRDefault="00000000" w:rsidP="00C833B4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6. Zgoda na dokonanie czynności opisanej w § 1 jest ważna przez okres 1 roku od dnia jej udzielenia.</w:t>
      </w:r>
    </w:p>
    <w:p w14:paraId="1F96D9FE" w14:textId="79359F7D" w:rsidR="00C63730" w:rsidRPr="00C63730" w:rsidRDefault="00000000" w:rsidP="00C63730">
      <w:pPr>
        <w:spacing w:after="720"/>
        <w:rPr>
          <w:rFonts w:eastAsia="Times New Roman" w:cs="Arial"/>
          <w:bCs/>
          <w:szCs w:val="24"/>
          <w:lang w:eastAsia="pl-PL"/>
        </w:rPr>
      </w:pPr>
      <w:r w:rsidRPr="00EE28F9">
        <w:t xml:space="preserve">§ </w:t>
      </w:r>
      <w:r w:rsidRPr="00EE28F9">
        <w:rPr>
          <w:rFonts w:eastAsia="Times New Roman" w:cs="Arial"/>
          <w:bCs/>
          <w:szCs w:val="24"/>
          <w:lang w:eastAsia="pl-PL"/>
        </w:rPr>
        <w:t>7. Zarządzenie wchodzi w życie z dniem podpisania.</w:t>
      </w:r>
    </w:p>
    <w:p w14:paraId="27D44788" w14:textId="77777777" w:rsidR="00C63730" w:rsidRDefault="00C63730" w:rsidP="00C63730">
      <w:pPr>
        <w:ind w:firstLine="4536"/>
        <w:jc w:val="center"/>
        <w:rPr>
          <w:rFonts w:cs="Arial"/>
        </w:rPr>
      </w:pPr>
      <w:r>
        <w:rPr>
          <w:rFonts w:cs="Arial"/>
        </w:rPr>
        <w:lastRenderedPageBreak/>
        <w:t>Z upoważnienia</w:t>
      </w:r>
    </w:p>
    <w:p w14:paraId="15C8E162" w14:textId="77777777" w:rsidR="00C63730" w:rsidRDefault="00C63730" w:rsidP="00C63730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567B3030" w14:textId="77777777" w:rsidR="00C63730" w:rsidRDefault="00C63730" w:rsidP="00C63730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7D641D7B" w14:textId="713560E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C833B4">
      <w:pgSz w:w="11906" w:h="16838"/>
      <w:pgMar w:top="1843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17"/>
    <w:rsid w:val="00443517"/>
    <w:rsid w:val="006C3687"/>
    <w:rsid w:val="00BE3E36"/>
    <w:rsid w:val="00C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A771"/>
  <w15:docId w15:val="{6B7B7691-7978-4877-8F2C-6508E2B9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2025-10-24T09:10:00Z</dcterms:created>
  <dcterms:modified xsi:type="dcterms:W3CDTF">2025-10-24T09:13:00Z</dcterms:modified>
</cp:coreProperties>
</file>