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CD550C" w:rsidRPr="00DE743C" w:rsidTr="008B64ED">
        <w:tc>
          <w:tcPr>
            <w:tcW w:w="3544" w:type="dxa"/>
            <w:vAlign w:val="center"/>
          </w:tcPr>
          <w:p w:rsidR="008B64ED" w:rsidRPr="00DE743C" w:rsidRDefault="008B64ED" w:rsidP="008B64ED">
            <w:pPr>
              <w:pStyle w:val="UdSC-tekst10"/>
            </w:pPr>
          </w:p>
        </w:tc>
        <w:tc>
          <w:tcPr>
            <w:tcW w:w="5670" w:type="dxa"/>
          </w:tcPr>
          <w:p w:rsidR="008B64ED" w:rsidRPr="00DE743C" w:rsidRDefault="0043012B" w:rsidP="0043012B">
            <w:pPr>
              <w:pStyle w:val="UdSC-tekst10"/>
              <w:ind w:left="2124"/>
              <w:jc w:val="center"/>
            </w:pPr>
            <w:bookmarkStart w:id="0" w:name="ezdPracownikMiejscowoscPodpisu"/>
            <w:bookmarkEnd w:id="0"/>
            <w:r w:rsidRPr="00DE743C">
              <w:t>Warszawa, dn</w:t>
            </w:r>
            <w:r w:rsidR="00017F26" w:rsidRPr="00DE743C">
              <w:t xml:space="preserve">. </w:t>
            </w:r>
            <w:r w:rsidR="00D51EEB">
              <w:t xml:space="preserve">20 </w:t>
            </w:r>
            <w:r w:rsidR="00017F26" w:rsidRPr="00DE743C">
              <w:t>września</w:t>
            </w:r>
            <w:r w:rsidR="00397E07" w:rsidRPr="00DE743C">
              <w:t>.2022r.</w:t>
            </w:r>
          </w:p>
        </w:tc>
      </w:tr>
      <w:tr w:rsidR="00CD550C" w:rsidRPr="00DE743C" w:rsidTr="008B64ED">
        <w:tc>
          <w:tcPr>
            <w:tcW w:w="3544" w:type="dxa"/>
            <w:vAlign w:val="center"/>
          </w:tcPr>
          <w:p w:rsidR="008B64ED" w:rsidRPr="00DE743C" w:rsidRDefault="0043012B" w:rsidP="008B64ED">
            <w:pPr>
              <w:pStyle w:val="UdSC-tekst10"/>
            </w:pPr>
            <w:r w:rsidRPr="00DE743C">
              <w:t xml:space="preserve">                 </w:t>
            </w:r>
          </w:p>
        </w:tc>
        <w:tc>
          <w:tcPr>
            <w:tcW w:w="5670" w:type="dxa"/>
          </w:tcPr>
          <w:p w:rsidR="008B64ED" w:rsidRPr="00DE743C" w:rsidRDefault="008B64ED" w:rsidP="008B64ED">
            <w:pPr>
              <w:pStyle w:val="UdSC-tekst10"/>
            </w:pPr>
          </w:p>
        </w:tc>
      </w:tr>
    </w:tbl>
    <w:p w:rsidR="008B64ED" w:rsidRPr="00DE743C" w:rsidRDefault="008B64ED" w:rsidP="0043012B">
      <w:pPr>
        <w:pStyle w:val="UdSC-wypunktowanie"/>
        <w:numPr>
          <w:ilvl w:val="0"/>
          <w:numId w:val="0"/>
        </w:numPr>
        <w:ind w:left="1423"/>
      </w:pPr>
    </w:p>
    <w:p w:rsidR="00F933B2" w:rsidRDefault="000518CB" w:rsidP="007D1C57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Działając w oparciu o przepisy rozporządzenia Rady Ministrów z dnia 21 października 2019 r. w sprawie szczegółowego sposobu gospodarowania składnikami rzeczowymi majątku ruchomego Skarbu Państwa (Dz.U. z 2022 r., poz. 998) Urząd do Spraw Cudzoziemców informuje że, posiada </w:t>
      </w:r>
      <w:r w:rsidR="00F74812" w:rsidRPr="00DE743C">
        <w:rPr>
          <w:rFonts w:ascii="Roboto" w:hAnsi="Roboto"/>
          <w:sz w:val="20"/>
          <w:szCs w:val="20"/>
        </w:rPr>
        <w:t>zbędne/</w:t>
      </w:r>
      <w:r w:rsidRPr="00DE743C">
        <w:rPr>
          <w:rFonts w:ascii="Roboto" w:hAnsi="Roboto"/>
          <w:sz w:val="20"/>
          <w:szCs w:val="20"/>
        </w:rPr>
        <w:t>zużyte składniki rzeczowe majątku ruchomego przeznaczone do zagospodarowania w innych jednostkach.</w:t>
      </w:r>
    </w:p>
    <w:p w:rsidR="000518CB" w:rsidRDefault="00F933B2" w:rsidP="00A3512B">
      <w:pPr>
        <w:pStyle w:val="intro"/>
        <w:ind w:firstLine="708"/>
        <w:jc w:val="both"/>
        <w:rPr>
          <w:rFonts w:ascii="Roboto" w:hAnsi="Roboto"/>
          <w:b/>
          <w:sz w:val="20"/>
          <w:szCs w:val="20"/>
        </w:rPr>
      </w:pPr>
      <w:r w:rsidRPr="00F933B2">
        <w:rPr>
          <w:rFonts w:ascii="Roboto" w:hAnsi="Roboto"/>
          <w:b/>
          <w:sz w:val="20"/>
          <w:szCs w:val="20"/>
        </w:rPr>
        <w:t xml:space="preserve">Składniki majątku zgodnie z wykazem stanowiącym załącznik nr 1 do ogłoszenia, znajdują się w obiekcie Urzędu do Spraw Cudzoziemców </w:t>
      </w:r>
      <w:r w:rsidR="00C5055D">
        <w:rPr>
          <w:rFonts w:ascii="Roboto" w:hAnsi="Roboto"/>
          <w:b/>
          <w:sz w:val="20"/>
          <w:szCs w:val="20"/>
        </w:rPr>
        <w:t>przy ul. Taborowej 33 w Warszawie</w:t>
      </w:r>
      <w:r w:rsidRPr="00F933B2">
        <w:rPr>
          <w:rFonts w:ascii="Roboto" w:hAnsi="Roboto"/>
          <w:b/>
          <w:sz w:val="20"/>
          <w:szCs w:val="20"/>
        </w:rPr>
        <w:t>.</w:t>
      </w:r>
      <w:r w:rsidR="000518CB" w:rsidRPr="00F933B2">
        <w:rPr>
          <w:rFonts w:ascii="Roboto" w:hAnsi="Roboto"/>
          <w:b/>
          <w:sz w:val="20"/>
          <w:szCs w:val="20"/>
        </w:rPr>
        <w:t xml:space="preserve"> </w:t>
      </w:r>
    </w:p>
    <w:p w:rsidR="00C816EC" w:rsidRDefault="00992C74" w:rsidP="00C816EC">
      <w:pPr>
        <w:pStyle w:val="intro"/>
        <w:ind w:firstLine="708"/>
        <w:jc w:val="both"/>
        <w:rPr>
          <w:rFonts w:ascii="Roboto" w:hAnsi="Roboto"/>
          <w:b/>
          <w:sz w:val="20"/>
          <w:szCs w:val="20"/>
        </w:rPr>
      </w:pPr>
      <w:r w:rsidRPr="00992C74">
        <w:rPr>
          <w:rFonts w:ascii="Roboto" w:hAnsi="Roboto"/>
          <w:b/>
          <w:sz w:val="20"/>
          <w:szCs w:val="20"/>
        </w:rPr>
        <w:t>Celem zapoznania się ze stanem składników majątku ruchomego należy kontaktować się pod numerem telefonu</w:t>
      </w:r>
      <w:bookmarkStart w:id="1" w:name="_GoBack"/>
      <w:bookmarkEnd w:id="1"/>
      <w:r w:rsidR="00C816EC">
        <w:rPr>
          <w:rFonts w:ascii="Roboto" w:hAnsi="Roboto"/>
          <w:b/>
          <w:sz w:val="20"/>
          <w:szCs w:val="20"/>
        </w:rPr>
        <w:t>: (47) 72-174-27</w:t>
      </w:r>
    </w:p>
    <w:p w:rsidR="006A09DD" w:rsidRPr="00DE743C" w:rsidRDefault="006A09DD" w:rsidP="00A3512B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nieodpłatnym przekazaniem (jednostki sektora finansów publicznych lub państwowych osób prawnych, które nie są jednostkami sektora finansów publicznych) składników rzeczowych majątku ruchomego, należy złożyć pisemny wniosek zawierający następujące informacje:</w:t>
      </w:r>
    </w:p>
    <w:p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adres i telefon kontaktowy podmiotu występującego,</w:t>
      </w:r>
    </w:p>
    <w:p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</w:t>
      </w:r>
      <w:r w:rsidR="00A3512B" w:rsidRPr="00DE743C">
        <w:rPr>
          <w:rFonts w:ascii="Roboto" w:eastAsia="Times New Roman" w:hAnsi="Roboto" w:cs="Times New Roman"/>
          <w:sz w:val="20"/>
          <w:szCs w:val="20"/>
          <w:lang w:eastAsia="pl-PL"/>
        </w:rPr>
        <w:br/>
      </w: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 xml:space="preserve"> i miejscu wskazanym w protokole zdawczo-odbiorczym,</w:t>
      </w:r>
    </w:p>
    <w:p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uzasadnienie.</w:t>
      </w:r>
    </w:p>
    <w:p w:rsidR="008B64ED" w:rsidRPr="00DE743C" w:rsidRDefault="008B64ED" w:rsidP="008B64ED">
      <w:pPr>
        <w:spacing w:after="0" w:line="240" w:lineRule="auto"/>
        <w:ind w:left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:rsidR="006A09DD" w:rsidRPr="00DE743C" w:rsidRDefault="006A09DD" w:rsidP="006A09DD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darowizną (jednostki sektora finansów publicznych lub państwowych osób prawnych, które nie są jednostkami sektora finansów publicznych oraz jednostki organizacyjne, o których mowa w art. 2 ustawy z dnia 14 grudnia 2016 r. – Prawo oświatowe niebędące jednostkami sektora finansów publicznych, oraz fundacji i organizacji pożytku publicznego, które prowadzą działalność charytatywną, opiekuńczą, kulturalną, leczniczą, oświatową, naukową, badawczo-rozwojową, wychowawczą, sportową lub turystyczną, z przeznaczeniem na realizację ich celów statutowych) składników majątku ruchomego. Należy złożyć pisemny wniosek zawierający następujące informacje: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NIP, adres i telefon kontaktowy podmiotu występującego,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 i miejscu wskazanym w protokole zdawczo-odbiorczym,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statut podmiotu, pisemne uzasadnienie potrzeb i wskazanie sposobu wykorzystania składnika majątku,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zobowiązanie do pokrycia kosztów związanych z darowizną, w tym kosztów odbioru składników rzeczowych majątku,</w:t>
      </w:r>
    </w:p>
    <w:p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uzasadnienie, w tym uzasadnienie potrzeb zainteresowanego podmiotu.</w:t>
      </w:r>
    </w:p>
    <w:p w:rsidR="0043012B" w:rsidRPr="00DE743C" w:rsidRDefault="00C60675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Przedmiotowe wnioski należy składać do </w:t>
      </w:r>
      <w:r w:rsidR="00D51EEB">
        <w:rPr>
          <w:rFonts w:ascii="Roboto" w:hAnsi="Roboto"/>
          <w:sz w:val="20"/>
          <w:szCs w:val="20"/>
        </w:rPr>
        <w:t>04</w:t>
      </w:r>
      <w:r w:rsidR="008B64ED" w:rsidRPr="00DE743C">
        <w:rPr>
          <w:rFonts w:ascii="Roboto" w:hAnsi="Roboto"/>
          <w:sz w:val="20"/>
          <w:szCs w:val="20"/>
        </w:rPr>
        <w:t>.10</w:t>
      </w:r>
      <w:r w:rsidRPr="00DE743C">
        <w:rPr>
          <w:rFonts w:ascii="Roboto" w:hAnsi="Roboto"/>
          <w:sz w:val="20"/>
          <w:szCs w:val="20"/>
        </w:rPr>
        <w:t xml:space="preserve">.2022 r. </w:t>
      </w:r>
      <w:r w:rsidR="008B64ED" w:rsidRPr="00DE743C">
        <w:rPr>
          <w:rFonts w:ascii="Roboto" w:hAnsi="Roboto"/>
          <w:sz w:val="20"/>
          <w:szCs w:val="20"/>
        </w:rPr>
        <w:t>na</w:t>
      </w:r>
      <w:r w:rsidR="00397E07" w:rsidRPr="00DE743C">
        <w:rPr>
          <w:rFonts w:ascii="Roboto" w:hAnsi="Roboto"/>
          <w:sz w:val="20"/>
          <w:szCs w:val="20"/>
        </w:rPr>
        <w:t xml:space="preserve"> adres e-mail: </w:t>
      </w:r>
      <w:hyperlink r:id="rId7" w:history="1">
        <w:r w:rsidR="000518CB" w:rsidRPr="00DE743C">
          <w:rPr>
            <w:rStyle w:val="Hipercze"/>
            <w:rFonts w:ascii="Roboto" w:hAnsi="Roboto"/>
            <w:color w:val="auto"/>
            <w:sz w:val="20"/>
            <w:szCs w:val="20"/>
          </w:rPr>
          <w:t>gospodarowanie.skladnikami@udsc.gov.pl</w:t>
        </w:r>
      </w:hyperlink>
      <w:r w:rsidR="00397E07" w:rsidRPr="00DE743C">
        <w:rPr>
          <w:rFonts w:ascii="Roboto" w:hAnsi="Roboto"/>
          <w:sz w:val="20"/>
          <w:szCs w:val="20"/>
        </w:rPr>
        <w:t>.</w:t>
      </w:r>
    </w:p>
    <w:p w:rsidR="008B64E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Rozpatrywanie wniosków odnośnie nieodpłatnego przekazania oraz darowizny odbywać się będzie zgodnie z kolejnością ich wpływu. </w:t>
      </w:r>
    </w:p>
    <w:p w:rsidR="006A09D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>Urząd do Spraw Cudzoziemców zastrzega że zagospodarowanie:</w:t>
      </w:r>
    </w:p>
    <w:p w:rsidR="006A09DD" w:rsidRPr="00DE743C" w:rsidRDefault="006A09DD" w:rsidP="006A09DD">
      <w:pPr>
        <w:numPr>
          <w:ilvl w:val="0"/>
          <w:numId w:val="7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przez darowiznę, może dojść do skutku, o ile nie dojdzie do zagospodarowania składnika majątku przez nieodpłatne przekazanie</w:t>
      </w:r>
      <w:r w:rsidR="008B64ED" w:rsidRPr="00DE743C">
        <w:rPr>
          <w:rFonts w:ascii="Roboto" w:eastAsia="Times New Roman" w:hAnsi="Roboto" w:cs="Times New Roman"/>
          <w:sz w:val="20"/>
          <w:szCs w:val="20"/>
          <w:lang w:eastAsia="pl-PL"/>
        </w:rPr>
        <w:t>.</w:t>
      </w:r>
    </w:p>
    <w:p w:rsidR="0043012B" w:rsidRPr="00DE743C" w:rsidRDefault="0043012B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8B64ED" w:rsidRPr="00DE743C" w:rsidRDefault="008B64E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017F26" w:rsidRPr="00DE743C" w:rsidRDefault="00C5055D" w:rsidP="00C5055D">
      <w:pPr>
        <w:pStyle w:val="UdSC-wypunktowanie"/>
        <w:numPr>
          <w:ilvl w:val="0"/>
          <w:numId w:val="0"/>
        </w:numPr>
        <w:spacing w:line="240" w:lineRule="auto"/>
        <w:jc w:val="center"/>
        <w:rPr>
          <w:color w:val="auto"/>
        </w:rPr>
      </w:pPr>
      <w:r w:rsidRPr="00C5055D">
        <w:rPr>
          <w:color w:val="auto"/>
          <w:highlight w:val="yellow"/>
        </w:rPr>
        <w:t>Wykaz zużytych składników majątku ruchomego Urząd do Spraw Cudzoziemców ul. Taborowa 33, WARSZAW</w:t>
      </w:r>
      <w:r w:rsidR="00C816EC">
        <w:rPr>
          <w:color w:val="auto"/>
          <w:highlight w:val="yellow"/>
        </w:rPr>
        <w:t xml:space="preserve">A </w:t>
      </w:r>
      <w:r w:rsidRPr="00C5055D">
        <w:rPr>
          <w:color w:val="auto"/>
          <w:highlight w:val="yellow"/>
        </w:rPr>
        <w:t>– załącznik nr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"/>
        <w:gridCol w:w="2101"/>
        <w:gridCol w:w="3118"/>
        <w:gridCol w:w="888"/>
        <w:gridCol w:w="2779"/>
      </w:tblGrid>
      <w:tr w:rsidR="00C5055D" w:rsidRPr="00C5055D" w:rsidTr="00C5055D">
        <w:trPr>
          <w:trHeight w:val="573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pl-PL"/>
              </w:rPr>
              <w:t>Numer inwentarzowy</w:t>
            </w:r>
          </w:p>
        </w:tc>
        <w:tc>
          <w:tcPr>
            <w:tcW w:w="1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Arial"/>
                <w:b/>
                <w:bCs/>
                <w:color w:val="000000"/>
                <w:sz w:val="18"/>
                <w:szCs w:val="18"/>
                <w:lang w:eastAsia="pl-PL"/>
              </w:rPr>
              <w:t>UWAGI</w:t>
            </w:r>
          </w:p>
        </w:tc>
      </w:tr>
      <w:tr w:rsidR="00C5055D" w:rsidRPr="00C5055D" w:rsidTr="00C5055D">
        <w:trPr>
          <w:trHeight w:val="573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0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111-002 083</w:t>
            </w:r>
          </w:p>
        </w:tc>
        <w:tc>
          <w:tcPr>
            <w:tcW w:w="1619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Kserokopiarka KONICA MINOLTA BIZHUB 250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95% zużycia, brak części zamiennych</w:t>
            </w:r>
          </w:p>
        </w:tc>
      </w:tr>
      <w:tr w:rsidR="00C5055D" w:rsidRPr="00C5055D" w:rsidTr="00C5055D">
        <w:trPr>
          <w:trHeight w:val="573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091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111-002</w:t>
            </w:r>
            <w:r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 </w:t>
            </w: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Kserokopiarka KONICA MINOLTA BIZHUB 250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95% zużycia, brak części zamiennych</w:t>
            </w:r>
          </w:p>
        </w:tc>
      </w:tr>
      <w:tr w:rsidR="00C5055D" w:rsidRPr="00C5055D" w:rsidTr="00C5055D">
        <w:trPr>
          <w:trHeight w:val="573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091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111-002 479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Kserokopiarka KONICA 7022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100% zużycia brak części zamiennych</w:t>
            </w:r>
          </w:p>
        </w:tc>
      </w:tr>
      <w:tr w:rsidR="00C5055D" w:rsidRPr="00C5055D" w:rsidTr="00C5055D">
        <w:trPr>
          <w:trHeight w:val="573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091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111-002 482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Kserokopiarka KONICA 250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100% zużycia brak części zamiennych</w:t>
            </w:r>
          </w:p>
        </w:tc>
      </w:tr>
      <w:tr w:rsidR="00C5055D" w:rsidRPr="00C5055D" w:rsidTr="00C5055D">
        <w:trPr>
          <w:trHeight w:val="573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091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111-002 452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Kserokopiarka KONICA  7022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100% zużycia brak części zamiennych</w:t>
            </w:r>
          </w:p>
        </w:tc>
      </w:tr>
      <w:tr w:rsidR="00C5055D" w:rsidRPr="00C5055D" w:rsidTr="00C5055D">
        <w:trPr>
          <w:trHeight w:val="573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091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113-002 487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Krzesło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Połamane</w:t>
            </w:r>
          </w:p>
        </w:tc>
      </w:tr>
      <w:tr w:rsidR="00C5055D" w:rsidRPr="00C5055D" w:rsidTr="00C5055D">
        <w:trPr>
          <w:trHeight w:val="573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091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113-000</w:t>
            </w:r>
            <w:r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 </w:t>
            </w: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099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 xml:space="preserve">Krzesło obrotowe 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Uszkodzony mechanizm oparcia, siłownik</w:t>
            </w:r>
          </w:p>
        </w:tc>
      </w:tr>
      <w:tr w:rsidR="00C5055D" w:rsidRPr="00C5055D" w:rsidTr="00C5055D">
        <w:trPr>
          <w:trHeight w:val="573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091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113-000 112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 xml:space="preserve">Krzesło obrotowe 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Uszkodzony mechanizm oparcia, siłownik</w:t>
            </w:r>
          </w:p>
        </w:tc>
      </w:tr>
      <w:tr w:rsidR="00C5055D" w:rsidRPr="00C5055D" w:rsidTr="00C5055D">
        <w:trPr>
          <w:trHeight w:val="573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091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113-001 208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Krzesło tapicerowane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Zniszczona tapicerka</w:t>
            </w:r>
          </w:p>
        </w:tc>
      </w:tr>
      <w:tr w:rsidR="00C5055D" w:rsidRPr="00C5055D" w:rsidTr="00C5055D">
        <w:trPr>
          <w:trHeight w:val="573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091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113-000</w:t>
            </w:r>
            <w:r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 </w:t>
            </w: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566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 xml:space="preserve">Szafa ubraniowa 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Uszkodzone: bok, drzwi, plecy</w:t>
            </w:r>
          </w:p>
        </w:tc>
      </w:tr>
      <w:tr w:rsidR="00C5055D" w:rsidRPr="00C5055D" w:rsidTr="00C5055D">
        <w:trPr>
          <w:trHeight w:val="573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091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113-001 172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 xml:space="preserve">Półka ścienna 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Zużycie naturalne</w:t>
            </w:r>
          </w:p>
        </w:tc>
      </w:tr>
      <w:tr w:rsidR="00C5055D" w:rsidRPr="00C5055D" w:rsidTr="00C5055D">
        <w:trPr>
          <w:trHeight w:val="573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091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113-001 168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 xml:space="preserve">Półka ścienna 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Zużycie naturalne</w:t>
            </w:r>
          </w:p>
        </w:tc>
      </w:tr>
      <w:tr w:rsidR="00C5055D" w:rsidRPr="00C5055D" w:rsidTr="00C5055D">
        <w:trPr>
          <w:trHeight w:val="573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091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113-001 163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 xml:space="preserve">Półka ścienna 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Zużycie naturalne</w:t>
            </w:r>
          </w:p>
        </w:tc>
      </w:tr>
      <w:tr w:rsidR="00C5055D" w:rsidRPr="00C5055D" w:rsidTr="00C5055D">
        <w:trPr>
          <w:trHeight w:val="573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091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113-001167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 xml:space="preserve">Półka ścienna 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Zużycie naturalne</w:t>
            </w:r>
          </w:p>
        </w:tc>
      </w:tr>
      <w:tr w:rsidR="00C5055D" w:rsidRPr="00C5055D" w:rsidTr="00C5055D">
        <w:trPr>
          <w:trHeight w:val="573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091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113-002 021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Krzesło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Uszkodzony mechanizm oparcia, siłownik</w:t>
            </w:r>
          </w:p>
        </w:tc>
      </w:tr>
      <w:tr w:rsidR="00C5055D" w:rsidRPr="00C5055D" w:rsidTr="00C5055D">
        <w:trPr>
          <w:trHeight w:val="573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091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113-002 487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Krzesło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Uszkodzony mechanizm oparcia, siłownik</w:t>
            </w:r>
          </w:p>
        </w:tc>
      </w:tr>
      <w:tr w:rsidR="00C5055D" w:rsidRPr="00C5055D" w:rsidTr="00C5055D">
        <w:trPr>
          <w:trHeight w:val="573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091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113-000 411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Krzesło tapicerowane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Uszkodzone poszycie</w:t>
            </w:r>
          </w:p>
        </w:tc>
      </w:tr>
      <w:tr w:rsidR="00C5055D" w:rsidRPr="00C5055D" w:rsidTr="00C5055D">
        <w:trPr>
          <w:trHeight w:val="573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091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130-000 040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Pojemnik na papier toaletowy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Uszkodzona obudowa i zamek</w:t>
            </w:r>
          </w:p>
        </w:tc>
      </w:tr>
      <w:tr w:rsidR="00C5055D" w:rsidRPr="00C5055D" w:rsidTr="00C5055D">
        <w:trPr>
          <w:trHeight w:val="573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091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130-000 041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Pojemnik na papier toaletowy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Uszkodzona obudowa i zamek</w:t>
            </w:r>
          </w:p>
        </w:tc>
      </w:tr>
      <w:tr w:rsidR="00C5055D" w:rsidRPr="00C5055D" w:rsidTr="00C5055D">
        <w:trPr>
          <w:trHeight w:val="573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091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130-000 043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Pojemnik na papier toaletowy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Uszkodzona obudowa i zamek</w:t>
            </w:r>
          </w:p>
        </w:tc>
      </w:tr>
      <w:tr w:rsidR="00C5055D" w:rsidRPr="00C5055D" w:rsidTr="00C5055D">
        <w:trPr>
          <w:trHeight w:val="573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lastRenderedPageBreak/>
              <w:t>21.</w:t>
            </w:r>
          </w:p>
        </w:tc>
        <w:tc>
          <w:tcPr>
            <w:tcW w:w="1091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130-000 753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Kosz na śmieci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połamany</w:t>
            </w:r>
          </w:p>
        </w:tc>
      </w:tr>
      <w:tr w:rsidR="00C5055D" w:rsidRPr="00C5055D" w:rsidTr="00C5055D">
        <w:trPr>
          <w:trHeight w:val="573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1091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130-000 654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Kosz na śmieci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połamany</w:t>
            </w:r>
          </w:p>
        </w:tc>
      </w:tr>
      <w:tr w:rsidR="00C5055D" w:rsidRPr="00C5055D" w:rsidTr="00C5055D">
        <w:trPr>
          <w:trHeight w:val="573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1091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130-000 775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noWrap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Sekator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Uszkodzone ostrze, i sprężyna</w:t>
            </w:r>
          </w:p>
        </w:tc>
      </w:tr>
      <w:tr w:rsidR="00C5055D" w:rsidRPr="00C5055D" w:rsidTr="00C5055D">
        <w:trPr>
          <w:trHeight w:val="573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091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130-000 774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Pompka nożna z manometrem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Uszkodzony manometr</w:t>
            </w:r>
          </w:p>
        </w:tc>
      </w:tr>
      <w:tr w:rsidR="00C5055D" w:rsidRPr="00C5055D" w:rsidTr="00C5055D">
        <w:trPr>
          <w:trHeight w:val="573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1091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130-000 049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Pojemnik na papier toaletowy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Uszkodzona obudowa i zamek</w:t>
            </w:r>
          </w:p>
        </w:tc>
      </w:tr>
      <w:tr w:rsidR="00C5055D" w:rsidRPr="00C5055D" w:rsidTr="00C5055D">
        <w:trPr>
          <w:trHeight w:val="573"/>
        </w:trPr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091" w:type="pct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130-000 045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Pojemnik na papier toaletowy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 w:rsidRPr="00C5055D"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55D" w:rsidRPr="00C5055D" w:rsidRDefault="00C5055D" w:rsidP="00C5055D">
            <w:pPr>
              <w:spacing w:after="0" w:line="240" w:lineRule="auto"/>
              <w:jc w:val="center"/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Roboto" w:eastAsia="Times New Roman" w:hAnsi="Roboto" w:cs="Arial"/>
                <w:color w:val="000000"/>
                <w:sz w:val="18"/>
                <w:szCs w:val="18"/>
                <w:lang w:eastAsia="pl-PL"/>
              </w:rPr>
              <w:t>Uszkodzona obudowa i zamek</w:t>
            </w:r>
          </w:p>
        </w:tc>
      </w:tr>
    </w:tbl>
    <w:p w:rsidR="008B64ED" w:rsidRDefault="008B64E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C5055D" w:rsidRDefault="00C5055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9B6C87" w:rsidRDefault="009B6C87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060716" w:rsidRDefault="000607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7D1C57" w:rsidRDefault="007D1C57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7D1C57" w:rsidRDefault="007D1C57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7D1C57" w:rsidRDefault="007D1C57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7D1C57" w:rsidRDefault="007D1C57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7D1C57" w:rsidRDefault="007D1C57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7D1C57" w:rsidRDefault="007D1C57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7D1C57" w:rsidRDefault="007D1C57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7D1C57" w:rsidRDefault="007D1C57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7D1C57" w:rsidRDefault="007D1C57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7D1C57" w:rsidRDefault="007D1C57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7D1C57" w:rsidRDefault="007D1C57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7D1C57" w:rsidRDefault="007D1C57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7D1C57" w:rsidRDefault="007D1C57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7D1C57" w:rsidRDefault="007D1C57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7D1C57" w:rsidRDefault="007D1C57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7D1C57" w:rsidRDefault="007D1C57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7D1C57" w:rsidRPr="00DE743C" w:rsidRDefault="007D1C57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:rsidR="00017F26" w:rsidRPr="00DE743C" w:rsidRDefault="00017F26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lastRenderedPageBreak/>
        <w:t>Załącznik nr 2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(pieczęć jednostki składającej wniosek)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nieodpłatne przekazanie składników rzeczowego majątku ruchomego</w:t>
      </w: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bookmarkStart w:id="2" w:name="_Hlk25171775"/>
      <w:r w:rsidRPr="00DE743C">
        <w:rPr>
          <w:rFonts w:ascii="Roboto" w:hAnsi="Roboto" w:cs="Arial"/>
          <w:sz w:val="20"/>
          <w:szCs w:val="20"/>
        </w:rPr>
        <w:t>Nazwa, siedziba i adres zainteresowanego organu lub jednostki występującej o nieodpłatne przekazanie, e-mil oraz telefon kontaktowy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2"/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bookmarkStart w:id="3" w:name="_Hlk25172020"/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  <w:gridCol w:w="1275"/>
      </w:tblGrid>
      <w:tr w:rsidR="00017F26" w:rsidRPr="00DE743C" w:rsidTr="00772506">
        <w:tc>
          <w:tcPr>
            <w:tcW w:w="555" w:type="dxa"/>
            <w:shd w:val="clear" w:color="auto" w:fill="auto"/>
            <w:vAlign w:val="center"/>
          </w:tcPr>
          <w:bookmarkEnd w:id="3"/>
          <w:p w:rsidR="00017F26" w:rsidRPr="00DE743C" w:rsidRDefault="00017F26" w:rsidP="00772506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:rsidR="00017F26" w:rsidRPr="00DE743C" w:rsidRDefault="00017F26" w:rsidP="00772506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:rsidR="00017F26" w:rsidRPr="00DE743C" w:rsidRDefault="00017F26" w:rsidP="00772506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:rsidTr="00772506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772506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772506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772506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772506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Uzasadnienie potrzeb i sposobu wykorzystania składnika majątku</w:t>
      </w:r>
    </w:p>
    <w:p w:rsidR="00017F26" w:rsidRPr="00DE743C" w:rsidRDefault="00017F26" w:rsidP="00017F26">
      <w:pPr>
        <w:pStyle w:val="Akapitzlist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Oświadczenie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</w:t>
      </w:r>
      <w:r w:rsidR="00DE743C" w:rsidRPr="00DE743C">
        <w:rPr>
          <w:rFonts w:ascii="Roboto" w:hAnsi="Roboto" w:cs="Arial"/>
          <w:sz w:val="20"/>
          <w:szCs w:val="20"/>
        </w:rPr>
        <w:t>/i</w:t>
      </w:r>
      <w:r w:rsidRPr="00DE743C">
        <w:rPr>
          <w:rFonts w:ascii="Roboto" w:hAnsi="Roboto" w:cs="Arial"/>
          <w:sz w:val="20"/>
          <w:szCs w:val="20"/>
        </w:rPr>
        <w:t xml:space="preserve"> rzeczowy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majątku ruchomego zostanie</w:t>
      </w:r>
      <w:r w:rsidR="00DE743C" w:rsidRPr="00DE743C">
        <w:rPr>
          <w:rFonts w:ascii="Roboto" w:hAnsi="Roboto" w:cs="Arial"/>
          <w:sz w:val="20"/>
          <w:szCs w:val="20"/>
        </w:rPr>
        <w:t>/</w:t>
      </w:r>
      <w:proofErr w:type="spellStart"/>
      <w:r w:rsidR="00DE743C" w:rsidRPr="00DE743C">
        <w:rPr>
          <w:rFonts w:ascii="Roboto" w:hAnsi="Roboto" w:cs="Arial"/>
          <w:sz w:val="20"/>
          <w:szCs w:val="20"/>
        </w:rPr>
        <w:t>ną</w:t>
      </w:r>
      <w:proofErr w:type="spellEnd"/>
      <w:r w:rsidRPr="00DE743C">
        <w:rPr>
          <w:rFonts w:ascii="Roboto" w:hAnsi="Roboto" w:cs="Arial"/>
          <w:sz w:val="20"/>
          <w:szCs w:val="20"/>
        </w:rPr>
        <w:t xml:space="preserve"> odebrany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w terminie i miejscu wskazanym w protokole zdawczo-odbiorczym. Zobowiązuję się do pokrycia kosztów odbioru składników majątkowych.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C56FAF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…………………………………………….                                                                 ……………………………………………    </w:t>
      </w:r>
    </w:p>
    <w:p w:rsidR="00017F26" w:rsidRPr="00DE743C" w:rsidRDefault="00C56FAF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 xml:space="preserve">(miejscowość i </w:t>
      </w:r>
      <w:r w:rsidR="00017F26" w:rsidRPr="00DE743C">
        <w:rPr>
          <w:rFonts w:ascii="Roboto" w:hAnsi="Roboto" w:cs="Arial"/>
          <w:sz w:val="20"/>
          <w:szCs w:val="20"/>
        </w:rPr>
        <w:t>data)</w:t>
      </w:r>
      <w:r>
        <w:rPr>
          <w:rFonts w:ascii="Roboto" w:hAnsi="Roboto" w:cs="Arial"/>
          <w:sz w:val="20"/>
          <w:szCs w:val="20"/>
        </w:rPr>
        <w:tab/>
      </w:r>
      <w:r>
        <w:rPr>
          <w:rFonts w:ascii="Roboto" w:hAnsi="Roboto" w:cs="Arial"/>
          <w:sz w:val="20"/>
          <w:szCs w:val="20"/>
        </w:rPr>
        <w:tab/>
      </w:r>
      <w:r>
        <w:rPr>
          <w:rFonts w:ascii="Roboto" w:hAnsi="Roboto" w:cs="Arial"/>
          <w:sz w:val="20"/>
          <w:szCs w:val="20"/>
        </w:rPr>
        <w:tab/>
      </w:r>
      <w:r>
        <w:rPr>
          <w:rFonts w:ascii="Roboto" w:hAnsi="Roboto" w:cs="Arial"/>
          <w:sz w:val="20"/>
          <w:szCs w:val="20"/>
        </w:rPr>
        <w:tab/>
      </w:r>
      <w:r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>(pieczęć i podpis kierownika jednostki)</w:t>
      </w:r>
      <w:r w:rsidR="00017F26" w:rsidRPr="00DE743C">
        <w:rPr>
          <w:rFonts w:ascii="Roboto" w:hAnsi="Roboto" w:cs="Arial"/>
          <w:sz w:val="20"/>
          <w:szCs w:val="20"/>
        </w:rPr>
        <w:tab/>
      </w:r>
      <w:r w:rsidR="00017F26" w:rsidRPr="00DE743C">
        <w:rPr>
          <w:rFonts w:ascii="Roboto" w:hAnsi="Roboto" w:cs="Arial"/>
          <w:sz w:val="20"/>
          <w:szCs w:val="20"/>
        </w:rPr>
        <w:tab/>
        <w:t xml:space="preserve">                                            </w:t>
      </w:r>
      <w:r>
        <w:rPr>
          <w:rFonts w:ascii="Roboto" w:hAnsi="Roboto" w:cs="Arial"/>
          <w:sz w:val="20"/>
          <w:szCs w:val="20"/>
        </w:rPr>
        <w:tab/>
      </w:r>
      <w:r>
        <w:rPr>
          <w:rFonts w:ascii="Roboto" w:hAnsi="Roboto" w:cs="Arial"/>
          <w:sz w:val="20"/>
          <w:szCs w:val="20"/>
        </w:rPr>
        <w:tab/>
      </w:r>
      <w:r>
        <w:rPr>
          <w:rFonts w:ascii="Roboto" w:hAnsi="Roboto" w:cs="Arial"/>
          <w:sz w:val="20"/>
          <w:szCs w:val="20"/>
        </w:rPr>
        <w:tab/>
      </w:r>
      <w:r>
        <w:rPr>
          <w:rFonts w:ascii="Roboto" w:hAnsi="Roboto" w:cs="Arial"/>
          <w:sz w:val="20"/>
          <w:szCs w:val="20"/>
        </w:rPr>
        <w:tab/>
      </w:r>
      <w:r>
        <w:rPr>
          <w:rFonts w:ascii="Roboto" w:hAnsi="Roboto" w:cs="Arial"/>
          <w:sz w:val="20"/>
          <w:szCs w:val="20"/>
        </w:rPr>
        <w:tab/>
      </w:r>
      <w:r>
        <w:rPr>
          <w:rFonts w:ascii="Roboto" w:hAnsi="Roboto" w:cs="Arial"/>
          <w:sz w:val="20"/>
          <w:szCs w:val="20"/>
        </w:rPr>
        <w:tab/>
      </w:r>
      <w:r>
        <w:rPr>
          <w:rFonts w:ascii="Roboto" w:hAnsi="Roboto" w:cs="Arial"/>
          <w:sz w:val="20"/>
          <w:szCs w:val="20"/>
        </w:rPr>
        <w:tab/>
      </w:r>
      <w:r>
        <w:rPr>
          <w:rFonts w:ascii="Roboto" w:hAnsi="Roboto" w:cs="Arial"/>
          <w:sz w:val="20"/>
          <w:szCs w:val="20"/>
        </w:rPr>
        <w:tab/>
      </w:r>
      <w:r>
        <w:rPr>
          <w:rFonts w:ascii="Roboto" w:hAnsi="Roboto" w:cs="Arial"/>
          <w:sz w:val="20"/>
          <w:szCs w:val="20"/>
        </w:rPr>
        <w:tab/>
      </w:r>
      <w:r>
        <w:rPr>
          <w:rFonts w:ascii="Roboto" w:hAnsi="Roboto" w:cs="Arial"/>
          <w:sz w:val="20"/>
          <w:szCs w:val="20"/>
        </w:rPr>
        <w:tab/>
      </w:r>
      <w:r>
        <w:rPr>
          <w:rFonts w:ascii="Roboto" w:hAnsi="Roboto" w:cs="Arial"/>
          <w:sz w:val="20"/>
          <w:szCs w:val="20"/>
        </w:rPr>
        <w:tab/>
      </w:r>
      <w:r>
        <w:rPr>
          <w:rFonts w:ascii="Roboto" w:hAnsi="Roboto" w:cs="Arial"/>
          <w:sz w:val="20"/>
          <w:szCs w:val="20"/>
        </w:rPr>
        <w:tab/>
      </w:r>
      <w:r>
        <w:rPr>
          <w:rFonts w:ascii="Roboto" w:hAnsi="Roboto" w:cs="Arial"/>
          <w:sz w:val="20"/>
          <w:szCs w:val="20"/>
        </w:rPr>
        <w:tab/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Załącznik nr 3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……………………………………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(pieczęć jednostki składającej wniosek)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darowiznę składników rzeczowego majątku ruchomego</w:t>
      </w: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Nazwa, siedziba i adres zainteresowanego podmiotu wnioskującego o darowiznę (dane do kontaktu: e-mail, telefon kontaktowy)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376"/>
        <w:gridCol w:w="3119"/>
        <w:gridCol w:w="1417"/>
      </w:tblGrid>
      <w:tr w:rsidR="00017F26" w:rsidRPr="00DE743C" w:rsidTr="00772506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:rsidR="00017F26" w:rsidRPr="00DE743C" w:rsidRDefault="00017F26" w:rsidP="00772506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:rsidR="00017F26" w:rsidRPr="00DE743C" w:rsidRDefault="00017F26" w:rsidP="00772506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:rsidTr="00772506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772506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772506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772506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:rsidTr="00772506">
        <w:tc>
          <w:tcPr>
            <w:tcW w:w="555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17F26" w:rsidRPr="00DE743C" w:rsidRDefault="00017F26" w:rsidP="00772506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sposobu wykorzystania składnika rzeczowego majątku ruchomego przez podmiot wnioskujący o darowiznę oraz uzasadnienie, w tym uzasadnienie potrzeb zainteresowanego podmiotu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organizacyjna, o której mowa w art. 2 ustawy z dnia 14 grudnia 2016 r.  Prawo oświatowe (tekst jednolity Dz.U. z 2021 r. poz. 1082), niebędąca jednostką sektora finansów publicznych</w:t>
      </w: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color w:val="FF0000"/>
          <w:sz w:val="20"/>
          <w:szCs w:val="20"/>
        </w:rPr>
      </w:pPr>
      <w:r w:rsidRPr="00DE743C">
        <w:rPr>
          <w:rFonts w:ascii="Roboto" w:hAnsi="Roboto" w:cs="Arial"/>
          <w:b/>
          <w:color w:val="FF0000"/>
          <w:sz w:val="20"/>
          <w:szCs w:val="20"/>
        </w:rPr>
        <w:t>Podmioty wnioskujące o darowiznę składników rzeczowych majątku ruchomego obowiązane są dołączyć statut albo inny dokument określający jego organizację oraz przedmiot działalności.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Oświadczenie</w:t>
      </w:r>
    </w:p>
    <w:p w:rsidR="00DE743C" w:rsidRPr="00DE743C" w:rsidRDefault="00017F26" w:rsidP="00DE743C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 zostanie odebrany w terminie i miejscu wskazanym w protokole zdawczo-odbiorczym. Zobowiązuję się do pokrycia kosztów związanych z darowizną, w tym kosztów odbioru przedmiotu darowizny.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                                                                                     ……………………………………………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(pieczęć i podpis kierownika jednostki)</w:t>
      </w: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017F26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BD4A2C" w:rsidRDefault="00BD4A2C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BD4A2C" w:rsidRDefault="00BD4A2C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BD4A2C" w:rsidRDefault="00BD4A2C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BD4A2C" w:rsidRDefault="00BD4A2C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BD4A2C" w:rsidRPr="00DE743C" w:rsidRDefault="00BD4A2C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:rsidR="008B64ED" w:rsidRPr="00DE743C" w:rsidRDefault="0043012B" w:rsidP="008B64ED">
      <w:pPr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jeżeli w niniejszej korespondencji podała Pani/Pan swoje dane osobowe to szczegółowe informacje dotyczące ich przetwarzania dostępne są na stronie administratora danych: </w:t>
      </w:r>
      <w:hyperlink r:id="rId8" w:history="1">
        <w:r w:rsidRPr="00DE743C">
          <w:rPr>
            <w:rStyle w:val="Hipercze"/>
            <w:rFonts w:ascii="Roboto" w:eastAsia="Times New Roman" w:hAnsi="Roboto" w:cs="Courier New"/>
            <w:sz w:val="20"/>
            <w:szCs w:val="20"/>
            <w:lang w:val="en" w:eastAsia="pl-PL"/>
          </w:rPr>
          <w:t>www.udsc.gov.pl/rodo</w:t>
        </w:r>
      </w:hyperlink>
    </w:p>
    <w:p w:rsidR="008B64ED" w:rsidRPr="00DE743C" w:rsidRDefault="0043012B" w:rsidP="008B6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color w:val="0563C1" w:themeColor="hyperlink"/>
          <w:sz w:val="20"/>
          <w:szCs w:val="20"/>
          <w:u w:val="single"/>
          <w:lang w:val="en" w:eastAsia="pl-PL"/>
        </w:rPr>
      </w:pP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>if you provided your personal data in this correspondence, detailed information on their processing is available on the</w:t>
      </w:r>
      <w:r w:rsidRPr="00DE743C">
        <w:rPr>
          <w:rFonts w:ascii="Roboto" w:hAnsi="Roboto"/>
          <w:sz w:val="20"/>
          <w:szCs w:val="20"/>
          <w:lang w:val="de-DE"/>
        </w:rPr>
        <w:t xml:space="preserve"> </w:t>
      </w: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 xml:space="preserve">found on the personal data administrator's website: </w:t>
      </w:r>
      <w:hyperlink r:id="rId9" w:history="1">
        <w:r w:rsidRPr="00DE743C">
          <w:rPr>
            <w:rStyle w:val="Hipercze"/>
            <w:rFonts w:ascii="Roboto" w:eastAsia="Times New Roman" w:hAnsi="Roboto" w:cs="Courier New"/>
            <w:sz w:val="20"/>
            <w:szCs w:val="20"/>
            <w:lang w:val="en" w:eastAsia="pl-PL"/>
          </w:rPr>
          <w:t>www.udsc.gov.pl/rodo</w:t>
        </w:r>
      </w:hyperlink>
    </w:p>
    <w:sectPr w:rsidR="008B64ED" w:rsidRPr="00DE743C" w:rsidSect="008B64E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226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F9C" w:rsidRDefault="00461F9C">
      <w:pPr>
        <w:spacing w:after="0" w:line="240" w:lineRule="auto"/>
      </w:pPr>
      <w:r>
        <w:separator/>
      </w:r>
    </w:p>
  </w:endnote>
  <w:endnote w:type="continuationSeparator" w:id="0">
    <w:p w:rsidR="00461F9C" w:rsidRDefault="0046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8"/>
      <w:gridCol w:w="2138"/>
      <w:gridCol w:w="2157"/>
      <w:gridCol w:w="1022"/>
      <w:gridCol w:w="1284"/>
      <w:gridCol w:w="546"/>
      <w:gridCol w:w="734"/>
    </w:tblGrid>
    <w:tr w:rsidR="008B64ED" w:rsidTr="008B64ED">
      <w:trPr>
        <w:gridAfter w:val="1"/>
        <w:wAfter w:w="381" w:type="dxa"/>
        <w:trHeight w:val="227"/>
      </w:trPr>
      <w:tc>
        <w:tcPr>
          <w:tcW w:w="4619" w:type="pct"/>
          <w:gridSpan w:val="6"/>
          <w:shd w:val="clear" w:color="auto" w:fill="auto"/>
        </w:tcPr>
        <w:p w:rsidR="008B64ED" w:rsidRPr="002F33F0" w:rsidRDefault="008B64ED" w:rsidP="008B64ED">
          <w:pPr>
            <w:pStyle w:val="UdSC-tekst10"/>
            <w:rPr>
              <w:sz w:val="14"/>
              <w:szCs w:val="14"/>
            </w:rPr>
          </w:pPr>
        </w:p>
      </w:tc>
    </w:tr>
    <w:tr w:rsidR="008B64ED" w:rsidTr="008B64ED">
      <w:trPr>
        <w:trHeight w:val="484"/>
      </w:trPr>
      <w:tc>
        <w:tcPr>
          <w:tcW w:w="912" w:type="pct"/>
          <w:shd w:val="clear" w:color="auto" w:fill="auto"/>
        </w:tcPr>
        <w:p w:rsidR="008B64ED" w:rsidRPr="002F33F0" w:rsidRDefault="008B64ED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:rsidR="008B64ED" w:rsidRPr="002F33F0" w:rsidRDefault="008B64ED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09" w:type="pct"/>
          <w:shd w:val="clear" w:color="auto" w:fill="auto"/>
        </w:tcPr>
        <w:p w:rsidR="008B64ED" w:rsidRPr="002F33F0" w:rsidRDefault="008B64ED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:rsidR="008B64ED" w:rsidRPr="002F33F0" w:rsidRDefault="008B64ED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19" w:type="pct"/>
          <w:shd w:val="clear" w:color="auto" w:fill="auto"/>
        </w:tcPr>
        <w:p w:rsidR="008B64ED" w:rsidRPr="002F33F0" w:rsidRDefault="008B64ED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:rsidR="008B64ED" w:rsidRPr="002F33F0" w:rsidRDefault="008B64ED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0" w:type="pct"/>
        </w:tcPr>
        <w:p w:rsidR="008B64ED" w:rsidRPr="002F33F0" w:rsidRDefault="008B64ED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6" w:type="pct"/>
        </w:tcPr>
        <w:p w:rsidR="008B64ED" w:rsidRPr="002F33F0" w:rsidRDefault="008B64ED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4" w:type="pct"/>
          <w:gridSpan w:val="2"/>
        </w:tcPr>
        <w:p w:rsidR="008B64ED" w:rsidRPr="002F33F0" w:rsidRDefault="008B64ED" w:rsidP="008B64ED">
          <w:pPr>
            <w:pStyle w:val="UdSC-tekst10"/>
            <w:rPr>
              <w:sz w:val="14"/>
              <w:szCs w:val="14"/>
            </w:rPr>
          </w:pPr>
        </w:p>
      </w:tc>
    </w:tr>
  </w:tbl>
  <w:p w:rsidR="008B64ED" w:rsidRDefault="008B64ED" w:rsidP="008B64ED">
    <w:pPr>
      <w:pStyle w:val="Stopka"/>
    </w:pPr>
  </w:p>
  <w:p w:rsidR="008B64ED" w:rsidRDefault="008B64ED" w:rsidP="008B64ED">
    <w:pPr>
      <w:pStyle w:val="Stopka"/>
    </w:pPr>
  </w:p>
  <w:p w:rsidR="008B64ED" w:rsidRDefault="008B64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2"/>
      <w:gridCol w:w="2142"/>
      <w:gridCol w:w="2136"/>
      <w:gridCol w:w="1026"/>
      <w:gridCol w:w="1288"/>
      <w:gridCol w:w="547"/>
      <w:gridCol w:w="738"/>
    </w:tblGrid>
    <w:tr w:rsidR="008B64ED" w:rsidTr="008B64ED">
      <w:trPr>
        <w:gridAfter w:val="1"/>
        <w:wAfter w:w="383" w:type="dxa"/>
        <w:trHeight w:val="227"/>
      </w:trPr>
      <w:tc>
        <w:tcPr>
          <w:tcW w:w="4617" w:type="pct"/>
          <w:gridSpan w:val="6"/>
          <w:shd w:val="clear" w:color="auto" w:fill="auto"/>
        </w:tcPr>
        <w:p w:rsidR="008B64ED" w:rsidRPr="002F33F0" w:rsidRDefault="008B64ED" w:rsidP="008B64ED">
          <w:pPr>
            <w:pStyle w:val="UdSC-tekst10"/>
            <w:rPr>
              <w:sz w:val="14"/>
              <w:szCs w:val="14"/>
            </w:rPr>
          </w:pPr>
        </w:p>
      </w:tc>
    </w:tr>
    <w:tr w:rsidR="008B64ED" w:rsidTr="008B64ED">
      <w:trPr>
        <w:trHeight w:val="484"/>
      </w:trPr>
      <w:tc>
        <w:tcPr>
          <w:tcW w:w="914" w:type="pct"/>
          <w:shd w:val="clear" w:color="auto" w:fill="auto"/>
        </w:tcPr>
        <w:p w:rsidR="008B64ED" w:rsidRPr="002F33F0" w:rsidRDefault="008B64ED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:rsidR="008B64ED" w:rsidRPr="002F33F0" w:rsidRDefault="008B64ED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11" w:type="pct"/>
          <w:shd w:val="clear" w:color="auto" w:fill="auto"/>
        </w:tcPr>
        <w:p w:rsidR="008B64ED" w:rsidRPr="002F33F0" w:rsidRDefault="008B64ED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:rsidR="008B64ED" w:rsidRPr="002F33F0" w:rsidRDefault="008B64ED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08" w:type="pct"/>
          <w:shd w:val="clear" w:color="auto" w:fill="auto"/>
        </w:tcPr>
        <w:p w:rsidR="008B64ED" w:rsidRPr="002F33F0" w:rsidRDefault="008B64ED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:rsidR="008B64ED" w:rsidRPr="002F33F0" w:rsidRDefault="008B64ED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2" w:type="pct"/>
        </w:tcPr>
        <w:p w:rsidR="008B64ED" w:rsidRPr="002F33F0" w:rsidRDefault="008B64ED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8" w:type="pct"/>
        </w:tcPr>
        <w:p w:rsidR="008B64ED" w:rsidRPr="002F33F0" w:rsidRDefault="008B64ED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7" w:type="pct"/>
          <w:gridSpan w:val="2"/>
        </w:tcPr>
        <w:p w:rsidR="008B64ED" w:rsidRPr="002F33F0" w:rsidRDefault="008B64ED" w:rsidP="008B64ED">
          <w:pPr>
            <w:pStyle w:val="UdSC-tekst10"/>
            <w:rPr>
              <w:sz w:val="14"/>
              <w:szCs w:val="14"/>
            </w:rPr>
          </w:pPr>
        </w:p>
      </w:tc>
    </w:tr>
  </w:tbl>
  <w:p w:rsidR="008B64ED" w:rsidRDefault="008B64ED" w:rsidP="008B64ED">
    <w:pPr>
      <w:pStyle w:val="Stopka"/>
    </w:pPr>
  </w:p>
  <w:p w:rsidR="008B64ED" w:rsidRDefault="008B64ED" w:rsidP="008B64ED">
    <w:pPr>
      <w:pStyle w:val="Stopka"/>
    </w:pPr>
  </w:p>
  <w:p w:rsidR="008B64ED" w:rsidRDefault="008B64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F9C" w:rsidRDefault="00461F9C">
      <w:pPr>
        <w:spacing w:after="0" w:line="240" w:lineRule="auto"/>
      </w:pPr>
      <w:r>
        <w:separator/>
      </w:r>
    </w:p>
  </w:footnote>
  <w:footnote w:type="continuationSeparator" w:id="0">
    <w:p w:rsidR="00461F9C" w:rsidRDefault="00461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4ED" w:rsidRDefault="00461F9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5" o:spid="_x0000_s3073" type="#_x0000_t75" style="position:absolute;margin-left:0;margin-top:0;width:612.5pt;height:858.95pt;z-index:-251657216;mso-position-horizontal:center;mso-position-horizontal-relative:margin;mso-position-vertical:center;mso-position-vertical-relative:margin" o:allowincell="f">
          <v:imagedata r:id="rId1" o:title="papier_EZD-main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4ED" w:rsidRDefault="00461F9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83955" o:spid="_x0000_s3074" type="#_x0000_t75" style="position:absolute;margin-left:-65.15pt;margin-top:-88.55pt;width:612.5pt;height:858.95pt;z-index:-251656192;mso-position-horizontal-relative:margin;mso-position-vertical-relative:margin" o:allowincell="f">
          <v:imagedata r:id="rId1" o:title="papier_EZD-add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4ED" w:rsidRDefault="00461F9C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4" o:spid="_x0000_s3075" type="#_x0000_t75" style="position:absolute;margin-left:-65.15pt;margin-top:-89.3pt;width:612.5pt;height:858.95pt;z-index:-251658240;mso-position-horizontal-relative:margin;mso-position-vertical-relative:margin" o:allowincell="f">
          <v:imagedata r:id="rId1" o:title="papier_EZD-main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C6F86"/>
    <w:multiLevelType w:val="multilevel"/>
    <w:tmpl w:val="8E70C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976C7"/>
    <w:multiLevelType w:val="multilevel"/>
    <w:tmpl w:val="F0D4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E53859"/>
    <w:multiLevelType w:val="multilevel"/>
    <w:tmpl w:val="B8786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3D6DD9"/>
    <w:multiLevelType w:val="hybridMultilevel"/>
    <w:tmpl w:val="DFCC524E"/>
    <w:lvl w:ilvl="0" w:tplc="E2FA43B8">
      <w:start w:val="1"/>
      <w:numFmt w:val="decimal"/>
      <w:pStyle w:val="UdSC-wypunktowanie"/>
      <w:lvlText w:val="%1."/>
      <w:lvlJc w:val="left"/>
      <w:pPr>
        <w:ind w:left="720" w:hanging="360"/>
      </w:pPr>
    </w:lvl>
    <w:lvl w:ilvl="1" w:tplc="4748E29A" w:tentative="1">
      <w:start w:val="1"/>
      <w:numFmt w:val="lowerLetter"/>
      <w:lvlText w:val="%2."/>
      <w:lvlJc w:val="left"/>
      <w:pPr>
        <w:ind w:left="1440" w:hanging="360"/>
      </w:pPr>
    </w:lvl>
    <w:lvl w:ilvl="2" w:tplc="C032DEF6" w:tentative="1">
      <w:start w:val="1"/>
      <w:numFmt w:val="lowerRoman"/>
      <w:lvlText w:val="%3."/>
      <w:lvlJc w:val="right"/>
      <w:pPr>
        <w:ind w:left="2160" w:hanging="180"/>
      </w:pPr>
    </w:lvl>
    <w:lvl w:ilvl="3" w:tplc="20E456B6" w:tentative="1">
      <w:start w:val="1"/>
      <w:numFmt w:val="decimal"/>
      <w:lvlText w:val="%4."/>
      <w:lvlJc w:val="left"/>
      <w:pPr>
        <w:ind w:left="2880" w:hanging="360"/>
      </w:pPr>
    </w:lvl>
    <w:lvl w:ilvl="4" w:tplc="206AD62A" w:tentative="1">
      <w:start w:val="1"/>
      <w:numFmt w:val="lowerLetter"/>
      <w:lvlText w:val="%5."/>
      <w:lvlJc w:val="left"/>
      <w:pPr>
        <w:ind w:left="3600" w:hanging="360"/>
      </w:pPr>
    </w:lvl>
    <w:lvl w:ilvl="5" w:tplc="A5401514" w:tentative="1">
      <w:start w:val="1"/>
      <w:numFmt w:val="lowerRoman"/>
      <w:lvlText w:val="%6."/>
      <w:lvlJc w:val="right"/>
      <w:pPr>
        <w:ind w:left="4320" w:hanging="180"/>
      </w:pPr>
    </w:lvl>
    <w:lvl w:ilvl="6" w:tplc="DE7E1690" w:tentative="1">
      <w:start w:val="1"/>
      <w:numFmt w:val="decimal"/>
      <w:lvlText w:val="%7."/>
      <w:lvlJc w:val="left"/>
      <w:pPr>
        <w:ind w:left="5040" w:hanging="360"/>
      </w:pPr>
    </w:lvl>
    <w:lvl w:ilvl="7" w:tplc="D85604E2" w:tentative="1">
      <w:start w:val="1"/>
      <w:numFmt w:val="lowerLetter"/>
      <w:lvlText w:val="%8."/>
      <w:lvlJc w:val="left"/>
      <w:pPr>
        <w:ind w:left="5760" w:hanging="360"/>
      </w:pPr>
    </w:lvl>
    <w:lvl w:ilvl="8" w:tplc="BCC45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64FF8"/>
    <w:multiLevelType w:val="multilevel"/>
    <w:tmpl w:val="5D5CF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743963"/>
    <w:multiLevelType w:val="hybridMultilevel"/>
    <w:tmpl w:val="8D2C4D42"/>
    <w:lvl w:ilvl="0" w:tplc="F86A7F0C">
      <w:start w:val="1"/>
      <w:numFmt w:val="decimal"/>
      <w:lvlText w:val="%1."/>
      <w:lvlJc w:val="left"/>
      <w:pPr>
        <w:ind w:left="1428" w:hanging="360"/>
      </w:pPr>
    </w:lvl>
    <w:lvl w:ilvl="1" w:tplc="4F8AFADE" w:tentative="1">
      <w:start w:val="1"/>
      <w:numFmt w:val="lowerLetter"/>
      <w:lvlText w:val="%2."/>
      <w:lvlJc w:val="left"/>
      <w:pPr>
        <w:ind w:left="2148" w:hanging="360"/>
      </w:pPr>
    </w:lvl>
    <w:lvl w:ilvl="2" w:tplc="CC266414" w:tentative="1">
      <w:start w:val="1"/>
      <w:numFmt w:val="lowerRoman"/>
      <w:lvlText w:val="%3."/>
      <w:lvlJc w:val="right"/>
      <w:pPr>
        <w:ind w:left="2868" w:hanging="180"/>
      </w:pPr>
    </w:lvl>
    <w:lvl w:ilvl="3" w:tplc="CDF47E76" w:tentative="1">
      <w:start w:val="1"/>
      <w:numFmt w:val="decimal"/>
      <w:lvlText w:val="%4."/>
      <w:lvlJc w:val="left"/>
      <w:pPr>
        <w:ind w:left="3588" w:hanging="360"/>
      </w:pPr>
    </w:lvl>
    <w:lvl w:ilvl="4" w:tplc="FC96D4FA" w:tentative="1">
      <w:start w:val="1"/>
      <w:numFmt w:val="lowerLetter"/>
      <w:lvlText w:val="%5."/>
      <w:lvlJc w:val="left"/>
      <w:pPr>
        <w:ind w:left="4308" w:hanging="360"/>
      </w:pPr>
    </w:lvl>
    <w:lvl w:ilvl="5" w:tplc="F11C8588" w:tentative="1">
      <w:start w:val="1"/>
      <w:numFmt w:val="lowerRoman"/>
      <w:lvlText w:val="%6."/>
      <w:lvlJc w:val="right"/>
      <w:pPr>
        <w:ind w:left="5028" w:hanging="180"/>
      </w:pPr>
    </w:lvl>
    <w:lvl w:ilvl="6" w:tplc="4F50400C" w:tentative="1">
      <w:start w:val="1"/>
      <w:numFmt w:val="decimal"/>
      <w:lvlText w:val="%7."/>
      <w:lvlJc w:val="left"/>
      <w:pPr>
        <w:ind w:left="5748" w:hanging="360"/>
      </w:pPr>
    </w:lvl>
    <w:lvl w:ilvl="7" w:tplc="79949F94" w:tentative="1">
      <w:start w:val="1"/>
      <w:numFmt w:val="lowerLetter"/>
      <w:lvlText w:val="%8."/>
      <w:lvlJc w:val="left"/>
      <w:pPr>
        <w:ind w:left="6468" w:hanging="360"/>
      </w:pPr>
    </w:lvl>
    <w:lvl w:ilvl="8" w:tplc="905CA64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5F47087"/>
    <w:multiLevelType w:val="multilevel"/>
    <w:tmpl w:val="69D459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0C"/>
    <w:rsid w:val="00017F26"/>
    <w:rsid w:val="0003322E"/>
    <w:rsid w:val="000518CB"/>
    <w:rsid w:val="00060716"/>
    <w:rsid w:val="00336E78"/>
    <w:rsid w:val="00397E07"/>
    <w:rsid w:val="0043012B"/>
    <w:rsid w:val="00461F9C"/>
    <w:rsid w:val="004E76F0"/>
    <w:rsid w:val="00514493"/>
    <w:rsid w:val="005C45DC"/>
    <w:rsid w:val="006A09DD"/>
    <w:rsid w:val="007264DA"/>
    <w:rsid w:val="007D1C57"/>
    <w:rsid w:val="00877A00"/>
    <w:rsid w:val="008B64ED"/>
    <w:rsid w:val="008E09FF"/>
    <w:rsid w:val="00992C74"/>
    <w:rsid w:val="009B6C87"/>
    <w:rsid w:val="00A3512B"/>
    <w:rsid w:val="00A9089F"/>
    <w:rsid w:val="00BD4A2C"/>
    <w:rsid w:val="00BF507A"/>
    <w:rsid w:val="00C5055D"/>
    <w:rsid w:val="00C56FAF"/>
    <w:rsid w:val="00C60675"/>
    <w:rsid w:val="00C816EC"/>
    <w:rsid w:val="00CD550C"/>
    <w:rsid w:val="00D51EEB"/>
    <w:rsid w:val="00DE743C"/>
    <w:rsid w:val="00E22329"/>
    <w:rsid w:val="00F12BAB"/>
    <w:rsid w:val="00F74812"/>
    <w:rsid w:val="00F933B2"/>
    <w:rsid w:val="00FA6ED3"/>
    <w:rsid w:val="00FB355F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26768E8B"/>
  <w15:docId w15:val="{C8D9C20D-66AF-492D-807A-1A19DC57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16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352"/>
  </w:style>
  <w:style w:type="paragraph" w:styleId="Stopka">
    <w:name w:val="footer"/>
    <w:basedOn w:val="Normalny"/>
    <w:link w:val="Stopka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352"/>
  </w:style>
  <w:style w:type="table" w:styleId="Tabela-Siatka">
    <w:name w:val="Table Grid"/>
    <w:basedOn w:val="Standardowy"/>
    <w:uiPriority w:val="39"/>
    <w:rsid w:val="00E6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C-tekst10">
    <w:name w:val="UdSC-tekst_10"/>
    <w:link w:val="UdSC-tekst10Char"/>
    <w:qFormat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customStyle="1" w:styleId="UdSC-tekst10Char">
    <w:name w:val="UdSC-tekst_10 Char"/>
    <w:basedOn w:val="NagwekZnak"/>
    <w:link w:val="UdSC-tekst10"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64064"/>
    <w:rPr>
      <w:color w:val="0563C1" w:themeColor="hyperlink"/>
      <w:u w:val="single"/>
    </w:rPr>
  </w:style>
  <w:style w:type="paragraph" w:customStyle="1" w:styleId="UdSC-wypunktowanie">
    <w:name w:val="UdSC-wypunktowanie"/>
    <w:basedOn w:val="UdSC-tekst10"/>
    <w:link w:val="UdSC-wypunktowanieChar"/>
    <w:qFormat/>
    <w:rsid w:val="00F16A33"/>
    <w:pPr>
      <w:numPr>
        <w:numId w:val="1"/>
      </w:numPr>
      <w:ind w:left="1423" w:hanging="357"/>
      <w:contextualSpacing/>
      <w:jc w:val="both"/>
    </w:pPr>
  </w:style>
  <w:style w:type="character" w:customStyle="1" w:styleId="UdSC-wypunktowanieChar">
    <w:name w:val="UdSC-wypunktowanie Char"/>
    <w:basedOn w:val="UdSC-tekst10Char"/>
    <w:link w:val="UdSC-wypunktowanie"/>
    <w:rsid w:val="00F16A33"/>
    <w:rPr>
      <w:rFonts w:ascii="Roboto" w:hAnsi="Roboto" w:cs="Arial"/>
      <w:color w:val="262626" w:themeColor="text1" w:themeTint="D9"/>
      <w:sz w:val="20"/>
      <w:szCs w:val="20"/>
    </w:rPr>
  </w:style>
  <w:style w:type="paragraph" w:customStyle="1" w:styleId="UdSC-adresat">
    <w:name w:val="UdSC-adresat"/>
    <w:basedOn w:val="Normalny"/>
    <w:link w:val="UdSC-adresatChar"/>
    <w:qFormat/>
    <w:rsid w:val="00F16A33"/>
    <w:pPr>
      <w:tabs>
        <w:tab w:val="center" w:pos="4536"/>
        <w:tab w:val="right" w:pos="9072"/>
      </w:tabs>
      <w:spacing w:after="0" w:line="240" w:lineRule="auto"/>
      <w:ind w:firstLine="4820"/>
    </w:pPr>
    <w:rPr>
      <w:rFonts w:ascii="Roboto" w:hAnsi="Roboto" w:cs="Arial"/>
      <w:color w:val="262626" w:themeColor="text1" w:themeTint="D9"/>
      <w:sz w:val="24"/>
      <w:szCs w:val="24"/>
    </w:rPr>
  </w:style>
  <w:style w:type="character" w:customStyle="1" w:styleId="UdSC-adresatChar">
    <w:name w:val="UdSC-adresat Char"/>
    <w:basedOn w:val="Domylnaczcionkaakapitu"/>
    <w:link w:val="UdSC-adresat"/>
    <w:rsid w:val="00F16A33"/>
    <w:rPr>
      <w:rFonts w:ascii="Roboto" w:hAnsi="Roboto" w:cs="Arial"/>
      <w:color w:val="262626" w:themeColor="text1" w:themeTint="D9"/>
      <w:sz w:val="24"/>
      <w:szCs w:val="24"/>
    </w:rPr>
  </w:style>
  <w:style w:type="paragraph" w:styleId="Akapitzlist">
    <w:name w:val="List Paragraph"/>
    <w:basedOn w:val="Normalny"/>
    <w:uiPriority w:val="34"/>
    <w:qFormat/>
    <w:rsid w:val="004167C8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43012B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43012B"/>
    <w:pPr>
      <w:widowControl w:val="0"/>
      <w:spacing w:after="320" w:line="36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tro">
    <w:name w:val="intro"/>
    <w:basedOn w:val="Normalny"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0518C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17F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sc.gov.pl/rod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ospodarowanie.skladnikami@udsc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dsc.gov.pl/rod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1304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Wyszyński Aleksander</dc:creator>
  <cp:lastModifiedBy>w.informatyki</cp:lastModifiedBy>
  <cp:revision>4</cp:revision>
  <dcterms:created xsi:type="dcterms:W3CDTF">2022-09-20T10:20:00Z</dcterms:created>
  <dcterms:modified xsi:type="dcterms:W3CDTF">2022-09-20T10:44:00Z</dcterms:modified>
</cp:coreProperties>
</file>