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5BF37" w14:textId="77777777" w:rsidR="00AD1ED8" w:rsidRPr="00360058" w:rsidRDefault="00AD1ED8" w:rsidP="00AD1ED8">
      <w:pPr>
        <w:spacing w:before="2280" w:after="360" w:line="360" w:lineRule="auto"/>
        <w:rPr>
          <w:rFonts w:ascii="Arial" w:hAnsi="Arial" w:cs="Arial"/>
          <w:b/>
          <w:sz w:val="24"/>
          <w:szCs w:val="24"/>
        </w:rPr>
      </w:pPr>
      <w:r w:rsidRPr="00360058">
        <w:rPr>
          <w:rFonts w:ascii="Arial" w:hAnsi="Arial" w:cs="Arial"/>
          <w:b/>
          <w:sz w:val="24"/>
          <w:szCs w:val="24"/>
        </w:rPr>
        <w:t>SPECYFIKACJA WARUNKÓW ZAMÓWIENIA</w:t>
      </w:r>
    </w:p>
    <w:p w14:paraId="43955AC0" w14:textId="77777777" w:rsidR="00AD1ED8" w:rsidRPr="00360058" w:rsidRDefault="00AD1ED8" w:rsidP="00AD1ED8">
      <w:pPr>
        <w:spacing w:after="0" w:line="360" w:lineRule="auto"/>
        <w:rPr>
          <w:rFonts w:ascii="Arial" w:hAnsi="Arial" w:cs="Arial"/>
          <w:sz w:val="24"/>
          <w:szCs w:val="24"/>
        </w:rPr>
      </w:pPr>
      <w:r w:rsidRPr="00360058">
        <w:rPr>
          <w:rFonts w:ascii="Arial" w:hAnsi="Arial" w:cs="Arial"/>
          <w:sz w:val="24"/>
          <w:szCs w:val="24"/>
        </w:rPr>
        <w:t xml:space="preserve">postępowania prowadzonego w trybie podstawowym zgodnie z przepisami obowiązującymi dla zamówień klasycznych o wartości mniejszej niż progi unijne, pn.: </w:t>
      </w:r>
    </w:p>
    <w:p w14:paraId="53C75350" w14:textId="77777777" w:rsidR="00AD1ED8" w:rsidRPr="00360058" w:rsidRDefault="00073AC3" w:rsidP="00AD1ED8">
      <w:pPr>
        <w:spacing w:after="0" w:line="360" w:lineRule="auto"/>
        <w:rPr>
          <w:rFonts w:ascii="Arial" w:hAnsi="Arial" w:cs="Arial"/>
          <w:b/>
          <w:sz w:val="24"/>
          <w:szCs w:val="24"/>
        </w:rPr>
      </w:pPr>
      <w:r w:rsidRPr="00360058">
        <w:rPr>
          <w:rFonts w:ascii="Arial" w:hAnsi="Arial" w:cs="Arial"/>
          <w:sz w:val="24"/>
          <w:szCs w:val="24"/>
        </w:rPr>
        <w:t>Kompleksowa organizacja 1-dniowej konferencji międzynarodowej w formule online mającej na celu promocję potencjału otwartych danych</w:t>
      </w:r>
      <w:r w:rsidRPr="00360058">
        <w:rPr>
          <w:rFonts w:ascii="Arial" w:hAnsi="Arial" w:cs="Arial"/>
          <w:b/>
          <w:sz w:val="24"/>
          <w:szCs w:val="24"/>
        </w:rPr>
        <w:t xml:space="preserve"> </w:t>
      </w:r>
    </w:p>
    <w:p w14:paraId="20D3FC8E" w14:textId="77777777" w:rsidR="00AD1ED8" w:rsidRPr="00360058" w:rsidRDefault="00AD1ED8" w:rsidP="00AD1ED8">
      <w:pPr>
        <w:spacing w:after="0" w:line="360" w:lineRule="auto"/>
        <w:rPr>
          <w:rFonts w:ascii="Arial" w:hAnsi="Arial" w:cs="Arial"/>
          <w:b/>
          <w:sz w:val="24"/>
          <w:szCs w:val="24"/>
        </w:rPr>
      </w:pPr>
      <w:r w:rsidRPr="00360058">
        <w:rPr>
          <w:rFonts w:ascii="Arial" w:hAnsi="Arial" w:cs="Arial"/>
          <w:b/>
          <w:sz w:val="24"/>
          <w:szCs w:val="24"/>
        </w:rPr>
        <w:t xml:space="preserve"> </w:t>
      </w:r>
      <w:r w:rsidRPr="00360058">
        <w:rPr>
          <w:rFonts w:ascii="Arial" w:hAnsi="Arial" w:cs="Arial"/>
          <w:sz w:val="24"/>
          <w:szCs w:val="24"/>
        </w:rPr>
        <w:t xml:space="preserve">nr </w:t>
      </w:r>
      <w:r w:rsidR="00073AC3" w:rsidRPr="00360058">
        <w:rPr>
          <w:rFonts w:ascii="Arial" w:hAnsi="Arial" w:cs="Arial"/>
          <w:sz w:val="24"/>
          <w:szCs w:val="24"/>
        </w:rPr>
        <w:t>TP-59</w:t>
      </w:r>
      <w:r w:rsidRPr="00360058">
        <w:rPr>
          <w:rFonts w:ascii="Arial" w:hAnsi="Arial" w:cs="Arial"/>
          <w:sz w:val="24"/>
          <w:szCs w:val="24"/>
        </w:rPr>
        <w:t>/2022</w:t>
      </w:r>
    </w:p>
    <w:p w14:paraId="7F8C9AEA" w14:textId="77777777" w:rsidR="00AD1ED8" w:rsidRPr="00360058" w:rsidRDefault="00AD1ED8" w:rsidP="00AD1ED8">
      <w:pPr>
        <w:spacing w:line="360" w:lineRule="auto"/>
        <w:rPr>
          <w:rFonts w:ascii="Arial" w:hAnsi="Arial" w:cs="Arial"/>
          <w:sz w:val="24"/>
          <w:szCs w:val="24"/>
        </w:rPr>
      </w:pPr>
      <w:r w:rsidRPr="00360058">
        <w:rPr>
          <w:rFonts w:ascii="Arial" w:hAnsi="Arial" w:cs="Arial"/>
          <w:sz w:val="24"/>
          <w:szCs w:val="24"/>
        </w:rPr>
        <w:br w:type="page"/>
      </w:r>
    </w:p>
    <w:p w14:paraId="50200036" w14:textId="77777777" w:rsidR="00AD1ED8" w:rsidRPr="00360058" w:rsidRDefault="00AD1ED8" w:rsidP="00AD1ED8">
      <w:pPr>
        <w:pStyle w:val="Nagwek1"/>
        <w:numPr>
          <w:ilvl w:val="0"/>
          <w:numId w:val="21"/>
        </w:numPr>
        <w:rPr>
          <w:rFonts w:cs="Arial"/>
          <w:szCs w:val="24"/>
        </w:rPr>
      </w:pPr>
      <w:bookmarkStart w:id="0" w:name="_Toc107313282"/>
      <w:r w:rsidRPr="00360058">
        <w:rPr>
          <w:rFonts w:cs="Arial"/>
          <w:szCs w:val="24"/>
        </w:rPr>
        <w:lastRenderedPageBreak/>
        <w:t>Nazwa i adres Zamawiającego</w:t>
      </w:r>
      <w:bookmarkEnd w:id="0"/>
    </w:p>
    <w:p w14:paraId="76B50589" w14:textId="77777777" w:rsidR="00AD1ED8" w:rsidRPr="00360058" w:rsidRDefault="00AD1ED8" w:rsidP="00AD1ED8">
      <w:pPr>
        <w:spacing w:after="0" w:line="360" w:lineRule="auto"/>
        <w:ind w:firstLine="708"/>
        <w:rPr>
          <w:rFonts w:ascii="Arial" w:hAnsi="Arial" w:cs="Arial"/>
          <w:b/>
          <w:sz w:val="24"/>
          <w:szCs w:val="24"/>
        </w:rPr>
      </w:pPr>
      <w:r w:rsidRPr="00360058">
        <w:rPr>
          <w:rFonts w:ascii="Arial" w:hAnsi="Arial" w:cs="Arial"/>
          <w:b/>
          <w:sz w:val="24"/>
          <w:szCs w:val="24"/>
        </w:rPr>
        <w:t>Kancelaria Prezesa Rady Ministrów</w:t>
      </w:r>
    </w:p>
    <w:p w14:paraId="19A24485" w14:textId="77777777" w:rsidR="00AD1ED8" w:rsidRPr="00360058" w:rsidRDefault="00AD1ED8" w:rsidP="00AD1ED8">
      <w:pPr>
        <w:spacing w:after="0" w:line="360" w:lineRule="auto"/>
        <w:ind w:firstLine="708"/>
        <w:rPr>
          <w:rFonts w:ascii="Arial" w:hAnsi="Arial" w:cs="Arial"/>
          <w:b/>
          <w:sz w:val="24"/>
          <w:szCs w:val="24"/>
        </w:rPr>
      </w:pPr>
      <w:r w:rsidRPr="00360058">
        <w:rPr>
          <w:rFonts w:ascii="Arial" w:hAnsi="Arial" w:cs="Arial"/>
          <w:b/>
          <w:sz w:val="24"/>
          <w:szCs w:val="24"/>
        </w:rPr>
        <w:t xml:space="preserve">Aleje Ujazdowskie 1/3, 00-583 Warszawa </w:t>
      </w:r>
    </w:p>
    <w:p w14:paraId="012B5D97" w14:textId="77777777" w:rsidR="00AD1ED8" w:rsidRPr="00360058" w:rsidRDefault="00AD1ED8" w:rsidP="00AD1ED8">
      <w:pPr>
        <w:spacing w:after="0" w:line="360" w:lineRule="auto"/>
        <w:ind w:firstLine="708"/>
        <w:rPr>
          <w:rFonts w:ascii="Arial" w:hAnsi="Arial" w:cs="Arial"/>
          <w:sz w:val="24"/>
          <w:szCs w:val="24"/>
        </w:rPr>
      </w:pPr>
      <w:r w:rsidRPr="00360058">
        <w:rPr>
          <w:rFonts w:ascii="Arial" w:hAnsi="Arial" w:cs="Arial"/>
          <w:sz w:val="24"/>
          <w:szCs w:val="24"/>
        </w:rPr>
        <w:t>NIP 526-16-45-000  tel.: 22 694 60 00</w:t>
      </w:r>
    </w:p>
    <w:p w14:paraId="77B210F7" w14:textId="15E6FA0A" w:rsidR="00AD1ED8" w:rsidRDefault="00AD1ED8" w:rsidP="00AD1ED8">
      <w:pPr>
        <w:spacing w:after="0" w:line="360" w:lineRule="auto"/>
        <w:ind w:left="708"/>
        <w:rPr>
          <w:rFonts w:ascii="Arial" w:hAnsi="Arial" w:cs="Arial"/>
          <w:sz w:val="24"/>
          <w:szCs w:val="24"/>
        </w:rPr>
      </w:pPr>
      <w:r w:rsidRPr="00360058">
        <w:rPr>
          <w:rFonts w:ascii="Arial" w:hAnsi="Arial" w:cs="Arial"/>
          <w:sz w:val="24"/>
          <w:szCs w:val="24"/>
        </w:rPr>
        <w:t>Strona internetowa Zamawiającego, na której</w:t>
      </w:r>
      <w:r w:rsidR="003E1A1E">
        <w:rPr>
          <w:rFonts w:ascii="Arial" w:hAnsi="Arial" w:cs="Arial"/>
          <w:sz w:val="24"/>
          <w:szCs w:val="24"/>
        </w:rPr>
        <w:t xml:space="preserve"> prowadzone jest postępowanie i </w:t>
      </w:r>
      <w:r w:rsidRPr="00360058">
        <w:rPr>
          <w:rFonts w:ascii="Arial" w:hAnsi="Arial" w:cs="Arial"/>
          <w:sz w:val="24"/>
          <w:szCs w:val="24"/>
        </w:rPr>
        <w:t xml:space="preserve">na której udostępniane będą zmiany i wyjaśnienia treści SWZ oraz inne dokumenty dotyczące postępowania: </w:t>
      </w:r>
      <w:hyperlink r:id="rId8" w:history="1"/>
    </w:p>
    <w:p w14:paraId="6ACEA94C" w14:textId="61896D09" w:rsidR="0037296E" w:rsidRDefault="000A04A0" w:rsidP="00AD1ED8">
      <w:pPr>
        <w:spacing w:after="0" w:line="360" w:lineRule="auto"/>
        <w:ind w:left="708"/>
        <w:rPr>
          <w:rFonts w:ascii="Arial" w:hAnsi="Arial" w:cs="Arial"/>
          <w:sz w:val="24"/>
          <w:szCs w:val="24"/>
        </w:rPr>
      </w:pPr>
      <w:hyperlink r:id="rId9" w:history="1">
        <w:r w:rsidR="0037296E" w:rsidRPr="006A2FDF">
          <w:rPr>
            <w:rStyle w:val="Hipercze"/>
          </w:rPr>
          <w:t>http://www.gov.pl/premier/</w:t>
        </w:r>
        <w:r w:rsidR="0037296E" w:rsidRPr="006A2FDF">
          <w:rPr>
            <w:rStyle w:val="Hipercze"/>
            <w:rFonts w:ascii="Arial" w:hAnsi="Arial" w:cs="Arial"/>
            <w:sz w:val="24"/>
            <w:szCs w:val="24"/>
          </w:rPr>
          <w:t>tp-592022-kompleksowa-organizacja-1-dniowej-konferencji-miedzynarodowej-w-formule-online-majacej-na-celu-promocje-potencjalu-otwartych-danych</w:t>
        </w:r>
      </w:hyperlink>
    </w:p>
    <w:p w14:paraId="0541CCE5" w14:textId="77777777" w:rsidR="00AD1ED8" w:rsidRPr="00360058" w:rsidRDefault="00AD1ED8" w:rsidP="00AD1ED8">
      <w:pPr>
        <w:spacing w:after="0" w:line="360" w:lineRule="auto"/>
        <w:ind w:left="708"/>
        <w:rPr>
          <w:rFonts w:ascii="Arial" w:hAnsi="Arial" w:cs="Arial"/>
          <w:sz w:val="24"/>
          <w:szCs w:val="24"/>
        </w:rPr>
      </w:pPr>
      <w:r w:rsidRPr="00360058">
        <w:rPr>
          <w:rFonts w:ascii="Arial" w:hAnsi="Arial" w:cs="Arial"/>
          <w:sz w:val="24"/>
          <w:szCs w:val="24"/>
        </w:rPr>
        <w:t xml:space="preserve">Ofertę należy złożyć za pomocą </w:t>
      </w:r>
      <w:hyperlink r:id="rId10" w:history="1">
        <w:proofErr w:type="spellStart"/>
        <w:r w:rsidRPr="00360058">
          <w:rPr>
            <w:rStyle w:val="Hipercze"/>
            <w:rFonts w:ascii="Arial" w:hAnsi="Arial" w:cs="Arial"/>
            <w:sz w:val="24"/>
            <w:szCs w:val="24"/>
          </w:rPr>
          <w:t>Miniportalu</w:t>
        </w:r>
        <w:proofErr w:type="spellEnd"/>
      </w:hyperlink>
      <w:r w:rsidRPr="00360058">
        <w:rPr>
          <w:rStyle w:val="Odwoanieprzypisudolnego"/>
          <w:rFonts w:ascii="Arial" w:hAnsi="Arial" w:cs="Arial"/>
          <w:color w:val="0563C1" w:themeColor="hyperlink"/>
          <w:sz w:val="24"/>
          <w:szCs w:val="24"/>
          <w:u w:val="single"/>
        </w:rPr>
        <w:footnoteReference w:id="1"/>
      </w:r>
    </w:p>
    <w:p w14:paraId="485E2144" w14:textId="77777777" w:rsidR="00AD1ED8" w:rsidRPr="00360058" w:rsidRDefault="00AD1ED8" w:rsidP="00AD1ED8">
      <w:pPr>
        <w:spacing w:after="0" w:line="360" w:lineRule="auto"/>
        <w:ind w:firstLine="708"/>
        <w:rPr>
          <w:rFonts w:ascii="Arial" w:hAnsi="Arial" w:cs="Arial"/>
          <w:color w:val="0563C1" w:themeColor="hyperlink"/>
          <w:sz w:val="24"/>
          <w:szCs w:val="24"/>
          <w:u w:val="single"/>
          <w:lang w:val="en-US"/>
        </w:rPr>
      </w:pPr>
      <w:r w:rsidRPr="00360058">
        <w:rPr>
          <w:rFonts w:ascii="Arial" w:hAnsi="Arial" w:cs="Arial"/>
          <w:sz w:val="24"/>
          <w:szCs w:val="24"/>
          <w:lang w:val="en-US"/>
        </w:rPr>
        <w:t xml:space="preserve">e-mail: </w:t>
      </w:r>
      <w:hyperlink r:id="rId11" w:history="1">
        <w:r w:rsidRPr="00360058">
          <w:rPr>
            <w:rStyle w:val="Hipercze"/>
            <w:rFonts w:ascii="Arial" w:hAnsi="Arial" w:cs="Arial"/>
            <w:sz w:val="24"/>
            <w:szCs w:val="24"/>
            <w:lang w:val="en-US"/>
          </w:rPr>
          <w:t>wzp@kprm.gov.pl</w:t>
        </w:r>
      </w:hyperlink>
      <w:r w:rsidRPr="00360058">
        <w:rPr>
          <w:rFonts w:ascii="Arial" w:hAnsi="Arial" w:cs="Arial"/>
          <w:sz w:val="24"/>
          <w:szCs w:val="24"/>
          <w:lang w:val="en-US"/>
        </w:rPr>
        <w:t xml:space="preserve">  </w:t>
      </w:r>
    </w:p>
    <w:p w14:paraId="5E2F10C2" w14:textId="77777777" w:rsidR="00AD1ED8" w:rsidRPr="00360058" w:rsidRDefault="00AD1ED8" w:rsidP="00AD1ED8">
      <w:pPr>
        <w:pStyle w:val="Nagwek1"/>
        <w:numPr>
          <w:ilvl w:val="0"/>
          <w:numId w:val="21"/>
        </w:numPr>
        <w:rPr>
          <w:rFonts w:cs="Arial"/>
          <w:szCs w:val="24"/>
        </w:rPr>
      </w:pPr>
      <w:bookmarkStart w:id="1" w:name="_Toc107313283"/>
      <w:r w:rsidRPr="00360058">
        <w:rPr>
          <w:rFonts w:cs="Arial"/>
          <w:szCs w:val="24"/>
        </w:rPr>
        <w:t>Tryb udzielenia zamówienia</w:t>
      </w:r>
      <w:bookmarkEnd w:id="1"/>
    </w:p>
    <w:p w14:paraId="4EA2C143" w14:textId="77777777" w:rsidR="00AD1ED8" w:rsidRPr="00360058" w:rsidRDefault="00AD1ED8" w:rsidP="00AD1ED8">
      <w:pPr>
        <w:pStyle w:val="Akapitzlist"/>
        <w:numPr>
          <w:ilvl w:val="0"/>
          <w:numId w:val="1"/>
        </w:numPr>
        <w:spacing w:after="0" w:line="360" w:lineRule="auto"/>
        <w:rPr>
          <w:rFonts w:ascii="Arial" w:hAnsi="Arial" w:cs="Arial"/>
          <w:sz w:val="24"/>
          <w:szCs w:val="24"/>
        </w:rPr>
      </w:pPr>
      <w:r w:rsidRPr="00360058">
        <w:rPr>
          <w:rFonts w:ascii="Arial" w:hAnsi="Arial" w:cs="Arial"/>
          <w:sz w:val="24"/>
          <w:szCs w:val="24"/>
        </w:rPr>
        <w:t xml:space="preserve">Postępowanie prowadzone jest w trybie podstawowym, na podstawie art. 275 pkt 1 </w:t>
      </w:r>
      <w:r w:rsidR="00073AC3" w:rsidRPr="00360058">
        <w:rPr>
          <w:rFonts w:ascii="Arial" w:hAnsi="Arial" w:cs="Arial"/>
          <w:sz w:val="24"/>
          <w:szCs w:val="24"/>
        </w:rPr>
        <w:t xml:space="preserve">w zw. z art. 359 pkt 2 </w:t>
      </w:r>
      <w:r w:rsidRPr="00360058">
        <w:rPr>
          <w:rFonts w:ascii="Arial" w:hAnsi="Arial" w:cs="Arial"/>
          <w:sz w:val="24"/>
          <w:szCs w:val="24"/>
        </w:rPr>
        <w:t>ustawy z dnia 11 września 2019 r. Prawo zamówień publicznych (</w:t>
      </w:r>
      <w:proofErr w:type="spellStart"/>
      <w:r w:rsidRPr="00360058">
        <w:rPr>
          <w:rFonts w:ascii="Arial" w:hAnsi="Arial" w:cs="Arial"/>
          <w:sz w:val="24"/>
          <w:szCs w:val="24"/>
        </w:rPr>
        <w:t>t.j</w:t>
      </w:r>
      <w:proofErr w:type="spellEnd"/>
      <w:r w:rsidR="00073AC3" w:rsidRPr="00360058">
        <w:rPr>
          <w:rFonts w:ascii="Arial" w:hAnsi="Arial" w:cs="Arial"/>
          <w:sz w:val="24"/>
          <w:szCs w:val="24"/>
        </w:rPr>
        <w:t>. Dz. U. z 2022 r., poz. 1710</w:t>
      </w:r>
      <w:r w:rsidRPr="00360058">
        <w:rPr>
          <w:rFonts w:ascii="Arial" w:hAnsi="Arial" w:cs="Arial"/>
          <w:sz w:val="24"/>
          <w:szCs w:val="24"/>
        </w:rPr>
        <w:t xml:space="preserve"> ze zm.), zwanej dalej „ustawą </w:t>
      </w:r>
      <w:proofErr w:type="spellStart"/>
      <w:r w:rsidRPr="00360058">
        <w:rPr>
          <w:rFonts w:ascii="Arial" w:hAnsi="Arial" w:cs="Arial"/>
          <w:sz w:val="24"/>
          <w:szCs w:val="24"/>
        </w:rPr>
        <w:t>pzp</w:t>
      </w:r>
      <w:proofErr w:type="spellEnd"/>
      <w:r w:rsidRPr="00360058">
        <w:rPr>
          <w:rFonts w:ascii="Arial" w:hAnsi="Arial" w:cs="Arial"/>
          <w:sz w:val="24"/>
          <w:szCs w:val="24"/>
        </w:rPr>
        <w:t xml:space="preserve">”. </w:t>
      </w:r>
    </w:p>
    <w:p w14:paraId="54DCF890" w14:textId="77777777" w:rsidR="00AD1ED8" w:rsidRPr="00360058" w:rsidRDefault="00AD1ED8" w:rsidP="00AD1ED8">
      <w:pPr>
        <w:pStyle w:val="Akapitzlist"/>
        <w:numPr>
          <w:ilvl w:val="0"/>
          <w:numId w:val="1"/>
        </w:numPr>
        <w:spacing w:after="0" w:line="360" w:lineRule="auto"/>
        <w:rPr>
          <w:rFonts w:ascii="Arial" w:hAnsi="Arial" w:cs="Arial"/>
          <w:sz w:val="24"/>
          <w:szCs w:val="24"/>
        </w:rPr>
      </w:pPr>
      <w:r w:rsidRPr="00360058">
        <w:rPr>
          <w:rFonts w:ascii="Arial" w:hAnsi="Arial" w:cs="Arial"/>
          <w:sz w:val="24"/>
          <w:szCs w:val="24"/>
        </w:rPr>
        <w:t>Zamawiający nie przewiduje wyboru najkorzystniejszej oferty z możliwością prowadzenia negocjacji.</w:t>
      </w:r>
    </w:p>
    <w:p w14:paraId="3C388241" w14:textId="77777777" w:rsidR="00AD1ED8" w:rsidRPr="00360058" w:rsidRDefault="00AD1ED8" w:rsidP="00AD1ED8">
      <w:pPr>
        <w:pStyle w:val="Akapitzlist"/>
        <w:numPr>
          <w:ilvl w:val="0"/>
          <w:numId w:val="1"/>
        </w:numPr>
        <w:spacing w:after="0" w:line="360" w:lineRule="auto"/>
        <w:rPr>
          <w:rFonts w:ascii="Arial" w:hAnsi="Arial" w:cs="Arial"/>
          <w:sz w:val="24"/>
          <w:szCs w:val="24"/>
        </w:rPr>
      </w:pPr>
      <w:r w:rsidRPr="00360058">
        <w:rPr>
          <w:rFonts w:ascii="Arial" w:hAnsi="Arial" w:cs="Arial"/>
          <w:sz w:val="24"/>
          <w:szCs w:val="24"/>
        </w:rPr>
        <w:t>Post</w:t>
      </w:r>
      <w:r w:rsidR="00073AC3" w:rsidRPr="00360058">
        <w:rPr>
          <w:rFonts w:ascii="Arial" w:hAnsi="Arial" w:cs="Arial"/>
          <w:sz w:val="24"/>
          <w:szCs w:val="24"/>
        </w:rPr>
        <w:t>ępowanie oznaczone jest nr TP-59</w:t>
      </w:r>
      <w:r w:rsidRPr="00360058">
        <w:rPr>
          <w:rFonts w:ascii="Arial" w:hAnsi="Arial" w:cs="Arial"/>
          <w:sz w:val="24"/>
          <w:szCs w:val="24"/>
        </w:rPr>
        <w:t>/2022. Wykonawcy we wszelkich kontaktach z Zamawiającym powinni powoływać się na podany numer.</w:t>
      </w:r>
    </w:p>
    <w:p w14:paraId="5EE9DE90" w14:textId="77777777" w:rsidR="00AD1ED8" w:rsidRPr="00360058" w:rsidRDefault="00AD1ED8" w:rsidP="00AD1ED8">
      <w:pPr>
        <w:pStyle w:val="Akapitzlist"/>
        <w:numPr>
          <w:ilvl w:val="0"/>
          <w:numId w:val="1"/>
        </w:numPr>
        <w:spacing w:after="0" w:line="360" w:lineRule="auto"/>
        <w:rPr>
          <w:rFonts w:ascii="Arial" w:hAnsi="Arial" w:cs="Arial"/>
          <w:sz w:val="24"/>
          <w:szCs w:val="24"/>
        </w:rPr>
      </w:pPr>
      <w:r w:rsidRPr="00360058">
        <w:rPr>
          <w:rFonts w:ascii="Arial" w:hAnsi="Arial" w:cs="Arial"/>
          <w:sz w:val="24"/>
          <w:szCs w:val="24"/>
        </w:rPr>
        <w:t>Postępowanie prowadzone jest w języku polskim.</w:t>
      </w:r>
    </w:p>
    <w:p w14:paraId="4D0C2A2E" w14:textId="77777777" w:rsidR="00AD1ED8" w:rsidRPr="00360058" w:rsidRDefault="00AD1ED8" w:rsidP="00AD1ED8">
      <w:pPr>
        <w:pStyle w:val="Akapitzlist"/>
        <w:spacing w:after="0" w:line="360" w:lineRule="auto"/>
        <w:contextualSpacing w:val="0"/>
        <w:rPr>
          <w:rFonts w:ascii="Arial" w:hAnsi="Arial" w:cs="Arial"/>
          <w:sz w:val="24"/>
          <w:szCs w:val="24"/>
        </w:rPr>
      </w:pPr>
    </w:p>
    <w:p w14:paraId="66BB07D1" w14:textId="77777777" w:rsidR="00AD1ED8" w:rsidRPr="00360058" w:rsidRDefault="00AD1ED8" w:rsidP="00AD1ED8">
      <w:pPr>
        <w:pStyle w:val="Nagwek1"/>
        <w:numPr>
          <w:ilvl w:val="0"/>
          <w:numId w:val="21"/>
        </w:numPr>
        <w:rPr>
          <w:rFonts w:cs="Arial"/>
          <w:szCs w:val="24"/>
        </w:rPr>
      </w:pPr>
      <w:bookmarkStart w:id="2" w:name="_Toc107313284"/>
      <w:r w:rsidRPr="00360058">
        <w:rPr>
          <w:rFonts w:cs="Arial"/>
          <w:szCs w:val="24"/>
        </w:rPr>
        <w:t>Przedmiot zamówienia</w:t>
      </w:r>
      <w:bookmarkEnd w:id="2"/>
    </w:p>
    <w:p w14:paraId="3027C65A" w14:textId="11C2C339" w:rsidR="00AD1ED8" w:rsidRPr="00360058" w:rsidRDefault="00AD1ED8" w:rsidP="00AD1ED8">
      <w:pPr>
        <w:pStyle w:val="Akapitzlist"/>
        <w:numPr>
          <w:ilvl w:val="0"/>
          <w:numId w:val="2"/>
        </w:numPr>
        <w:spacing w:after="0" w:line="360" w:lineRule="auto"/>
        <w:rPr>
          <w:rFonts w:ascii="Arial" w:hAnsi="Arial" w:cs="Arial"/>
          <w:sz w:val="24"/>
          <w:szCs w:val="24"/>
        </w:rPr>
      </w:pPr>
      <w:r w:rsidRPr="00360058">
        <w:rPr>
          <w:rFonts w:ascii="Arial" w:hAnsi="Arial" w:cs="Arial"/>
          <w:sz w:val="24"/>
          <w:szCs w:val="24"/>
        </w:rPr>
        <w:t xml:space="preserve">Przedmiotem zamówienia jest </w:t>
      </w:r>
      <w:r w:rsidR="00073AC3" w:rsidRPr="00360058">
        <w:rPr>
          <w:rFonts w:ascii="Arial" w:hAnsi="Arial" w:cs="Arial"/>
          <w:sz w:val="24"/>
          <w:szCs w:val="24"/>
        </w:rPr>
        <w:t>kompleksowa organizacja 1-dniowej konferencji międzynarodowej w formule online mającej na celu promocję potencjału otwartych danych</w:t>
      </w:r>
      <w:r w:rsidRPr="00360058">
        <w:rPr>
          <w:rFonts w:ascii="Arial" w:hAnsi="Arial" w:cs="Arial"/>
          <w:sz w:val="24"/>
          <w:szCs w:val="24"/>
        </w:rPr>
        <w:t xml:space="preserve">. Opis przedmiotu zamówienia </w:t>
      </w:r>
      <w:r w:rsidR="003E1A1E">
        <w:rPr>
          <w:rFonts w:ascii="Arial" w:hAnsi="Arial" w:cs="Arial"/>
          <w:sz w:val="24"/>
          <w:szCs w:val="24"/>
        </w:rPr>
        <w:t>stanowi załącznik nr 1 do </w:t>
      </w:r>
      <w:r w:rsidRPr="00360058">
        <w:rPr>
          <w:rFonts w:ascii="Arial" w:hAnsi="Arial" w:cs="Arial"/>
          <w:sz w:val="24"/>
          <w:szCs w:val="24"/>
        </w:rPr>
        <w:t>SWZ, a zamówienie będzie realizo</w:t>
      </w:r>
      <w:r w:rsidR="003E1A1E">
        <w:rPr>
          <w:rFonts w:ascii="Arial" w:hAnsi="Arial" w:cs="Arial"/>
          <w:sz w:val="24"/>
          <w:szCs w:val="24"/>
        </w:rPr>
        <w:t>wane na warunkach określonych w </w:t>
      </w:r>
      <w:r w:rsidRPr="00360058">
        <w:rPr>
          <w:rFonts w:ascii="Arial" w:hAnsi="Arial" w:cs="Arial"/>
          <w:sz w:val="24"/>
          <w:szCs w:val="24"/>
        </w:rPr>
        <w:t>projektowanych podstawieniach umowy</w:t>
      </w:r>
      <w:r w:rsidR="003E1A1E">
        <w:rPr>
          <w:rFonts w:ascii="Arial" w:hAnsi="Arial" w:cs="Arial"/>
          <w:sz w:val="24"/>
          <w:szCs w:val="24"/>
        </w:rPr>
        <w:t xml:space="preserve"> stanowiących załącznik nr 2 do </w:t>
      </w:r>
      <w:r w:rsidRPr="00360058">
        <w:rPr>
          <w:rFonts w:ascii="Arial" w:hAnsi="Arial" w:cs="Arial"/>
          <w:sz w:val="24"/>
          <w:szCs w:val="24"/>
        </w:rPr>
        <w:t>SWZ.</w:t>
      </w:r>
    </w:p>
    <w:p w14:paraId="00F133FB" w14:textId="77777777" w:rsidR="00AD1ED8" w:rsidRPr="00360058" w:rsidRDefault="00AD1ED8" w:rsidP="00AD1ED8">
      <w:pPr>
        <w:pStyle w:val="Akapitzlist"/>
        <w:numPr>
          <w:ilvl w:val="0"/>
          <w:numId w:val="2"/>
        </w:numPr>
        <w:spacing w:after="0" w:line="360" w:lineRule="auto"/>
        <w:rPr>
          <w:rFonts w:ascii="Arial" w:hAnsi="Arial" w:cs="Arial"/>
          <w:sz w:val="24"/>
          <w:szCs w:val="24"/>
        </w:rPr>
      </w:pPr>
      <w:r w:rsidRPr="00360058">
        <w:rPr>
          <w:rFonts w:ascii="Arial" w:hAnsi="Arial" w:cs="Arial"/>
          <w:sz w:val="24"/>
          <w:szCs w:val="24"/>
        </w:rPr>
        <w:lastRenderedPageBreak/>
        <w:t>Kod i nazwa przedmiotu zamówienia według Wspólnego Słownika Zamówień (CPV):</w:t>
      </w:r>
    </w:p>
    <w:p w14:paraId="4063CA06" w14:textId="77777777" w:rsidR="00AD1ED8" w:rsidRPr="00360058" w:rsidRDefault="00073AC3" w:rsidP="00AD1ED8">
      <w:pPr>
        <w:pStyle w:val="Akapitzlist"/>
        <w:spacing w:line="360" w:lineRule="auto"/>
        <w:rPr>
          <w:rFonts w:ascii="Arial" w:hAnsi="Arial" w:cs="Arial"/>
          <w:sz w:val="24"/>
          <w:szCs w:val="24"/>
        </w:rPr>
      </w:pPr>
      <w:r w:rsidRPr="00360058">
        <w:rPr>
          <w:rFonts w:ascii="Arial" w:hAnsi="Arial" w:cs="Arial"/>
          <w:sz w:val="24"/>
          <w:szCs w:val="24"/>
        </w:rPr>
        <w:t>numer CPV: 79950000-8</w:t>
      </w:r>
    </w:p>
    <w:p w14:paraId="4F4A179B" w14:textId="77777777" w:rsidR="00AD1ED8" w:rsidRPr="00360058" w:rsidRDefault="00AD1ED8" w:rsidP="00AD1ED8">
      <w:pPr>
        <w:pStyle w:val="Akapitzlist"/>
        <w:spacing w:line="360" w:lineRule="auto"/>
        <w:rPr>
          <w:rFonts w:ascii="Arial" w:hAnsi="Arial" w:cs="Arial"/>
          <w:sz w:val="24"/>
          <w:szCs w:val="24"/>
        </w:rPr>
      </w:pPr>
      <w:r w:rsidRPr="00360058">
        <w:rPr>
          <w:rFonts w:ascii="Arial" w:hAnsi="Arial" w:cs="Arial"/>
          <w:sz w:val="24"/>
          <w:szCs w:val="24"/>
        </w:rPr>
        <w:t xml:space="preserve">opis CPV: </w:t>
      </w:r>
      <w:r w:rsidR="00073AC3" w:rsidRPr="00360058">
        <w:rPr>
          <w:rFonts w:ascii="Arial" w:hAnsi="Arial" w:cs="Arial"/>
          <w:sz w:val="24"/>
          <w:szCs w:val="24"/>
        </w:rPr>
        <w:t>Usługi w zakresie organizowania wystaw, targów i kongresów</w:t>
      </w:r>
    </w:p>
    <w:p w14:paraId="687868ED" w14:textId="77777777" w:rsidR="00F27793" w:rsidRPr="00360058" w:rsidRDefault="00F27793" w:rsidP="00F27793">
      <w:pPr>
        <w:pStyle w:val="Akapitzlist"/>
        <w:spacing w:line="360" w:lineRule="auto"/>
        <w:rPr>
          <w:rFonts w:ascii="Arial" w:hAnsi="Arial" w:cs="Arial"/>
          <w:sz w:val="24"/>
          <w:szCs w:val="24"/>
        </w:rPr>
      </w:pPr>
      <w:r w:rsidRPr="00360058">
        <w:rPr>
          <w:rFonts w:ascii="Arial" w:hAnsi="Arial" w:cs="Arial"/>
          <w:sz w:val="24"/>
          <w:szCs w:val="24"/>
        </w:rPr>
        <w:t>numer CPV: 55300000-3</w:t>
      </w:r>
    </w:p>
    <w:p w14:paraId="6E5E4135" w14:textId="77777777" w:rsidR="00F27793" w:rsidRPr="00360058" w:rsidRDefault="00F27793" w:rsidP="00F27793">
      <w:pPr>
        <w:pStyle w:val="Akapitzlist"/>
        <w:spacing w:line="360" w:lineRule="auto"/>
        <w:rPr>
          <w:rFonts w:ascii="Arial" w:hAnsi="Arial" w:cs="Arial"/>
          <w:sz w:val="24"/>
          <w:szCs w:val="24"/>
        </w:rPr>
      </w:pPr>
      <w:r w:rsidRPr="00360058">
        <w:rPr>
          <w:rFonts w:ascii="Arial" w:hAnsi="Arial" w:cs="Arial"/>
          <w:sz w:val="24"/>
          <w:szCs w:val="24"/>
        </w:rPr>
        <w:t>opis CPV: Usługi  restauracyjne i dotyczące podawania posiłków</w:t>
      </w:r>
    </w:p>
    <w:p w14:paraId="49F116AA" w14:textId="77777777" w:rsidR="00AD1ED8" w:rsidRPr="00360058" w:rsidRDefault="00AD1ED8" w:rsidP="00AD1ED8">
      <w:pPr>
        <w:pStyle w:val="Akapitzlist"/>
        <w:numPr>
          <w:ilvl w:val="0"/>
          <w:numId w:val="2"/>
        </w:numPr>
        <w:spacing w:line="360" w:lineRule="auto"/>
        <w:rPr>
          <w:rFonts w:ascii="Arial" w:hAnsi="Arial" w:cs="Arial"/>
          <w:sz w:val="24"/>
          <w:szCs w:val="24"/>
        </w:rPr>
      </w:pPr>
      <w:r w:rsidRPr="00360058">
        <w:rPr>
          <w:rFonts w:ascii="Arial" w:hAnsi="Arial" w:cs="Arial"/>
          <w:sz w:val="24"/>
          <w:szCs w:val="24"/>
        </w:rPr>
        <w:t xml:space="preserve">Zamawiający nie przewiduje udzielenia zamówień dodatkowych, o których mowa w art. w art. 214 ust. 1 pkt 7 i pkt 8 ustawy </w:t>
      </w:r>
      <w:proofErr w:type="spellStart"/>
      <w:r w:rsidRPr="00360058">
        <w:rPr>
          <w:rFonts w:ascii="Arial" w:hAnsi="Arial" w:cs="Arial"/>
          <w:sz w:val="24"/>
          <w:szCs w:val="24"/>
        </w:rPr>
        <w:t>pzp</w:t>
      </w:r>
      <w:proofErr w:type="spellEnd"/>
      <w:r w:rsidRPr="00360058">
        <w:rPr>
          <w:rFonts w:ascii="Arial" w:hAnsi="Arial" w:cs="Arial"/>
          <w:sz w:val="24"/>
          <w:szCs w:val="24"/>
        </w:rPr>
        <w:t>.</w:t>
      </w:r>
    </w:p>
    <w:p w14:paraId="40FF42D6" w14:textId="77777777" w:rsidR="00AD1ED8" w:rsidRPr="00360058" w:rsidRDefault="00AD1ED8" w:rsidP="00AD1ED8">
      <w:pPr>
        <w:pStyle w:val="Akapitzlist"/>
        <w:numPr>
          <w:ilvl w:val="0"/>
          <w:numId w:val="2"/>
        </w:numPr>
        <w:spacing w:line="360" w:lineRule="auto"/>
        <w:rPr>
          <w:rFonts w:ascii="Arial" w:hAnsi="Arial" w:cs="Arial"/>
          <w:sz w:val="24"/>
          <w:szCs w:val="24"/>
        </w:rPr>
      </w:pPr>
      <w:r w:rsidRPr="00360058">
        <w:rPr>
          <w:rFonts w:ascii="Arial" w:hAnsi="Arial" w:cs="Arial"/>
          <w:sz w:val="24"/>
          <w:szCs w:val="24"/>
        </w:rPr>
        <w:t>Zamawiający nie dopuszcza składania ofert częściowych.</w:t>
      </w:r>
    </w:p>
    <w:p w14:paraId="1BB3E5BC" w14:textId="77777777" w:rsidR="00AD1ED8" w:rsidRPr="00360058" w:rsidRDefault="00AD1ED8" w:rsidP="00AD1ED8">
      <w:pPr>
        <w:pStyle w:val="Akapitzlist"/>
        <w:numPr>
          <w:ilvl w:val="0"/>
          <w:numId w:val="2"/>
        </w:numPr>
        <w:spacing w:line="360" w:lineRule="auto"/>
        <w:rPr>
          <w:rFonts w:ascii="Arial" w:hAnsi="Arial" w:cs="Arial"/>
          <w:sz w:val="24"/>
          <w:szCs w:val="24"/>
        </w:rPr>
      </w:pPr>
      <w:r w:rsidRPr="00360058">
        <w:rPr>
          <w:rFonts w:ascii="Arial" w:hAnsi="Arial" w:cs="Arial"/>
          <w:sz w:val="24"/>
          <w:szCs w:val="24"/>
        </w:rPr>
        <w:t xml:space="preserve">Powody niedokonania podziału zamówienia na części: </w:t>
      </w:r>
    </w:p>
    <w:p w14:paraId="764AA3A4" w14:textId="65370233" w:rsidR="00AD1ED8" w:rsidRPr="00360058" w:rsidRDefault="00AD1ED8" w:rsidP="00AD1ED8">
      <w:pPr>
        <w:pStyle w:val="Akapitzlist"/>
        <w:spacing w:line="360" w:lineRule="auto"/>
        <w:rPr>
          <w:rFonts w:ascii="Arial" w:hAnsi="Arial" w:cs="Arial"/>
          <w:sz w:val="24"/>
          <w:szCs w:val="24"/>
        </w:rPr>
      </w:pPr>
      <w:r w:rsidRPr="00360058">
        <w:rPr>
          <w:rFonts w:ascii="Arial" w:hAnsi="Arial" w:cs="Arial"/>
          <w:sz w:val="24"/>
          <w:szCs w:val="24"/>
        </w:rPr>
        <w:t>Przedmiot niniejszego zamówienia ma charakter jednorodny.</w:t>
      </w:r>
      <w:r w:rsidR="003E1A1E">
        <w:rPr>
          <w:rFonts w:ascii="Arial" w:hAnsi="Arial" w:cs="Arial"/>
          <w:sz w:val="24"/>
          <w:szCs w:val="24"/>
        </w:rPr>
        <w:t xml:space="preserve"> Decyzja o </w:t>
      </w:r>
      <w:r w:rsidRPr="00360058">
        <w:rPr>
          <w:rFonts w:ascii="Arial" w:hAnsi="Arial" w:cs="Arial"/>
          <w:sz w:val="24"/>
          <w:szCs w:val="24"/>
        </w:rPr>
        <w:t>niedzieleniu zamówienia na części nie narusza konkurencyjności i nie ogranicza możliwości ubiegania się o zamówienie mniejszym podmiotom. Zamówienie nie jest dzielone na części, ponieważ elementy są ze sobą ściśle powiązane i zależą od siebie; elementy zamówienia  wcześniej r</w:t>
      </w:r>
      <w:r w:rsidR="003E1A1E">
        <w:rPr>
          <w:rFonts w:ascii="Arial" w:hAnsi="Arial" w:cs="Arial"/>
          <w:sz w:val="24"/>
          <w:szCs w:val="24"/>
        </w:rPr>
        <w:t>ealizowane wpływają na kształt</w:t>
      </w:r>
      <w:r w:rsidRPr="00360058">
        <w:rPr>
          <w:rFonts w:ascii="Arial" w:hAnsi="Arial" w:cs="Arial"/>
          <w:sz w:val="24"/>
          <w:szCs w:val="24"/>
        </w:rPr>
        <w:t xml:space="preserve"> kolejnych. </w:t>
      </w:r>
    </w:p>
    <w:p w14:paraId="2874BFEB" w14:textId="77777777" w:rsidR="00AD1ED8" w:rsidRPr="00360058" w:rsidRDefault="00AD1ED8" w:rsidP="00AD1ED8">
      <w:pPr>
        <w:pStyle w:val="Akapitzlist"/>
        <w:numPr>
          <w:ilvl w:val="0"/>
          <w:numId w:val="2"/>
        </w:numPr>
        <w:spacing w:line="360" w:lineRule="auto"/>
        <w:rPr>
          <w:rFonts w:ascii="Arial" w:hAnsi="Arial" w:cs="Arial"/>
          <w:sz w:val="24"/>
          <w:szCs w:val="24"/>
        </w:rPr>
      </w:pPr>
      <w:r w:rsidRPr="00360058">
        <w:rPr>
          <w:rFonts w:ascii="Arial" w:hAnsi="Arial" w:cs="Arial"/>
          <w:sz w:val="24"/>
          <w:szCs w:val="24"/>
        </w:rPr>
        <w:t>Zamawiający nie dopuszcza składania ofert wariantowych.</w:t>
      </w:r>
    </w:p>
    <w:p w14:paraId="21F35F3B" w14:textId="77777777" w:rsidR="00AD1ED8" w:rsidRPr="00360058" w:rsidRDefault="00AD1ED8" w:rsidP="00AD1ED8">
      <w:pPr>
        <w:pStyle w:val="Akapitzlist"/>
        <w:numPr>
          <w:ilvl w:val="0"/>
          <w:numId w:val="2"/>
        </w:numPr>
        <w:spacing w:line="360" w:lineRule="auto"/>
        <w:rPr>
          <w:rFonts w:ascii="Arial" w:hAnsi="Arial" w:cs="Arial"/>
          <w:sz w:val="24"/>
          <w:szCs w:val="24"/>
        </w:rPr>
      </w:pPr>
      <w:r w:rsidRPr="00360058">
        <w:rPr>
          <w:rFonts w:ascii="Arial" w:hAnsi="Arial" w:cs="Arial"/>
          <w:sz w:val="24"/>
          <w:szCs w:val="24"/>
        </w:rPr>
        <w:t xml:space="preserve">Zamawiający nie wprowadza zastrzeżenia o obowiązku osobistego wykonania przez wykonawcę kluczowych części zamówienia.  </w:t>
      </w:r>
    </w:p>
    <w:p w14:paraId="10993181" w14:textId="448A1FB7" w:rsidR="00AD1ED8" w:rsidRPr="00360058" w:rsidRDefault="00AD1ED8" w:rsidP="00E826ED">
      <w:pPr>
        <w:pStyle w:val="Akapitzlist"/>
        <w:numPr>
          <w:ilvl w:val="0"/>
          <w:numId w:val="2"/>
        </w:numPr>
        <w:spacing w:line="360" w:lineRule="auto"/>
        <w:ind w:left="714" w:hanging="357"/>
        <w:rPr>
          <w:rFonts w:ascii="Arial" w:hAnsi="Arial" w:cs="Arial"/>
          <w:sz w:val="24"/>
          <w:szCs w:val="24"/>
        </w:rPr>
      </w:pPr>
      <w:r w:rsidRPr="00360058">
        <w:rPr>
          <w:rFonts w:ascii="Arial" w:hAnsi="Arial" w:cs="Arial"/>
          <w:sz w:val="24"/>
          <w:szCs w:val="24"/>
        </w:rPr>
        <w:t xml:space="preserve">Zamawiający dopuszcza udział Podwykonawcy/ów przy realizacji zamówienia. W przypadku wykonywania części zamówienia przez Podwykonawcę/ów, Zamawiający (zgodnie z art. 462 ust. 2 ustawy </w:t>
      </w:r>
      <w:proofErr w:type="spellStart"/>
      <w:r w:rsidRPr="00360058">
        <w:rPr>
          <w:rFonts w:ascii="Arial" w:hAnsi="Arial" w:cs="Arial"/>
          <w:sz w:val="24"/>
          <w:szCs w:val="24"/>
        </w:rPr>
        <w:t>pzp</w:t>
      </w:r>
      <w:proofErr w:type="spellEnd"/>
      <w:r w:rsidRPr="00360058">
        <w:rPr>
          <w:rFonts w:ascii="Arial" w:hAnsi="Arial" w:cs="Arial"/>
          <w:sz w:val="24"/>
          <w:szCs w:val="24"/>
        </w:rPr>
        <w:t>) wymaga od Wykonawcy wskazania w formularzu oferty (stanowiącym załącznik nr 3 do SWZ) części zamówienia, których wykonanie zamierza</w:t>
      </w:r>
      <w:r w:rsidR="003E1A1E">
        <w:rPr>
          <w:rFonts w:ascii="Arial" w:hAnsi="Arial" w:cs="Arial"/>
          <w:sz w:val="24"/>
          <w:szCs w:val="24"/>
        </w:rPr>
        <w:t xml:space="preserve"> powierzyć Podwykonawcy/om i </w:t>
      </w:r>
      <w:r w:rsidRPr="00360058">
        <w:rPr>
          <w:rFonts w:ascii="Arial" w:hAnsi="Arial" w:cs="Arial"/>
          <w:sz w:val="24"/>
          <w:szCs w:val="24"/>
        </w:rPr>
        <w:t>podania firmy/firm Podwykonawcy/ów (jeżeli jest/są już znany/i).</w:t>
      </w:r>
    </w:p>
    <w:p w14:paraId="600CD7E3" w14:textId="77777777" w:rsidR="00AD1ED8" w:rsidRPr="00360058" w:rsidRDefault="00AD1ED8" w:rsidP="00E826ED">
      <w:pPr>
        <w:pStyle w:val="Akapitzlist"/>
        <w:numPr>
          <w:ilvl w:val="0"/>
          <w:numId w:val="2"/>
        </w:numPr>
        <w:spacing w:line="360" w:lineRule="auto"/>
        <w:ind w:left="714" w:hanging="357"/>
        <w:rPr>
          <w:rFonts w:ascii="Arial" w:hAnsi="Arial" w:cs="Arial"/>
          <w:sz w:val="24"/>
          <w:szCs w:val="24"/>
        </w:rPr>
      </w:pPr>
      <w:r w:rsidRPr="00360058">
        <w:rPr>
          <w:rFonts w:ascii="Arial" w:hAnsi="Arial" w:cs="Arial"/>
          <w:sz w:val="24"/>
          <w:szCs w:val="24"/>
        </w:rPr>
        <w:t xml:space="preserve">Zamawiający zgodnie z art. 222 ust. 4 ustawy </w:t>
      </w:r>
      <w:proofErr w:type="spellStart"/>
      <w:r w:rsidRPr="00360058">
        <w:rPr>
          <w:rFonts w:ascii="Arial" w:hAnsi="Arial" w:cs="Arial"/>
          <w:sz w:val="24"/>
          <w:szCs w:val="24"/>
        </w:rPr>
        <w:t>pzp</w:t>
      </w:r>
      <w:proofErr w:type="spellEnd"/>
      <w:r w:rsidRPr="00360058">
        <w:rPr>
          <w:rFonts w:ascii="Arial" w:hAnsi="Arial" w:cs="Arial"/>
          <w:sz w:val="24"/>
          <w:szCs w:val="24"/>
        </w:rPr>
        <w:t xml:space="preserve"> podaje kwotę, jaką zamierza przeznaczyć na sfinansowanie zamówienia: </w:t>
      </w:r>
      <w:r w:rsidR="00E5758F" w:rsidRPr="00360058">
        <w:rPr>
          <w:rFonts w:ascii="Arial" w:hAnsi="Arial" w:cs="Arial"/>
          <w:b/>
          <w:sz w:val="24"/>
          <w:szCs w:val="24"/>
        </w:rPr>
        <w:t>196 185</w:t>
      </w:r>
      <w:r w:rsidRPr="00360058">
        <w:rPr>
          <w:rFonts w:ascii="Arial" w:hAnsi="Arial" w:cs="Arial"/>
          <w:b/>
          <w:sz w:val="24"/>
          <w:szCs w:val="24"/>
        </w:rPr>
        <w:t>,00 zł brutto.</w:t>
      </w:r>
      <w:r w:rsidR="00360058" w:rsidRPr="00360058">
        <w:rPr>
          <w:rStyle w:val="Odwoanieprzypisudolnego"/>
          <w:rFonts w:ascii="Arial" w:hAnsi="Arial" w:cs="Arial"/>
          <w:b/>
          <w:sz w:val="24"/>
          <w:szCs w:val="24"/>
        </w:rPr>
        <w:footnoteReference w:id="2"/>
      </w:r>
    </w:p>
    <w:p w14:paraId="67C2F7E1" w14:textId="77777777" w:rsidR="00AD1ED8" w:rsidRPr="00360058" w:rsidRDefault="00AD1ED8" w:rsidP="00AD1ED8">
      <w:pPr>
        <w:pStyle w:val="Nagwek1"/>
        <w:numPr>
          <w:ilvl w:val="0"/>
          <w:numId w:val="21"/>
        </w:numPr>
        <w:rPr>
          <w:rFonts w:cs="Arial"/>
          <w:szCs w:val="24"/>
        </w:rPr>
      </w:pPr>
      <w:bookmarkStart w:id="3" w:name="_Toc107313285"/>
      <w:r w:rsidRPr="00360058">
        <w:rPr>
          <w:rFonts w:cs="Arial"/>
          <w:szCs w:val="24"/>
        </w:rPr>
        <w:t>Termin wykonania zamówienia</w:t>
      </w:r>
      <w:bookmarkEnd w:id="3"/>
    </w:p>
    <w:p w14:paraId="3DAC5977" w14:textId="77777777" w:rsidR="00AD1ED8" w:rsidRPr="00360058" w:rsidRDefault="00AD1ED8" w:rsidP="00E826ED">
      <w:pPr>
        <w:spacing w:line="360" w:lineRule="auto"/>
        <w:ind w:left="567"/>
        <w:rPr>
          <w:rFonts w:ascii="Arial" w:hAnsi="Arial" w:cs="Arial"/>
          <w:sz w:val="24"/>
          <w:szCs w:val="24"/>
        </w:rPr>
      </w:pPr>
      <w:r w:rsidRPr="00360058">
        <w:rPr>
          <w:rFonts w:ascii="Arial" w:hAnsi="Arial" w:cs="Arial"/>
          <w:sz w:val="24"/>
          <w:szCs w:val="24"/>
        </w:rPr>
        <w:t xml:space="preserve">Zamówienie będzie realizowane </w:t>
      </w:r>
      <w:r w:rsidR="006F4342" w:rsidRPr="00360058">
        <w:rPr>
          <w:rFonts w:ascii="Arial" w:hAnsi="Arial" w:cs="Arial"/>
          <w:sz w:val="24"/>
          <w:szCs w:val="24"/>
        </w:rPr>
        <w:t xml:space="preserve">terminie 120 dni od dnia podpisania umowy. Realizacja konferencji planowana w I kwartale 2023 r. </w:t>
      </w:r>
      <w:r w:rsidR="00F27793" w:rsidRPr="00360058">
        <w:rPr>
          <w:rFonts w:ascii="Arial" w:hAnsi="Arial" w:cs="Arial"/>
          <w:sz w:val="24"/>
          <w:szCs w:val="24"/>
        </w:rPr>
        <w:t>Dokładny term</w:t>
      </w:r>
      <w:r w:rsidR="006F4342" w:rsidRPr="00360058">
        <w:rPr>
          <w:rFonts w:ascii="Arial" w:hAnsi="Arial" w:cs="Arial"/>
          <w:sz w:val="24"/>
          <w:szCs w:val="24"/>
        </w:rPr>
        <w:t>in zostanie ustalony z Wykonawcą w ciągu 10</w:t>
      </w:r>
      <w:r w:rsidR="00F27793" w:rsidRPr="00360058">
        <w:rPr>
          <w:rFonts w:ascii="Arial" w:hAnsi="Arial" w:cs="Arial"/>
          <w:sz w:val="24"/>
          <w:szCs w:val="24"/>
        </w:rPr>
        <w:t xml:space="preserve"> dni roboczych od podpisania umowy.</w:t>
      </w:r>
    </w:p>
    <w:p w14:paraId="17F10532" w14:textId="77777777" w:rsidR="00AD1ED8" w:rsidRPr="00360058" w:rsidRDefault="00AD1ED8" w:rsidP="00AD1ED8">
      <w:pPr>
        <w:pStyle w:val="Nagwek1"/>
        <w:numPr>
          <w:ilvl w:val="0"/>
          <w:numId w:val="21"/>
        </w:numPr>
        <w:rPr>
          <w:rFonts w:cs="Arial"/>
          <w:szCs w:val="24"/>
        </w:rPr>
      </w:pPr>
      <w:bookmarkStart w:id="4" w:name="_Toc107313286"/>
      <w:r w:rsidRPr="00360058">
        <w:rPr>
          <w:rFonts w:cs="Arial"/>
          <w:szCs w:val="24"/>
        </w:rPr>
        <w:lastRenderedPageBreak/>
        <w:t>Warunki udziału w postępowaniu</w:t>
      </w:r>
      <w:bookmarkEnd w:id="4"/>
    </w:p>
    <w:p w14:paraId="14611646" w14:textId="77777777" w:rsidR="00AD1ED8" w:rsidRPr="00360058" w:rsidRDefault="00AD1ED8" w:rsidP="00AD1ED8">
      <w:pPr>
        <w:pStyle w:val="Akapitzlist"/>
        <w:numPr>
          <w:ilvl w:val="0"/>
          <w:numId w:val="13"/>
        </w:numPr>
        <w:spacing w:after="0" w:line="360" w:lineRule="auto"/>
        <w:contextualSpacing w:val="0"/>
        <w:rPr>
          <w:rFonts w:ascii="Arial" w:hAnsi="Arial" w:cs="Arial"/>
          <w:sz w:val="24"/>
          <w:szCs w:val="24"/>
        </w:rPr>
      </w:pPr>
      <w:r w:rsidRPr="00360058">
        <w:rPr>
          <w:rFonts w:ascii="Arial" w:hAnsi="Arial" w:cs="Arial"/>
          <w:sz w:val="24"/>
          <w:szCs w:val="24"/>
        </w:rPr>
        <w:t>W celu oceny zdolności Wykonawcy do należytego wykonania zamówienia Zamawiający wymaga od Wykonawców wykazania spełnienia następujących warunków udziału w postępowaniu:</w:t>
      </w:r>
    </w:p>
    <w:p w14:paraId="6BA03D5D" w14:textId="77777777" w:rsidR="00AD1ED8" w:rsidRPr="00360058" w:rsidRDefault="00AD1ED8" w:rsidP="00AD1ED8">
      <w:pPr>
        <w:pStyle w:val="Akapitzlist"/>
        <w:numPr>
          <w:ilvl w:val="1"/>
          <w:numId w:val="13"/>
        </w:numPr>
        <w:spacing w:after="0" w:line="360" w:lineRule="auto"/>
        <w:contextualSpacing w:val="0"/>
        <w:rPr>
          <w:rFonts w:ascii="Arial" w:hAnsi="Arial" w:cs="Arial"/>
          <w:sz w:val="24"/>
          <w:szCs w:val="24"/>
        </w:rPr>
      </w:pPr>
      <w:r w:rsidRPr="00360058">
        <w:rPr>
          <w:rFonts w:ascii="Arial" w:hAnsi="Arial" w:cs="Arial"/>
          <w:sz w:val="24"/>
          <w:szCs w:val="24"/>
        </w:rPr>
        <w:t>w zakresie zdolności do występowania w obrocie gospodarczym:</w:t>
      </w:r>
    </w:p>
    <w:p w14:paraId="7D5F12FD" w14:textId="77777777" w:rsidR="00AD1ED8" w:rsidRPr="00360058" w:rsidRDefault="00AD1ED8" w:rsidP="00AD1ED8">
      <w:pPr>
        <w:pStyle w:val="Akapitzlist"/>
        <w:spacing w:after="0" w:line="360" w:lineRule="auto"/>
        <w:ind w:left="1080"/>
        <w:contextualSpacing w:val="0"/>
        <w:rPr>
          <w:rFonts w:ascii="Arial" w:hAnsi="Arial" w:cs="Arial"/>
          <w:sz w:val="24"/>
          <w:szCs w:val="24"/>
        </w:rPr>
      </w:pPr>
      <w:r w:rsidRPr="00360058">
        <w:rPr>
          <w:rFonts w:ascii="Arial" w:hAnsi="Arial" w:cs="Arial"/>
          <w:sz w:val="24"/>
          <w:szCs w:val="24"/>
        </w:rPr>
        <w:t>Zamawiający nie wskazuje warunku,</w:t>
      </w:r>
    </w:p>
    <w:p w14:paraId="43687E01" w14:textId="77777777" w:rsidR="00AD1ED8" w:rsidRPr="00360058" w:rsidRDefault="00AD1ED8" w:rsidP="00AD1ED8">
      <w:pPr>
        <w:pStyle w:val="Akapitzlist"/>
        <w:numPr>
          <w:ilvl w:val="1"/>
          <w:numId w:val="13"/>
        </w:numPr>
        <w:spacing w:after="0" w:line="360" w:lineRule="auto"/>
        <w:contextualSpacing w:val="0"/>
        <w:rPr>
          <w:rFonts w:ascii="Arial" w:hAnsi="Arial" w:cs="Arial"/>
          <w:sz w:val="24"/>
          <w:szCs w:val="24"/>
        </w:rPr>
      </w:pPr>
      <w:r w:rsidRPr="00360058">
        <w:rPr>
          <w:rFonts w:ascii="Arial" w:hAnsi="Arial" w:cs="Arial"/>
          <w:sz w:val="24"/>
          <w:szCs w:val="24"/>
        </w:rPr>
        <w:t>W zakresie uprawnień do prowadzenia określonej działalności gospodarczej lub zawodowej, o ile wynika to z odrębnych przepisów:</w:t>
      </w:r>
    </w:p>
    <w:p w14:paraId="1AB6BD37" w14:textId="77777777" w:rsidR="00AD1ED8" w:rsidRPr="00360058" w:rsidRDefault="00AD1ED8" w:rsidP="00AD1ED8">
      <w:pPr>
        <w:pStyle w:val="Akapitzlist"/>
        <w:spacing w:after="0" w:line="360" w:lineRule="auto"/>
        <w:ind w:left="1080"/>
        <w:contextualSpacing w:val="0"/>
        <w:rPr>
          <w:rFonts w:ascii="Arial" w:hAnsi="Arial" w:cs="Arial"/>
          <w:sz w:val="24"/>
          <w:szCs w:val="24"/>
        </w:rPr>
      </w:pPr>
      <w:r w:rsidRPr="00360058">
        <w:rPr>
          <w:rFonts w:ascii="Arial" w:hAnsi="Arial" w:cs="Arial"/>
          <w:sz w:val="24"/>
          <w:szCs w:val="24"/>
        </w:rPr>
        <w:t>Zamawiający nie wskazuje warunku,</w:t>
      </w:r>
    </w:p>
    <w:p w14:paraId="6F859A14" w14:textId="77777777" w:rsidR="00AD1ED8" w:rsidRPr="00360058" w:rsidRDefault="00AD1ED8" w:rsidP="00AD1ED8">
      <w:pPr>
        <w:pStyle w:val="Akapitzlist"/>
        <w:numPr>
          <w:ilvl w:val="1"/>
          <w:numId w:val="13"/>
        </w:numPr>
        <w:spacing w:after="0" w:line="360" w:lineRule="auto"/>
        <w:contextualSpacing w:val="0"/>
        <w:rPr>
          <w:rFonts w:ascii="Arial" w:hAnsi="Arial" w:cs="Arial"/>
          <w:sz w:val="24"/>
          <w:szCs w:val="24"/>
        </w:rPr>
      </w:pPr>
      <w:r w:rsidRPr="00360058">
        <w:rPr>
          <w:rFonts w:ascii="Arial" w:hAnsi="Arial" w:cs="Arial"/>
          <w:sz w:val="24"/>
          <w:szCs w:val="24"/>
        </w:rPr>
        <w:t>W zakresie sytuacji ekonomicznej lub finansowej:</w:t>
      </w:r>
    </w:p>
    <w:p w14:paraId="7374ECD2" w14:textId="77777777" w:rsidR="00AD1ED8" w:rsidRPr="00360058" w:rsidRDefault="00AD1ED8" w:rsidP="00AD1ED8">
      <w:pPr>
        <w:pStyle w:val="Akapitzlist"/>
        <w:spacing w:after="0" w:line="360" w:lineRule="auto"/>
        <w:ind w:left="1080"/>
        <w:contextualSpacing w:val="0"/>
        <w:rPr>
          <w:rFonts w:ascii="Arial" w:hAnsi="Arial" w:cs="Arial"/>
          <w:sz w:val="24"/>
          <w:szCs w:val="24"/>
        </w:rPr>
      </w:pPr>
      <w:r w:rsidRPr="00360058">
        <w:rPr>
          <w:rFonts w:ascii="Arial" w:hAnsi="Arial" w:cs="Arial"/>
          <w:sz w:val="24"/>
          <w:szCs w:val="24"/>
        </w:rPr>
        <w:t>Zamawiający nie wskazuje warunku,</w:t>
      </w:r>
    </w:p>
    <w:p w14:paraId="67AE225B" w14:textId="77777777" w:rsidR="00AD1ED8" w:rsidRPr="00360058" w:rsidRDefault="00AD1ED8" w:rsidP="00AD1ED8">
      <w:pPr>
        <w:pStyle w:val="Akapitzlist"/>
        <w:numPr>
          <w:ilvl w:val="1"/>
          <w:numId w:val="13"/>
        </w:numPr>
        <w:spacing w:after="0" w:line="360" w:lineRule="auto"/>
        <w:contextualSpacing w:val="0"/>
        <w:rPr>
          <w:rFonts w:ascii="Arial" w:hAnsi="Arial" w:cs="Arial"/>
          <w:sz w:val="24"/>
          <w:szCs w:val="24"/>
        </w:rPr>
      </w:pPr>
      <w:r w:rsidRPr="00360058">
        <w:rPr>
          <w:rFonts w:ascii="Arial" w:hAnsi="Arial" w:cs="Arial"/>
          <w:sz w:val="24"/>
          <w:szCs w:val="24"/>
        </w:rPr>
        <w:t xml:space="preserve">w zakresie zdolności technicznej i zawodowej: </w:t>
      </w:r>
    </w:p>
    <w:p w14:paraId="1E68F6D2" w14:textId="39B25399" w:rsidR="003C528B" w:rsidRPr="00360058" w:rsidRDefault="00AD1ED8" w:rsidP="001D3A0A">
      <w:pPr>
        <w:spacing w:line="360" w:lineRule="auto"/>
        <w:ind w:left="709" w:right="74" w:hanging="11"/>
        <w:rPr>
          <w:rFonts w:ascii="Arial" w:hAnsi="Arial" w:cs="Arial"/>
          <w:sz w:val="24"/>
          <w:szCs w:val="24"/>
        </w:rPr>
      </w:pPr>
      <w:r w:rsidRPr="00360058">
        <w:rPr>
          <w:rFonts w:ascii="Arial" w:hAnsi="Arial" w:cs="Arial"/>
          <w:sz w:val="24"/>
          <w:szCs w:val="24"/>
        </w:rPr>
        <w:t xml:space="preserve">Zamawiający uzna warunek za spełniony jeżeli Wykonawca wykaże, że nie wcześniej niż w okresie ostatnich trzech lat przed upływem terminu składania ofert, a jeżeli okres prowadzenia działalności jest krótszy - w tym okresie, należycie zrealizował co </w:t>
      </w:r>
      <w:r w:rsidR="001D3A0A" w:rsidRPr="00360058">
        <w:rPr>
          <w:rFonts w:ascii="Arial" w:hAnsi="Arial" w:cs="Arial"/>
          <w:sz w:val="24"/>
          <w:szCs w:val="24"/>
        </w:rPr>
        <w:t>najmniej 2 (dwie) usługi polegające na zorganizowaniu i obsłudze, co naj</w:t>
      </w:r>
      <w:r w:rsidR="003E1A1E">
        <w:rPr>
          <w:rFonts w:ascii="Arial" w:hAnsi="Arial" w:cs="Arial"/>
          <w:sz w:val="24"/>
          <w:szCs w:val="24"/>
        </w:rPr>
        <w:t>mniej 1 – dniowego wydarzenia o </w:t>
      </w:r>
      <w:r w:rsidR="001D3A0A" w:rsidRPr="00360058">
        <w:rPr>
          <w:rFonts w:ascii="Arial" w:hAnsi="Arial" w:cs="Arial"/>
          <w:sz w:val="24"/>
          <w:szCs w:val="24"/>
        </w:rPr>
        <w:t>charakterze konferencji/zjazdu/sympozjum/forum/kongresu/gali/</w:t>
      </w:r>
      <w:r w:rsidR="003E1A1E">
        <w:rPr>
          <w:rFonts w:ascii="Arial" w:hAnsi="Arial" w:cs="Arial"/>
          <w:sz w:val="24"/>
          <w:szCs w:val="24"/>
        </w:rPr>
        <w:t xml:space="preserve"> </w:t>
      </w:r>
      <w:r w:rsidR="001D3A0A" w:rsidRPr="00360058">
        <w:rPr>
          <w:rFonts w:ascii="Arial" w:hAnsi="Arial" w:cs="Arial"/>
          <w:sz w:val="24"/>
          <w:szCs w:val="24"/>
        </w:rPr>
        <w:t>webinarium, z którego była prowadzona transm</w:t>
      </w:r>
      <w:r w:rsidR="003E1A1E">
        <w:rPr>
          <w:rFonts w:ascii="Arial" w:hAnsi="Arial" w:cs="Arial"/>
          <w:sz w:val="24"/>
          <w:szCs w:val="24"/>
        </w:rPr>
        <w:t>isja online oraz każda: była o </w:t>
      </w:r>
      <w:r w:rsidR="001D3A0A" w:rsidRPr="00360058">
        <w:rPr>
          <w:rFonts w:ascii="Arial" w:hAnsi="Arial" w:cs="Arial"/>
          <w:sz w:val="24"/>
          <w:szCs w:val="24"/>
        </w:rPr>
        <w:t>wartości, co najmniej 100 000,00 zł (słownie: sto tysięcy złotych, 00/100) brutto; odbyła się z udziałem, co najmniej 100 uczestników; obejmowała łącznie: zaprojektowanie i zrealizowanie scenografii i oprawy multimedialnej wydarzenia i promocję wydarzenia</w:t>
      </w:r>
      <w:r w:rsidR="003C528B" w:rsidRPr="00360058">
        <w:rPr>
          <w:rFonts w:ascii="Arial" w:hAnsi="Arial" w:cs="Arial"/>
          <w:sz w:val="24"/>
          <w:szCs w:val="24"/>
        </w:rPr>
        <w:t>.</w:t>
      </w:r>
    </w:p>
    <w:p w14:paraId="3BD19022" w14:textId="2B9B4F74" w:rsidR="003C528B" w:rsidRPr="00360058" w:rsidRDefault="003C528B" w:rsidP="001D3A0A">
      <w:pPr>
        <w:spacing w:line="360" w:lineRule="auto"/>
        <w:ind w:left="709" w:right="74" w:hanging="11"/>
        <w:rPr>
          <w:rFonts w:ascii="Arial" w:eastAsia="Times New Roman" w:hAnsi="Arial" w:cs="Arial"/>
          <w:sz w:val="24"/>
          <w:szCs w:val="24"/>
          <w:u w:val="single"/>
          <w:lang w:eastAsia="pl-PL"/>
        </w:rPr>
      </w:pPr>
      <w:r w:rsidRPr="00360058">
        <w:rPr>
          <w:rFonts w:ascii="Arial" w:hAnsi="Arial" w:cs="Arial"/>
          <w:sz w:val="24"/>
          <w:szCs w:val="24"/>
        </w:rPr>
        <w:t>1.5 Zamawiający uzna warunek za spełnio</w:t>
      </w:r>
      <w:r w:rsidR="003E1A1E">
        <w:rPr>
          <w:rFonts w:ascii="Arial" w:hAnsi="Arial" w:cs="Arial"/>
          <w:sz w:val="24"/>
          <w:szCs w:val="24"/>
        </w:rPr>
        <w:t>ny jeżeli wykonawca skieruje do </w:t>
      </w:r>
      <w:r w:rsidRPr="00360058">
        <w:rPr>
          <w:rFonts w:ascii="Arial" w:hAnsi="Arial" w:cs="Arial"/>
          <w:sz w:val="24"/>
          <w:szCs w:val="24"/>
        </w:rPr>
        <w:t>realizacji zamówienia zespół składający się z osób posiadających odpowiednie kwalifikacje i doświadczenie,</w:t>
      </w:r>
      <w:r w:rsidRPr="00360058">
        <w:rPr>
          <w:rFonts w:ascii="Arial" w:eastAsia="Times New Roman" w:hAnsi="Arial" w:cs="Arial"/>
          <w:sz w:val="24"/>
          <w:szCs w:val="24"/>
          <w:lang w:eastAsia="pl-PL"/>
        </w:rPr>
        <w:t xml:space="preserve"> zapewniają</w:t>
      </w:r>
      <w:r w:rsidRPr="00360058">
        <w:rPr>
          <w:rFonts w:ascii="Arial" w:hAnsi="Arial" w:cs="Arial"/>
          <w:sz w:val="24"/>
          <w:szCs w:val="24"/>
        </w:rPr>
        <w:t>cych gwarancję realizacji przedmiotu zamówienia na wymaganym przez Zamawiającego poziomie. W</w:t>
      </w:r>
      <w:r w:rsidRPr="00360058">
        <w:rPr>
          <w:rFonts w:ascii="Arial" w:eastAsia="Times New Roman" w:hAnsi="Arial" w:cs="Arial"/>
          <w:sz w:val="24"/>
          <w:szCs w:val="24"/>
          <w:lang w:eastAsia="pl-PL"/>
        </w:rPr>
        <w:t xml:space="preserve"> skład tego zespołu wejdą </w:t>
      </w:r>
      <w:r w:rsidRPr="00360058">
        <w:rPr>
          <w:rFonts w:ascii="Arial" w:eastAsia="Times New Roman" w:hAnsi="Arial" w:cs="Arial"/>
          <w:sz w:val="24"/>
          <w:szCs w:val="24"/>
          <w:u w:val="single"/>
          <w:lang w:eastAsia="pl-PL"/>
        </w:rPr>
        <w:t>co najmniej:</w:t>
      </w:r>
    </w:p>
    <w:p w14:paraId="71934AE1" w14:textId="52DF515B" w:rsidR="00E826ED" w:rsidRDefault="007041CA" w:rsidP="005041D4">
      <w:pPr>
        <w:pStyle w:val="Akapitzlist"/>
        <w:numPr>
          <w:ilvl w:val="0"/>
          <w:numId w:val="27"/>
        </w:numPr>
        <w:spacing w:after="0" w:line="360" w:lineRule="auto"/>
        <w:ind w:left="1486" w:right="51"/>
        <w:rPr>
          <w:rFonts w:ascii="Arial" w:hAnsi="Arial" w:cs="Arial"/>
          <w:sz w:val="24"/>
          <w:szCs w:val="24"/>
        </w:rPr>
      </w:pPr>
      <w:r w:rsidRPr="00E826ED">
        <w:rPr>
          <w:rFonts w:ascii="Arial" w:hAnsi="Arial" w:cs="Arial"/>
          <w:sz w:val="24"/>
          <w:szCs w:val="24"/>
        </w:rPr>
        <w:t xml:space="preserve">jedna osoba pełniąca rolę koordynatora umowy, która w okresie ostatnich 3 lat przed upływem terminu składania ofert przygotowywała i koordynowała, co najmniej 3 </w:t>
      </w:r>
      <w:r w:rsidR="003E1A1E">
        <w:rPr>
          <w:rFonts w:ascii="Arial" w:hAnsi="Arial" w:cs="Arial"/>
          <w:sz w:val="24"/>
          <w:szCs w:val="24"/>
        </w:rPr>
        <w:t>wydarzenia, w tym co najmniej 2</w:t>
      </w:r>
      <w:r w:rsidR="00730E36" w:rsidRPr="00E826ED">
        <w:rPr>
          <w:rFonts w:ascii="Arial" w:hAnsi="Arial" w:cs="Arial"/>
          <w:sz w:val="24"/>
          <w:szCs w:val="24"/>
        </w:rPr>
        <w:t>,</w:t>
      </w:r>
      <w:r w:rsidR="003E1A1E">
        <w:rPr>
          <w:rFonts w:ascii="Arial" w:hAnsi="Arial" w:cs="Arial"/>
          <w:sz w:val="24"/>
          <w:szCs w:val="24"/>
        </w:rPr>
        <w:t xml:space="preserve"> o </w:t>
      </w:r>
      <w:r w:rsidRPr="00E826ED">
        <w:rPr>
          <w:rFonts w:ascii="Arial" w:hAnsi="Arial" w:cs="Arial"/>
          <w:sz w:val="24"/>
          <w:szCs w:val="24"/>
        </w:rPr>
        <w:t>charakterze konferencji/zjazdu/sympozjum/forum/kongresu/gali/</w:t>
      </w:r>
    </w:p>
    <w:p w14:paraId="3AAC9479" w14:textId="77777777" w:rsidR="007041CA" w:rsidRPr="00E826ED" w:rsidRDefault="007041CA" w:rsidP="005041D4">
      <w:pPr>
        <w:pStyle w:val="Akapitzlist"/>
        <w:spacing w:after="0" w:line="360" w:lineRule="auto"/>
        <w:ind w:left="1486" w:right="51"/>
        <w:rPr>
          <w:rFonts w:ascii="Arial" w:hAnsi="Arial" w:cs="Arial"/>
          <w:sz w:val="24"/>
          <w:szCs w:val="24"/>
        </w:rPr>
      </w:pPr>
      <w:r w:rsidRPr="00E826ED">
        <w:rPr>
          <w:rFonts w:ascii="Arial" w:hAnsi="Arial" w:cs="Arial"/>
          <w:sz w:val="24"/>
          <w:szCs w:val="24"/>
        </w:rPr>
        <w:t xml:space="preserve">webinarium dla minimum 100 uczestników każde. </w:t>
      </w:r>
    </w:p>
    <w:p w14:paraId="09C8ADD1" w14:textId="7ECF2231" w:rsidR="007041CA" w:rsidRPr="00360058" w:rsidRDefault="007041CA" w:rsidP="005041D4">
      <w:pPr>
        <w:pStyle w:val="Akapitzlist"/>
        <w:numPr>
          <w:ilvl w:val="0"/>
          <w:numId w:val="28"/>
        </w:numPr>
        <w:spacing w:after="5" w:line="360" w:lineRule="auto"/>
        <w:ind w:left="1418" w:right="72"/>
        <w:rPr>
          <w:rFonts w:ascii="Arial" w:hAnsi="Arial" w:cs="Arial"/>
          <w:sz w:val="24"/>
          <w:szCs w:val="24"/>
        </w:rPr>
      </w:pPr>
      <w:r w:rsidRPr="00360058">
        <w:rPr>
          <w:rFonts w:ascii="Arial" w:hAnsi="Arial" w:cs="Arial"/>
          <w:sz w:val="24"/>
          <w:szCs w:val="24"/>
        </w:rPr>
        <w:lastRenderedPageBreak/>
        <w:t>dwóch tłumaczy, z których każdy posiada doświadczenie w zakresie tłumaczenia symultanicznego w jęz</w:t>
      </w:r>
      <w:r w:rsidR="003E1A1E">
        <w:rPr>
          <w:rFonts w:ascii="Arial" w:hAnsi="Arial" w:cs="Arial"/>
          <w:sz w:val="24"/>
          <w:szCs w:val="24"/>
        </w:rPr>
        <w:t>yku angielskim, w co najmniej 2 </w:t>
      </w:r>
      <w:r w:rsidRPr="00360058">
        <w:rPr>
          <w:rFonts w:ascii="Arial" w:hAnsi="Arial" w:cs="Arial"/>
          <w:sz w:val="24"/>
          <w:szCs w:val="24"/>
        </w:rPr>
        <w:t>wydarzeniach o charakterze konferencji/zjazdu/sympozjum/forum/</w:t>
      </w:r>
      <w:r w:rsidR="00E826ED">
        <w:rPr>
          <w:rFonts w:ascii="Arial" w:hAnsi="Arial" w:cs="Arial"/>
          <w:sz w:val="24"/>
          <w:szCs w:val="24"/>
        </w:rPr>
        <w:t xml:space="preserve"> </w:t>
      </w:r>
      <w:r w:rsidRPr="00360058">
        <w:rPr>
          <w:rFonts w:ascii="Arial" w:hAnsi="Arial" w:cs="Arial"/>
          <w:sz w:val="24"/>
          <w:szCs w:val="24"/>
        </w:rPr>
        <w:t xml:space="preserve">kongresu/gali/webinarium oraz posiada dla tego języka:  </w:t>
      </w:r>
    </w:p>
    <w:p w14:paraId="72C0E5D1" w14:textId="77777777" w:rsidR="007041CA" w:rsidRPr="00360058" w:rsidRDefault="007041CA" w:rsidP="005041D4">
      <w:pPr>
        <w:numPr>
          <w:ilvl w:val="4"/>
          <w:numId w:val="29"/>
        </w:numPr>
        <w:spacing w:after="5" w:line="360" w:lineRule="auto"/>
        <w:ind w:left="1418" w:right="72" w:firstLine="29"/>
        <w:rPr>
          <w:rFonts w:ascii="Arial" w:hAnsi="Arial" w:cs="Arial"/>
          <w:sz w:val="24"/>
          <w:szCs w:val="24"/>
        </w:rPr>
      </w:pPr>
      <w:r w:rsidRPr="00360058">
        <w:rPr>
          <w:rFonts w:ascii="Arial" w:hAnsi="Arial" w:cs="Arial"/>
          <w:sz w:val="24"/>
          <w:szCs w:val="24"/>
        </w:rPr>
        <w:t xml:space="preserve">ukończone studia wyższe, co najmniej 3-letnie, na kierunku filologicznym lub lingwistycznym (w kraju lub za granicą)  </w:t>
      </w:r>
    </w:p>
    <w:p w14:paraId="6D3D7A49" w14:textId="77777777" w:rsidR="007041CA" w:rsidRPr="00360058" w:rsidRDefault="007041CA" w:rsidP="005041D4">
      <w:pPr>
        <w:spacing w:after="9" w:line="360" w:lineRule="auto"/>
        <w:ind w:left="1995" w:right="53"/>
        <w:rPr>
          <w:rFonts w:ascii="Arial" w:hAnsi="Arial" w:cs="Arial"/>
          <w:sz w:val="24"/>
          <w:szCs w:val="24"/>
        </w:rPr>
      </w:pPr>
      <w:r w:rsidRPr="00360058">
        <w:rPr>
          <w:rFonts w:ascii="Arial" w:hAnsi="Arial" w:cs="Arial"/>
          <w:sz w:val="24"/>
          <w:szCs w:val="24"/>
        </w:rPr>
        <w:t xml:space="preserve">albo </w:t>
      </w:r>
    </w:p>
    <w:p w14:paraId="6A8929FE" w14:textId="77777777" w:rsidR="00E826ED" w:rsidRPr="00360058" w:rsidRDefault="007041CA" w:rsidP="005041D4">
      <w:pPr>
        <w:numPr>
          <w:ilvl w:val="4"/>
          <w:numId w:val="29"/>
        </w:numPr>
        <w:spacing w:after="21" w:line="360" w:lineRule="auto"/>
        <w:ind w:left="1418" w:right="245" w:hanging="10"/>
        <w:rPr>
          <w:rFonts w:ascii="Arial" w:hAnsi="Arial" w:cs="Arial"/>
          <w:sz w:val="24"/>
          <w:szCs w:val="24"/>
        </w:rPr>
      </w:pPr>
      <w:r w:rsidRPr="00E826ED">
        <w:rPr>
          <w:rFonts w:ascii="Arial" w:hAnsi="Arial" w:cs="Arial"/>
          <w:sz w:val="24"/>
          <w:szCs w:val="24"/>
        </w:rPr>
        <w:t>legitymuje się certyfikatem C2 lub równoważnym* (poziom biegły) języka angielskiego zgodnie z założeniami Europejskiego Systemu Opisu Kształcenia Językowego</w:t>
      </w:r>
      <w:r w:rsidR="00E826ED">
        <w:rPr>
          <w:rStyle w:val="Odwoanieprzypisudolnego"/>
          <w:rFonts w:ascii="Arial" w:hAnsi="Arial" w:cs="Arial"/>
          <w:sz w:val="24"/>
          <w:szCs w:val="24"/>
        </w:rPr>
        <w:footnoteReference w:id="3"/>
      </w:r>
      <w:r w:rsidR="00E826ED">
        <w:rPr>
          <w:rFonts w:ascii="Arial" w:hAnsi="Arial" w:cs="Arial"/>
          <w:sz w:val="24"/>
          <w:szCs w:val="24"/>
        </w:rPr>
        <w:t xml:space="preserve"> </w:t>
      </w:r>
      <w:r w:rsidRPr="00E826ED">
        <w:rPr>
          <w:rFonts w:ascii="Arial" w:hAnsi="Arial" w:cs="Arial"/>
          <w:sz w:val="24"/>
          <w:szCs w:val="24"/>
        </w:rPr>
        <w:t xml:space="preserve"> </w:t>
      </w:r>
    </w:p>
    <w:p w14:paraId="2B1CEFA2" w14:textId="77777777" w:rsidR="007041CA" w:rsidRDefault="007041CA" w:rsidP="005041D4">
      <w:pPr>
        <w:spacing w:after="9" w:line="360" w:lineRule="auto"/>
        <w:ind w:left="1985" w:right="5733" w:firstLine="283"/>
        <w:rPr>
          <w:rFonts w:ascii="Arial" w:hAnsi="Arial" w:cs="Arial"/>
          <w:sz w:val="24"/>
          <w:szCs w:val="24"/>
        </w:rPr>
      </w:pPr>
      <w:r w:rsidRPr="00360058">
        <w:rPr>
          <w:rFonts w:ascii="Arial" w:hAnsi="Arial" w:cs="Arial"/>
          <w:sz w:val="24"/>
          <w:szCs w:val="24"/>
        </w:rPr>
        <w:t xml:space="preserve">  albo  </w:t>
      </w:r>
    </w:p>
    <w:p w14:paraId="1021E515" w14:textId="77777777" w:rsidR="001D3A0A" w:rsidRPr="00360058" w:rsidRDefault="00E826ED" w:rsidP="00427094">
      <w:pPr>
        <w:pStyle w:val="Akapitzlist"/>
        <w:spacing w:after="0" w:line="360" w:lineRule="auto"/>
        <w:ind w:left="1485" w:right="74"/>
        <w:rPr>
          <w:rFonts w:ascii="Arial" w:hAnsi="Arial" w:cs="Arial"/>
          <w:sz w:val="24"/>
          <w:szCs w:val="24"/>
        </w:rPr>
      </w:pPr>
      <w:r>
        <w:rPr>
          <w:rFonts w:ascii="Arial" w:hAnsi="Arial" w:cs="Arial"/>
          <w:sz w:val="24"/>
          <w:szCs w:val="24"/>
        </w:rPr>
        <w:t xml:space="preserve">c) </w:t>
      </w:r>
      <w:r w:rsidR="007041CA" w:rsidRPr="00360058">
        <w:rPr>
          <w:rFonts w:ascii="Arial" w:hAnsi="Arial" w:cs="Arial"/>
          <w:sz w:val="24"/>
          <w:szCs w:val="24"/>
        </w:rPr>
        <w:t>ukończone studia podyplomowe (w kraju lub za granicą) w zakresie tłumaczenia.</w:t>
      </w:r>
    </w:p>
    <w:p w14:paraId="7F5E1830" w14:textId="3C40F0C9" w:rsidR="007041CA" w:rsidRPr="00360058" w:rsidRDefault="003E1A1E" w:rsidP="00427094">
      <w:pPr>
        <w:numPr>
          <w:ilvl w:val="3"/>
          <w:numId w:val="28"/>
        </w:numPr>
        <w:spacing w:after="0" w:line="360" w:lineRule="auto"/>
        <w:ind w:left="1560" w:right="72"/>
        <w:rPr>
          <w:rFonts w:ascii="Arial" w:hAnsi="Arial" w:cs="Arial"/>
          <w:sz w:val="24"/>
          <w:szCs w:val="24"/>
        </w:rPr>
      </w:pPr>
      <w:r>
        <w:rPr>
          <w:rFonts w:ascii="Arial" w:hAnsi="Arial" w:cs="Arial"/>
          <w:sz w:val="24"/>
          <w:szCs w:val="24"/>
        </w:rPr>
        <w:t>dwóch tłumaczy</w:t>
      </w:r>
      <w:r w:rsidR="007041CA" w:rsidRPr="00360058">
        <w:rPr>
          <w:rFonts w:ascii="Arial" w:hAnsi="Arial" w:cs="Arial"/>
          <w:sz w:val="24"/>
          <w:szCs w:val="24"/>
        </w:rPr>
        <w:t xml:space="preserve"> języka migowego</w:t>
      </w:r>
      <w:r>
        <w:rPr>
          <w:rFonts w:ascii="Arial" w:hAnsi="Arial" w:cs="Arial"/>
          <w:sz w:val="24"/>
          <w:szCs w:val="24"/>
        </w:rPr>
        <w:t xml:space="preserve">, </w:t>
      </w:r>
      <w:r w:rsidR="007041CA" w:rsidRPr="00360058">
        <w:rPr>
          <w:rFonts w:ascii="Arial" w:hAnsi="Arial" w:cs="Arial"/>
          <w:sz w:val="24"/>
          <w:szCs w:val="24"/>
        </w:rPr>
        <w:t>z których każdy posiada doświadczenie w zakresie tłumaczenia w języku migowym, w co najmniej 2 wydarzeniach o charakterz</w:t>
      </w:r>
      <w:r>
        <w:rPr>
          <w:rFonts w:ascii="Arial" w:hAnsi="Arial" w:cs="Arial"/>
          <w:sz w:val="24"/>
          <w:szCs w:val="24"/>
        </w:rPr>
        <w:t>e konferencji/zjazdu/ sympozjum/</w:t>
      </w:r>
      <w:r w:rsidR="007041CA" w:rsidRPr="00360058">
        <w:rPr>
          <w:rFonts w:ascii="Arial" w:hAnsi="Arial" w:cs="Arial"/>
          <w:sz w:val="24"/>
          <w:szCs w:val="24"/>
        </w:rPr>
        <w:t xml:space="preserve">forum/kongresu/gali/webinarium oraz </w:t>
      </w:r>
      <w:r w:rsidR="007041CA" w:rsidRPr="00427094">
        <w:rPr>
          <w:rFonts w:ascii="Arial" w:hAnsi="Arial" w:cs="Arial"/>
          <w:sz w:val="24"/>
          <w:szCs w:val="24"/>
        </w:rPr>
        <w:t>posiada certyfikat wydawany przez Polski Związek Głuchych lub równoważ</w:t>
      </w:r>
      <w:r w:rsidR="007041CA" w:rsidRPr="00360058">
        <w:rPr>
          <w:rFonts w:ascii="Arial" w:hAnsi="Arial" w:cs="Arial"/>
          <w:sz w:val="24"/>
          <w:szCs w:val="24"/>
        </w:rPr>
        <w:t>ny</w:t>
      </w:r>
      <w:r w:rsidR="00730E36" w:rsidRPr="00360058">
        <w:rPr>
          <w:rStyle w:val="Odwoanieprzypisudolnego"/>
          <w:rFonts w:ascii="Arial" w:hAnsi="Arial" w:cs="Arial"/>
          <w:sz w:val="24"/>
          <w:szCs w:val="24"/>
        </w:rPr>
        <w:footnoteReference w:id="4"/>
      </w:r>
      <w:r w:rsidR="007041CA" w:rsidRPr="00360058">
        <w:rPr>
          <w:rFonts w:ascii="Arial" w:hAnsi="Arial" w:cs="Arial"/>
          <w:sz w:val="24"/>
          <w:szCs w:val="24"/>
        </w:rPr>
        <w:t xml:space="preserve">. </w:t>
      </w:r>
    </w:p>
    <w:p w14:paraId="57D2E72B" w14:textId="77777777" w:rsidR="007041CA" w:rsidRPr="00360058" w:rsidRDefault="007041CA" w:rsidP="007041CA">
      <w:pPr>
        <w:spacing w:line="360" w:lineRule="auto"/>
        <w:ind w:right="74"/>
        <w:rPr>
          <w:rFonts w:ascii="Arial" w:hAnsi="Arial" w:cs="Arial"/>
          <w:sz w:val="24"/>
          <w:szCs w:val="24"/>
        </w:rPr>
      </w:pPr>
      <w:r w:rsidRPr="00360058">
        <w:rPr>
          <w:rFonts w:ascii="Arial" w:hAnsi="Arial" w:cs="Arial"/>
          <w:sz w:val="24"/>
          <w:szCs w:val="24"/>
        </w:rPr>
        <w:t>Funkcje tłumaczy z języka angielskiego i migowego nie mogą być łączone.</w:t>
      </w:r>
    </w:p>
    <w:p w14:paraId="50FB2EAB" w14:textId="77777777" w:rsidR="00AD1ED8" w:rsidRPr="00360058" w:rsidRDefault="00AD1ED8" w:rsidP="001D3A0A">
      <w:pPr>
        <w:spacing w:after="0" w:line="360" w:lineRule="auto"/>
        <w:ind w:left="709"/>
        <w:rPr>
          <w:rFonts w:ascii="Arial" w:hAnsi="Arial" w:cs="Arial"/>
          <w:sz w:val="24"/>
          <w:szCs w:val="24"/>
        </w:rPr>
      </w:pPr>
      <w:r w:rsidRPr="00427094">
        <w:rPr>
          <w:rFonts w:ascii="Arial" w:hAnsi="Arial" w:cs="Arial"/>
          <w:sz w:val="24"/>
          <w:szCs w:val="24"/>
        </w:rPr>
        <w:t>Zarówno w przypadku Wykonawców wspólnie ubiegających się o udzielenie zamówienia, jak i w przypadku pozostałych Wykonawców, warunek</w:t>
      </w:r>
      <w:r w:rsidR="007041CA" w:rsidRPr="00427094">
        <w:rPr>
          <w:rFonts w:ascii="Arial" w:hAnsi="Arial" w:cs="Arial"/>
          <w:sz w:val="24"/>
          <w:szCs w:val="24"/>
        </w:rPr>
        <w:t xml:space="preserve"> z pkt. 1.4</w:t>
      </w:r>
      <w:r w:rsidRPr="00427094">
        <w:rPr>
          <w:rFonts w:ascii="Arial" w:hAnsi="Arial" w:cs="Arial"/>
          <w:sz w:val="24"/>
          <w:szCs w:val="24"/>
        </w:rPr>
        <w:t xml:space="preserve"> musi być spełniony w całości przez co najmniej j</w:t>
      </w:r>
      <w:r w:rsidR="007041CA" w:rsidRPr="00427094">
        <w:rPr>
          <w:rFonts w:ascii="Arial" w:hAnsi="Arial" w:cs="Arial"/>
          <w:sz w:val="24"/>
          <w:szCs w:val="24"/>
        </w:rPr>
        <w:t>eden podmiot (jeden lub każdy z </w:t>
      </w:r>
      <w:r w:rsidRPr="00427094">
        <w:rPr>
          <w:rFonts w:ascii="Arial" w:hAnsi="Arial" w:cs="Arial"/>
          <w:sz w:val="24"/>
          <w:szCs w:val="24"/>
        </w:rPr>
        <w:t>podmiotów musi indywidualnie posiadać wymagane doświadczenie).</w:t>
      </w:r>
      <w:r w:rsidRPr="00360058" w:rsidDel="009F0227">
        <w:rPr>
          <w:rFonts w:ascii="Arial" w:hAnsi="Arial" w:cs="Arial"/>
          <w:sz w:val="24"/>
          <w:szCs w:val="24"/>
        </w:rPr>
        <w:t xml:space="preserve"> </w:t>
      </w:r>
    </w:p>
    <w:p w14:paraId="4F3A2BFD" w14:textId="77777777" w:rsidR="00AD1ED8" w:rsidRPr="00360058" w:rsidRDefault="00AD1ED8" w:rsidP="001D3A0A">
      <w:pPr>
        <w:pStyle w:val="Akapitzlist"/>
        <w:numPr>
          <w:ilvl w:val="0"/>
          <w:numId w:val="13"/>
        </w:numPr>
        <w:spacing w:after="0" w:line="360" w:lineRule="auto"/>
        <w:ind w:left="714" w:hanging="357"/>
        <w:contextualSpacing w:val="0"/>
        <w:rPr>
          <w:rFonts w:ascii="Arial" w:hAnsi="Arial" w:cs="Arial"/>
          <w:sz w:val="24"/>
          <w:szCs w:val="24"/>
        </w:rPr>
      </w:pPr>
      <w:r w:rsidRPr="00360058">
        <w:rPr>
          <w:rFonts w:ascii="Arial" w:hAnsi="Arial" w:cs="Arial"/>
          <w:sz w:val="24"/>
          <w:szCs w:val="24"/>
        </w:rPr>
        <w:t>W odniesieniu do warunków dotyczących wykształcenia, kwalifikacji zawodowych lub doświadczenia, Wyko</w:t>
      </w:r>
      <w:r w:rsidR="00427094">
        <w:rPr>
          <w:rFonts w:ascii="Arial" w:hAnsi="Arial" w:cs="Arial"/>
          <w:sz w:val="24"/>
          <w:szCs w:val="24"/>
        </w:rPr>
        <w:t xml:space="preserve">nawcy wspólnie ubiegający się </w:t>
      </w:r>
      <w:r w:rsidR="00427094">
        <w:rPr>
          <w:rFonts w:ascii="Arial" w:hAnsi="Arial" w:cs="Arial"/>
          <w:sz w:val="24"/>
          <w:szCs w:val="24"/>
        </w:rPr>
        <w:lastRenderedPageBreak/>
        <w:t>o </w:t>
      </w:r>
      <w:r w:rsidRPr="00360058">
        <w:rPr>
          <w:rFonts w:ascii="Arial" w:hAnsi="Arial" w:cs="Arial"/>
          <w:sz w:val="24"/>
          <w:szCs w:val="24"/>
        </w:rPr>
        <w:t>udzielenie zamówienia mogą polegać na zdolnościach tych z Wykonawców, którzy wykonają usługi, do realizacji których te zdolności są wymagane.</w:t>
      </w:r>
    </w:p>
    <w:p w14:paraId="05B668E6" w14:textId="77777777" w:rsidR="00AD1ED8" w:rsidRPr="00360058" w:rsidRDefault="00AD1ED8" w:rsidP="00AD1ED8">
      <w:pPr>
        <w:pStyle w:val="Akapitzlist"/>
        <w:numPr>
          <w:ilvl w:val="0"/>
          <w:numId w:val="13"/>
        </w:numPr>
        <w:spacing w:after="0" w:line="360" w:lineRule="auto"/>
        <w:contextualSpacing w:val="0"/>
        <w:rPr>
          <w:rFonts w:ascii="Arial" w:hAnsi="Arial" w:cs="Arial"/>
          <w:sz w:val="24"/>
          <w:szCs w:val="24"/>
        </w:rPr>
      </w:pPr>
      <w:r w:rsidRPr="00360058">
        <w:rPr>
          <w:rFonts w:ascii="Arial" w:hAnsi="Arial" w:cs="Arial"/>
          <w:sz w:val="24"/>
          <w:szCs w:val="24"/>
        </w:rPr>
        <w:t>W przypadku, o którym mowa w pkt 2, Wykonawcy wspólnie ubiegający się o udzielenie zamówienia składają w Formu</w:t>
      </w:r>
      <w:r w:rsidR="00427094">
        <w:rPr>
          <w:rFonts w:ascii="Arial" w:hAnsi="Arial" w:cs="Arial"/>
          <w:sz w:val="24"/>
          <w:szCs w:val="24"/>
        </w:rPr>
        <w:t>larzu ofertowym oświadczenie, z </w:t>
      </w:r>
      <w:r w:rsidRPr="00360058">
        <w:rPr>
          <w:rFonts w:ascii="Arial" w:hAnsi="Arial" w:cs="Arial"/>
          <w:sz w:val="24"/>
          <w:szCs w:val="24"/>
        </w:rPr>
        <w:t>którego wynika, które usługi wykonają poszczególni Wykonawcy.</w:t>
      </w:r>
    </w:p>
    <w:p w14:paraId="41E2E6D1" w14:textId="20BD831A" w:rsidR="00AD1ED8" w:rsidRPr="00360058" w:rsidRDefault="00AD1ED8" w:rsidP="00AD1ED8">
      <w:pPr>
        <w:pStyle w:val="Akapitzlist"/>
        <w:numPr>
          <w:ilvl w:val="0"/>
          <w:numId w:val="13"/>
        </w:numPr>
        <w:spacing w:after="0" w:line="360" w:lineRule="auto"/>
        <w:contextualSpacing w:val="0"/>
        <w:rPr>
          <w:rFonts w:ascii="Arial" w:hAnsi="Arial" w:cs="Arial"/>
          <w:sz w:val="24"/>
          <w:szCs w:val="24"/>
        </w:rPr>
      </w:pPr>
      <w:r w:rsidRPr="00360058">
        <w:rPr>
          <w:rFonts w:ascii="Arial" w:hAnsi="Arial" w:cs="Arial"/>
          <w:sz w:val="24"/>
          <w:szCs w:val="24"/>
        </w:rPr>
        <w:t>Wykonawca może w celu potwierdzenia spełniania warunkó</w:t>
      </w:r>
      <w:r w:rsidR="00427094">
        <w:rPr>
          <w:rFonts w:ascii="Arial" w:hAnsi="Arial" w:cs="Arial"/>
          <w:sz w:val="24"/>
          <w:szCs w:val="24"/>
        </w:rPr>
        <w:t>w udziału w </w:t>
      </w:r>
      <w:r w:rsidRPr="00360058">
        <w:rPr>
          <w:rFonts w:ascii="Arial" w:hAnsi="Arial" w:cs="Arial"/>
          <w:sz w:val="24"/>
          <w:szCs w:val="24"/>
        </w:rPr>
        <w:t>postępowaniu lub kryteriów selekcji,</w:t>
      </w:r>
      <w:r w:rsidR="003E1A1E">
        <w:rPr>
          <w:rFonts w:ascii="Arial" w:hAnsi="Arial" w:cs="Arial"/>
          <w:sz w:val="24"/>
          <w:szCs w:val="24"/>
        </w:rPr>
        <w:t xml:space="preserve"> w stosownych sytuacjach oraz w </w:t>
      </w:r>
      <w:r w:rsidRPr="00360058">
        <w:rPr>
          <w:rFonts w:ascii="Arial" w:hAnsi="Arial" w:cs="Arial"/>
          <w:sz w:val="24"/>
          <w:szCs w:val="24"/>
        </w:rPr>
        <w:t xml:space="preserve">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38BDC0A9" w14:textId="1E16CF8D" w:rsidR="00AD1ED8" w:rsidRPr="00360058" w:rsidRDefault="00AD1ED8" w:rsidP="00AD1ED8">
      <w:pPr>
        <w:pStyle w:val="Akapitzlist"/>
        <w:numPr>
          <w:ilvl w:val="0"/>
          <w:numId w:val="13"/>
        </w:numPr>
        <w:spacing w:after="0" w:line="360" w:lineRule="auto"/>
        <w:contextualSpacing w:val="0"/>
        <w:rPr>
          <w:rFonts w:ascii="Arial" w:hAnsi="Arial" w:cs="Arial"/>
          <w:sz w:val="24"/>
          <w:szCs w:val="24"/>
        </w:rPr>
      </w:pPr>
      <w:r w:rsidRPr="00360058">
        <w:rPr>
          <w:rFonts w:ascii="Arial" w:hAnsi="Arial" w:cs="Arial"/>
          <w:sz w:val="24"/>
          <w:szCs w:val="24"/>
        </w:rPr>
        <w:t xml:space="preserve">W odniesieniu do warunków dotyczących wykształcenia, kwalifikacji zawodowych lub doświadczenia, Wykonawcy mogą polegać na zdolnościach podmiotów udostępniających zasoby, jeśli </w:t>
      </w:r>
      <w:r w:rsidR="003E1A1E">
        <w:rPr>
          <w:rFonts w:ascii="Arial" w:hAnsi="Arial" w:cs="Arial"/>
          <w:sz w:val="24"/>
          <w:szCs w:val="24"/>
        </w:rPr>
        <w:t>podmioty te wykonają usługi, do </w:t>
      </w:r>
      <w:r w:rsidRPr="00360058">
        <w:rPr>
          <w:rFonts w:ascii="Arial" w:hAnsi="Arial" w:cs="Arial"/>
          <w:sz w:val="24"/>
          <w:szCs w:val="24"/>
        </w:rPr>
        <w:t>realizacji których te zdolności są wymagane.</w:t>
      </w:r>
    </w:p>
    <w:p w14:paraId="6294D9FA" w14:textId="77777777" w:rsidR="00AD1ED8" w:rsidRPr="00360058" w:rsidRDefault="00AD1ED8" w:rsidP="00AD1ED8">
      <w:pPr>
        <w:pStyle w:val="Akapitzlist"/>
        <w:numPr>
          <w:ilvl w:val="0"/>
          <w:numId w:val="13"/>
        </w:numPr>
        <w:spacing w:after="0" w:line="360" w:lineRule="auto"/>
        <w:contextualSpacing w:val="0"/>
        <w:rPr>
          <w:rFonts w:ascii="Arial" w:hAnsi="Arial" w:cs="Arial"/>
          <w:sz w:val="24"/>
          <w:szCs w:val="24"/>
        </w:rPr>
      </w:pPr>
      <w:r w:rsidRPr="00360058">
        <w:rPr>
          <w:rFonts w:ascii="Arial" w:hAnsi="Arial" w:cs="Arial"/>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37B29B6" w14:textId="1787A255" w:rsidR="00AD1ED8" w:rsidRPr="00360058" w:rsidRDefault="00AD1ED8" w:rsidP="00AD1ED8">
      <w:pPr>
        <w:pStyle w:val="Akapitzlist"/>
        <w:numPr>
          <w:ilvl w:val="0"/>
          <w:numId w:val="13"/>
        </w:numPr>
        <w:spacing w:after="0" w:line="360" w:lineRule="auto"/>
        <w:contextualSpacing w:val="0"/>
        <w:rPr>
          <w:rFonts w:ascii="Arial" w:hAnsi="Arial" w:cs="Arial"/>
          <w:sz w:val="24"/>
          <w:szCs w:val="24"/>
        </w:rPr>
      </w:pPr>
      <w:r w:rsidRPr="00360058">
        <w:rPr>
          <w:rFonts w:ascii="Arial" w:hAnsi="Arial" w:cs="Arial"/>
          <w:sz w:val="24"/>
          <w:szCs w:val="24"/>
        </w:rPr>
        <w:t>Zobowiązanie podmiotu udostępniającego zasoby, o którym mowa w pkt 6, potwierdza, że stosunek łączący Wykonawcę z podmiotami udostępniającymi zasoby gwarantuje rzeczywisty dostęp d</w:t>
      </w:r>
      <w:r w:rsidR="003E1A1E">
        <w:rPr>
          <w:rFonts w:ascii="Arial" w:hAnsi="Arial" w:cs="Arial"/>
          <w:sz w:val="24"/>
          <w:szCs w:val="24"/>
        </w:rPr>
        <w:t>o tych zasobów oraz określa, w </w:t>
      </w:r>
      <w:r w:rsidRPr="00360058">
        <w:rPr>
          <w:rFonts w:ascii="Arial" w:hAnsi="Arial" w:cs="Arial"/>
          <w:sz w:val="24"/>
          <w:szCs w:val="24"/>
        </w:rPr>
        <w:t>szczególności:</w:t>
      </w:r>
    </w:p>
    <w:p w14:paraId="26FBCF16" w14:textId="77777777" w:rsidR="00AD1ED8" w:rsidRPr="00360058" w:rsidRDefault="00AD1ED8" w:rsidP="00AD1ED8">
      <w:pPr>
        <w:pStyle w:val="Akapitzlist"/>
        <w:numPr>
          <w:ilvl w:val="1"/>
          <w:numId w:val="13"/>
        </w:numPr>
        <w:spacing w:after="0" w:line="360" w:lineRule="auto"/>
        <w:contextualSpacing w:val="0"/>
        <w:rPr>
          <w:rFonts w:ascii="Arial" w:hAnsi="Arial" w:cs="Arial"/>
          <w:sz w:val="24"/>
          <w:szCs w:val="24"/>
        </w:rPr>
      </w:pPr>
      <w:r w:rsidRPr="00360058">
        <w:rPr>
          <w:rFonts w:ascii="Arial" w:hAnsi="Arial" w:cs="Arial"/>
          <w:sz w:val="24"/>
          <w:szCs w:val="24"/>
        </w:rPr>
        <w:t>zakres dostępnych Wykonawcy zasobów podmiotu udostępniającego zasoby;</w:t>
      </w:r>
    </w:p>
    <w:p w14:paraId="254439AA" w14:textId="77777777" w:rsidR="00AD1ED8" w:rsidRPr="00360058" w:rsidRDefault="00AD1ED8" w:rsidP="00AD1ED8">
      <w:pPr>
        <w:pStyle w:val="Akapitzlist"/>
        <w:numPr>
          <w:ilvl w:val="1"/>
          <w:numId w:val="13"/>
        </w:numPr>
        <w:spacing w:after="0" w:line="360" w:lineRule="auto"/>
        <w:contextualSpacing w:val="0"/>
        <w:rPr>
          <w:rFonts w:ascii="Arial" w:hAnsi="Arial" w:cs="Arial"/>
          <w:sz w:val="24"/>
          <w:szCs w:val="24"/>
        </w:rPr>
      </w:pPr>
      <w:r w:rsidRPr="00360058">
        <w:rPr>
          <w:rFonts w:ascii="Arial" w:hAnsi="Arial" w:cs="Arial"/>
          <w:sz w:val="24"/>
          <w:szCs w:val="24"/>
        </w:rPr>
        <w:t>sposób i okres udostępnienia Wykonawcy i wykorzystania przez niego zasobów podmiotu udostępniającego te zasoby przy wykonywaniu zamówienia;</w:t>
      </w:r>
    </w:p>
    <w:p w14:paraId="4564EADA" w14:textId="77777777" w:rsidR="00AD1ED8" w:rsidRPr="00360058" w:rsidRDefault="00AD1ED8" w:rsidP="00AD1ED8">
      <w:pPr>
        <w:pStyle w:val="Akapitzlist"/>
        <w:numPr>
          <w:ilvl w:val="1"/>
          <w:numId w:val="13"/>
        </w:numPr>
        <w:spacing w:after="0" w:line="360" w:lineRule="auto"/>
        <w:contextualSpacing w:val="0"/>
        <w:rPr>
          <w:rFonts w:ascii="Arial" w:hAnsi="Arial" w:cs="Arial"/>
          <w:sz w:val="24"/>
          <w:szCs w:val="24"/>
        </w:rPr>
      </w:pPr>
      <w:r w:rsidRPr="00360058">
        <w:rPr>
          <w:rFonts w:ascii="Arial" w:hAnsi="Arial" w:cs="Arial"/>
          <w:sz w:val="24"/>
          <w:szCs w:val="24"/>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4B927A99" w14:textId="77777777" w:rsidR="00AD1ED8" w:rsidRPr="00360058" w:rsidRDefault="00AD1ED8" w:rsidP="00AD1ED8">
      <w:pPr>
        <w:pStyle w:val="Akapitzlist"/>
        <w:numPr>
          <w:ilvl w:val="0"/>
          <w:numId w:val="13"/>
        </w:numPr>
        <w:spacing w:after="0" w:line="360" w:lineRule="auto"/>
        <w:contextualSpacing w:val="0"/>
        <w:rPr>
          <w:rFonts w:ascii="Arial" w:hAnsi="Arial" w:cs="Arial"/>
          <w:sz w:val="24"/>
          <w:szCs w:val="24"/>
        </w:rPr>
      </w:pPr>
      <w:r w:rsidRPr="00360058">
        <w:rPr>
          <w:rFonts w:ascii="Arial" w:hAnsi="Arial" w:cs="Arial"/>
          <w:sz w:val="24"/>
          <w:szCs w:val="24"/>
        </w:rPr>
        <w:t>Wzór zobowiązania podmiotu udostępniającego zasoby stanowi załącznik nr 6 do SWZ.</w:t>
      </w:r>
    </w:p>
    <w:p w14:paraId="4D760B69" w14:textId="77777777" w:rsidR="00AD1ED8" w:rsidRPr="00360058" w:rsidRDefault="00AD1ED8" w:rsidP="00AD1ED8">
      <w:pPr>
        <w:pStyle w:val="Akapitzlist"/>
        <w:numPr>
          <w:ilvl w:val="0"/>
          <w:numId w:val="13"/>
        </w:numPr>
        <w:spacing w:after="0" w:line="360" w:lineRule="auto"/>
        <w:contextualSpacing w:val="0"/>
        <w:rPr>
          <w:rFonts w:ascii="Arial" w:hAnsi="Arial" w:cs="Arial"/>
          <w:sz w:val="24"/>
          <w:szCs w:val="24"/>
        </w:rPr>
      </w:pPr>
      <w:r w:rsidRPr="00360058">
        <w:rPr>
          <w:rFonts w:ascii="Arial" w:hAnsi="Arial" w:cs="Arial"/>
          <w:sz w:val="24"/>
          <w:szCs w:val="24"/>
        </w:rPr>
        <w:t xml:space="preserve">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4 ustawy </w:t>
      </w:r>
      <w:proofErr w:type="spellStart"/>
      <w:r w:rsidRPr="00360058">
        <w:rPr>
          <w:rFonts w:ascii="Arial" w:hAnsi="Arial" w:cs="Arial"/>
          <w:sz w:val="24"/>
          <w:szCs w:val="24"/>
        </w:rPr>
        <w:t>pzp</w:t>
      </w:r>
      <w:proofErr w:type="spellEnd"/>
      <w:r w:rsidRPr="00360058">
        <w:rPr>
          <w:rFonts w:ascii="Arial" w:hAnsi="Arial" w:cs="Arial"/>
          <w:sz w:val="24"/>
          <w:szCs w:val="24"/>
        </w:rPr>
        <w:t>, oraz, jeżeli to dotyczy, kryteriów selekcji, a także zbada, czy nie zachodzą wobec tego podmiotu podstawy wykluczenia, które zostały przewidziane względem Wykonawcy.</w:t>
      </w:r>
    </w:p>
    <w:p w14:paraId="44A08E17" w14:textId="77777777" w:rsidR="00AD1ED8" w:rsidRPr="00360058" w:rsidRDefault="00AD1ED8" w:rsidP="00AD1ED8">
      <w:pPr>
        <w:pStyle w:val="Akapitzlist"/>
        <w:numPr>
          <w:ilvl w:val="0"/>
          <w:numId w:val="13"/>
        </w:numPr>
        <w:spacing w:after="0" w:line="360" w:lineRule="auto"/>
        <w:contextualSpacing w:val="0"/>
        <w:rPr>
          <w:rFonts w:ascii="Arial" w:hAnsi="Arial" w:cs="Arial"/>
          <w:sz w:val="24"/>
          <w:szCs w:val="24"/>
        </w:rPr>
      </w:pPr>
      <w:r w:rsidRPr="00360058">
        <w:rPr>
          <w:rFonts w:ascii="Arial" w:hAnsi="Arial" w:cs="Arial"/>
          <w:sz w:val="24"/>
          <w:szCs w:val="24"/>
        </w:rPr>
        <w:t>Jeżeli zdolności techniczne lub zawodowe, sytuacja ekonomiczna lub finansowa podmiotu udostępniającego zasoby nie potwierdzają spełniania przez Wykonawcę warunków udziału w postępowaniu lub zachodzą wobec tego podmiotu podstawy wyklucze</w:t>
      </w:r>
      <w:r w:rsidR="00427094">
        <w:rPr>
          <w:rFonts w:ascii="Arial" w:hAnsi="Arial" w:cs="Arial"/>
          <w:sz w:val="24"/>
          <w:szCs w:val="24"/>
        </w:rPr>
        <w:t>nia, Zamawiający żąda, aby Wykonawca w </w:t>
      </w:r>
      <w:r w:rsidRPr="00360058">
        <w:rPr>
          <w:rFonts w:ascii="Arial" w:hAnsi="Arial" w:cs="Arial"/>
          <w:sz w:val="24"/>
          <w:szCs w:val="24"/>
        </w:rPr>
        <w:t>terminie określonym przez Zamawiającego zastąpił ten podmiot innym podmiotem lub podmiotami albo wykazał, że samodzielnie spełnia warunki udziału w postępowaniu.</w:t>
      </w:r>
    </w:p>
    <w:p w14:paraId="5E77E51D" w14:textId="77777777" w:rsidR="00AD1ED8" w:rsidRPr="00360058" w:rsidRDefault="00AD1ED8" w:rsidP="00AD1ED8">
      <w:pPr>
        <w:pStyle w:val="Akapitzlist"/>
        <w:spacing w:after="0" w:line="360" w:lineRule="auto"/>
        <w:contextualSpacing w:val="0"/>
        <w:rPr>
          <w:rFonts w:ascii="Arial" w:hAnsi="Arial" w:cs="Arial"/>
          <w:sz w:val="24"/>
          <w:szCs w:val="24"/>
        </w:rPr>
      </w:pPr>
      <w:r w:rsidRPr="00360058">
        <w:rPr>
          <w:rFonts w:ascii="Arial" w:hAnsi="Arial" w:cs="Arial"/>
          <w:sz w:val="24"/>
          <w:szCs w:val="24"/>
        </w:rPr>
        <w:t>Wykonawca nie może, po upływie terminu na składanie ofert, powoływać się na zdolności lub sytuację podmiotów udostępniających zasoby, jeżeli na etapie składania ofert nie polegał w danym zakresie na zdolnościach lub sytuacji podmiotów udostępniających zasoby.</w:t>
      </w:r>
    </w:p>
    <w:p w14:paraId="389D84CB" w14:textId="77777777" w:rsidR="00AD1ED8" w:rsidRPr="00360058" w:rsidRDefault="00AD1ED8" w:rsidP="00AD1ED8">
      <w:pPr>
        <w:pStyle w:val="Akapitzlist"/>
        <w:spacing w:after="0" w:line="360" w:lineRule="auto"/>
        <w:contextualSpacing w:val="0"/>
        <w:rPr>
          <w:rFonts w:ascii="Arial" w:hAnsi="Arial" w:cs="Arial"/>
          <w:sz w:val="24"/>
          <w:szCs w:val="24"/>
        </w:rPr>
      </w:pPr>
    </w:p>
    <w:p w14:paraId="0DFC31DF" w14:textId="77777777" w:rsidR="00AD1ED8" w:rsidRPr="00360058" w:rsidRDefault="00AD1ED8" w:rsidP="00AD1ED8">
      <w:pPr>
        <w:pStyle w:val="Nagwek1"/>
        <w:rPr>
          <w:rFonts w:cs="Arial"/>
          <w:szCs w:val="24"/>
        </w:rPr>
      </w:pPr>
      <w:bookmarkStart w:id="5" w:name="_Toc107313287"/>
      <w:r w:rsidRPr="00360058">
        <w:rPr>
          <w:rFonts w:cs="Arial"/>
          <w:szCs w:val="24"/>
        </w:rPr>
        <w:t>VI. Podstawy wykluczenia Wykonawców z postępowania</w:t>
      </w:r>
      <w:bookmarkEnd w:id="5"/>
    </w:p>
    <w:p w14:paraId="1F11EE7D" w14:textId="77777777" w:rsidR="00AD1ED8" w:rsidRPr="005041D4" w:rsidRDefault="00AD1ED8" w:rsidP="005F77F1">
      <w:pPr>
        <w:pStyle w:val="Akapitzlist"/>
        <w:numPr>
          <w:ilvl w:val="0"/>
          <w:numId w:val="18"/>
        </w:numPr>
        <w:spacing w:after="0" w:line="360" w:lineRule="auto"/>
        <w:contextualSpacing w:val="0"/>
        <w:rPr>
          <w:rFonts w:ascii="Arial" w:hAnsi="Arial" w:cs="Arial"/>
          <w:sz w:val="24"/>
          <w:szCs w:val="24"/>
        </w:rPr>
      </w:pPr>
      <w:r w:rsidRPr="005041D4">
        <w:rPr>
          <w:rFonts w:ascii="Arial" w:hAnsi="Arial" w:cs="Arial"/>
          <w:sz w:val="24"/>
          <w:szCs w:val="24"/>
        </w:rPr>
        <w:t>Z postępowania o udzielenie zamówienia Zamawiający wykluczy</w:t>
      </w:r>
      <w:r w:rsidR="005041D4" w:rsidRPr="005041D4">
        <w:rPr>
          <w:rFonts w:ascii="Arial" w:hAnsi="Arial" w:cs="Arial"/>
          <w:sz w:val="24"/>
          <w:szCs w:val="24"/>
        </w:rPr>
        <w:t xml:space="preserve"> </w:t>
      </w:r>
      <w:r w:rsidRPr="005041D4">
        <w:rPr>
          <w:rFonts w:ascii="Arial" w:hAnsi="Arial" w:cs="Arial"/>
          <w:b/>
          <w:sz w:val="24"/>
          <w:szCs w:val="24"/>
        </w:rPr>
        <w:t>w oparciu</w:t>
      </w:r>
      <w:r w:rsidRPr="005041D4">
        <w:rPr>
          <w:rFonts w:ascii="Arial" w:hAnsi="Arial" w:cs="Arial"/>
          <w:sz w:val="24"/>
          <w:szCs w:val="24"/>
        </w:rPr>
        <w:t xml:space="preserve"> </w:t>
      </w:r>
      <w:r w:rsidRPr="005041D4">
        <w:rPr>
          <w:rFonts w:ascii="Arial" w:hAnsi="Arial" w:cs="Arial"/>
          <w:b/>
          <w:sz w:val="24"/>
          <w:szCs w:val="24"/>
        </w:rPr>
        <w:t xml:space="preserve">o obligatoryjne podstawy wykluczenia określone w art. 108 ust. 1 ustawy </w:t>
      </w:r>
      <w:proofErr w:type="spellStart"/>
      <w:r w:rsidRPr="005041D4">
        <w:rPr>
          <w:rFonts w:ascii="Arial" w:hAnsi="Arial" w:cs="Arial"/>
          <w:b/>
          <w:sz w:val="24"/>
          <w:szCs w:val="24"/>
        </w:rPr>
        <w:t>pzp</w:t>
      </w:r>
      <w:proofErr w:type="spellEnd"/>
      <w:r w:rsidRPr="005041D4">
        <w:rPr>
          <w:rFonts w:ascii="Arial" w:hAnsi="Arial" w:cs="Arial"/>
          <w:b/>
          <w:sz w:val="24"/>
          <w:szCs w:val="24"/>
        </w:rPr>
        <w:t>,</w:t>
      </w:r>
      <w:r w:rsidRPr="005041D4">
        <w:rPr>
          <w:rFonts w:ascii="Arial" w:hAnsi="Arial" w:cs="Arial"/>
          <w:sz w:val="24"/>
          <w:szCs w:val="24"/>
        </w:rPr>
        <w:t xml:space="preserve"> </w:t>
      </w:r>
      <w:r w:rsidRPr="005041D4">
        <w:rPr>
          <w:rFonts w:ascii="Arial" w:hAnsi="Arial" w:cs="Arial"/>
          <w:b/>
          <w:sz w:val="24"/>
          <w:szCs w:val="24"/>
        </w:rPr>
        <w:t xml:space="preserve">z zastrzeżeniem art. 110 ust. 2 ustawy </w:t>
      </w:r>
      <w:proofErr w:type="spellStart"/>
      <w:r w:rsidRPr="005041D4">
        <w:rPr>
          <w:rFonts w:ascii="Arial" w:hAnsi="Arial" w:cs="Arial"/>
          <w:b/>
          <w:sz w:val="24"/>
          <w:szCs w:val="24"/>
        </w:rPr>
        <w:t>pzp</w:t>
      </w:r>
      <w:proofErr w:type="spellEnd"/>
      <w:r w:rsidRPr="005041D4">
        <w:rPr>
          <w:rFonts w:ascii="Arial" w:hAnsi="Arial" w:cs="Arial"/>
          <w:b/>
          <w:sz w:val="24"/>
          <w:szCs w:val="24"/>
        </w:rPr>
        <w:t>, Wykonawcę będącego:</w:t>
      </w:r>
    </w:p>
    <w:p w14:paraId="0DF6E6EA" w14:textId="77777777" w:rsidR="00AD1ED8" w:rsidRPr="00360058" w:rsidRDefault="00AD1ED8" w:rsidP="00AD1ED8">
      <w:pPr>
        <w:pStyle w:val="Akapitzlist"/>
        <w:numPr>
          <w:ilvl w:val="1"/>
          <w:numId w:val="11"/>
        </w:numPr>
        <w:spacing w:after="0" w:line="360" w:lineRule="auto"/>
        <w:contextualSpacing w:val="0"/>
        <w:rPr>
          <w:rFonts w:ascii="Arial" w:hAnsi="Arial" w:cs="Arial"/>
          <w:sz w:val="24"/>
          <w:szCs w:val="24"/>
        </w:rPr>
      </w:pPr>
      <w:r w:rsidRPr="00360058">
        <w:rPr>
          <w:rFonts w:ascii="Arial" w:hAnsi="Arial" w:cs="Arial"/>
          <w:sz w:val="24"/>
          <w:szCs w:val="24"/>
        </w:rPr>
        <w:t>osobą fizyczną, którego prawomocnie skazano za przestępstwo:</w:t>
      </w:r>
    </w:p>
    <w:p w14:paraId="540546A5" w14:textId="77777777" w:rsidR="00AD1ED8" w:rsidRPr="00360058" w:rsidRDefault="00AD1ED8" w:rsidP="00AD1ED8">
      <w:pPr>
        <w:pStyle w:val="Akapitzlist"/>
        <w:numPr>
          <w:ilvl w:val="2"/>
          <w:numId w:val="11"/>
        </w:numPr>
        <w:spacing w:after="0" w:line="360" w:lineRule="auto"/>
        <w:ind w:left="1775"/>
        <w:contextualSpacing w:val="0"/>
        <w:rPr>
          <w:rFonts w:ascii="Arial" w:hAnsi="Arial" w:cs="Arial"/>
          <w:sz w:val="24"/>
          <w:szCs w:val="24"/>
        </w:rPr>
      </w:pPr>
      <w:r w:rsidRPr="00360058">
        <w:rPr>
          <w:rFonts w:ascii="Arial" w:hAnsi="Arial" w:cs="Arial"/>
          <w:sz w:val="24"/>
          <w:szCs w:val="24"/>
        </w:rPr>
        <w:t xml:space="preserve">udziału w zorganizowanej grupie przestępczej albo związku mającym na celu popełnienie przestępstwa lub przestępstwa skarbowego, o którym mowa w art. 258 Kodeksu karnego, </w:t>
      </w:r>
    </w:p>
    <w:p w14:paraId="69740526" w14:textId="77777777" w:rsidR="00AD1ED8" w:rsidRPr="00360058" w:rsidRDefault="00AD1ED8" w:rsidP="00AD1ED8">
      <w:pPr>
        <w:pStyle w:val="Akapitzlist"/>
        <w:numPr>
          <w:ilvl w:val="2"/>
          <w:numId w:val="11"/>
        </w:numPr>
        <w:spacing w:after="0" w:line="360" w:lineRule="auto"/>
        <w:ind w:left="1775"/>
        <w:contextualSpacing w:val="0"/>
        <w:rPr>
          <w:rFonts w:ascii="Arial" w:hAnsi="Arial" w:cs="Arial"/>
          <w:sz w:val="24"/>
          <w:szCs w:val="24"/>
        </w:rPr>
      </w:pPr>
      <w:r w:rsidRPr="00360058">
        <w:rPr>
          <w:rFonts w:ascii="Arial" w:hAnsi="Arial" w:cs="Arial"/>
          <w:sz w:val="24"/>
          <w:szCs w:val="24"/>
        </w:rPr>
        <w:t>handlu ludźmi, o którym mowa w art. 189a Kodeksu karnego,</w:t>
      </w:r>
    </w:p>
    <w:p w14:paraId="22F68183" w14:textId="77777777" w:rsidR="00AD1ED8" w:rsidRPr="00360058" w:rsidRDefault="00AD1ED8" w:rsidP="00AD1ED8">
      <w:pPr>
        <w:pStyle w:val="Akapitzlist"/>
        <w:numPr>
          <w:ilvl w:val="2"/>
          <w:numId w:val="11"/>
        </w:numPr>
        <w:spacing w:after="0" w:line="360" w:lineRule="auto"/>
        <w:ind w:left="1775"/>
        <w:contextualSpacing w:val="0"/>
        <w:rPr>
          <w:rFonts w:ascii="Arial" w:hAnsi="Arial" w:cs="Arial"/>
          <w:sz w:val="24"/>
          <w:szCs w:val="24"/>
        </w:rPr>
      </w:pPr>
      <w:r w:rsidRPr="00360058">
        <w:rPr>
          <w:rFonts w:ascii="Arial" w:hAnsi="Arial" w:cs="Arial"/>
          <w:sz w:val="24"/>
          <w:szCs w:val="24"/>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65D337FC" w14:textId="77777777" w:rsidR="00AD1ED8" w:rsidRPr="00360058" w:rsidRDefault="00AD1ED8" w:rsidP="00AD1ED8">
      <w:pPr>
        <w:pStyle w:val="Akapitzlist"/>
        <w:numPr>
          <w:ilvl w:val="2"/>
          <w:numId w:val="11"/>
        </w:numPr>
        <w:spacing w:after="0" w:line="360" w:lineRule="auto"/>
        <w:contextualSpacing w:val="0"/>
        <w:rPr>
          <w:rFonts w:ascii="Arial" w:hAnsi="Arial" w:cs="Arial"/>
          <w:sz w:val="24"/>
          <w:szCs w:val="24"/>
        </w:rPr>
      </w:pPr>
      <w:r w:rsidRPr="00360058">
        <w:rPr>
          <w:rFonts w:ascii="Arial" w:hAnsi="Arial" w:cs="Arial"/>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3179DA1" w14:textId="77777777" w:rsidR="00AD1ED8" w:rsidRPr="00360058" w:rsidRDefault="00AD1ED8" w:rsidP="00AD1ED8">
      <w:pPr>
        <w:pStyle w:val="Akapitzlist"/>
        <w:numPr>
          <w:ilvl w:val="2"/>
          <w:numId w:val="11"/>
        </w:numPr>
        <w:spacing w:after="0" w:line="360" w:lineRule="auto"/>
        <w:contextualSpacing w:val="0"/>
        <w:rPr>
          <w:rFonts w:ascii="Arial" w:hAnsi="Arial" w:cs="Arial"/>
          <w:sz w:val="24"/>
          <w:szCs w:val="24"/>
        </w:rPr>
      </w:pPr>
      <w:r w:rsidRPr="00360058">
        <w:rPr>
          <w:rFonts w:ascii="Arial" w:hAnsi="Arial" w:cs="Arial"/>
          <w:sz w:val="24"/>
          <w:szCs w:val="24"/>
        </w:rPr>
        <w:t>o charakterze terrorystycznym, o którym mowa w art. 115 § 20 Kodeksu karnego, lub mające na celu popełnienie tego przestępstwa,</w:t>
      </w:r>
    </w:p>
    <w:p w14:paraId="6C071695" w14:textId="77777777" w:rsidR="00AD1ED8" w:rsidRPr="00360058" w:rsidRDefault="00AD1ED8" w:rsidP="00AD1ED8">
      <w:pPr>
        <w:pStyle w:val="Akapitzlist"/>
        <w:numPr>
          <w:ilvl w:val="2"/>
          <w:numId w:val="11"/>
        </w:numPr>
        <w:spacing w:after="0" w:line="360" w:lineRule="auto"/>
        <w:contextualSpacing w:val="0"/>
        <w:rPr>
          <w:rFonts w:ascii="Arial" w:hAnsi="Arial" w:cs="Arial"/>
          <w:sz w:val="24"/>
          <w:szCs w:val="24"/>
        </w:rPr>
      </w:pPr>
      <w:r w:rsidRPr="00360058">
        <w:rPr>
          <w:rFonts w:ascii="Arial" w:hAnsi="Arial" w:cs="Arial"/>
          <w:sz w:val="24"/>
          <w:szCs w:val="24"/>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66FA3DF3" w14:textId="77777777" w:rsidR="00AD1ED8" w:rsidRPr="00360058" w:rsidRDefault="00AD1ED8" w:rsidP="00AD1ED8">
      <w:pPr>
        <w:pStyle w:val="Akapitzlist"/>
        <w:numPr>
          <w:ilvl w:val="2"/>
          <w:numId w:val="11"/>
        </w:numPr>
        <w:spacing w:after="0" w:line="360" w:lineRule="auto"/>
        <w:contextualSpacing w:val="0"/>
        <w:rPr>
          <w:rFonts w:ascii="Arial" w:hAnsi="Arial" w:cs="Arial"/>
          <w:sz w:val="24"/>
          <w:szCs w:val="24"/>
        </w:rPr>
      </w:pPr>
      <w:r w:rsidRPr="00360058">
        <w:rPr>
          <w:rFonts w:ascii="Arial" w:hAnsi="Arial" w:cs="Arial"/>
          <w:sz w:val="24"/>
          <w:szCs w:val="24"/>
        </w:rPr>
        <w:t>przeciwko obrotowi gospodarczemu, o którym mowa w art. 296–307 Kodeksu karnego, przestępstwo oszustwa, o którym mowa w art. 286 Kodeksu karnego, przestępstwo przeciwko wiarygodności dokumentów, o których mowa w art. 270– 277d Kodeksu karnego, lub przestępstwo skarbowe,</w:t>
      </w:r>
    </w:p>
    <w:p w14:paraId="29277BCE" w14:textId="77777777" w:rsidR="00AD1ED8" w:rsidRPr="00360058" w:rsidRDefault="00AD1ED8" w:rsidP="00AD1ED8">
      <w:pPr>
        <w:pStyle w:val="Akapitzlist"/>
        <w:numPr>
          <w:ilvl w:val="2"/>
          <w:numId w:val="11"/>
        </w:numPr>
        <w:spacing w:after="0" w:line="360" w:lineRule="auto"/>
        <w:contextualSpacing w:val="0"/>
        <w:rPr>
          <w:rFonts w:ascii="Arial" w:hAnsi="Arial" w:cs="Arial"/>
          <w:sz w:val="24"/>
          <w:szCs w:val="24"/>
        </w:rPr>
      </w:pPr>
      <w:r w:rsidRPr="00360058">
        <w:rPr>
          <w:rFonts w:ascii="Arial" w:hAnsi="Arial" w:cs="Arial"/>
          <w:sz w:val="24"/>
          <w:szCs w:val="24"/>
        </w:rPr>
        <w:t xml:space="preserve">o którym mowa w art. 9 ust. 1 i 3 lub art. 10 ustawy z dnia 15 czerwca 2012 r. o skutkach powierzania wykonywania pracy cudzoziemcom przebywającym wbrew przepisom na terytorium Rzeczypospolitej Polskiej </w:t>
      </w:r>
    </w:p>
    <w:p w14:paraId="6AC55038" w14:textId="77777777" w:rsidR="00AD1ED8" w:rsidRPr="00360058" w:rsidRDefault="00AD1ED8" w:rsidP="00AD1ED8">
      <w:pPr>
        <w:pStyle w:val="Akapitzlist"/>
        <w:spacing w:after="0" w:line="360" w:lineRule="auto"/>
        <w:ind w:left="1776"/>
        <w:contextualSpacing w:val="0"/>
        <w:rPr>
          <w:rFonts w:ascii="Arial" w:hAnsi="Arial" w:cs="Arial"/>
          <w:sz w:val="24"/>
          <w:szCs w:val="24"/>
        </w:rPr>
      </w:pPr>
      <w:r w:rsidRPr="00360058">
        <w:rPr>
          <w:rFonts w:ascii="Arial" w:hAnsi="Arial" w:cs="Arial"/>
          <w:sz w:val="24"/>
          <w:szCs w:val="24"/>
        </w:rPr>
        <w:t>– lub za odpowiedni czyn zabroniony określony w przepisach prawa obcego;</w:t>
      </w:r>
    </w:p>
    <w:p w14:paraId="2EA37200" w14:textId="77777777" w:rsidR="00AD1ED8" w:rsidRPr="00360058" w:rsidRDefault="00AD1ED8" w:rsidP="00AD1ED8">
      <w:pPr>
        <w:pStyle w:val="Akapitzlist"/>
        <w:numPr>
          <w:ilvl w:val="1"/>
          <w:numId w:val="11"/>
        </w:numPr>
        <w:spacing w:after="0" w:line="360" w:lineRule="auto"/>
        <w:contextualSpacing w:val="0"/>
        <w:rPr>
          <w:rFonts w:ascii="Arial" w:hAnsi="Arial" w:cs="Arial"/>
          <w:sz w:val="24"/>
          <w:szCs w:val="24"/>
        </w:rPr>
      </w:pPr>
      <w:r w:rsidRPr="00360058">
        <w:rPr>
          <w:rFonts w:ascii="Arial" w:hAnsi="Arial" w:cs="Arial"/>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4F593501" w14:textId="77777777" w:rsidR="00AD1ED8" w:rsidRPr="00360058" w:rsidRDefault="00AD1ED8" w:rsidP="00AD1ED8">
      <w:pPr>
        <w:pStyle w:val="Akapitzlist"/>
        <w:numPr>
          <w:ilvl w:val="1"/>
          <w:numId w:val="11"/>
        </w:numPr>
        <w:spacing w:after="0" w:line="360" w:lineRule="auto"/>
        <w:contextualSpacing w:val="0"/>
        <w:rPr>
          <w:rFonts w:ascii="Arial" w:hAnsi="Arial" w:cs="Arial"/>
          <w:sz w:val="24"/>
          <w:szCs w:val="24"/>
        </w:rPr>
      </w:pPr>
      <w:r w:rsidRPr="00360058">
        <w:rPr>
          <w:rFonts w:ascii="Arial" w:hAnsi="Arial" w:cs="Arial"/>
          <w:sz w:val="24"/>
          <w:szCs w:val="24"/>
        </w:rPr>
        <w:t>wobec którego wydano prawomocny wyrok sądu lub ostateczną decyzję administracyjną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2C533A63" w14:textId="77777777" w:rsidR="00AD1ED8" w:rsidRPr="00360058" w:rsidRDefault="00AD1ED8" w:rsidP="00AD1ED8">
      <w:pPr>
        <w:pStyle w:val="Akapitzlist"/>
        <w:numPr>
          <w:ilvl w:val="1"/>
          <w:numId w:val="11"/>
        </w:numPr>
        <w:spacing w:after="0" w:line="360" w:lineRule="auto"/>
        <w:contextualSpacing w:val="0"/>
        <w:rPr>
          <w:rFonts w:ascii="Arial" w:hAnsi="Arial" w:cs="Arial"/>
          <w:sz w:val="24"/>
          <w:szCs w:val="24"/>
        </w:rPr>
      </w:pPr>
      <w:r w:rsidRPr="00360058">
        <w:rPr>
          <w:rFonts w:ascii="Arial" w:hAnsi="Arial" w:cs="Arial"/>
          <w:sz w:val="24"/>
          <w:szCs w:val="24"/>
        </w:rPr>
        <w:t>wobec którego prawomocnie orzeczono zakaz ubiegania się o zamówienia publiczne;</w:t>
      </w:r>
    </w:p>
    <w:p w14:paraId="0FF3A556" w14:textId="77777777" w:rsidR="00AD1ED8" w:rsidRPr="00360058" w:rsidRDefault="00AD1ED8" w:rsidP="00AD1ED8">
      <w:pPr>
        <w:pStyle w:val="Akapitzlist"/>
        <w:numPr>
          <w:ilvl w:val="1"/>
          <w:numId w:val="11"/>
        </w:numPr>
        <w:spacing w:after="0" w:line="360" w:lineRule="auto"/>
        <w:contextualSpacing w:val="0"/>
        <w:rPr>
          <w:rFonts w:ascii="Arial" w:hAnsi="Arial" w:cs="Arial"/>
          <w:sz w:val="24"/>
          <w:szCs w:val="24"/>
        </w:rPr>
      </w:pPr>
      <w:r w:rsidRPr="00360058">
        <w:rPr>
          <w:rFonts w:ascii="Arial" w:hAnsi="Arial" w:cs="Arial"/>
          <w:sz w:val="24"/>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11A7EA8" w14:textId="77777777" w:rsidR="00AD1ED8" w:rsidRPr="00360058" w:rsidRDefault="00AD1ED8" w:rsidP="00AD1ED8">
      <w:pPr>
        <w:pStyle w:val="Akapitzlist"/>
        <w:numPr>
          <w:ilvl w:val="1"/>
          <w:numId w:val="11"/>
        </w:numPr>
        <w:spacing w:after="0" w:line="360" w:lineRule="auto"/>
        <w:contextualSpacing w:val="0"/>
        <w:rPr>
          <w:rFonts w:ascii="Arial" w:hAnsi="Arial" w:cs="Arial"/>
          <w:sz w:val="24"/>
          <w:szCs w:val="24"/>
        </w:rPr>
      </w:pPr>
      <w:r w:rsidRPr="00360058">
        <w:rPr>
          <w:rFonts w:ascii="Arial" w:hAnsi="Arial" w:cs="Arial"/>
          <w:sz w:val="24"/>
          <w:szCs w:val="24"/>
        </w:rPr>
        <w:t xml:space="preserve">jeżeli, w przypadkach, o których mowa w art. 85 ust. 1 ustawy </w:t>
      </w:r>
      <w:proofErr w:type="spellStart"/>
      <w:r w:rsidRPr="00360058">
        <w:rPr>
          <w:rFonts w:ascii="Arial" w:hAnsi="Arial" w:cs="Arial"/>
          <w:sz w:val="24"/>
          <w:szCs w:val="24"/>
        </w:rPr>
        <w:t>pzp</w:t>
      </w:r>
      <w:proofErr w:type="spellEnd"/>
      <w:r w:rsidRPr="00360058">
        <w:rPr>
          <w:rFonts w:ascii="Arial" w:hAnsi="Arial" w:cs="Arial"/>
          <w:sz w:val="24"/>
          <w:szCs w:val="24"/>
        </w:rPr>
        <w:t>, doszło do zakłócenia konkurencji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40799F2A" w14:textId="77777777" w:rsidR="00AD1ED8" w:rsidRPr="00360058" w:rsidRDefault="00AD1ED8" w:rsidP="00AD1ED8">
      <w:pPr>
        <w:spacing w:before="120" w:after="120" w:line="360" w:lineRule="auto"/>
        <w:ind w:left="708"/>
        <w:rPr>
          <w:rFonts w:ascii="Arial" w:hAnsi="Arial" w:cs="Arial"/>
          <w:b/>
          <w:sz w:val="24"/>
          <w:szCs w:val="24"/>
        </w:rPr>
      </w:pPr>
      <w:r w:rsidRPr="00360058">
        <w:rPr>
          <w:rFonts w:ascii="Arial" w:hAnsi="Arial" w:cs="Arial"/>
          <w:b/>
          <w:sz w:val="24"/>
          <w:szCs w:val="24"/>
        </w:rPr>
        <w:t>oraz w oparciu o fakultatywne podstawy wykluczenia ok</w:t>
      </w:r>
      <w:r w:rsidR="005041D4">
        <w:rPr>
          <w:rFonts w:ascii="Arial" w:hAnsi="Arial" w:cs="Arial"/>
          <w:b/>
          <w:sz w:val="24"/>
          <w:szCs w:val="24"/>
        </w:rPr>
        <w:t>reślone w art. 109 ust. 1 pkt 4</w:t>
      </w:r>
      <w:r w:rsidRPr="00360058">
        <w:rPr>
          <w:rFonts w:ascii="Arial" w:hAnsi="Arial" w:cs="Arial"/>
          <w:b/>
          <w:sz w:val="24"/>
          <w:szCs w:val="24"/>
        </w:rPr>
        <w:t xml:space="preserve"> ustawy </w:t>
      </w:r>
      <w:proofErr w:type="spellStart"/>
      <w:r w:rsidRPr="00360058">
        <w:rPr>
          <w:rFonts w:ascii="Arial" w:hAnsi="Arial" w:cs="Arial"/>
          <w:b/>
          <w:sz w:val="24"/>
          <w:szCs w:val="24"/>
        </w:rPr>
        <w:t>pzp</w:t>
      </w:r>
      <w:proofErr w:type="spellEnd"/>
      <w:r w:rsidRPr="00360058">
        <w:rPr>
          <w:rFonts w:ascii="Arial" w:hAnsi="Arial" w:cs="Arial"/>
          <w:b/>
          <w:sz w:val="24"/>
          <w:szCs w:val="24"/>
        </w:rPr>
        <w:t>, Zamawiający wykluczy Wykonawcę:</w:t>
      </w:r>
    </w:p>
    <w:p w14:paraId="14DBE793" w14:textId="77777777" w:rsidR="00AD1ED8" w:rsidRPr="00360058" w:rsidRDefault="00AD1ED8" w:rsidP="00AD1ED8">
      <w:pPr>
        <w:pStyle w:val="Akapitzlist"/>
        <w:numPr>
          <w:ilvl w:val="1"/>
          <w:numId w:val="11"/>
        </w:numPr>
        <w:spacing w:after="0" w:line="360" w:lineRule="auto"/>
        <w:contextualSpacing w:val="0"/>
        <w:rPr>
          <w:rFonts w:ascii="Arial" w:hAnsi="Arial" w:cs="Arial"/>
          <w:sz w:val="24"/>
          <w:szCs w:val="24"/>
        </w:rPr>
      </w:pPr>
      <w:r w:rsidRPr="00360058">
        <w:rPr>
          <w:rFonts w:ascii="Arial" w:hAnsi="Arial" w:cs="Arial"/>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34FB9A9" w14:textId="77777777" w:rsidR="00AD1ED8" w:rsidRPr="00360058" w:rsidRDefault="00AD1ED8" w:rsidP="00AD1ED8">
      <w:pPr>
        <w:spacing w:before="120" w:after="120" w:line="360" w:lineRule="auto"/>
        <w:ind w:left="708"/>
        <w:rPr>
          <w:rFonts w:ascii="Arial" w:hAnsi="Arial" w:cs="Arial"/>
          <w:b/>
          <w:sz w:val="24"/>
          <w:szCs w:val="24"/>
        </w:rPr>
      </w:pPr>
      <w:r w:rsidRPr="00360058">
        <w:rPr>
          <w:rFonts w:ascii="Arial" w:hAnsi="Arial" w:cs="Arial"/>
          <w:b/>
          <w:sz w:val="24"/>
          <w:szCs w:val="24"/>
        </w:rPr>
        <w:t xml:space="preserve">w oparciu o obligatoryjne podstawy wykluczenia określone w art. 7 ust. 1 </w:t>
      </w:r>
      <w:r w:rsidRPr="005041D4">
        <w:rPr>
          <w:rFonts w:ascii="Arial" w:hAnsi="Arial" w:cs="Arial"/>
          <w:b/>
          <w:sz w:val="24"/>
          <w:szCs w:val="24"/>
        </w:rPr>
        <w:t xml:space="preserve">ustawy </w:t>
      </w:r>
      <w:r w:rsidR="005041D4" w:rsidRPr="005041D4">
        <w:rPr>
          <w:rFonts w:ascii="Arial" w:hAnsi="Arial" w:cs="Arial"/>
          <w:sz w:val="24"/>
          <w:szCs w:val="24"/>
        </w:rPr>
        <w:t xml:space="preserve"> z dnia 13 kwietnia 2022</w:t>
      </w:r>
      <w:r w:rsidR="005041D4" w:rsidRPr="00360058">
        <w:rPr>
          <w:rFonts w:ascii="Arial" w:hAnsi="Arial" w:cs="Arial"/>
          <w:sz w:val="24"/>
          <w:szCs w:val="24"/>
        </w:rPr>
        <w:t xml:space="preserve"> r. o szczególnych rozwiązaniach w zakresie przeciwdziałania wspieraniu agresji na Ukrainę oraz służących ochronie bezpieczeństwa narodowego</w:t>
      </w:r>
      <w:r w:rsidR="005041D4">
        <w:rPr>
          <w:rFonts w:ascii="Arial" w:hAnsi="Arial" w:cs="Arial"/>
          <w:sz w:val="24"/>
          <w:szCs w:val="24"/>
        </w:rPr>
        <w:t xml:space="preserve"> zwanej dalej ustawa sankcyjną</w:t>
      </w:r>
      <w:r w:rsidRPr="00360058">
        <w:rPr>
          <w:rFonts w:ascii="Arial" w:hAnsi="Arial" w:cs="Arial"/>
          <w:b/>
          <w:sz w:val="24"/>
          <w:szCs w:val="24"/>
        </w:rPr>
        <w:t>, Zamawiający wykluczy:</w:t>
      </w:r>
    </w:p>
    <w:p w14:paraId="34925845" w14:textId="77777777" w:rsidR="00AD1ED8" w:rsidRPr="00360058" w:rsidRDefault="00AD1ED8" w:rsidP="00AD1ED8">
      <w:pPr>
        <w:pStyle w:val="Akapitzlist"/>
        <w:numPr>
          <w:ilvl w:val="1"/>
          <w:numId w:val="11"/>
        </w:numPr>
        <w:spacing w:after="0" w:line="360" w:lineRule="auto"/>
        <w:contextualSpacing w:val="0"/>
        <w:rPr>
          <w:rFonts w:ascii="Arial" w:eastAsia="Times New Roman" w:hAnsi="Arial" w:cs="Arial"/>
          <w:sz w:val="24"/>
          <w:szCs w:val="24"/>
          <w:lang w:eastAsia="pl-PL"/>
        </w:rPr>
      </w:pPr>
      <w:r w:rsidRPr="00360058">
        <w:rPr>
          <w:rFonts w:ascii="Arial" w:eastAsia="Times New Roman" w:hAnsi="Arial" w:cs="Arial"/>
          <w:sz w:val="24"/>
          <w:szCs w:val="24"/>
          <w:lang w:eastAsia="pl-PL"/>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D511AAB" w14:textId="77777777" w:rsidR="00AD1ED8" w:rsidRPr="00360058" w:rsidRDefault="00AD1ED8" w:rsidP="00AD1ED8">
      <w:pPr>
        <w:pStyle w:val="Akapitzlist"/>
        <w:numPr>
          <w:ilvl w:val="1"/>
          <w:numId w:val="11"/>
        </w:numPr>
        <w:spacing w:after="0" w:line="360" w:lineRule="auto"/>
        <w:contextualSpacing w:val="0"/>
        <w:rPr>
          <w:rFonts w:ascii="Arial" w:hAnsi="Arial" w:cs="Arial"/>
          <w:sz w:val="24"/>
          <w:szCs w:val="24"/>
        </w:rPr>
      </w:pPr>
      <w:r w:rsidRPr="00360058">
        <w:rPr>
          <w:rFonts w:ascii="Arial" w:eastAsia="Times New Roman" w:hAnsi="Arial" w:cs="Arial"/>
          <w:sz w:val="24"/>
          <w:szCs w:val="24"/>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B78F686" w14:textId="77777777" w:rsidR="00AD1ED8" w:rsidRPr="00360058" w:rsidRDefault="00AD1ED8" w:rsidP="00AD1ED8">
      <w:pPr>
        <w:pStyle w:val="Akapitzlist"/>
        <w:numPr>
          <w:ilvl w:val="1"/>
          <w:numId w:val="11"/>
        </w:numPr>
        <w:spacing w:after="0" w:line="360" w:lineRule="auto"/>
        <w:contextualSpacing w:val="0"/>
        <w:rPr>
          <w:rFonts w:ascii="Arial" w:hAnsi="Arial" w:cs="Arial"/>
          <w:sz w:val="24"/>
          <w:szCs w:val="24"/>
        </w:rPr>
      </w:pPr>
      <w:r w:rsidRPr="00360058">
        <w:rPr>
          <w:rFonts w:ascii="Arial" w:eastAsia="Times New Roman" w:hAnsi="Arial" w:cs="Arial"/>
          <w:sz w:val="24"/>
          <w:szCs w:val="24"/>
          <w:lang w:eastAsia="pl-P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A965BCE" w14:textId="77777777" w:rsidR="00AD1ED8" w:rsidRPr="00360058" w:rsidRDefault="00AD1ED8" w:rsidP="00AD1ED8">
      <w:pPr>
        <w:pStyle w:val="Akapitzlist"/>
        <w:numPr>
          <w:ilvl w:val="0"/>
          <w:numId w:val="18"/>
        </w:numPr>
        <w:spacing w:after="0" w:line="360" w:lineRule="auto"/>
        <w:contextualSpacing w:val="0"/>
        <w:rPr>
          <w:rFonts w:ascii="Arial" w:hAnsi="Arial" w:cs="Arial"/>
          <w:sz w:val="24"/>
          <w:szCs w:val="24"/>
        </w:rPr>
      </w:pPr>
      <w:r w:rsidRPr="00360058">
        <w:rPr>
          <w:rFonts w:ascii="Arial" w:hAnsi="Arial" w:cs="Arial"/>
          <w:sz w:val="24"/>
          <w:szCs w:val="24"/>
        </w:rPr>
        <w:t>Wykonawca może zostać wykluczony przez Zamawiającego na każdym etapie postępowania o udzielenie zamówienia.</w:t>
      </w:r>
    </w:p>
    <w:p w14:paraId="054CC19C" w14:textId="77777777" w:rsidR="00AD1ED8" w:rsidRPr="00360058" w:rsidRDefault="00AD1ED8" w:rsidP="00AD1ED8">
      <w:pPr>
        <w:pStyle w:val="Nagwek1"/>
        <w:numPr>
          <w:ilvl w:val="0"/>
          <w:numId w:val="22"/>
        </w:numPr>
        <w:rPr>
          <w:rFonts w:cs="Arial"/>
          <w:szCs w:val="24"/>
        </w:rPr>
      </w:pPr>
      <w:bookmarkStart w:id="6" w:name="_Toc107313288"/>
      <w:r w:rsidRPr="00360058">
        <w:rPr>
          <w:rFonts w:cs="Arial"/>
          <w:szCs w:val="24"/>
        </w:rPr>
        <w:t>Podmiotowe środki dowodowe, jakie są zobowiązani złożyć Wykonawcy w celu potwierdzeni</w:t>
      </w:r>
      <w:r w:rsidR="005041D4">
        <w:rPr>
          <w:rFonts w:cs="Arial"/>
          <w:szCs w:val="24"/>
        </w:rPr>
        <w:t>a spełnienia warunków udziału w </w:t>
      </w:r>
      <w:r w:rsidRPr="00360058">
        <w:rPr>
          <w:rFonts w:cs="Arial"/>
          <w:szCs w:val="24"/>
        </w:rPr>
        <w:t>postępowaniu i wykazania</w:t>
      </w:r>
      <w:r w:rsidR="005041D4">
        <w:rPr>
          <w:rFonts w:cs="Arial"/>
          <w:szCs w:val="24"/>
        </w:rPr>
        <w:t xml:space="preserve"> braku podstaw do wykluczenia z </w:t>
      </w:r>
      <w:r w:rsidRPr="00360058">
        <w:rPr>
          <w:rFonts w:cs="Arial"/>
          <w:szCs w:val="24"/>
        </w:rPr>
        <w:t>postępowania</w:t>
      </w:r>
      <w:bookmarkEnd w:id="6"/>
    </w:p>
    <w:p w14:paraId="6CAC33FE" w14:textId="43FD1605" w:rsidR="00AD1ED8" w:rsidRPr="00360058" w:rsidRDefault="00AD1ED8" w:rsidP="00AD1ED8">
      <w:pPr>
        <w:pStyle w:val="Akapitzlist"/>
        <w:numPr>
          <w:ilvl w:val="0"/>
          <w:numId w:val="12"/>
        </w:numPr>
        <w:spacing w:after="0" w:line="360" w:lineRule="auto"/>
        <w:ind w:left="714" w:hanging="357"/>
        <w:contextualSpacing w:val="0"/>
        <w:rPr>
          <w:rFonts w:ascii="Arial" w:hAnsi="Arial" w:cs="Arial"/>
          <w:b/>
          <w:sz w:val="24"/>
          <w:szCs w:val="24"/>
        </w:rPr>
      </w:pPr>
      <w:r w:rsidRPr="00360058">
        <w:rPr>
          <w:rFonts w:ascii="Arial" w:hAnsi="Arial" w:cs="Arial"/>
          <w:sz w:val="24"/>
          <w:szCs w:val="24"/>
        </w:rPr>
        <w:t>Wykonawca wraz z ofertą zobowiązany jest złożyć oświadczenie aktualne na dzień składania ofert, że nie podlega wykluczeniu z postępowania w zakresie podstaw wykluczenia określonych w art. 108 ust</w:t>
      </w:r>
      <w:r w:rsidRPr="005041D4">
        <w:rPr>
          <w:rFonts w:ascii="Arial" w:hAnsi="Arial" w:cs="Arial"/>
          <w:sz w:val="24"/>
          <w:szCs w:val="24"/>
        </w:rPr>
        <w:t xml:space="preserve">. 1 pkt 1-6 oraz art. 109 ust. 4 ustawy </w:t>
      </w:r>
      <w:proofErr w:type="spellStart"/>
      <w:r w:rsidRPr="005041D4">
        <w:rPr>
          <w:rFonts w:ascii="Arial" w:hAnsi="Arial" w:cs="Arial"/>
          <w:sz w:val="24"/>
          <w:szCs w:val="24"/>
        </w:rPr>
        <w:t>pzp</w:t>
      </w:r>
      <w:proofErr w:type="spellEnd"/>
      <w:r w:rsidRPr="005041D4">
        <w:rPr>
          <w:rFonts w:ascii="Arial" w:hAnsi="Arial" w:cs="Arial"/>
          <w:sz w:val="24"/>
          <w:szCs w:val="24"/>
        </w:rPr>
        <w:t xml:space="preserve">, art. 7 ust. 1 ustawy </w:t>
      </w:r>
      <w:r w:rsidR="005041D4" w:rsidRPr="005041D4">
        <w:rPr>
          <w:rFonts w:ascii="Arial" w:hAnsi="Arial" w:cs="Arial"/>
          <w:sz w:val="24"/>
          <w:szCs w:val="24"/>
        </w:rPr>
        <w:t xml:space="preserve">sankcyjnej </w:t>
      </w:r>
      <w:r w:rsidRPr="005041D4">
        <w:rPr>
          <w:rFonts w:ascii="Arial" w:hAnsi="Arial" w:cs="Arial"/>
          <w:sz w:val="24"/>
          <w:szCs w:val="24"/>
        </w:rPr>
        <w:t>oraz</w:t>
      </w:r>
      <w:r w:rsidRPr="00360058">
        <w:rPr>
          <w:rFonts w:ascii="Arial" w:hAnsi="Arial" w:cs="Arial"/>
          <w:sz w:val="24"/>
          <w:szCs w:val="24"/>
        </w:rPr>
        <w:t xml:space="preserve"> spełnia warunki udziału w</w:t>
      </w:r>
      <w:r w:rsidR="00127182">
        <w:rPr>
          <w:rFonts w:ascii="Arial" w:hAnsi="Arial" w:cs="Arial"/>
          <w:sz w:val="24"/>
          <w:szCs w:val="24"/>
        </w:rPr>
        <w:t> </w:t>
      </w:r>
      <w:r w:rsidRPr="00360058">
        <w:rPr>
          <w:rFonts w:ascii="Arial" w:hAnsi="Arial" w:cs="Arial"/>
          <w:sz w:val="24"/>
          <w:szCs w:val="24"/>
        </w:rPr>
        <w:t>postępowaniu określone przez Zamawiającego w rozdziale V niniejszej SWZ. Wzór oświadczenia stanowi załącznik nr 4 do SWZ.</w:t>
      </w:r>
    </w:p>
    <w:p w14:paraId="25538B90" w14:textId="77777777" w:rsidR="00AD1ED8" w:rsidRPr="00360058" w:rsidRDefault="00AD1ED8" w:rsidP="00AD1ED8">
      <w:pPr>
        <w:pStyle w:val="Akapitzlist"/>
        <w:numPr>
          <w:ilvl w:val="0"/>
          <w:numId w:val="12"/>
        </w:numPr>
        <w:spacing w:after="0" w:line="360" w:lineRule="auto"/>
        <w:rPr>
          <w:rFonts w:ascii="Arial" w:hAnsi="Arial" w:cs="Arial"/>
          <w:sz w:val="24"/>
          <w:szCs w:val="24"/>
        </w:rPr>
      </w:pPr>
      <w:r w:rsidRPr="00360058">
        <w:rPr>
          <w:rFonts w:ascii="Arial" w:hAnsi="Arial" w:cs="Arial"/>
          <w:sz w:val="24"/>
          <w:szCs w:val="24"/>
        </w:rPr>
        <w:t>W przypadku wspólnego ubiegania się o zamówienie przez Wykonawców, oświadczenie, o którym mowa w pkt 1, składa każdy z Wykonawców. Oświadczenia te potwierdzają brak podstaw wykluczenia z postępowania or</w:t>
      </w:r>
      <w:r w:rsidR="005041D4">
        <w:rPr>
          <w:rFonts w:ascii="Arial" w:hAnsi="Arial" w:cs="Arial"/>
          <w:sz w:val="24"/>
          <w:szCs w:val="24"/>
        </w:rPr>
        <w:t>az </w:t>
      </w:r>
      <w:r w:rsidRPr="00360058">
        <w:rPr>
          <w:rFonts w:ascii="Arial" w:hAnsi="Arial" w:cs="Arial"/>
          <w:sz w:val="24"/>
          <w:szCs w:val="24"/>
        </w:rPr>
        <w:t>spełnianie warunków udziału w postęp</w:t>
      </w:r>
      <w:r w:rsidR="005041D4">
        <w:rPr>
          <w:rFonts w:ascii="Arial" w:hAnsi="Arial" w:cs="Arial"/>
          <w:sz w:val="24"/>
          <w:szCs w:val="24"/>
        </w:rPr>
        <w:t>owaniu lub kryteriów selekcji w </w:t>
      </w:r>
      <w:r w:rsidRPr="00360058">
        <w:rPr>
          <w:rFonts w:ascii="Arial" w:hAnsi="Arial" w:cs="Arial"/>
          <w:sz w:val="24"/>
          <w:szCs w:val="24"/>
        </w:rPr>
        <w:t>zakresie, w jakim każdy z Wykonawców wykazuje spełnianie warunków udziału w postępowaniu lub kryteriów selekcji.</w:t>
      </w:r>
    </w:p>
    <w:p w14:paraId="111DE98F" w14:textId="77777777" w:rsidR="00AD1ED8" w:rsidRPr="00360058" w:rsidRDefault="00AD1ED8" w:rsidP="00AD1ED8">
      <w:pPr>
        <w:pStyle w:val="Akapitzlist"/>
        <w:numPr>
          <w:ilvl w:val="0"/>
          <w:numId w:val="12"/>
        </w:numPr>
        <w:spacing w:after="0" w:line="360" w:lineRule="auto"/>
        <w:rPr>
          <w:rFonts w:ascii="Arial" w:hAnsi="Arial" w:cs="Arial"/>
          <w:sz w:val="24"/>
          <w:szCs w:val="24"/>
        </w:rPr>
      </w:pPr>
      <w:r w:rsidRPr="00360058">
        <w:rPr>
          <w:rFonts w:ascii="Arial" w:hAnsi="Arial" w:cs="Arial"/>
          <w:sz w:val="24"/>
          <w:szCs w:val="24"/>
        </w:rPr>
        <w:t>Wykonawca, w przypadku polegania na zdolnościach lub sytuacji podmiotów udostępniających zasoby, przedstawia,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w:t>
      </w:r>
    </w:p>
    <w:p w14:paraId="4395C90C" w14:textId="77777777" w:rsidR="00AD1ED8" w:rsidRPr="00360058" w:rsidRDefault="00AD1ED8" w:rsidP="00AD1ED8">
      <w:pPr>
        <w:pStyle w:val="Akapitzlist"/>
        <w:numPr>
          <w:ilvl w:val="0"/>
          <w:numId w:val="12"/>
        </w:numPr>
        <w:spacing w:after="0" w:line="360" w:lineRule="auto"/>
        <w:rPr>
          <w:rFonts w:ascii="Arial" w:hAnsi="Arial" w:cs="Arial"/>
          <w:sz w:val="24"/>
          <w:szCs w:val="24"/>
        </w:rPr>
      </w:pPr>
      <w:r w:rsidRPr="00360058">
        <w:rPr>
          <w:rFonts w:ascii="Arial" w:hAnsi="Arial" w:cs="Arial"/>
          <w:sz w:val="24"/>
          <w:szCs w:val="24"/>
        </w:rPr>
        <w:t>Wraz z ofertą Wykonawca zobowiązany jest złożyć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44EB0BE" w14:textId="77777777" w:rsidR="00AD1ED8" w:rsidRPr="00360058" w:rsidRDefault="00AD1ED8" w:rsidP="00AD1ED8">
      <w:pPr>
        <w:pStyle w:val="Akapitzlist"/>
        <w:numPr>
          <w:ilvl w:val="0"/>
          <w:numId w:val="12"/>
        </w:numPr>
        <w:spacing w:after="0" w:line="360" w:lineRule="auto"/>
        <w:rPr>
          <w:rFonts w:ascii="Arial" w:hAnsi="Arial" w:cs="Arial"/>
          <w:sz w:val="24"/>
          <w:szCs w:val="24"/>
        </w:rPr>
      </w:pPr>
      <w:r w:rsidRPr="00360058">
        <w:rPr>
          <w:rFonts w:ascii="Arial" w:hAnsi="Arial" w:cs="Arial"/>
          <w:sz w:val="24"/>
          <w:szCs w:val="24"/>
        </w:rPr>
        <w:t xml:space="preserve">Na wezwanie Zamawiającego, Wykonawca którego oferta zostanie najwyżej oceniona, w terminie nie krótszym niż 5 dni od dnia wezwania, złoży następujące podmiotowe środki dowodowe aktualne na dzień złożenia: </w:t>
      </w:r>
    </w:p>
    <w:p w14:paraId="39DF4BA1" w14:textId="77777777" w:rsidR="00AD1ED8" w:rsidRPr="00360058" w:rsidRDefault="00AD1ED8" w:rsidP="00AD1ED8">
      <w:pPr>
        <w:pStyle w:val="Akapitzlist"/>
        <w:numPr>
          <w:ilvl w:val="1"/>
          <w:numId w:val="12"/>
        </w:numPr>
        <w:spacing w:after="0" w:line="360" w:lineRule="auto"/>
        <w:rPr>
          <w:rFonts w:ascii="Arial" w:hAnsi="Arial" w:cs="Arial"/>
          <w:sz w:val="24"/>
          <w:szCs w:val="24"/>
        </w:rPr>
      </w:pPr>
      <w:r w:rsidRPr="00360058">
        <w:rPr>
          <w:rFonts w:ascii="Arial" w:hAnsi="Arial" w:cs="Arial"/>
          <w:b/>
          <w:sz w:val="24"/>
          <w:szCs w:val="24"/>
        </w:rPr>
        <w:t>wykaz zrealizowanych usług</w:t>
      </w:r>
      <w:r w:rsidRPr="00360058">
        <w:rPr>
          <w:rFonts w:ascii="Arial" w:hAnsi="Arial" w:cs="Arial"/>
          <w:sz w:val="24"/>
          <w:szCs w:val="24"/>
        </w:rPr>
        <w:t>, w okresie ostatnich 3 latach przed upływem terminu składania ofert, a jeżeli okres prowadzenia działalności jest krótszy w tym okresie, ze wskazaniem ich rodzaju, wartości, przedmiotu, daty wykonania oraz podmiotów, na rzecz których usługi zostały  wykonane. Wzór wykazu stanowi załącznik nr 7 do SWZ;</w:t>
      </w:r>
    </w:p>
    <w:p w14:paraId="46653AD3" w14:textId="77777777" w:rsidR="00AD1ED8" w:rsidRPr="00360058" w:rsidRDefault="00AD1ED8" w:rsidP="00AD1ED8">
      <w:pPr>
        <w:pStyle w:val="Akapitzlist"/>
        <w:numPr>
          <w:ilvl w:val="1"/>
          <w:numId w:val="12"/>
        </w:numPr>
        <w:spacing w:after="0" w:line="360" w:lineRule="auto"/>
        <w:rPr>
          <w:rFonts w:ascii="Arial" w:hAnsi="Arial" w:cs="Arial"/>
          <w:sz w:val="24"/>
          <w:szCs w:val="24"/>
        </w:rPr>
      </w:pPr>
      <w:r w:rsidRPr="00360058">
        <w:rPr>
          <w:rFonts w:ascii="Arial" w:hAnsi="Arial" w:cs="Arial"/>
          <w:b/>
          <w:sz w:val="24"/>
          <w:szCs w:val="24"/>
        </w:rPr>
        <w:t>dokumenty</w:t>
      </w:r>
      <w:r w:rsidRPr="00360058">
        <w:rPr>
          <w:rFonts w:ascii="Arial" w:hAnsi="Arial" w:cs="Arial"/>
          <w:sz w:val="24"/>
          <w:szCs w:val="24"/>
        </w:rPr>
        <w:t xml:space="preserve"> (np. referencje) potwierdzające należyte wykonanie usług wskazanych w wykazie.</w:t>
      </w:r>
    </w:p>
    <w:p w14:paraId="348E9A9A" w14:textId="77777777" w:rsidR="00AD1ED8" w:rsidRPr="00360058" w:rsidRDefault="00AD1ED8" w:rsidP="00AD1ED8">
      <w:pPr>
        <w:pStyle w:val="Akapitzlist"/>
        <w:numPr>
          <w:ilvl w:val="0"/>
          <w:numId w:val="12"/>
        </w:numPr>
        <w:spacing w:after="0" w:line="360" w:lineRule="auto"/>
        <w:rPr>
          <w:rFonts w:ascii="Arial" w:hAnsi="Arial" w:cs="Arial"/>
          <w:sz w:val="24"/>
          <w:szCs w:val="24"/>
        </w:rPr>
      </w:pPr>
      <w:r w:rsidRPr="00360058">
        <w:rPr>
          <w:rFonts w:ascii="Arial" w:hAnsi="Arial" w:cs="Arial"/>
          <w:sz w:val="24"/>
          <w:szCs w:val="24"/>
        </w:rPr>
        <w:t>W celu wykazania braku podstaw do wykluczenia z postępowania Wykonawca, którego oferta zostanie najwyżej oceniona, zostanie zobowiązany do złożenia na wezwanie Zamawiającego:</w:t>
      </w:r>
    </w:p>
    <w:p w14:paraId="5DCDD9A4" w14:textId="77777777" w:rsidR="00AD1ED8" w:rsidRPr="00360058" w:rsidRDefault="00AD1ED8" w:rsidP="00AD1ED8">
      <w:pPr>
        <w:pStyle w:val="Akapitzlist"/>
        <w:numPr>
          <w:ilvl w:val="1"/>
          <w:numId w:val="12"/>
        </w:numPr>
        <w:spacing w:after="0" w:line="360" w:lineRule="auto"/>
        <w:rPr>
          <w:rFonts w:ascii="Arial" w:hAnsi="Arial" w:cs="Arial"/>
          <w:sz w:val="24"/>
          <w:szCs w:val="24"/>
        </w:rPr>
      </w:pPr>
      <w:r w:rsidRPr="00360058">
        <w:rPr>
          <w:rFonts w:ascii="Arial" w:hAnsi="Arial" w:cs="Arial"/>
          <w:b/>
          <w:sz w:val="24"/>
          <w:szCs w:val="24"/>
        </w:rPr>
        <w:t>oświadczenia o braku przynależności do tej samej grupy kapitałowej</w:t>
      </w:r>
      <w:r w:rsidRPr="00360058">
        <w:rPr>
          <w:rFonts w:ascii="Arial" w:hAnsi="Arial" w:cs="Arial"/>
          <w:sz w:val="24"/>
          <w:szCs w:val="24"/>
        </w:rPr>
        <w:t xml:space="preserve"> w rozumieniu ustawy z dnia 16 lutego 2007 r. o ochronie konkurencji i konsumentów, z innym Wykonawcą, który złożył odrębną ofertę w postępowaniu, albo oświadczenia o przynależności do tej samej grupy kapitałowej wraz z dokumentami lub informacjami potwierdzającymi przygotowanie oferty niezależnie od innego Wykonawcy, należącego do tej samej grupy kapitałowej. Wzór oświadczenia stanowi załącznik nr 5 do SWZ.</w:t>
      </w:r>
    </w:p>
    <w:p w14:paraId="3D233E4C" w14:textId="77777777" w:rsidR="00AD1ED8" w:rsidRPr="00360058" w:rsidRDefault="00AD1ED8" w:rsidP="00AD1ED8">
      <w:pPr>
        <w:pStyle w:val="Akapitzlist"/>
        <w:numPr>
          <w:ilvl w:val="1"/>
          <w:numId w:val="12"/>
        </w:numPr>
        <w:spacing w:after="0" w:line="360" w:lineRule="auto"/>
        <w:rPr>
          <w:rFonts w:ascii="Arial" w:hAnsi="Arial" w:cs="Arial"/>
          <w:sz w:val="24"/>
          <w:szCs w:val="24"/>
        </w:rPr>
      </w:pPr>
      <w:r w:rsidRPr="00360058">
        <w:rPr>
          <w:rFonts w:ascii="Arial" w:hAnsi="Arial" w:cs="Arial"/>
          <w:b/>
          <w:sz w:val="24"/>
          <w:szCs w:val="24"/>
          <w:shd w:val="clear" w:color="auto" w:fill="FFFFFF"/>
        </w:rPr>
        <w:t>odpisu lub informacji z Krajowego Rejestru Sądowego lub z Centralnej Ewidencji i Informacji o Działalności Gospodarczej</w:t>
      </w:r>
      <w:r w:rsidRPr="00360058">
        <w:rPr>
          <w:rFonts w:ascii="Arial" w:hAnsi="Arial" w:cs="Arial"/>
          <w:sz w:val="24"/>
          <w:szCs w:val="24"/>
          <w:shd w:val="clear" w:color="auto" w:fill="FFFFFF"/>
        </w:rPr>
        <w:t xml:space="preserve">, w zakresie </w:t>
      </w:r>
      <w:hyperlink r:id="rId12" w:anchor="/document/17337528?unitId=art(109)ust(1)pkt(4)&amp;cm=DOCUMENT" w:history="1">
        <w:r w:rsidRPr="00360058">
          <w:rPr>
            <w:rFonts w:ascii="Arial" w:hAnsi="Arial" w:cs="Arial"/>
            <w:sz w:val="24"/>
            <w:szCs w:val="24"/>
            <w:shd w:val="clear" w:color="auto" w:fill="FFFFFF"/>
          </w:rPr>
          <w:t>art. 109 ust. 1 pkt 4</w:t>
        </w:r>
      </w:hyperlink>
      <w:r w:rsidRPr="00360058">
        <w:rPr>
          <w:rFonts w:ascii="Arial" w:hAnsi="Arial" w:cs="Arial"/>
          <w:sz w:val="24"/>
          <w:szCs w:val="24"/>
          <w:shd w:val="clear" w:color="auto" w:fill="FFFFFF"/>
        </w:rPr>
        <w:t xml:space="preserve"> ustawy </w:t>
      </w:r>
      <w:proofErr w:type="spellStart"/>
      <w:r w:rsidRPr="00360058">
        <w:rPr>
          <w:rFonts w:ascii="Arial" w:hAnsi="Arial" w:cs="Arial"/>
          <w:sz w:val="24"/>
          <w:szCs w:val="24"/>
          <w:shd w:val="clear" w:color="auto" w:fill="FFFFFF"/>
        </w:rPr>
        <w:t>pzp</w:t>
      </w:r>
      <w:proofErr w:type="spellEnd"/>
      <w:r w:rsidRPr="00360058">
        <w:rPr>
          <w:rFonts w:ascii="Arial" w:hAnsi="Arial" w:cs="Arial"/>
          <w:sz w:val="24"/>
          <w:szCs w:val="24"/>
          <w:shd w:val="clear" w:color="auto" w:fill="FFFFFF"/>
        </w:rPr>
        <w:t>, sporządzonych nie wcześniej niż 3 miesiące przed jej złożeniem, jeżeli odrębne przepisy wymagają wpisu do rejestru lub ewidencji.</w:t>
      </w:r>
    </w:p>
    <w:p w14:paraId="0C19BBA9" w14:textId="77777777" w:rsidR="00AD1ED8" w:rsidRPr="00360058" w:rsidRDefault="00AD1ED8" w:rsidP="00AD1ED8">
      <w:pPr>
        <w:pStyle w:val="Akapitzlist"/>
        <w:numPr>
          <w:ilvl w:val="0"/>
          <w:numId w:val="12"/>
        </w:numPr>
        <w:spacing w:after="0" w:line="360" w:lineRule="auto"/>
        <w:rPr>
          <w:rFonts w:ascii="Arial" w:hAnsi="Arial" w:cs="Arial"/>
          <w:sz w:val="24"/>
          <w:szCs w:val="24"/>
        </w:rPr>
      </w:pPr>
      <w:r w:rsidRPr="00360058">
        <w:rPr>
          <w:rFonts w:ascii="Arial" w:hAnsi="Arial" w:cs="Arial"/>
          <w:sz w:val="24"/>
          <w:szCs w:val="24"/>
        </w:rPr>
        <w:t>Jeżeli Wykonawca ma siedzibę lub miejsce zamieszkania poza granicami Rzeczypospolitej Polskiej zamiast dokumentów, o których mowa w pkt. 6.2,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5240F1E6" w14:textId="77777777" w:rsidR="00AD1ED8" w:rsidRPr="00360058" w:rsidRDefault="00AD1ED8" w:rsidP="00AD1ED8">
      <w:pPr>
        <w:pStyle w:val="Akapitzlist"/>
        <w:numPr>
          <w:ilvl w:val="0"/>
          <w:numId w:val="12"/>
        </w:numPr>
        <w:spacing w:after="0" w:line="360" w:lineRule="auto"/>
        <w:rPr>
          <w:rFonts w:ascii="Arial" w:hAnsi="Arial" w:cs="Arial"/>
          <w:sz w:val="24"/>
          <w:szCs w:val="24"/>
        </w:rPr>
      </w:pPr>
      <w:r w:rsidRPr="00360058">
        <w:rPr>
          <w:rFonts w:ascii="Arial" w:hAnsi="Arial" w:cs="Arial"/>
          <w:sz w:val="24"/>
          <w:szCs w:val="24"/>
        </w:rPr>
        <w:t>Dokumenty, o których mowa w pkt. 7 powinny być wystawione nie wcześniej niż 3 miesiące przed ich złożeniem.</w:t>
      </w:r>
    </w:p>
    <w:p w14:paraId="208CE48A" w14:textId="77777777" w:rsidR="00AD1ED8" w:rsidRPr="00360058" w:rsidRDefault="00AD1ED8" w:rsidP="00AD1ED8">
      <w:pPr>
        <w:pStyle w:val="Akapitzlist"/>
        <w:numPr>
          <w:ilvl w:val="0"/>
          <w:numId w:val="12"/>
        </w:numPr>
        <w:spacing w:after="0" w:line="360" w:lineRule="auto"/>
        <w:rPr>
          <w:rFonts w:ascii="Arial" w:hAnsi="Arial" w:cs="Arial"/>
          <w:sz w:val="24"/>
          <w:szCs w:val="24"/>
        </w:rPr>
      </w:pPr>
      <w:r w:rsidRPr="00360058">
        <w:rPr>
          <w:rFonts w:ascii="Arial" w:hAnsi="Arial" w:cs="Arial"/>
          <w:sz w:val="24"/>
          <w:szCs w:val="24"/>
        </w:rPr>
        <w:t>Jeżeli w kraju, w którym Wykonawca ma siedzibę lub miejsce zamieszkania, nie wydaje się dokumentów, o których mowa w pkt 7,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zawarte w pkt. 7 stosuje się.</w:t>
      </w:r>
    </w:p>
    <w:p w14:paraId="58284FC2" w14:textId="77777777" w:rsidR="00AD1ED8" w:rsidRPr="00360058" w:rsidRDefault="00AD1ED8" w:rsidP="00AD1ED8">
      <w:pPr>
        <w:pStyle w:val="Akapitzlist"/>
        <w:numPr>
          <w:ilvl w:val="0"/>
          <w:numId w:val="12"/>
        </w:numPr>
        <w:spacing w:after="0" w:line="360" w:lineRule="auto"/>
        <w:rPr>
          <w:rFonts w:ascii="Arial" w:hAnsi="Arial" w:cs="Arial"/>
          <w:sz w:val="24"/>
          <w:szCs w:val="24"/>
        </w:rPr>
      </w:pPr>
      <w:r w:rsidRPr="00360058">
        <w:rPr>
          <w:rFonts w:ascii="Arial" w:hAnsi="Arial" w:cs="Arial"/>
          <w:sz w:val="24"/>
          <w:szCs w:val="24"/>
        </w:rPr>
        <w:t xml:space="preserve">Zamawiający nie będzie wzywał Wykonawcy do złożenia podmiotowych środków dowodowych, jeżeli będzie mógł je uzyskać za pomocą bezpłatnych i ogólnodostępnych baz danych, w szczególności rejestrów publicznych w rozumieniu ustawy z dnia 17 lutego 2005 roku o informatyzacji działalności podmiotów realizujących zadania publiczne (Dz.U. z 2021 r. poz. 2070 ze zm.), o ile Wykonawca wskaże w oświadczeniu, o którym mowa w art. 125 ust. 1 ustawy </w:t>
      </w:r>
      <w:proofErr w:type="spellStart"/>
      <w:r w:rsidRPr="00360058">
        <w:rPr>
          <w:rFonts w:ascii="Arial" w:hAnsi="Arial" w:cs="Arial"/>
          <w:sz w:val="24"/>
          <w:szCs w:val="24"/>
        </w:rPr>
        <w:t>pzp</w:t>
      </w:r>
      <w:proofErr w:type="spellEnd"/>
      <w:r w:rsidRPr="00360058">
        <w:rPr>
          <w:rFonts w:ascii="Arial" w:hAnsi="Arial" w:cs="Arial"/>
          <w:sz w:val="24"/>
          <w:szCs w:val="24"/>
        </w:rPr>
        <w:t>, dane umożliwiające dostęp do tych środków.</w:t>
      </w:r>
    </w:p>
    <w:p w14:paraId="1D88A636" w14:textId="77777777" w:rsidR="00AD1ED8" w:rsidRPr="00360058" w:rsidRDefault="00AD1ED8" w:rsidP="00AD1ED8">
      <w:pPr>
        <w:pStyle w:val="Akapitzlist"/>
        <w:numPr>
          <w:ilvl w:val="0"/>
          <w:numId w:val="12"/>
        </w:numPr>
        <w:spacing w:after="0" w:line="360" w:lineRule="auto"/>
        <w:rPr>
          <w:rFonts w:ascii="Arial" w:hAnsi="Arial" w:cs="Arial"/>
          <w:sz w:val="24"/>
          <w:szCs w:val="24"/>
        </w:rPr>
      </w:pPr>
      <w:r w:rsidRPr="00360058">
        <w:rPr>
          <w:rFonts w:ascii="Arial" w:hAnsi="Arial" w:cs="Arial"/>
          <w:sz w:val="24"/>
          <w:szCs w:val="24"/>
        </w:rPr>
        <w:t>W przypadku wskazania przez Wykonawcę dostępności podmiotowych środków dowodowych pod określonymi adresami internetowymi ogólnodostępnych i bezpłatnych baz danych, Zamawiający będzie żądał od Wykonawcy przedstawienia tłumaczenia na język polski pobranych samodzielnie przez Zamawiającego podmiotowych środków dowodowych lub dokumentów.</w:t>
      </w:r>
    </w:p>
    <w:p w14:paraId="1E5D2C34" w14:textId="77777777" w:rsidR="00AD1ED8" w:rsidRPr="00360058" w:rsidRDefault="00AD1ED8" w:rsidP="00AD1ED8">
      <w:pPr>
        <w:pStyle w:val="Akapitzlist"/>
        <w:numPr>
          <w:ilvl w:val="0"/>
          <w:numId w:val="12"/>
        </w:numPr>
        <w:spacing w:after="0" w:line="360" w:lineRule="auto"/>
        <w:rPr>
          <w:rFonts w:ascii="Arial" w:hAnsi="Arial" w:cs="Arial"/>
          <w:sz w:val="24"/>
          <w:szCs w:val="24"/>
        </w:rPr>
      </w:pPr>
      <w:r w:rsidRPr="00360058">
        <w:rPr>
          <w:rFonts w:ascii="Arial" w:hAnsi="Arial" w:cs="Arial"/>
          <w:sz w:val="24"/>
          <w:szCs w:val="24"/>
        </w:rPr>
        <w:t xml:space="preserve">Jeżeli Wykonawca nie złożył oświadczenia, o którym mowa w art. 125 ust. 1 ustawy </w:t>
      </w:r>
      <w:proofErr w:type="spellStart"/>
      <w:r w:rsidRPr="00360058">
        <w:rPr>
          <w:rFonts w:ascii="Arial" w:hAnsi="Arial" w:cs="Arial"/>
          <w:sz w:val="24"/>
          <w:szCs w:val="24"/>
        </w:rPr>
        <w:t>pzp</w:t>
      </w:r>
      <w:proofErr w:type="spellEnd"/>
      <w:r w:rsidRPr="00360058">
        <w:rPr>
          <w:rFonts w:ascii="Arial" w:hAnsi="Arial" w:cs="Arial"/>
          <w:sz w:val="24"/>
          <w:szCs w:val="24"/>
        </w:rPr>
        <w:t>, podmiotowych środków dowodowych, innych dokumentów lub oświadczeń składanych w postępowaniu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77757E69" w14:textId="77777777" w:rsidR="00AD1ED8" w:rsidRPr="00360058" w:rsidRDefault="00AD1ED8" w:rsidP="00AD1ED8">
      <w:pPr>
        <w:pStyle w:val="Akapitzlist"/>
        <w:numPr>
          <w:ilvl w:val="0"/>
          <w:numId w:val="12"/>
        </w:numPr>
        <w:spacing w:after="0" w:line="360" w:lineRule="auto"/>
        <w:rPr>
          <w:rFonts w:ascii="Arial" w:hAnsi="Arial" w:cs="Arial"/>
          <w:sz w:val="24"/>
          <w:szCs w:val="24"/>
        </w:rPr>
      </w:pPr>
      <w:r w:rsidRPr="00360058">
        <w:rPr>
          <w:rFonts w:ascii="Arial" w:hAnsi="Arial" w:cs="Arial"/>
          <w:sz w:val="24"/>
          <w:szCs w:val="24"/>
        </w:rPr>
        <w:t xml:space="preserve">Zamawiający oceni spełnienie przez Wykonawcę warunków udziału w postępowaniu oraz brak podstaw do wykluczenia z postępowania metodą spełnia/nie spełnia w oparciu o informacje zawarte w dokumentach i oświadczeniach wskazanych w punktach powyżej. </w:t>
      </w:r>
    </w:p>
    <w:p w14:paraId="717F72D6" w14:textId="77777777" w:rsidR="00AD1ED8" w:rsidRPr="00360058" w:rsidRDefault="00AD1ED8" w:rsidP="00AD1ED8">
      <w:pPr>
        <w:pStyle w:val="Akapitzlist"/>
        <w:numPr>
          <w:ilvl w:val="0"/>
          <w:numId w:val="12"/>
        </w:numPr>
        <w:spacing w:after="0" w:line="360" w:lineRule="auto"/>
        <w:rPr>
          <w:rFonts w:ascii="Arial" w:hAnsi="Arial" w:cs="Arial"/>
          <w:sz w:val="24"/>
          <w:szCs w:val="24"/>
        </w:rPr>
      </w:pPr>
      <w:r w:rsidRPr="00360058">
        <w:rPr>
          <w:rFonts w:ascii="Arial" w:hAnsi="Arial" w:cs="Arial"/>
          <w:sz w:val="24"/>
          <w:szCs w:val="24"/>
        </w:rPr>
        <w:t xml:space="preserve">Oświadczenia i dokumenty, wskazane w niniejszym rozdziale, muszą spełniać wymagania określone w ustawie </w:t>
      </w:r>
      <w:proofErr w:type="spellStart"/>
      <w:r w:rsidRPr="00360058">
        <w:rPr>
          <w:rFonts w:ascii="Arial" w:hAnsi="Arial" w:cs="Arial"/>
          <w:sz w:val="24"/>
          <w:szCs w:val="24"/>
        </w:rPr>
        <w:t>pzp</w:t>
      </w:r>
      <w:proofErr w:type="spellEnd"/>
      <w:r w:rsidRPr="00360058">
        <w:rPr>
          <w:rFonts w:ascii="Arial" w:hAnsi="Arial" w:cs="Arial"/>
          <w:sz w:val="24"/>
          <w:szCs w:val="24"/>
        </w:rPr>
        <w:t xml:space="preserve"> i w przepisach rozporządzenia Ministra Rozwoju, Pracy i Technologii z dnia 23 grudnia 2020 r. w sprawie podmiotowych środków dowodowych oraz innych dokumentów lub oświadczeń, jakich może żądać zamawiający od Wykonawcy (Dz.U. poz. 2415) a także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w:t>
      </w:r>
    </w:p>
    <w:p w14:paraId="41655CC6" w14:textId="77777777" w:rsidR="00AD1ED8" w:rsidRPr="00360058" w:rsidRDefault="00AD1ED8" w:rsidP="00AD1ED8">
      <w:pPr>
        <w:pStyle w:val="Akapitzlist"/>
        <w:spacing w:after="0" w:line="360" w:lineRule="auto"/>
        <w:contextualSpacing w:val="0"/>
        <w:rPr>
          <w:rFonts w:ascii="Arial" w:hAnsi="Arial" w:cs="Arial"/>
          <w:sz w:val="24"/>
          <w:szCs w:val="24"/>
        </w:rPr>
      </w:pPr>
    </w:p>
    <w:p w14:paraId="68A4FA75" w14:textId="77777777" w:rsidR="00AD1ED8" w:rsidRPr="00360058" w:rsidRDefault="00AD1ED8" w:rsidP="00AD1ED8">
      <w:pPr>
        <w:pStyle w:val="Nagwek1"/>
        <w:numPr>
          <w:ilvl w:val="0"/>
          <w:numId w:val="22"/>
        </w:numPr>
        <w:rPr>
          <w:rFonts w:cs="Arial"/>
          <w:szCs w:val="24"/>
        </w:rPr>
      </w:pPr>
      <w:bookmarkStart w:id="7" w:name="_Toc107313289"/>
      <w:r w:rsidRPr="00360058">
        <w:rPr>
          <w:rFonts w:cs="Arial"/>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bookmarkEnd w:id="7"/>
    </w:p>
    <w:p w14:paraId="1C29553D" w14:textId="77777777" w:rsidR="00AD1ED8" w:rsidRPr="00360058" w:rsidRDefault="00AD1ED8" w:rsidP="00AD1ED8">
      <w:pPr>
        <w:pStyle w:val="Akapitzlist"/>
        <w:numPr>
          <w:ilvl w:val="0"/>
          <w:numId w:val="15"/>
        </w:numPr>
        <w:spacing w:after="0" w:line="360" w:lineRule="auto"/>
        <w:contextualSpacing w:val="0"/>
        <w:rPr>
          <w:rFonts w:ascii="Arial" w:hAnsi="Arial" w:cs="Arial"/>
          <w:sz w:val="24"/>
          <w:szCs w:val="24"/>
        </w:rPr>
      </w:pPr>
      <w:r w:rsidRPr="00360058">
        <w:rPr>
          <w:rFonts w:ascii="Arial" w:hAnsi="Arial" w:cs="Arial"/>
          <w:sz w:val="24"/>
          <w:szCs w:val="24"/>
        </w:rPr>
        <w:t xml:space="preserve">Komunikacja między Zamawiającym a Wykonawcami w szczególności składanie oświadczeń, wniosków, zawiadomień (w tym przekazywanie dokumentów składanych na żądanie Zamawiającego) oraz przekazywanie informacji odbywa się elektronicznie za pośrednictwem </w:t>
      </w:r>
      <w:hyperlink r:id="rId13" w:history="1">
        <w:r w:rsidRPr="00360058">
          <w:rPr>
            <w:rStyle w:val="Hipercze"/>
            <w:rFonts w:ascii="Arial" w:hAnsi="Arial" w:cs="Arial"/>
            <w:sz w:val="24"/>
            <w:szCs w:val="24"/>
          </w:rPr>
          <w:t>formularza</w:t>
        </w:r>
        <w:r w:rsidRPr="00360058">
          <w:rPr>
            <w:rStyle w:val="Hipercze"/>
            <w:rFonts w:ascii="Arial" w:hAnsi="Arial" w:cs="Arial"/>
            <w:bCs/>
            <w:sz w:val="24"/>
            <w:szCs w:val="24"/>
          </w:rPr>
          <w:t xml:space="preserve"> do komunikacji</w:t>
        </w:r>
        <w:r w:rsidRPr="00360058">
          <w:rPr>
            <w:rStyle w:val="Hipercze"/>
            <w:rFonts w:ascii="Arial" w:hAnsi="Arial" w:cs="Arial"/>
            <w:sz w:val="24"/>
            <w:szCs w:val="24"/>
          </w:rPr>
          <w:t xml:space="preserve"> dostępnego na ePUAP</w:t>
        </w:r>
      </w:hyperlink>
      <w:r w:rsidRPr="00360058">
        <w:rPr>
          <w:rStyle w:val="Odwoanieprzypisudolnego"/>
          <w:rFonts w:ascii="Arial" w:hAnsi="Arial" w:cs="Arial"/>
          <w:color w:val="0563C1" w:themeColor="hyperlink"/>
          <w:sz w:val="24"/>
          <w:szCs w:val="24"/>
          <w:u w:val="single"/>
        </w:rPr>
        <w:footnoteReference w:id="5"/>
      </w:r>
      <w:r w:rsidRPr="00360058">
        <w:rPr>
          <w:rFonts w:ascii="Arial" w:hAnsi="Arial" w:cs="Arial"/>
          <w:bCs/>
          <w:sz w:val="24"/>
          <w:szCs w:val="24"/>
        </w:rPr>
        <w:t xml:space="preserve"> oraz udostępnionego przez </w:t>
      </w:r>
      <w:hyperlink r:id="rId14" w:history="1">
        <w:r w:rsidRPr="00360058">
          <w:rPr>
            <w:rStyle w:val="Hipercze"/>
            <w:rFonts w:ascii="Arial" w:hAnsi="Arial" w:cs="Arial"/>
            <w:sz w:val="24"/>
            <w:szCs w:val="24"/>
          </w:rPr>
          <w:t>miniPortal</w:t>
        </w:r>
      </w:hyperlink>
      <w:r w:rsidRPr="00360058">
        <w:rPr>
          <w:rStyle w:val="Odwoanieprzypisudolnego"/>
          <w:rFonts w:ascii="Arial" w:hAnsi="Arial" w:cs="Arial"/>
          <w:color w:val="0563C1" w:themeColor="hyperlink"/>
          <w:sz w:val="24"/>
          <w:szCs w:val="24"/>
          <w:u w:val="single"/>
        </w:rPr>
        <w:footnoteReference w:id="6"/>
      </w:r>
      <w:r w:rsidRPr="00360058">
        <w:rPr>
          <w:rFonts w:ascii="Arial" w:hAnsi="Arial" w:cs="Arial"/>
          <w:sz w:val="24"/>
          <w:szCs w:val="24"/>
        </w:rPr>
        <w:t xml:space="preserve"> lub poczty elektronicznej na adres: </w:t>
      </w:r>
      <w:hyperlink r:id="rId15" w:history="1">
        <w:r w:rsidRPr="00360058">
          <w:rPr>
            <w:rStyle w:val="Hipercze"/>
            <w:rFonts w:ascii="Arial" w:hAnsi="Arial" w:cs="Arial"/>
            <w:sz w:val="24"/>
            <w:szCs w:val="24"/>
          </w:rPr>
          <w:t>wzp@kprm.gov.pl</w:t>
        </w:r>
      </w:hyperlink>
      <w:r w:rsidRPr="00360058">
        <w:rPr>
          <w:rFonts w:ascii="Arial" w:hAnsi="Arial" w:cs="Arial"/>
          <w:sz w:val="24"/>
          <w:szCs w:val="24"/>
        </w:rPr>
        <w:t xml:space="preserve"> </w:t>
      </w:r>
    </w:p>
    <w:p w14:paraId="78B7CCDD" w14:textId="77777777" w:rsidR="00AD1ED8" w:rsidRPr="00360058" w:rsidRDefault="00AD1ED8" w:rsidP="00AD1ED8">
      <w:pPr>
        <w:pStyle w:val="Akapitzlist"/>
        <w:spacing w:after="0" w:line="360" w:lineRule="auto"/>
        <w:contextualSpacing w:val="0"/>
        <w:rPr>
          <w:rFonts w:ascii="Arial" w:hAnsi="Arial" w:cs="Arial"/>
          <w:b/>
          <w:sz w:val="24"/>
          <w:szCs w:val="24"/>
        </w:rPr>
      </w:pPr>
      <w:r w:rsidRPr="00360058">
        <w:rPr>
          <w:rFonts w:ascii="Arial" w:hAnsi="Arial" w:cs="Arial"/>
          <w:sz w:val="24"/>
          <w:szCs w:val="24"/>
        </w:rPr>
        <w:t xml:space="preserve">Korespondencja przesyłana za pomocą Formularza do komunikacji nie może być szyfrowana. </w:t>
      </w:r>
    </w:p>
    <w:p w14:paraId="3E3B33F8" w14:textId="77777777" w:rsidR="00AD1ED8" w:rsidRPr="00360058" w:rsidRDefault="00AD1ED8" w:rsidP="00AD1ED8">
      <w:pPr>
        <w:pStyle w:val="Akapitzlist"/>
        <w:numPr>
          <w:ilvl w:val="0"/>
          <w:numId w:val="15"/>
        </w:numPr>
        <w:spacing w:after="0" w:line="360" w:lineRule="auto"/>
        <w:contextualSpacing w:val="0"/>
        <w:rPr>
          <w:rFonts w:ascii="Arial" w:hAnsi="Arial" w:cs="Arial"/>
          <w:b/>
          <w:i/>
          <w:sz w:val="24"/>
          <w:szCs w:val="24"/>
        </w:rPr>
      </w:pPr>
      <w:r w:rsidRPr="00360058">
        <w:rPr>
          <w:rFonts w:ascii="Arial" w:hAnsi="Arial" w:cs="Arial"/>
          <w:sz w:val="24"/>
          <w:szCs w:val="24"/>
        </w:rPr>
        <w:t xml:space="preserve">Oferta Wykonawcy wraz z załącznikami przekazywana jest </w:t>
      </w:r>
      <w:r w:rsidRPr="00360058">
        <w:rPr>
          <w:rFonts w:ascii="Arial" w:hAnsi="Arial" w:cs="Arial"/>
          <w:b/>
          <w:sz w:val="24"/>
          <w:szCs w:val="24"/>
        </w:rPr>
        <w:t xml:space="preserve">tylko przy użyciu </w:t>
      </w:r>
      <w:proofErr w:type="spellStart"/>
      <w:r w:rsidRPr="00360058">
        <w:rPr>
          <w:rFonts w:ascii="Arial" w:hAnsi="Arial" w:cs="Arial"/>
          <w:b/>
          <w:sz w:val="24"/>
          <w:szCs w:val="24"/>
        </w:rPr>
        <w:t>ePUAPu</w:t>
      </w:r>
      <w:proofErr w:type="spellEnd"/>
      <w:r w:rsidRPr="00360058">
        <w:rPr>
          <w:rFonts w:ascii="Arial" w:hAnsi="Arial" w:cs="Arial"/>
          <w:sz w:val="24"/>
          <w:szCs w:val="24"/>
        </w:rPr>
        <w:t xml:space="preserve"> za pośrednictwem dedykowanego Formularza do złożenia, zmiany, wycofania oferty lub wniosku</w:t>
      </w:r>
      <w:r w:rsidRPr="00360058">
        <w:rPr>
          <w:rFonts w:ascii="Arial" w:hAnsi="Arial" w:cs="Arial"/>
          <w:i/>
          <w:sz w:val="24"/>
          <w:szCs w:val="24"/>
        </w:rPr>
        <w:t>.</w:t>
      </w:r>
    </w:p>
    <w:p w14:paraId="00458A56" w14:textId="77777777" w:rsidR="00AD1ED8" w:rsidRPr="00360058" w:rsidRDefault="00AD1ED8" w:rsidP="00AD1ED8">
      <w:pPr>
        <w:pStyle w:val="Akapitzlist"/>
        <w:numPr>
          <w:ilvl w:val="0"/>
          <w:numId w:val="15"/>
        </w:numPr>
        <w:spacing w:after="0" w:line="360" w:lineRule="auto"/>
        <w:contextualSpacing w:val="0"/>
        <w:rPr>
          <w:rFonts w:ascii="Arial" w:hAnsi="Arial" w:cs="Arial"/>
          <w:sz w:val="24"/>
          <w:szCs w:val="24"/>
        </w:rPr>
      </w:pPr>
      <w:r w:rsidRPr="00360058">
        <w:rPr>
          <w:rFonts w:ascii="Arial" w:hAnsi="Arial" w:cs="Arial"/>
          <w:bCs/>
          <w:sz w:val="24"/>
          <w:szCs w:val="24"/>
        </w:rPr>
        <w:t xml:space="preserve">Wykonawca posiadający konto na </w:t>
      </w:r>
      <w:proofErr w:type="spellStart"/>
      <w:r w:rsidRPr="00360058">
        <w:rPr>
          <w:rFonts w:ascii="Arial" w:hAnsi="Arial" w:cs="Arial"/>
          <w:bCs/>
          <w:sz w:val="24"/>
          <w:szCs w:val="24"/>
        </w:rPr>
        <w:t>ePUAP</w:t>
      </w:r>
      <w:proofErr w:type="spellEnd"/>
      <w:r w:rsidRPr="00360058">
        <w:rPr>
          <w:rFonts w:ascii="Arial" w:hAnsi="Arial" w:cs="Arial"/>
          <w:bCs/>
          <w:sz w:val="24"/>
          <w:szCs w:val="24"/>
        </w:rPr>
        <w:t xml:space="preserve"> ma dostęp do formularzy: złożenia, zmiany, wycofania oferty lub wniosku oraz do formularza do komunikacji.</w:t>
      </w:r>
    </w:p>
    <w:p w14:paraId="06D8C589" w14:textId="77777777" w:rsidR="00AD1ED8" w:rsidRPr="00360058" w:rsidRDefault="00AD1ED8" w:rsidP="00AD1ED8">
      <w:pPr>
        <w:pStyle w:val="Akapitzlist"/>
        <w:numPr>
          <w:ilvl w:val="0"/>
          <w:numId w:val="15"/>
        </w:numPr>
        <w:spacing w:after="0" w:line="360" w:lineRule="auto"/>
        <w:contextualSpacing w:val="0"/>
        <w:rPr>
          <w:rStyle w:val="Hipercze"/>
          <w:rFonts w:ascii="Arial" w:hAnsi="Arial" w:cs="Arial"/>
          <w:b/>
          <w:sz w:val="24"/>
          <w:szCs w:val="24"/>
        </w:rPr>
      </w:pPr>
      <w:r w:rsidRPr="00360058">
        <w:rPr>
          <w:rFonts w:ascii="Arial" w:hAnsi="Arial" w:cs="Arial"/>
          <w:sz w:val="24"/>
          <w:szCs w:val="24"/>
        </w:rPr>
        <w:t xml:space="preserve">Wymagania techniczne i organizacyjne wysyłania i odbierania dokumentów elektronicznych, elektronicznych kopii dokumentów i oświadczeń oraz informacji przekazywanych przy ich użyciu opisane zostały w </w:t>
      </w:r>
      <w:hyperlink r:id="rId16" w:history="1">
        <w:r w:rsidRPr="00360058">
          <w:rPr>
            <w:rStyle w:val="Hipercze"/>
            <w:rFonts w:ascii="Arial" w:hAnsi="Arial" w:cs="Arial"/>
            <w:sz w:val="24"/>
            <w:szCs w:val="24"/>
          </w:rPr>
          <w:t>Regulaminie</w:t>
        </w:r>
      </w:hyperlink>
      <w:r w:rsidRPr="00360058">
        <w:rPr>
          <w:rFonts w:ascii="Arial" w:hAnsi="Arial" w:cs="Arial"/>
          <w:sz w:val="24"/>
          <w:szCs w:val="24"/>
        </w:rPr>
        <w:t xml:space="preserve"> korzystania z </w:t>
      </w:r>
      <w:proofErr w:type="spellStart"/>
      <w:r w:rsidR="0037296E">
        <w:fldChar w:fldCharType="begin"/>
      </w:r>
      <w:r w:rsidR="0037296E">
        <w:instrText xml:space="preserve"> HYPERLINK "https://miniportal.uzp.gov.pl/WarunkiUslugi" </w:instrText>
      </w:r>
      <w:r w:rsidR="0037296E">
        <w:fldChar w:fldCharType="separate"/>
      </w:r>
      <w:r w:rsidRPr="00360058">
        <w:rPr>
          <w:rStyle w:val="Hipercze"/>
          <w:rFonts w:ascii="Arial" w:hAnsi="Arial" w:cs="Arial"/>
          <w:sz w:val="24"/>
          <w:szCs w:val="24"/>
        </w:rPr>
        <w:t>miniPortalu</w:t>
      </w:r>
      <w:proofErr w:type="spellEnd"/>
      <w:r w:rsidR="0037296E">
        <w:rPr>
          <w:rStyle w:val="Hipercze"/>
          <w:rFonts w:ascii="Arial" w:hAnsi="Arial" w:cs="Arial"/>
          <w:sz w:val="24"/>
          <w:szCs w:val="24"/>
        </w:rPr>
        <w:fldChar w:fldCharType="end"/>
      </w:r>
      <w:r w:rsidRPr="00360058">
        <w:rPr>
          <w:rStyle w:val="Odwoanieprzypisudolnego"/>
          <w:rFonts w:ascii="Arial" w:hAnsi="Arial" w:cs="Arial"/>
          <w:color w:val="0563C1" w:themeColor="hyperlink"/>
          <w:sz w:val="24"/>
          <w:szCs w:val="24"/>
          <w:u w:val="single"/>
        </w:rPr>
        <w:footnoteReference w:id="7"/>
      </w:r>
      <w:r w:rsidRPr="00360058">
        <w:rPr>
          <w:rFonts w:ascii="Arial" w:hAnsi="Arial" w:cs="Arial"/>
          <w:sz w:val="24"/>
          <w:szCs w:val="24"/>
        </w:rPr>
        <w:t xml:space="preserve"> oraz </w:t>
      </w:r>
      <w:hyperlink r:id="rId17" w:history="1">
        <w:r w:rsidRPr="00360058">
          <w:rPr>
            <w:rStyle w:val="Hipercze"/>
            <w:rFonts w:ascii="Arial" w:hAnsi="Arial" w:cs="Arial"/>
            <w:sz w:val="24"/>
            <w:szCs w:val="24"/>
          </w:rPr>
          <w:t>Regulaminie</w:t>
        </w:r>
      </w:hyperlink>
      <w:r w:rsidRPr="00360058">
        <w:rPr>
          <w:rFonts w:ascii="Arial" w:hAnsi="Arial" w:cs="Arial"/>
          <w:sz w:val="24"/>
          <w:szCs w:val="24"/>
        </w:rPr>
        <w:t xml:space="preserve"> </w:t>
      </w:r>
      <w:proofErr w:type="spellStart"/>
      <w:r w:rsidRPr="00360058">
        <w:rPr>
          <w:rFonts w:ascii="Arial" w:hAnsi="Arial" w:cs="Arial"/>
          <w:sz w:val="24"/>
          <w:szCs w:val="24"/>
        </w:rPr>
        <w:t>ePUAP</w:t>
      </w:r>
      <w:proofErr w:type="spellEnd"/>
      <w:r w:rsidRPr="00360058">
        <w:rPr>
          <w:rStyle w:val="Odwoanieprzypisudolnego"/>
          <w:rFonts w:ascii="Arial" w:hAnsi="Arial" w:cs="Arial"/>
          <w:sz w:val="24"/>
          <w:szCs w:val="24"/>
        </w:rPr>
        <w:footnoteReference w:id="8"/>
      </w:r>
    </w:p>
    <w:p w14:paraId="451EC667" w14:textId="77777777" w:rsidR="00AD1ED8" w:rsidRPr="00360058" w:rsidRDefault="00AD1ED8" w:rsidP="00AD1ED8">
      <w:pPr>
        <w:spacing w:after="0" w:line="360" w:lineRule="auto"/>
        <w:ind w:left="708"/>
        <w:rPr>
          <w:rFonts w:ascii="Arial" w:hAnsi="Arial" w:cs="Arial"/>
          <w:sz w:val="24"/>
          <w:szCs w:val="24"/>
        </w:rPr>
      </w:pPr>
      <w:r w:rsidRPr="00360058">
        <w:rPr>
          <w:rFonts w:ascii="Arial" w:hAnsi="Arial" w:cs="Arial"/>
          <w:sz w:val="24"/>
          <w:szCs w:val="24"/>
        </w:rPr>
        <w:t>Wykonawca zainteresowany złożeniem oferty w postaci elektronicznej winien zapoznać się z aktualnymi wytycznymi technicznymi zawartymi w ww. regulaminach.</w:t>
      </w:r>
    </w:p>
    <w:p w14:paraId="48AE3706" w14:textId="77777777" w:rsidR="00AD1ED8" w:rsidRPr="00360058" w:rsidRDefault="00AD1ED8" w:rsidP="00AD1ED8">
      <w:pPr>
        <w:pStyle w:val="Akapitzlist"/>
        <w:numPr>
          <w:ilvl w:val="0"/>
          <w:numId w:val="15"/>
        </w:numPr>
        <w:spacing w:after="0" w:line="360" w:lineRule="auto"/>
        <w:contextualSpacing w:val="0"/>
        <w:rPr>
          <w:rFonts w:ascii="Arial" w:hAnsi="Arial" w:cs="Arial"/>
          <w:sz w:val="24"/>
          <w:szCs w:val="24"/>
        </w:rPr>
      </w:pPr>
      <w:r w:rsidRPr="00360058">
        <w:rPr>
          <w:rFonts w:ascii="Arial" w:hAnsi="Arial" w:cs="Arial"/>
          <w:sz w:val="24"/>
          <w:szCs w:val="24"/>
        </w:rPr>
        <w:t xml:space="preserve">Wykonawca składając ofertę oświadcza, że zapoznał się z instrukcją użytkownika systemu </w:t>
      </w:r>
      <w:proofErr w:type="spellStart"/>
      <w:r w:rsidRPr="00360058">
        <w:rPr>
          <w:rFonts w:ascii="Arial" w:hAnsi="Arial" w:cs="Arial"/>
          <w:sz w:val="24"/>
          <w:szCs w:val="24"/>
        </w:rPr>
        <w:t>miniPortal-ePUAP</w:t>
      </w:r>
      <w:proofErr w:type="spellEnd"/>
      <w:r w:rsidRPr="00360058">
        <w:rPr>
          <w:rFonts w:ascii="Arial" w:hAnsi="Arial" w:cs="Arial"/>
          <w:sz w:val="24"/>
          <w:szCs w:val="24"/>
        </w:rPr>
        <w:t xml:space="preserve"> i regulaminem korzystania z systemu </w:t>
      </w:r>
      <w:proofErr w:type="spellStart"/>
      <w:r w:rsidRPr="00360058">
        <w:rPr>
          <w:rFonts w:ascii="Arial" w:hAnsi="Arial" w:cs="Arial"/>
          <w:sz w:val="24"/>
          <w:szCs w:val="24"/>
        </w:rPr>
        <w:t>miniPortal</w:t>
      </w:r>
      <w:proofErr w:type="spellEnd"/>
      <w:r w:rsidRPr="00360058">
        <w:rPr>
          <w:rFonts w:ascii="Arial" w:hAnsi="Arial" w:cs="Arial"/>
          <w:sz w:val="24"/>
          <w:szCs w:val="24"/>
        </w:rPr>
        <w:t>.</w:t>
      </w:r>
    </w:p>
    <w:p w14:paraId="5E81B506" w14:textId="77777777" w:rsidR="00AD1ED8" w:rsidRPr="00360058" w:rsidRDefault="00AD1ED8" w:rsidP="00AD1ED8">
      <w:pPr>
        <w:pStyle w:val="Akapitzlist"/>
        <w:numPr>
          <w:ilvl w:val="0"/>
          <w:numId w:val="15"/>
        </w:numPr>
        <w:spacing w:after="0" w:line="360" w:lineRule="auto"/>
        <w:contextualSpacing w:val="0"/>
        <w:rPr>
          <w:rFonts w:ascii="Arial" w:hAnsi="Arial" w:cs="Arial"/>
          <w:sz w:val="24"/>
          <w:szCs w:val="24"/>
        </w:rPr>
      </w:pPr>
      <w:r w:rsidRPr="00360058">
        <w:rPr>
          <w:rFonts w:ascii="Arial" w:hAnsi="Arial" w:cs="Arial"/>
          <w:sz w:val="24"/>
          <w:szCs w:val="24"/>
        </w:rPr>
        <w:t>Maksymalny rozmiar plików przesyłanych za pośrednictwem formularzy do: złożenia, zmiany, wycofania oferty lub wniosku oraz do komunikacji wynosi 150 MB.</w:t>
      </w:r>
    </w:p>
    <w:p w14:paraId="310A8AD6" w14:textId="77777777" w:rsidR="00AD1ED8" w:rsidRPr="00360058" w:rsidRDefault="00AD1ED8" w:rsidP="00AD1ED8">
      <w:pPr>
        <w:pStyle w:val="Akapitzlist"/>
        <w:numPr>
          <w:ilvl w:val="0"/>
          <w:numId w:val="15"/>
        </w:numPr>
        <w:spacing w:after="0" w:line="360" w:lineRule="auto"/>
        <w:contextualSpacing w:val="0"/>
        <w:rPr>
          <w:rFonts w:ascii="Arial" w:hAnsi="Arial" w:cs="Arial"/>
          <w:sz w:val="24"/>
          <w:szCs w:val="24"/>
        </w:rPr>
      </w:pPr>
      <w:r w:rsidRPr="00360058">
        <w:rPr>
          <w:rFonts w:ascii="Arial" w:hAnsi="Arial" w:cs="Arial"/>
          <w:sz w:val="24"/>
          <w:szCs w:val="24"/>
          <w:shd w:val="clear" w:color="auto" w:fill="FFFFFF"/>
        </w:rPr>
        <w:t xml:space="preserve">Oferty, oświadczenia, o których mowa w </w:t>
      </w:r>
      <w:hyperlink r:id="rId18" w:anchor="/document/18903829?unitId=art(125)ust(1)&amp;cm=DOCUMENT" w:history="1">
        <w:r w:rsidRPr="00360058">
          <w:rPr>
            <w:rFonts w:ascii="Arial" w:hAnsi="Arial" w:cs="Arial"/>
            <w:sz w:val="24"/>
            <w:szCs w:val="24"/>
            <w:shd w:val="clear" w:color="auto" w:fill="FFFFFF"/>
          </w:rPr>
          <w:t>art. 125 ust. 1</w:t>
        </w:r>
      </w:hyperlink>
      <w:r w:rsidRPr="00360058">
        <w:rPr>
          <w:rFonts w:ascii="Arial" w:hAnsi="Arial" w:cs="Arial"/>
          <w:sz w:val="24"/>
          <w:szCs w:val="24"/>
          <w:shd w:val="clear" w:color="auto" w:fill="FFFFFF"/>
        </w:rPr>
        <w:t xml:space="preserve"> ustawy </w:t>
      </w:r>
      <w:proofErr w:type="spellStart"/>
      <w:r w:rsidRPr="00360058">
        <w:rPr>
          <w:rFonts w:ascii="Arial" w:hAnsi="Arial" w:cs="Arial"/>
          <w:sz w:val="24"/>
          <w:szCs w:val="24"/>
          <w:shd w:val="clear" w:color="auto" w:fill="FFFFFF"/>
        </w:rPr>
        <w:t>pzp</w:t>
      </w:r>
      <w:proofErr w:type="spellEnd"/>
      <w:r w:rsidRPr="00360058">
        <w:rPr>
          <w:rFonts w:ascii="Arial" w:hAnsi="Arial" w:cs="Arial"/>
          <w:sz w:val="24"/>
          <w:szCs w:val="24"/>
          <w:shd w:val="clear" w:color="auto" w:fill="FFFFFF"/>
        </w:rPr>
        <w:t xml:space="preserve">, podmiotowe środki dowodowe, w tym oświadczenie, o którym mowa w </w:t>
      </w:r>
      <w:hyperlink r:id="rId19" w:anchor="/document/18903829?unitId=art(117)ust(4)&amp;cm=DOCUMENT" w:history="1">
        <w:r w:rsidRPr="00360058">
          <w:rPr>
            <w:rFonts w:ascii="Arial" w:hAnsi="Arial" w:cs="Arial"/>
            <w:sz w:val="24"/>
            <w:szCs w:val="24"/>
            <w:shd w:val="clear" w:color="auto" w:fill="FFFFFF"/>
          </w:rPr>
          <w:t>art. 117 ust. 4</w:t>
        </w:r>
      </w:hyperlink>
      <w:r w:rsidRPr="00360058">
        <w:rPr>
          <w:rFonts w:ascii="Arial" w:hAnsi="Arial" w:cs="Arial"/>
          <w:sz w:val="24"/>
          <w:szCs w:val="24"/>
          <w:shd w:val="clear" w:color="auto" w:fill="FFFFFF"/>
        </w:rPr>
        <w:t xml:space="preserve"> ustawy </w:t>
      </w:r>
      <w:proofErr w:type="spellStart"/>
      <w:r w:rsidRPr="00360058">
        <w:rPr>
          <w:rFonts w:ascii="Arial" w:hAnsi="Arial" w:cs="Arial"/>
          <w:sz w:val="24"/>
          <w:szCs w:val="24"/>
          <w:shd w:val="clear" w:color="auto" w:fill="FFFFFF"/>
        </w:rPr>
        <w:t>pzp</w:t>
      </w:r>
      <w:proofErr w:type="spellEnd"/>
      <w:r w:rsidRPr="00360058">
        <w:rPr>
          <w:rFonts w:ascii="Arial" w:hAnsi="Arial" w:cs="Arial"/>
          <w:sz w:val="24"/>
          <w:szCs w:val="24"/>
          <w:shd w:val="clear" w:color="auto" w:fill="FFFFFF"/>
        </w:rPr>
        <w:t xml:space="preserve">, oraz zobowiązanie podmiotu udostępniającego zasoby, o którym mowa w </w:t>
      </w:r>
      <w:hyperlink r:id="rId20" w:anchor="/document/18903829?unitId=art(118)ust(3)&amp;cm=DOCUMENT" w:history="1">
        <w:r w:rsidRPr="00360058">
          <w:rPr>
            <w:rFonts w:ascii="Arial" w:hAnsi="Arial" w:cs="Arial"/>
            <w:sz w:val="24"/>
            <w:szCs w:val="24"/>
            <w:shd w:val="clear" w:color="auto" w:fill="FFFFFF"/>
          </w:rPr>
          <w:t>art. 118 ust. 3</w:t>
        </w:r>
      </w:hyperlink>
      <w:r w:rsidRPr="00360058">
        <w:rPr>
          <w:rFonts w:ascii="Arial" w:hAnsi="Arial" w:cs="Arial"/>
          <w:sz w:val="24"/>
          <w:szCs w:val="24"/>
          <w:shd w:val="clear" w:color="auto" w:fill="FFFFFF"/>
        </w:rPr>
        <w:t xml:space="preserve"> ustawy </w:t>
      </w:r>
      <w:proofErr w:type="spellStart"/>
      <w:r w:rsidRPr="00360058">
        <w:rPr>
          <w:rFonts w:ascii="Arial" w:hAnsi="Arial" w:cs="Arial"/>
          <w:sz w:val="24"/>
          <w:szCs w:val="24"/>
          <w:shd w:val="clear" w:color="auto" w:fill="FFFFFF"/>
        </w:rPr>
        <w:t>pzp</w:t>
      </w:r>
      <w:proofErr w:type="spellEnd"/>
      <w:r w:rsidRPr="00360058">
        <w:rPr>
          <w:rFonts w:ascii="Arial" w:hAnsi="Arial" w:cs="Arial"/>
          <w:sz w:val="24"/>
          <w:szCs w:val="24"/>
          <w:shd w:val="clear" w:color="auto" w:fill="FFFFFF"/>
        </w:rPr>
        <w:t xml:space="preserve">, przedmiotowe środki dowodowe, pełnomocnictwo, dokumenty, o których mowa w </w:t>
      </w:r>
      <w:hyperlink r:id="rId21" w:anchor="/document/18903829?unitId=art(94)ust(2)&amp;cm=DOCUMENT" w:history="1">
        <w:r w:rsidRPr="00360058">
          <w:rPr>
            <w:rFonts w:ascii="Arial" w:hAnsi="Arial" w:cs="Arial"/>
            <w:sz w:val="24"/>
            <w:szCs w:val="24"/>
            <w:shd w:val="clear" w:color="auto" w:fill="FFFFFF"/>
          </w:rPr>
          <w:t>art. 94 ust. 2</w:t>
        </w:r>
      </w:hyperlink>
      <w:r w:rsidRPr="00360058">
        <w:rPr>
          <w:rFonts w:ascii="Arial" w:hAnsi="Arial" w:cs="Arial"/>
          <w:sz w:val="24"/>
          <w:szCs w:val="24"/>
          <w:shd w:val="clear" w:color="auto" w:fill="FFFFFF"/>
        </w:rPr>
        <w:t xml:space="preserve"> ustawy </w:t>
      </w:r>
      <w:proofErr w:type="spellStart"/>
      <w:r w:rsidRPr="00360058">
        <w:rPr>
          <w:rFonts w:ascii="Arial" w:hAnsi="Arial" w:cs="Arial"/>
          <w:sz w:val="24"/>
          <w:szCs w:val="24"/>
          <w:shd w:val="clear" w:color="auto" w:fill="FFFFFF"/>
        </w:rPr>
        <w:t>pzp</w:t>
      </w:r>
      <w:proofErr w:type="spellEnd"/>
      <w:r w:rsidRPr="00360058">
        <w:rPr>
          <w:rFonts w:ascii="Arial" w:hAnsi="Arial" w:cs="Arial"/>
          <w:sz w:val="24"/>
          <w:szCs w:val="24"/>
          <w:shd w:val="clear" w:color="auto" w:fill="FFFFFF"/>
        </w:rPr>
        <w:t xml:space="preserve">, sporządza się w postaci elektronicznej w formatach danych: </w:t>
      </w:r>
      <w:r w:rsidRPr="00360058">
        <w:rPr>
          <w:rFonts w:ascii="Arial" w:hAnsi="Arial" w:cs="Arial"/>
          <w:sz w:val="24"/>
          <w:szCs w:val="24"/>
        </w:rPr>
        <w:t>.txt, .rtf, .pdf, .</w:t>
      </w:r>
      <w:proofErr w:type="spellStart"/>
      <w:r w:rsidRPr="00360058">
        <w:rPr>
          <w:rFonts w:ascii="Arial" w:hAnsi="Arial" w:cs="Arial"/>
          <w:sz w:val="24"/>
          <w:szCs w:val="24"/>
        </w:rPr>
        <w:t>doc</w:t>
      </w:r>
      <w:proofErr w:type="spellEnd"/>
      <w:r w:rsidRPr="00360058">
        <w:rPr>
          <w:rFonts w:ascii="Arial" w:hAnsi="Arial" w:cs="Arial"/>
          <w:sz w:val="24"/>
          <w:szCs w:val="24"/>
        </w:rPr>
        <w:t>, .</w:t>
      </w:r>
      <w:proofErr w:type="spellStart"/>
      <w:r w:rsidRPr="00360058">
        <w:rPr>
          <w:rFonts w:ascii="Arial" w:hAnsi="Arial" w:cs="Arial"/>
          <w:sz w:val="24"/>
          <w:szCs w:val="24"/>
        </w:rPr>
        <w:t>docx</w:t>
      </w:r>
      <w:proofErr w:type="spellEnd"/>
      <w:r w:rsidRPr="00360058">
        <w:rPr>
          <w:rFonts w:ascii="Arial" w:hAnsi="Arial" w:cs="Arial"/>
          <w:sz w:val="24"/>
          <w:szCs w:val="24"/>
        </w:rPr>
        <w:t>, .</w:t>
      </w:r>
      <w:proofErr w:type="spellStart"/>
      <w:r w:rsidRPr="00360058">
        <w:rPr>
          <w:rFonts w:ascii="Arial" w:hAnsi="Arial" w:cs="Arial"/>
          <w:sz w:val="24"/>
          <w:szCs w:val="24"/>
        </w:rPr>
        <w:t>odt</w:t>
      </w:r>
      <w:proofErr w:type="spellEnd"/>
      <w:r w:rsidRPr="00360058">
        <w:rPr>
          <w:rFonts w:ascii="Arial" w:hAnsi="Arial" w:cs="Arial"/>
          <w:sz w:val="24"/>
          <w:szCs w:val="24"/>
        </w:rPr>
        <w:t xml:space="preserve"> i przekazuje przy użyciu środków komunikacji elektronicznej określonych dla danych dokumentów odpowiednio w pkt 1 lub 2.</w:t>
      </w:r>
    </w:p>
    <w:p w14:paraId="7C7CFD8B" w14:textId="77777777" w:rsidR="00AD1ED8" w:rsidRPr="00360058" w:rsidRDefault="00AD1ED8" w:rsidP="00AD1ED8">
      <w:pPr>
        <w:pStyle w:val="Akapitzlist"/>
        <w:numPr>
          <w:ilvl w:val="0"/>
          <w:numId w:val="15"/>
        </w:numPr>
        <w:spacing w:after="0" w:line="360" w:lineRule="auto"/>
        <w:contextualSpacing w:val="0"/>
        <w:rPr>
          <w:rFonts w:ascii="Arial" w:hAnsi="Arial" w:cs="Arial"/>
          <w:sz w:val="24"/>
          <w:szCs w:val="24"/>
        </w:rPr>
      </w:pPr>
      <w:r w:rsidRPr="00360058">
        <w:rPr>
          <w:rFonts w:ascii="Arial" w:hAnsi="Arial" w:cs="Arial"/>
          <w:sz w:val="24"/>
          <w:szCs w:val="24"/>
          <w:shd w:val="clear" w:color="auto" w:fill="FFFFFF"/>
        </w:rPr>
        <w:t>Informacje, oświadczenia lub dokumenty, inne niż określone w pkt 7, przekazywane w postępowaniu, sporządza się w postaci elektronicznej, w formatach danych określonych w punkcie powyżej lub jako tekst wpisany bezpośrednio do wiadomości przekazywanej przy użyciu środków komunikacji elektronicznej określonych w pkt 1.</w:t>
      </w:r>
    </w:p>
    <w:p w14:paraId="6217BA7A" w14:textId="77777777" w:rsidR="00AD1ED8" w:rsidRPr="00360058" w:rsidRDefault="00AD1ED8" w:rsidP="00AD1ED8">
      <w:pPr>
        <w:pStyle w:val="Akapitzlist"/>
        <w:numPr>
          <w:ilvl w:val="0"/>
          <w:numId w:val="15"/>
        </w:numPr>
        <w:spacing w:after="0" w:line="360" w:lineRule="auto"/>
        <w:contextualSpacing w:val="0"/>
        <w:rPr>
          <w:rFonts w:ascii="Arial" w:hAnsi="Arial" w:cs="Arial"/>
          <w:sz w:val="24"/>
          <w:szCs w:val="24"/>
        </w:rPr>
      </w:pPr>
      <w:r w:rsidRPr="00360058">
        <w:rPr>
          <w:rFonts w:ascii="Arial" w:hAnsi="Arial" w:cs="Arial"/>
          <w:sz w:val="24"/>
          <w:szCs w:val="24"/>
        </w:rPr>
        <w:t>Do kontaktu z Wykonawcami uprawnione są następujące osoby:</w:t>
      </w:r>
    </w:p>
    <w:p w14:paraId="4359B343" w14:textId="77777777" w:rsidR="00AD1ED8" w:rsidRPr="00360058" w:rsidRDefault="00F27793" w:rsidP="00AD1ED8">
      <w:pPr>
        <w:spacing w:after="0" w:line="360" w:lineRule="auto"/>
        <w:ind w:left="708"/>
        <w:rPr>
          <w:rFonts w:ascii="Arial" w:hAnsi="Arial" w:cs="Arial"/>
          <w:sz w:val="24"/>
          <w:szCs w:val="24"/>
        </w:rPr>
      </w:pPr>
      <w:r w:rsidRPr="00360058">
        <w:rPr>
          <w:rFonts w:ascii="Arial" w:hAnsi="Arial" w:cs="Arial"/>
          <w:sz w:val="24"/>
          <w:szCs w:val="24"/>
        </w:rPr>
        <w:t>Iwona Świątnicka i Anna Sarnowska</w:t>
      </w:r>
    </w:p>
    <w:p w14:paraId="633EDC1E" w14:textId="77777777" w:rsidR="00AD1ED8" w:rsidRPr="00360058" w:rsidRDefault="00AD1ED8" w:rsidP="00AD1ED8">
      <w:pPr>
        <w:pStyle w:val="Akapitzlist"/>
        <w:spacing w:after="0" w:line="360" w:lineRule="auto"/>
        <w:contextualSpacing w:val="0"/>
        <w:rPr>
          <w:rFonts w:ascii="Arial" w:hAnsi="Arial" w:cs="Arial"/>
          <w:sz w:val="24"/>
          <w:szCs w:val="24"/>
        </w:rPr>
      </w:pPr>
      <w:r w:rsidRPr="00360058">
        <w:rPr>
          <w:rFonts w:ascii="Arial" w:hAnsi="Arial" w:cs="Arial"/>
          <w:sz w:val="24"/>
          <w:szCs w:val="24"/>
          <w:lang w:val="it-IT"/>
        </w:rPr>
        <w:t xml:space="preserve">e-mail: </w:t>
      </w:r>
      <w:hyperlink r:id="rId22" w:history="1">
        <w:r w:rsidRPr="00360058">
          <w:rPr>
            <w:rStyle w:val="Hipercze"/>
            <w:rFonts w:ascii="Arial" w:hAnsi="Arial" w:cs="Arial"/>
            <w:sz w:val="24"/>
            <w:szCs w:val="24"/>
            <w:lang w:val="it-IT"/>
          </w:rPr>
          <w:t>wz</w:t>
        </w:r>
        <w:r w:rsidRPr="00360058">
          <w:rPr>
            <w:rStyle w:val="Hipercze"/>
            <w:rFonts w:ascii="Arial" w:hAnsi="Arial" w:cs="Arial"/>
            <w:sz w:val="24"/>
            <w:szCs w:val="24"/>
          </w:rPr>
          <w:t>p@kprm.gov.pl</w:t>
        </w:r>
      </w:hyperlink>
      <w:r w:rsidRPr="00360058">
        <w:rPr>
          <w:rFonts w:ascii="Arial" w:hAnsi="Arial" w:cs="Arial"/>
          <w:sz w:val="24"/>
          <w:szCs w:val="24"/>
          <w:lang w:val="it-IT"/>
        </w:rPr>
        <w:t xml:space="preserve"> </w:t>
      </w:r>
      <w:r w:rsidRPr="00360058">
        <w:rPr>
          <w:rFonts w:ascii="Arial" w:hAnsi="Arial" w:cs="Arial"/>
          <w:sz w:val="24"/>
          <w:szCs w:val="24"/>
        </w:rPr>
        <w:t>od poniedziałku do piątku z wyłączeniem dni ustawowo wolnych od pracy, w godzinach: 08:15-16:15.</w:t>
      </w:r>
    </w:p>
    <w:p w14:paraId="7D8F4F60" w14:textId="77777777" w:rsidR="00AD1ED8" w:rsidRPr="00360058" w:rsidRDefault="00AD1ED8" w:rsidP="00AD1ED8">
      <w:pPr>
        <w:pStyle w:val="Nagwek1"/>
        <w:numPr>
          <w:ilvl w:val="0"/>
          <w:numId w:val="22"/>
        </w:numPr>
        <w:rPr>
          <w:rFonts w:cs="Arial"/>
          <w:szCs w:val="24"/>
        </w:rPr>
      </w:pPr>
      <w:bookmarkStart w:id="8" w:name="_Toc107313290"/>
      <w:r w:rsidRPr="00360058">
        <w:rPr>
          <w:rFonts w:cs="Arial"/>
          <w:szCs w:val="24"/>
        </w:rPr>
        <w:t>Opis sposobu przygotowania ofert oraz wymagania formalne dotyczące składanych oświadczeń i dokumentów</w:t>
      </w:r>
      <w:bookmarkEnd w:id="8"/>
    </w:p>
    <w:p w14:paraId="7DE505F7" w14:textId="77777777" w:rsidR="00AD1ED8" w:rsidRPr="00360058" w:rsidRDefault="00AD1ED8" w:rsidP="00AD1ED8">
      <w:pPr>
        <w:pStyle w:val="Akapitzlist"/>
        <w:numPr>
          <w:ilvl w:val="0"/>
          <w:numId w:val="9"/>
        </w:numPr>
        <w:spacing w:after="0" w:line="360" w:lineRule="auto"/>
        <w:ind w:left="641" w:hanging="357"/>
        <w:contextualSpacing w:val="0"/>
        <w:rPr>
          <w:rFonts w:ascii="Arial" w:hAnsi="Arial" w:cs="Arial"/>
          <w:sz w:val="24"/>
          <w:szCs w:val="24"/>
        </w:rPr>
      </w:pPr>
      <w:r w:rsidRPr="00360058">
        <w:rPr>
          <w:rFonts w:ascii="Arial" w:hAnsi="Arial" w:cs="Arial"/>
          <w:sz w:val="24"/>
          <w:szCs w:val="24"/>
        </w:rPr>
        <w:t xml:space="preserve">Wykonawca składa ofertę za pośrednictwem </w:t>
      </w:r>
      <w:r w:rsidRPr="00360058">
        <w:rPr>
          <w:rFonts w:ascii="Arial" w:hAnsi="Arial" w:cs="Arial"/>
          <w:i/>
          <w:iCs/>
          <w:sz w:val="24"/>
          <w:szCs w:val="24"/>
        </w:rPr>
        <w:t>Formularza do złożenia, zmiany, wycofania oferty lub wniosku</w:t>
      </w:r>
      <w:r w:rsidRPr="00360058">
        <w:rPr>
          <w:rFonts w:ascii="Arial" w:hAnsi="Arial" w:cs="Arial"/>
          <w:sz w:val="24"/>
          <w:szCs w:val="24"/>
        </w:rPr>
        <w:t xml:space="preserve"> dostępnego na </w:t>
      </w:r>
      <w:proofErr w:type="spellStart"/>
      <w:r w:rsidRPr="00360058">
        <w:rPr>
          <w:rFonts w:ascii="Arial" w:hAnsi="Arial" w:cs="Arial"/>
          <w:sz w:val="24"/>
          <w:szCs w:val="24"/>
        </w:rPr>
        <w:t>ePUAP</w:t>
      </w:r>
      <w:proofErr w:type="spellEnd"/>
      <w:r w:rsidRPr="00360058">
        <w:rPr>
          <w:rFonts w:ascii="Arial" w:hAnsi="Arial" w:cs="Arial"/>
          <w:sz w:val="24"/>
          <w:szCs w:val="24"/>
        </w:rPr>
        <w:t xml:space="preserve"> i udostępnionego również na </w:t>
      </w:r>
      <w:proofErr w:type="spellStart"/>
      <w:r w:rsidRPr="00360058">
        <w:rPr>
          <w:rFonts w:ascii="Arial" w:hAnsi="Arial" w:cs="Arial"/>
          <w:sz w:val="24"/>
          <w:szCs w:val="24"/>
        </w:rPr>
        <w:t>miniPortalu</w:t>
      </w:r>
      <w:proofErr w:type="spellEnd"/>
      <w:r w:rsidRPr="00360058">
        <w:rPr>
          <w:rFonts w:ascii="Arial" w:hAnsi="Arial" w:cs="Arial"/>
          <w:sz w:val="24"/>
          <w:szCs w:val="24"/>
        </w:rPr>
        <w:t xml:space="preserve">. Formularz do zaszyfrowania oferty przez Wykonawcę jest dostępny dla Wykonawców na </w:t>
      </w:r>
      <w:proofErr w:type="spellStart"/>
      <w:r w:rsidRPr="00360058">
        <w:rPr>
          <w:rFonts w:ascii="Arial" w:hAnsi="Arial" w:cs="Arial"/>
          <w:sz w:val="24"/>
          <w:szCs w:val="24"/>
        </w:rPr>
        <w:t>miniPortalu</w:t>
      </w:r>
      <w:proofErr w:type="spellEnd"/>
      <w:r w:rsidRPr="00360058">
        <w:rPr>
          <w:rFonts w:ascii="Arial" w:hAnsi="Arial" w:cs="Arial"/>
          <w:sz w:val="24"/>
          <w:szCs w:val="24"/>
        </w:rPr>
        <w:t xml:space="preserve">, w szczegółach danego postępowania. W formularzu oferty Wykonawca zobowiązany jest podać adres poczty elektronicznej oraz skrzynki </w:t>
      </w:r>
      <w:proofErr w:type="spellStart"/>
      <w:r w:rsidRPr="00360058">
        <w:rPr>
          <w:rFonts w:ascii="Arial" w:hAnsi="Arial" w:cs="Arial"/>
          <w:sz w:val="24"/>
          <w:szCs w:val="24"/>
        </w:rPr>
        <w:t>ePUAP</w:t>
      </w:r>
      <w:proofErr w:type="spellEnd"/>
      <w:r w:rsidRPr="00360058">
        <w:rPr>
          <w:rFonts w:ascii="Arial" w:hAnsi="Arial" w:cs="Arial"/>
          <w:sz w:val="24"/>
          <w:szCs w:val="24"/>
        </w:rPr>
        <w:t>, przy pomocy których prowadzona będzie korespondencja związana z postępowaniem.</w:t>
      </w:r>
    </w:p>
    <w:p w14:paraId="5622CABE" w14:textId="77777777" w:rsidR="00AD1ED8" w:rsidRPr="00360058" w:rsidRDefault="00AD1ED8" w:rsidP="00AD1ED8">
      <w:pPr>
        <w:pStyle w:val="Akapitzlist"/>
        <w:numPr>
          <w:ilvl w:val="0"/>
          <w:numId w:val="9"/>
        </w:numPr>
        <w:spacing w:after="0" w:line="360" w:lineRule="auto"/>
        <w:ind w:left="641" w:hanging="357"/>
        <w:contextualSpacing w:val="0"/>
        <w:rPr>
          <w:rFonts w:ascii="Arial" w:hAnsi="Arial" w:cs="Arial"/>
          <w:sz w:val="24"/>
          <w:szCs w:val="24"/>
        </w:rPr>
      </w:pPr>
      <w:r w:rsidRPr="00360058">
        <w:rPr>
          <w:rFonts w:ascii="Arial" w:hAnsi="Arial" w:cs="Arial"/>
          <w:bCs/>
          <w:sz w:val="24"/>
          <w:szCs w:val="24"/>
        </w:rPr>
        <w:t>Ofertę należy</w:t>
      </w:r>
      <w:r w:rsidRPr="00360058">
        <w:rPr>
          <w:rFonts w:ascii="Arial" w:hAnsi="Arial" w:cs="Arial"/>
          <w:sz w:val="24"/>
          <w:szCs w:val="24"/>
        </w:rPr>
        <w:t xml:space="preserve"> sporządzić zgodnie z wymogami zawartymi w niniejszej SWZ, w języku polskim, </w:t>
      </w:r>
      <w:r w:rsidRPr="00360058">
        <w:rPr>
          <w:rFonts w:ascii="Arial" w:hAnsi="Arial" w:cs="Arial"/>
          <w:bCs/>
          <w:sz w:val="24"/>
          <w:szCs w:val="24"/>
        </w:rPr>
        <w:t>w postaci elektronicznej</w:t>
      </w:r>
      <w:r w:rsidRPr="00360058">
        <w:rPr>
          <w:rFonts w:ascii="Arial" w:hAnsi="Arial" w:cs="Arial"/>
          <w:b/>
          <w:bCs/>
          <w:sz w:val="24"/>
          <w:szCs w:val="24"/>
        </w:rPr>
        <w:t xml:space="preserve"> </w:t>
      </w:r>
      <w:r w:rsidRPr="00360058">
        <w:rPr>
          <w:rFonts w:ascii="Arial" w:hAnsi="Arial" w:cs="Arial"/>
          <w:sz w:val="24"/>
          <w:szCs w:val="24"/>
        </w:rPr>
        <w:t>w następujących formatach danych: .txt, .rtf, .pdf, .</w:t>
      </w:r>
      <w:proofErr w:type="spellStart"/>
      <w:r w:rsidRPr="00360058">
        <w:rPr>
          <w:rFonts w:ascii="Arial" w:hAnsi="Arial" w:cs="Arial"/>
          <w:sz w:val="24"/>
          <w:szCs w:val="24"/>
        </w:rPr>
        <w:t>doc</w:t>
      </w:r>
      <w:proofErr w:type="spellEnd"/>
      <w:r w:rsidRPr="00360058">
        <w:rPr>
          <w:rFonts w:ascii="Arial" w:hAnsi="Arial" w:cs="Arial"/>
          <w:sz w:val="24"/>
          <w:szCs w:val="24"/>
        </w:rPr>
        <w:t>, .</w:t>
      </w:r>
      <w:proofErr w:type="spellStart"/>
      <w:r w:rsidRPr="00360058">
        <w:rPr>
          <w:rFonts w:ascii="Arial" w:hAnsi="Arial" w:cs="Arial"/>
          <w:sz w:val="24"/>
          <w:szCs w:val="24"/>
        </w:rPr>
        <w:t>docx</w:t>
      </w:r>
      <w:proofErr w:type="spellEnd"/>
      <w:r w:rsidRPr="00360058">
        <w:rPr>
          <w:rFonts w:ascii="Arial" w:hAnsi="Arial" w:cs="Arial"/>
          <w:sz w:val="24"/>
          <w:szCs w:val="24"/>
        </w:rPr>
        <w:t>, .</w:t>
      </w:r>
      <w:proofErr w:type="spellStart"/>
      <w:r w:rsidRPr="00360058">
        <w:rPr>
          <w:rFonts w:ascii="Arial" w:hAnsi="Arial" w:cs="Arial"/>
          <w:sz w:val="24"/>
          <w:szCs w:val="24"/>
        </w:rPr>
        <w:t>odt</w:t>
      </w:r>
      <w:proofErr w:type="spellEnd"/>
    </w:p>
    <w:p w14:paraId="0FC8B82A" w14:textId="77777777" w:rsidR="00AD1ED8" w:rsidRPr="00360058" w:rsidRDefault="00AD1ED8" w:rsidP="00AD1ED8">
      <w:pPr>
        <w:spacing w:after="0" w:line="360" w:lineRule="auto"/>
        <w:ind w:left="641"/>
        <w:rPr>
          <w:rFonts w:ascii="Arial" w:hAnsi="Arial" w:cs="Arial"/>
          <w:sz w:val="24"/>
          <w:szCs w:val="24"/>
        </w:rPr>
      </w:pPr>
      <w:r w:rsidRPr="00360058">
        <w:rPr>
          <w:rFonts w:ascii="Arial" w:hAnsi="Arial" w:cs="Arial"/>
          <w:b/>
          <w:bCs/>
          <w:sz w:val="24"/>
          <w:szCs w:val="24"/>
        </w:rPr>
        <w:t>Oferta musi być podpisana – pod rygorem nieważności - kwalifikowanym podpisem elektronicznym, podpisem zaufanym lub podpisem osobistym przez osobę/osoby upoważnione do reprezentacji Wykonawcy.</w:t>
      </w:r>
      <w:r w:rsidRPr="00360058">
        <w:rPr>
          <w:rFonts w:ascii="Arial" w:hAnsi="Arial" w:cs="Arial"/>
          <w:b/>
          <w:sz w:val="24"/>
          <w:szCs w:val="24"/>
        </w:rPr>
        <w:t xml:space="preserve"> </w:t>
      </w:r>
      <w:r w:rsidRPr="00360058">
        <w:rPr>
          <w:rFonts w:ascii="Arial" w:hAnsi="Arial" w:cs="Arial"/>
          <w:sz w:val="24"/>
          <w:szCs w:val="24"/>
        </w:rPr>
        <w:t xml:space="preserve">Sposób złożenia oferty, w tym zaszyfrowania oferty opisany został w Regulaminie korzystania z </w:t>
      </w:r>
      <w:proofErr w:type="spellStart"/>
      <w:r w:rsidRPr="00360058">
        <w:rPr>
          <w:rFonts w:ascii="Arial" w:hAnsi="Arial" w:cs="Arial"/>
          <w:sz w:val="24"/>
          <w:szCs w:val="24"/>
        </w:rPr>
        <w:t>miniPortalu</w:t>
      </w:r>
      <w:proofErr w:type="spellEnd"/>
      <w:r w:rsidRPr="00360058">
        <w:rPr>
          <w:rFonts w:ascii="Arial" w:hAnsi="Arial" w:cs="Arial"/>
          <w:sz w:val="24"/>
          <w:szCs w:val="24"/>
        </w:rPr>
        <w:t xml:space="preserve"> i Instrukcji użytkownika systemu </w:t>
      </w:r>
      <w:proofErr w:type="spellStart"/>
      <w:r w:rsidRPr="00360058">
        <w:rPr>
          <w:rFonts w:ascii="Arial" w:hAnsi="Arial" w:cs="Arial"/>
          <w:sz w:val="24"/>
          <w:szCs w:val="24"/>
        </w:rPr>
        <w:t>miniPortal-ePUAP</w:t>
      </w:r>
      <w:proofErr w:type="spellEnd"/>
      <w:r w:rsidRPr="00360058">
        <w:rPr>
          <w:rFonts w:ascii="Arial" w:hAnsi="Arial" w:cs="Arial"/>
          <w:sz w:val="24"/>
          <w:szCs w:val="24"/>
        </w:rPr>
        <w:t>. Ofertę należy złożyć w oryginale.</w:t>
      </w:r>
    </w:p>
    <w:p w14:paraId="224DCE45" w14:textId="77777777" w:rsidR="00AD1ED8" w:rsidRPr="00360058" w:rsidRDefault="00AD1ED8" w:rsidP="00AD1ED8">
      <w:pPr>
        <w:pStyle w:val="Akapitzlist"/>
        <w:numPr>
          <w:ilvl w:val="0"/>
          <w:numId w:val="9"/>
        </w:numPr>
        <w:spacing w:after="0" w:line="360" w:lineRule="auto"/>
        <w:ind w:left="641" w:hanging="357"/>
        <w:contextualSpacing w:val="0"/>
        <w:rPr>
          <w:rFonts w:ascii="Arial" w:hAnsi="Arial" w:cs="Arial"/>
          <w:sz w:val="24"/>
          <w:szCs w:val="24"/>
        </w:rPr>
      </w:pPr>
      <w:r w:rsidRPr="00360058">
        <w:rPr>
          <w:rFonts w:ascii="Arial" w:hAnsi="Arial" w:cs="Arial"/>
          <w:sz w:val="24"/>
          <w:szCs w:val="24"/>
        </w:rPr>
        <w:t xml:space="preserve">Zamawiający zaleca składanie podpisów elektronicznych dla dokumentów .pdf w formacie </w:t>
      </w:r>
      <w:proofErr w:type="spellStart"/>
      <w:r w:rsidRPr="00360058">
        <w:rPr>
          <w:rFonts w:ascii="Arial" w:hAnsi="Arial" w:cs="Arial"/>
          <w:sz w:val="24"/>
          <w:szCs w:val="24"/>
        </w:rPr>
        <w:t>PAdES</w:t>
      </w:r>
      <w:proofErr w:type="spellEnd"/>
      <w:r w:rsidRPr="00360058">
        <w:rPr>
          <w:rFonts w:ascii="Arial" w:hAnsi="Arial" w:cs="Arial"/>
          <w:sz w:val="24"/>
          <w:szCs w:val="24"/>
        </w:rPr>
        <w:t xml:space="preserve">, a innych niż .pdf w formacie </w:t>
      </w:r>
      <w:proofErr w:type="spellStart"/>
      <w:r w:rsidRPr="00360058">
        <w:rPr>
          <w:rFonts w:ascii="Arial" w:hAnsi="Arial" w:cs="Arial"/>
          <w:sz w:val="24"/>
          <w:szCs w:val="24"/>
        </w:rPr>
        <w:t>XAdES</w:t>
      </w:r>
      <w:proofErr w:type="spellEnd"/>
      <w:r w:rsidRPr="00360058">
        <w:rPr>
          <w:rFonts w:ascii="Arial" w:hAnsi="Arial" w:cs="Arial"/>
          <w:sz w:val="24"/>
          <w:szCs w:val="24"/>
        </w:rPr>
        <w:t>.</w:t>
      </w:r>
      <w:r w:rsidRPr="00360058">
        <w:rPr>
          <w:rFonts w:ascii="Arial" w:hAnsi="Arial" w:cs="Arial"/>
          <w:color w:val="1F497D"/>
          <w:sz w:val="24"/>
          <w:szCs w:val="24"/>
          <w:lang w:eastAsia="x-none"/>
        </w:rPr>
        <w:t xml:space="preserve"> </w:t>
      </w:r>
      <w:r w:rsidRPr="00360058">
        <w:rPr>
          <w:rFonts w:ascii="Arial" w:hAnsi="Arial" w:cs="Arial"/>
          <w:sz w:val="24"/>
          <w:szCs w:val="24"/>
          <w:lang w:eastAsia="x-none"/>
        </w:rPr>
        <w:t xml:space="preserve">Zamawiający zaleca </w:t>
      </w:r>
      <w:r w:rsidRPr="00360058">
        <w:rPr>
          <w:rFonts w:ascii="Arial" w:hAnsi="Arial" w:cs="Arial"/>
          <w:sz w:val="24"/>
          <w:szCs w:val="24"/>
        </w:rPr>
        <w:t>formaty archiwów .zip, .7z  i inne, pod warunkiem możliwości ich otwarcia programem 7 Zip.</w:t>
      </w:r>
    </w:p>
    <w:p w14:paraId="1DEEEA96" w14:textId="77777777" w:rsidR="00AD1ED8" w:rsidRPr="00360058" w:rsidRDefault="00AD1ED8" w:rsidP="00AD1ED8">
      <w:pPr>
        <w:pStyle w:val="Akapitzlist"/>
        <w:numPr>
          <w:ilvl w:val="0"/>
          <w:numId w:val="9"/>
        </w:numPr>
        <w:spacing w:after="0" w:line="360" w:lineRule="auto"/>
        <w:contextualSpacing w:val="0"/>
        <w:rPr>
          <w:rFonts w:ascii="Arial" w:hAnsi="Arial" w:cs="Arial"/>
          <w:sz w:val="24"/>
          <w:szCs w:val="24"/>
        </w:rPr>
      </w:pPr>
      <w:r w:rsidRPr="00360058">
        <w:rPr>
          <w:rFonts w:ascii="Arial" w:hAnsi="Arial" w:cs="Arial"/>
          <w:sz w:val="24"/>
          <w:szCs w:val="24"/>
        </w:rPr>
        <w:t xml:space="preserve">Sposób zaszyfrowania oferty opisany został w Instrukcji użytkownika dostępnej na </w:t>
      </w:r>
      <w:proofErr w:type="spellStart"/>
      <w:r w:rsidRPr="00360058">
        <w:rPr>
          <w:rFonts w:ascii="Arial" w:hAnsi="Arial" w:cs="Arial"/>
          <w:sz w:val="24"/>
          <w:szCs w:val="24"/>
        </w:rPr>
        <w:t>miniPortalu</w:t>
      </w:r>
      <w:proofErr w:type="spellEnd"/>
      <w:r w:rsidRPr="00360058">
        <w:rPr>
          <w:rFonts w:ascii="Arial" w:hAnsi="Arial" w:cs="Arial"/>
          <w:sz w:val="24"/>
          <w:szCs w:val="24"/>
        </w:rPr>
        <w:t>.</w:t>
      </w:r>
    </w:p>
    <w:p w14:paraId="71AA34D6" w14:textId="77777777" w:rsidR="00AD1ED8" w:rsidRPr="00360058" w:rsidRDefault="00AD1ED8" w:rsidP="00AD1ED8">
      <w:pPr>
        <w:pStyle w:val="Akapitzlist"/>
        <w:numPr>
          <w:ilvl w:val="0"/>
          <w:numId w:val="9"/>
        </w:numPr>
        <w:spacing w:after="0" w:line="360" w:lineRule="auto"/>
        <w:contextualSpacing w:val="0"/>
        <w:rPr>
          <w:rFonts w:ascii="Arial" w:hAnsi="Arial" w:cs="Arial"/>
          <w:b/>
          <w:sz w:val="24"/>
          <w:szCs w:val="24"/>
        </w:rPr>
      </w:pPr>
      <w:r w:rsidRPr="00360058">
        <w:rPr>
          <w:rFonts w:ascii="Arial" w:hAnsi="Arial" w:cs="Arial"/>
          <w:b/>
          <w:sz w:val="24"/>
          <w:szCs w:val="24"/>
        </w:rPr>
        <w:t>Oferta musi zawierać:</w:t>
      </w:r>
    </w:p>
    <w:p w14:paraId="29B9E65C" w14:textId="77777777" w:rsidR="00AD1ED8" w:rsidRPr="00360058" w:rsidRDefault="00AD1ED8" w:rsidP="00AD1ED8">
      <w:pPr>
        <w:pStyle w:val="Akapitzlist"/>
        <w:numPr>
          <w:ilvl w:val="1"/>
          <w:numId w:val="21"/>
        </w:numPr>
        <w:spacing w:after="0" w:line="360" w:lineRule="auto"/>
        <w:rPr>
          <w:rFonts w:ascii="Arial" w:hAnsi="Arial" w:cs="Arial"/>
          <w:sz w:val="24"/>
          <w:szCs w:val="24"/>
        </w:rPr>
      </w:pPr>
      <w:r w:rsidRPr="00360058">
        <w:rPr>
          <w:rFonts w:ascii="Arial" w:hAnsi="Arial" w:cs="Arial"/>
          <w:b/>
          <w:sz w:val="24"/>
          <w:szCs w:val="24"/>
        </w:rPr>
        <w:t>wypełniony Formularz oferty</w:t>
      </w:r>
      <w:r w:rsidRPr="00360058">
        <w:rPr>
          <w:rFonts w:ascii="Arial" w:hAnsi="Arial" w:cs="Arial"/>
          <w:sz w:val="24"/>
          <w:szCs w:val="24"/>
        </w:rPr>
        <w:t xml:space="preserve"> podpisany kwalifikowanym podpisem elektronicznym lub podpisem zaufanym lub podpisem osobistym, zawierający wszelkie informacje zawarte we wzorze stanowiącym załącznik nr 3 do SWZ;</w:t>
      </w:r>
    </w:p>
    <w:p w14:paraId="5BC7318F" w14:textId="77777777" w:rsidR="00AD1ED8" w:rsidRDefault="00AD1ED8" w:rsidP="00AD1ED8">
      <w:pPr>
        <w:pStyle w:val="Akapitzlist"/>
        <w:numPr>
          <w:ilvl w:val="1"/>
          <w:numId w:val="21"/>
        </w:numPr>
        <w:spacing w:after="0" w:line="360" w:lineRule="auto"/>
        <w:rPr>
          <w:rFonts w:ascii="Arial" w:hAnsi="Arial" w:cs="Arial"/>
          <w:sz w:val="24"/>
          <w:szCs w:val="24"/>
        </w:rPr>
      </w:pPr>
      <w:r w:rsidRPr="00360058">
        <w:rPr>
          <w:rFonts w:ascii="Arial" w:hAnsi="Arial" w:cs="Arial"/>
          <w:b/>
          <w:sz w:val="24"/>
          <w:szCs w:val="24"/>
        </w:rPr>
        <w:t>oświadczenie o spełnianiu wa</w:t>
      </w:r>
      <w:r w:rsidR="005C57BE">
        <w:rPr>
          <w:rFonts w:ascii="Arial" w:hAnsi="Arial" w:cs="Arial"/>
          <w:b/>
          <w:sz w:val="24"/>
          <w:szCs w:val="24"/>
        </w:rPr>
        <w:t>runków udziału w postępowaniu i </w:t>
      </w:r>
      <w:r w:rsidRPr="00360058">
        <w:rPr>
          <w:rFonts w:ascii="Arial" w:hAnsi="Arial" w:cs="Arial"/>
          <w:b/>
          <w:sz w:val="24"/>
          <w:szCs w:val="24"/>
        </w:rPr>
        <w:t>niepodleganiu wykluczeniu z postępowania</w:t>
      </w:r>
      <w:r w:rsidRPr="00360058">
        <w:rPr>
          <w:rFonts w:ascii="Arial" w:hAnsi="Arial" w:cs="Arial"/>
          <w:sz w:val="24"/>
          <w:szCs w:val="24"/>
        </w:rPr>
        <w:t xml:space="preserve"> - sporządzone według wzoru stanowiącego załącznik nr 4 do SWZ i podpisane kwalifikowanym podpisem elektronicznym, podpisem zau</w:t>
      </w:r>
      <w:r w:rsidR="005C57BE">
        <w:rPr>
          <w:rFonts w:ascii="Arial" w:hAnsi="Arial" w:cs="Arial"/>
          <w:sz w:val="24"/>
          <w:szCs w:val="24"/>
        </w:rPr>
        <w:t>fanym lub podpisem osobistym. W </w:t>
      </w:r>
      <w:r w:rsidRPr="00360058">
        <w:rPr>
          <w:rFonts w:ascii="Arial" w:hAnsi="Arial" w:cs="Arial"/>
          <w:sz w:val="24"/>
          <w:szCs w:val="24"/>
        </w:rPr>
        <w:t>przypadku Wykonawców występujących wspólnie, oświadczenie składa każdy z Wykonawców w zakresie w jakim wykazuje spełnienie warunków udziału w postępowaniu i niepodleganie wykluczeniu. W przypadku podmiotu, który udostępnia zasoby  - ośw</w:t>
      </w:r>
      <w:r w:rsidR="005C57BE">
        <w:rPr>
          <w:rFonts w:ascii="Arial" w:hAnsi="Arial" w:cs="Arial"/>
          <w:sz w:val="24"/>
          <w:szCs w:val="24"/>
        </w:rPr>
        <w:t>iadczenie podmiotu w zakresie w </w:t>
      </w:r>
      <w:r w:rsidRPr="00360058">
        <w:rPr>
          <w:rFonts w:ascii="Arial" w:hAnsi="Arial" w:cs="Arial"/>
          <w:sz w:val="24"/>
          <w:szCs w:val="24"/>
        </w:rPr>
        <w:t>jakim wykazuje spełnienie wa</w:t>
      </w:r>
      <w:r w:rsidR="005C57BE">
        <w:rPr>
          <w:rFonts w:ascii="Arial" w:hAnsi="Arial" w:cs="Arial"/>
          <w:sz w:val="24"/>
          <w:szCs w:val="24"/>
        </w:rPr>
        <w:t>runków udziału w postępowaniu i </w:t>
      </w:r>
      <w:r w:rsidRPr="00360058">
        <w:rPr>
          <w:rFonts w:ascii="Arial" w:hAnsi="Arial" w:cs="Arial"/>
          <w:sz w:val="24"/>
          <w:szCs w:val="24"/>
        </w:rPr>
        <w:t>niepodleganie wykluczeniu.</w:t>
      </w:r>
    </w:p>
    <w:p w14:paraId="03C52880" w14:textId="1B2C96F2" w:rsidR="005F0C4F" w:rsidRPr="003E1A1E" w:rsidRDefault="005C57BE" w:rsidP="00AD1ED8">
      <w:pPr>
        <w:pStyle w:val="Akapitzlist"/>
        <w:numPr>
          <w:ilvl w:val="1"/>
          <w:numId w:val="21"/>
        </w:numPr>
        <w:spacing w:after="0" w:line="360" w:lineRule="auto"/>
        <w:rPr>
          <w:rFonts w:ascii="Arial" w:hAnsi="Arial" w:cs="Arial"/>
          <w:sz w:val="24"/>
          <w:szCs w:val="24"/>
        </w:rPr>
      </w:pPr>
      <w:r w:rsidRPr="003E1A1E">
        <w:rPr>
          <w:rFonts w:ascii="Arial" w:hAnsi="Arial" w:cs="Arial"/>
          <w:b/>
          <w:sz w:val="24"/>
          <w:szCs w:val="24"/>
        </w:rPr>
        <w:t>dokument o którym mow</w:t>
      </w:r>
      <w:r w:rsidR="003E1A1E" w:rsidRPr="003E1A1E">
        <w:rPr>
          <w:rFonts w:ascii="Arial" w:hAnsi="Arial" w:cs="Arial"/>
          <w:b/>
          <w:sz w:val="24"/>
          <w:szCs w:val="24"/>
        </w:rPr>
        <w:t>a w rozdz.</w:t>
      </w:r>
      <w:r w:rsidRPr="003E1A1E">
        <w:rPr>
          <w:rFonts w:ascii="Arial" w:hAnsi="Arial" w:cs="Arial"/>
          <w:b/>
          <w:sz w:val="24"/>
          <w:szCs w:val="24"/>
        </w:rPr>
        <w:t xml:space="preserve"> XV</w:t>
      </w:r>
      <w:r w:rsidR="00A57370" w:rsidRPr="003E1A1E">
        <w:rPr>
          <w:rFonts w:ascii="Arial" w:hAnsi="Arial" w:cs="Arial"/>
          <w:b/>
          <w:sz w:val="24"/>
          <w:szCs w:val="24"/>
        </w:rPr>
        <w:t xml:space="preserve"> pkt 1.3-1.4.2</w:t>
      </w:r>
      <w:r w:rsidRPr="003E1A1E">
        <w:rPr>
          <w:rFonts w:ascii="Arial" w:hAnsi="Arial" w:cs="Arial"/>
          <w:b/>
          <w:sz w:val="24"/>
          <w:szCs w:val="24"/>
        </w:rPr>
        <w:t xml:space="preserve"> SWZ</w:t>
      </w:r>
      <w:r w:rsidR="003E1A1E">
        <w:rPr>
          <w:rFonts w:ascii="Arial" w:hAnsi="Arial" w:cs="Arial"/>
          <w:sz w:val="24"/>
          <w:szCs w:val="24"/>
        </w:rPr>
        <w:t xml:space="preserve"> tj. załącznik nr </w:t>
      </w:r>
      <w:r w:rsidR="00A57370" w:rsidRPr="003E1A1E">
        <w:rPr>
          <w:rFonts w:ascii="Arial" w:hAnsi="Arial" w:cs="Arial"/>
          <w:sz w:val="24"/>
          <w:szCs w:val="24"/>
        </w:rPr>
        <w:t>8</w:t>
      </w:r>
      <w:r w:rsidRPr="003E1A1E">
        <w:rPr>
          <w:rFonts w:ascii="Arial" w:hAnsi="Arial" w:cs="Arial"/>
          <w:sz w:val="24"/>
          <w:szCs w:val="24"/>
        </w:rPr>
        <w:t xml:space="preserve"> zawierający informacje o dodatkowym doświ</w:t>
      </w:r>
      <w:r w:rsidR="00A57370" w:rsidRPr="003E1A1E">
        <w:rPr>
          <w:rFonts w:ascii="Arial" w:hAnsi="Arial" w:cs="Arial"/>
          <w:sz w:val="24"/>
          <w:szCs w:val="24"/>
        </w:rPr>
        <w:t xml:space="preserve">adczeniu koordynatora umowy i 2 tłumaczy języka angielskiego </w:t>
      </w:r>
      <w:r w:rsidRPr="003E1A1E">
        <w:rPr>
          <w:rFonts w:ascii="Arial" w:hAnsi="Arial" w:cs="Arial"/>
          <w:sz w:val="24"/>
          <w:szCs w:val="24"/>
        </w:rPr>
        <w:t xml:space="preserve">– </w:t>
      </w:r>
      <w:r w:rsidRPr="003E1A1E">
        <w:rPr>
          <w:rFonts w:ascii="Arial" w:hAnsi="Arial" w:cs="Arial"/>
          <w:sz w:val="24"/>
          <w:szCs w:val="24"/>
          <w:u w:val="single"/>
        </w:rPr>
        <w:t>niezłożenie wraz z ofertą tego dokumentu będzie skutkowało otrzymaniem 0 punktów w tym kryterium. Na etapie badania ofert Wykonawca nie ma możliwości złożenia/uzupełnienia/</w:t>
      </w:r>
      <w:r w:rsidR="00A57370" w:rsidRPr="003E1A1E">
        <w:rPr>
          <w:rFonts w:ascii="Arial" w:hAnsi="Arial" w:cs="Arial"/>
          <w:sz w:val="24"/>
          <w:szCs w:val="24"/>
          <w:u w:val="single"/>
        </w:rPr>
        <w:t xml:space="preserve"> </w:t>
      </w:r>
      <w:r w:rsidRPr="003E1A1E">
        <w:rPr>
          <w:rFonts w:ascii="Arial" w:hAnsi="Arial" w:cs="Arial"/>
          <w:sz w:val="24"/>
          <w:szCs w:val="24"/>
          <w:u w:val="single"/>
        </w:rPr>
        <w:t>poprawienia tego dokumentu</w:t>
      </w:r>
      <w:r w:rsidR="003E1A1E">
        <w:rPr>
          <w:rFonts w:ascii="Arial" w:hAnsi="Arial" w:cs="Arial"/>
          <w:sz w:val="24"/>
          <w:szCs w:val="24"/>
          <w:u w:val="single"/>
        </w:rPr>
        <w:t xml:space="preserve"> w cz. B.</w:t>
      </w:r>
    </w:p>
    <w:p w14:paraId="3DAF590B" w14:textId="77777777" w:rsidR="00AD1ED8" w:rsidRPr="00360058" w:rsidRDefault="00AD1ED8" w:rsidP="00AD1ED8">
      <w:pPr>
        <w:pStyle w:val="Akapitzlist"/>
        <w:spacing w:after="0" w:line="360" w:lineRule="auto"/>
        <w:ind w:left="644"/>
        <w:rPr>
          <w:rFonts w:ascii="Arial" w:hAnsi="Arial" w:cs="Arial"/>
          <w:sz w:val="24"/>
          <w:szCs w:val="24"/>
        </w:rPr>
      </w:pPr>
      <w:r w:rsidRPr="00360058">
        <w:rPr>
          <w:rFonts w:ascii="Arial" w:hAnsi="Arial" w:cs="Arial"/>
          <w:sz w:val="24"/>
          <w:szCs w:val="24"/>
        </w:rPr>
        <w:t>oraz, jeżeli dotyczy:</w:t>
      </w:r>
    </w:p>
    <w:p w14:paraId="0AF7CAB9" w14:textId="77777777" w:rsidR="00AD1ED8" w:rsidRPr="00360058" w:rsidRDefault="00AD1ED8" w:rsidP="00AD1ED8">
      <w:pPr>
        <w:pStyle w:val="Akapitzlist"/>
        <w:numPr>
          <w:ilvl w:val="1"/>
          <w:numId w:val="21"/>
        </w:numPr>
        <w:spacing w:after="0" w:line="360" w:lineRule="auto"/>
        <w:rPr>
          <w:rFonts w:ascii="Arial" w:hAnsi="Arial" w:cs="Arial"/>
          <w:sz w:val="24"/>
          <w:szCs w:val="24"/>
        </w:rPr>
      </w:pPr>
      <w:r w:rsidRPr="00360058">
        <w:rPr>
          <w:rFonts w:ascii="Arial" w:hAnsi="Arial" w:cs="Arial"/>
          <w:b/>
          <w:sz w:val="24"/>
          <w:szCs w:val="24"/>
        </w:rPr>
        <w:t>pełnomocnictwo</w:t>
      </w:r>
      <w:r w:rsidRPr="00360058">
        <w:rPr>
          <w:rFonts w:ascii="Arial" w:hAnsi="Arial" w:cs="Arial"/>
          <w:sz w:val="24"/>
          <w:szCs w:val="24"/>
        </w:rPr>
        <w:t xml:space="preserve"> upoważniające do złożenia oferty, o ile ofertę składa pełnomocnik;</w:t>
      </w:r>
    </w:p>
    <w:p w14:paraId="5F28D8DF" w14:textId="77777777" w:rsidR="00AD1ED8" w:rsidRPr="00360058" w:rsidRDefault="00AD1ED8" w:rsidP="00AD1ED8">
      <w:pPr>
        <w:pStyle w:val="Akapitzlist"/>
        <w:numPr>
          <w:ilvl w:val="1"/>
          <w:numId w:val="21"/>
        </w:numPr>
        <w:spacing w:after="0" w:line="360" w:lineRule="auto"/>
        <w:rPr>
          <w:rFonts w:ascii="Arial" w:hAnsi="Arial" w:cs="Arial"/>
          <w:sz w:val="24"/>
          <w:szCs w:val="24"/>
        </w:rPr>
      </w:pPr>
      <w:r w:rsidRPr="00360058">
        <w:rPr>
          <w:rFonts w:ascii="Arial" w:hAnsi="Arial" w:cs="Arial"/>
          <w:b/>
          <w:sz w:val="24"/>
          <w:szCs w:val="24"/>
        </w:rPr>
        <w:t xml:space="preserve">pełnomocnictwo </w:t>
      </w:r>
      <w:r w:rsidRPr="00360058">
        <w:rPr>
          <w:rFonts w:ascii="Arial" w:hAnsi="Arial" w:cs="Arial"/>
          <w:sz w:val="24"/>
          <w:szCs w:val="24"/>
        </w:rPr>
        <w:t>dla pełnomocnika do reprezentowania w postępowaniu Wykonawców wspólnie ubiegających się o udzielenie zamówienia – dotyczy ofert składanych przez wykonawców wspólnie ubiegających się o udzielenie zamówienia;</w:t>
      </w:r>
    </w:p>
    <w:p w14:paraId="3D14CFA9" w14:textId="77777777" w:rsidR="00AD1ED8" w:rsidRPr="00360058" w:rsidRDefault="00AD1ED8" w:rsidP="00AD1ED8">
      <w:pPr>
        <w:pStyle w:val="Akapitzlist"/>
        <w:numPr>
          <w:ilvl w:val="1"/>
          <w:numId w:val="21"/>
        </w:numPr>
        <w:spacing w:after="0" w:line="360" w:lineRule="auto"/>
        <w:rPr>
          <w:rFonts w:ascii="Arial" w:hAnsi="Arial" w:cs="Arial"/>
          <w:sz w:val="24"/>
          <w:szCs w:val="24"/>
        </w:rPr>
      </w:pPr>
      <w:r w:rsidRPr="00360058">
        <w:rPr>
          <w:rFonts w:ascii="Arial" w:hAnsi="Arial" w:cs="Arial"/>
          <w:b/>
          <w:sz w:val="24"/>
          <w:szCs w:val="24"/>
        </w:rPr>
        <w:t xml:space="preserve">oświadczenie </w:t>
      </w:r>
      <w:r w:rsidRPr="00360058">
        <w:rPr>
          <w:rFonts w:ascii="Arial" w:hAnsi="Arial" w:cs="Arial"/>
          <w:sz w:val="24"/>
          <w:szCs w:val="24"/>
        </w:rPr>
        <w:t>podmiotu udostępniającego zasoby, dotyczące udostępnienia zasobów.</w:t>
      </w:r>
    </w:p>
    <w:p w14:paraId="626F4868" w14:textId="77777777" w:rsidR="00AD1ED8" w:rsidRPr="00360058" w:rsidRDefault="00AD1ED8" w:rsidP="00AD1ED8">
      <w:pPr>
        <w:pStyle w:val="Akapitzlist"/>
        <w:numPr>
          <w:ilvl w:val="0"/>
          <w:numId w:val="9"/>
        </w:numPr>
        <w:spacing w:after="0" w:line="360" w:lineRule="auto"/>
        <w:rPr>
          <w:rFonts w:ascii="Arial" w:hAnsi="Arial" w:cs="Arial"/>
          <w:sz w:val="24"/>
          <w:szCs w:val="24"/>
        </w:rPr>
      </w:pPr>
      <w:r w:rsidRPr="00360058">
        <w:rPr>
          <w:rFonts w:ascii="Arial" w:hAnsi="Arial" w:cs="Arial"/>
          <w:sz w:val="24"/>
          <w:szCs w:val="24"/>
        </w:rPr>
        <w:t xml:space="preserve">Wszelkie </w:t>
      </w:r>
      <w:r w:rsidRPr="00360058">
        <w:rPr>
          <w:rFonts w:ascii="Arial" w:hAnsi="Arial" w:cs="Arial"/>
          <w:b/>
          <w:sz w:val="24"/>
          <w:szCs w:val="24"/>
        </w:rPr>
        <w:t>informacje stanowiące</w:t>
      </w:r>
      <w:r w:rsidRPr="00360058">
        <w:rPr>
          <w:rFonts w:ascii="Arial" w:hAnsi="Arial" w:cs="Arial"/>
          <w:sz w:val="24"/>
          <w:szCs w:val="24"/>
        </w:rPr>
        <w:t xml:space="preserve"> </w:t>
      </w:r>
      <w:r w:rsidRPr="00360058">
        <w:rPr>
          <w:rFonts w:ascii="Arial" w:hAnsi="Arial" w:cs="Arial"/>
          <w:b/>
          <w:sz w:val="24"/>
          <w:szCs w:val="24"/>
        </w:rPr>
        <w:t>tajemnicę przedsiębiorstwa</w:t>
      </w:r>
      <w:r w:rsidRPr="00360058">
        <w:rPr>
          <w:rFonts w:ascii="Arial" w:hAnsi="Arial" w:cs="Arial"/>
          <w:sz w:val="24"/>
          <w:szCs w:val="24"/>
        </w:rPr>
        <w:t xml:space="preserve">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W odniesieniu do każdej z zastrzeżonych informacji Wykonawca jest zobowiązany wykazać, że:</w:t>
      </w:r>
    </w:p>
    <w:p w14:paraId="62399898" w14:textId="77777777" w:rsidR="00AD1ED8" w:rsidRPr="00360058" w:rsidRDefault="00AD1ED8" w:rsidP="00AD1ED8">
      <w:pPr>
        <w:pStyle w:val="Akapitzlist"/>
        <w:numPr>
          <w:ilvl w:val="1"/>
          <w:numId w:val="23"/>
        </w:numPr>
        <w:spacing w:after="0" w:line="360" w:lineRule="auto"/>
        <w:rPr>
          <w:rFonts w:ascii="Arial" w:hAnsi="Arial" w:cs="Arial"/>
          <w:sz w:val="24"/>
          <w:szCs w:val="24"/>
        </w:rPr>
      </w:pPr>
      <w:r w:rsidRPr="00360058">
        <w:rPr>
          <w:rFonts w:ascii="Arial" w:hAnsi="Arial" w:cs="Arial"/>
          <w:sz w:val="24"/>
          <w:szCs w:val="24"/>
        </w:rPr>
        <w:t xml:space="preserve">informacja ma charakter techniczny, technologiczny, organizacyjny przedsiębiorstwa lub inny posiadający wartość gospodarczą; </w:t>
      </w:r>
    </w:p>
    <w:p w14:paraId="569FDEC0" w14:textId="77777777" w:rsidR="00AD1ED8" w:rsidRPr="00360058" w:rsidRDefault="00AD1ED8" w:rsidP="00AD1ED8">
      <w:pPr>
        <w:pStyle w:val="Akapitzlist"/>
        <w:numPr>
          <w:ilvl w:val="1"/>
          <w:numId w:val="23"/>
        </w:numPr>
        <w:spacing w:after="0" w:line="360" w:lineRule="auto"/>
        <w:rPr>
          <w:rFonts w:ascii="Arial" w:hAnsi="Arial" w:cs="Arial"/>
          <w:sz w:val="24"/>
          <w:szCs w:val="24"/>
        </w:rPr>
      </w:pPr>
      <w:r w:rsidRPr="00360058">
        <w:rPr>
          <w:rFonts w:ascii="Arial" w:hAnsi="Arial" w:cs="Arial"/>
          <w:sz w:val="24"/>
          <w:szCs w:val="24"/>
        </w:rPr>
        <w:t>informacja jako całość lub w szczególnym zestawieniu i zbiorze ich elementów nie jest powszechnie znana osobom zwykle zajmującym się tym rodzajem informacji albo nie jest łatwo dostępna dla takich osób,</w:t>
      </w:r>
    </w:p>
    <w:p w14:paraId="4E315C4B" w14:textId="77777777" w:rsidR="00AD1ED8" w:rsidRPr="00360058" w:rsidRDefault="00AD1ED8" w:rsidP="00AD1ED8">
      <w:pPr>
        <w:pStyle w:val="Akapitzlist"/>
        <w:numPr>
          <w:ilvl w:val="1"/>
          <w:numId w:val="23"/>
        </w:numPr>
        <w:spacing w:after="0" w:line="360" w:lineRule="auto"/>
        <w:rPr>
          <w:rFonts w:ascii="Arial" w:hAnsi="Arial" w:cs="Arial"/>
          <w:sz w:val="24"/>
          <w:szCs w:val="24"/>
        </w:rPr>
      </w:pPr>
      <w:r w:rsidRPr="00360058">
        <w:rPr>
          <w:rFonts w:ascii="Arial" w:hAnsi="Arial" w:cs="Arial"/>
          <w:sz w:val="24"/>
          <w:szCs w:val="24"/>
        </w:rPr>
        <w:t>o ile uprawniony do korzystania z informacji lub rozporządzania nimi podjął, przy zachowaniu należytej staranności, działania w celu utrzymania ich w poufności.</w:t>
      </w:r>
    </w:p>
    <w:p w14:paraId="56AE7C57" w14:textId="77777777" w:rsidR="00AD1ED8" w:rsidRPr="00360058" w:rsidRDefault="00AD1ED8" w:rsidP="00AD1ED8">
      <w:pPr>
        <w:pStyle w:val="Akapitzlist"/>
        <w:numPr>
          <w:ilvl w:val="0"/>
          <w:numId w:val="9"/>
        </w:numPr>
        <w:spacing w:after="0" w:line="360" w:lineRule="auto"/>
        <w:rPr>
          <w:rFonts w:ascii="Arial" w:hAnsi="Arial" w:cs="Arial"/>
          <w:sz w:val="24"/>
          <w:szCs w:val="24"/>
        </w:rPr>
      </w:pPr>
      <w:r w:rsidRPr="00360058">
        <w:rPr>
          <w:rFonts w:ascii="Arial" w:hAnsi="Arial" w:cs="Arial"/>
          <w:sz w:val="24"/>
          <w:szCs w:val="24"/>
        </w:rPr>
        <w:t xml:space="preserve">Zamawiający oceni, czy zastrzeżone przez Wykonawcę informacje stanowią tajemnicę przedsiębiorstwa (w rozumieniu przepisów o zwalczaniu nieuczciwej konkurencji, lub są jawne na podstawie przepisów ustawy </w:t>
      </w:r>
      <w:proofErr w:type="spellStart"/>
      <w:r w:rsidRPr="00360058">
        <w:rPr>
          <w:rFonts w:ascii="Arial" w:hAnsi="Arial" w:cs="Arial"/>
          <w:sz w:val="24"/>
          <w:szCs w:val="24"/>
        </w:rPr>
        <w:t>pzp</w:t>
      </w:r>
      <w:proofErr w:type="spellEnd"/>
      <w:r w:rsidRPr="00360058">
        <w:rPr>
          <w:rFonts w:ascii="Arial" w:hAnsi="Arial" w:cs="Arial"/>
          <w:sz w:val="24"/>
          <w:szCs w:val="24"/>
        </w:rPr>
        <w:t xml:space="preserve"> lub odrębnych przepisów) w oparciu o konkretny stan faktyczny. Zamawiający informuje, że badając zasadność zastrzeżenia konkretnej informacji nie będzie brał pod uwagę cytowanych przez Wykonawcę ogólnych wyroków czy dowodzenia, że niezbędnym działaniem podjętym w celu nieujawnienia informacji do wiadomości publicznej jest fakt, że Wykonawca zastrzegł ją w ofercie.</w:t>
      </w:r>
    </w:p>
    <w:p w14:paraId="7EE5004D" w14:textId="77777777" w:rsidR="00AD1ED8" w:rsidRPr="00360058" w:rsidRDefault="00AD1ED8" w:rsidP="00AD1ED8">
      <w:pPr>
        <w:pStyle w:val="Akapitzlist"/>
        <w:numPr>
          <w:ilvl w:val="0"/>
          <w:numId w:val="9"/>
        </w:numPr>
        <w:spacing w:after="0" w:line="360" w:lineRule="auto"/>
        <w:rPr>
          <w:rFonts w:ascii="Arial" w:hAnsi="Arial" w:cs="Arial"/>
          <w:sz w:val="24"/>
          <w:szCs w:val="24"/>
        </w:rPr>
      </w:pPr>
      <w:r w:rsidRPr="00360058">
        <w:rPr>
          <w:rFonts w:ascii="Arial" w:hAnsi="Arial" w:cs="Arial"/>
          <w:sz w:val="24"/>
          <w:szCs w:val="24"/>
        </w:rPr>
        <w:t xml:space="preserve">Do przygotowania oferty zaleca się wykorzystanie Formularza oferty, którego wzór stanowi Załącznik nr 3 do SWZ. W przypadku, gdy Wykonawca nie korzysta z przygotowanego przez Zamawiającego wzoru, w treści oferty należy zamieścić wszystkie informacje wymagane w Formularzu ofertowym.  </w:t>
      </w:r>
    </w:p>
    <w:p w14:paraId="32497CFD" w14:textId="60E8A4EC" w:rsidR="00AD1ED8" w:rsidRPr="00360058" w:rsidRDefault="00AD1ED8" w:rsidP="00AD1ED8">
      <w:pPr>
        <w:pStyle w:val="Akapitzlist"/>
        <w:numPr>
          <w:ilvl w:val="0"/>
          <w:numId w:val="9"/>
        </w:numPr>
        <w:spacing w:after="0" w:line="360" w:lineRule="auto"/>
        <w:rPr>
          <w:rFonts w:ascii="Arial" w:hAnsi="Arial" w:cs="Arial"/>
          <w:sz w:val="24"/>
          <w:szCs w:val="24"/>
        </w:rPr>
      </w:pPr>
      <w:r w:rsidRPr="00360058">
        <w:rPr>
          <w:rFonts w:ascii="Arial" w:hAnsi="Arial" w:cs="Arial"/>
          <w:sz w:val="24"/>
          <w:szCs w:val="24"/>
        </w:rPr>
        <w:t>Oferta oraz oświadczenie o spełnieniu wa</w:t>
      </w:r>
      <w:r w:rsidR="003E1A1E">
        <w:rPr>
          <w:rFonts w:ascii="Arial" w:hAnsi="Arial" w:cs="Arial"/>
          <w:sz w:val="24"/>
          <w:szCs w:val="24"/>
        </w:rPr>
        <w:t>runków udziału w postępowaniu i </w:t>
      </w:r>
      <w:r w:rsidRPr="00360058">
        <w:rPr>
          <w:rFonts w:ascii="Arial" w:hAnsi="Arial" w:cs="Arial"/>
          <w:sz w:val="24"/>
          <w:szCs w:val="24"/>
        </w:rPr>
        <w:t>niepodleganiu wykluczeniu muszą być złożone w oryginale.</w:t>
      </w:r>
    </w:p>
    <w:p w14:paraId="484CC8DB" w14:textId="77777777" w:rsidR="00AD1ED8" w:rsidRPr="00360058" w:rsidRDefault="00AD1ED8" w:rsidP="00AD1ED8">
      <w:pPr>
        <w:pStyle w:val="Akapitzlist"/>
        <w:numPr>
          <w:ilvl w:val="0"/>
          <w:numId w:val="9"/>
        </w:numPr>
        <w:spacing w:after="0" w:line="360" w:lineRule="auto"/>
        <w:rPr>
          <w:rFonts w:ascii="Arial" w:hAnsi="Arial" w:cs="Arial"/>
          <w:sz w:val="24"/>
          <w:szCs w:val="24"/>
        </w:rPr>
      </w:pPr>
      <w:r w:rsidRPr="00360058">
        <w:rPr>
          <w:rFonts w:ascii="Arial" w:hAnsi="Arial" w:cs="Arial"/>
          <w:sz w:val="24"/>
          <w:szCs w:val="24"/>
        </w:rPr>
        <w:t xml:space="preserve">Zamawiający zaleca ponumerowanie stron oferty. </w:t>
      </w:r>
    </w:p>
    <w:p w14:paraId="44C25652" w14:textId="77777777" w:rsidR="00AD1ED8" w:rsidRPr="00360058" w:rsidRDefault="00AD1ED8" w:rsidP="00AD1ED8">
      <w:pPr>
        <w:pStyle w:val="Akapitzlist"/>
        <w:numPr>
          <w:ilvl w:val="0"/>
          <w:numId w:val="9"/>
        </w:numPr>
        <w:spacing w:after="0" w:line="360" w:lineRule="auto"/>
        <w:rPr>
          <w:rFonts w:ascii="Arial" w:hAnsi="Arial" w:cs="Arial"/>
          <w:sz w:val="24"/>
          <w:szCs w:val="24"/>
        </w:rPr>
      </w:pPr>
      <w:r w:rsidRPr="00360058">
        <w:rPr>
          <w:rFonts w:ascii="Arial" w:hAnsi="Arial" w:cs="Arial"/>
          <w:sz w:val="24"/>
          <w:szCs w:val="24"/>
        </w:rPr>
        <w:t>Pełnomocnictwo do złożenia oferty musi być złożone w oryginale w takiej samej formie, jak składana oferta (</w:t>
      </w:r>
      <w:proofErr w:type="spellStart"/>
      <w:r w:rsidRPr="00360058">
        <w:rPr>
          <w:rFonts w:ascii="Arial" w:hAnsi="Arial" w:cs="Arial"/>
          <w:sz w:val="24"/>
          <w:szCs w:val="24"/>
        </w:rPr>
        <w:t>t.j</w:t>
      </w:r>
      <w:proofErr w:type="spellEnd"/>
      <w:r w:rsidRPr="00360058">
        <w:rPr>
          <w:rFonts w:ascii="Arial" w:hAnsi="Arial" w:cs="Arial"/>
          <w:sz w:val="24"/>
          <w:szCs w:val="24"/>
        </w:rPr>
        <w:t xml:space="preserve">. w formie elektronicznej lub postaci elektronicznej opatrzonej podpisem zaufanym lub podpisem osobistym). Dopuszcza się także złożenie elektronicznej kopii (skanu) pełnomocnictwa sporządzonego uprzednio w formie pisemnej, w formie elektronicznego poświadczenia sporządzonego przez notariusza, bądź też poprzez opatrzenie skanu pełnomocnictwa sporządzonego uprzednio w formie pisemnej kwalifikowanym podpisem, podpisem zaufanym lub podpisem osobistym mocodawcy. Elektroniczna kopia pełnomocnictwa nie może być uwierzytelniona przez upełnomocnionego. </w:t>
      </w:r>
    </w:p>
    <w:p w14:paraId="6E765CAE" w14:textId="77777777" w:rsidR="00AD1ED8" w:rsidRPr="00360058" w:rsidRDefault="00AD1ED8" w:rsidP="00AD1ED8">
      <w:pPr>
        <w:pStyle w:val="Akapitzlist"/>
        <w:numPr>
          <w:ilvl w:val="0"/>
          <w:numId w:val="9"/>
        </w:numPr>
        <w:spacing w:after="0" w:line="360" w:lineRule="auto"/>
        <w:rPr>
          <w:rFonts w:ascii="Arial" w:hAnsi="Arial" w:cs="Arial"/>
          <w:sz w:val="24"/>
          <w:szCs w:val="24"/>
        </w:rPr>
      </w:pPr>
      <w:r w:rsidRPr="00360058">
        <w:rPr>
          <w:rFonts w:ascii="Arial" w:hAnsi="Arial" w:cs="Arial"/>
          <w:sz w:val="24"/>
          <w:szCs w:val="24"/>
        </w:rPr>
        <w:t xml:space="preserve">Podmiotowe środki dowodowe oraz inne dokumenty lub oświadczenia, sporządzone w języku obcym, Wykonawca przekazuje wraz z tłumaczeniem na język polski. </w:t>
      </w:r>
    </w:p>
    <w:p w14:paraId="4DCE77B2" w14:textId="77777777" w:rsidR="00AD1ED8" w:rsidRPr="00360058" w:rsidRDefault="00AD1ED8" w:rsidP="00AD1ED8">
      <w:pPr>
        <w:pStyle w:val="Akapitzlist"/>
        <w:numPr>
          <w:ilvl w:val="0"/>
          <w:numId w:val="9"/>
        </w:numPr>
        <w:spacing w:after="0" w:line="360" w:lineRule="auto"/>
        <w:rPr>
          <w:rFonts w:ascii="Arial" w:hAnsi="Arial" w:cs="Arial"/>
          <w:sz w:val="24"/>
          <w:szCs w:val="24"/>
        </w:rPr>
      </w:pPr>
      <w:r w:rsidRPr="00360058">
        <w:rPr>
          <w:rFonts w:ascii="Arial" w:hAnsi="Arial" w:cs="Arial"/>
          <w:sz w:val="24"/>
          <w:szCs w:val="24"/>
        </w:rPr>
        <w:t xml:space="preserve">W przypadku gdy podmiotowe środki dowodowe, inne dokumenty lub dokumenty potwierdzające umocowanie do reprezentowania odpowiednio Wykonawcy, Wykonawców wspólnie ubiegających się o udzielenie zamówienia publicznego , podmiotu udostępniającego zasoby na zasadach określonych w art. 118 ustawy </w:t>
      </w:r>
      <w:proofErr w:type="spellStart"/>
      <w:r w:rsidRPr="00360058">
        <w:rPr>
          <w:rFonts w:ascii="Arial" w:hAnsi="Arial" w:cs="Arial"/>
          <w:sz w:val="24"/>
          <w:szCs w:val="24"/>
        </w:rPr>
        <w:t>pzp</w:t>
      </w:r>
      <w:proofErr w:type="spellEnd"/>
      <w:r w:rsidRPr="00360058">
        <w:rPr>
          <w:rFonts w:ascii="Arial" w:hAnsi="Arial" w:cs="Arial"/>
          <w:sz w:val="24"/>
          <w:szCs w:val="24"/>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04D2C481" w14:textId="4F3B2BC6" w:rsidR="00AD1ED8" w:rsidRPr="00360058" w:rsidRDefault="00AD1ED8" w:rsidP="00AD1ED8">
      <w:pPr>
        <w:pStyle w:val="Akapitzlist"/>
        <w:numPr>
          <w:ilvl w:val="0"/>
          <w:numId w:val="9"/>
        </w:numPr>
        <w:spacing w:after="0" w:line="360" w:lineRule="auto"/>
        <w:rPr>
          <w:rFonts w:ascii="Arial" w:hAnsi="Arial" w:cs="Arial"/>
          <w:sz w:val="24"/>
          <w:szCs w:val="24"/>
        </w:rPr>
      </w:pPr>
      <w:r w:rsidRPr="00360058">
        <w:rPr>
          <w:rFonts w:ascii="Arial" w:hAnsi="Arial" w:cs="Arial"/>
          <w:sz w:val="24"/>
          <w:szCs w:val="24"/>
        </w:rPr>
        <w:t>W przypadku gdy dokumenty, o których mowa w pkt. 13, zostały wystawione przez upoważnione podmioty jako dokument w postaci papierowej, przekazuje się cyfrowe odwzorowanie tego dokumentu (elektroniczn</w:t>
      </w:r>
      <w:r w:rsidR="0061416D">
        <w:rPr>
          <w:rFonts w:ascii="Arial" w:hAnsi="Arial" w:cs="Arial"/>
          <w:sz w:val="24"/>
          <w:szCs w:val="24"/>
        </w:rPr>
        <w:t>ą</w:t>
      </w:r>
      <w:r w:rsidRPr="00360058">
        <w:rPr>
          <w:rFonts w:ascii="Arial" w:hAnsi="Arial" w:cs="Arial"/>
          <w:sz w:val="24"/>
          <w:szCs w:val="24"/>
        </w:rPr>
        <w:t xml:space="preserve"> kopię dokumentu), opatrzone kwalifikowanym podpisem elektronicznym, podpisem zaufanym lub podpisem osobistym, poświadczające zgodność cyfrowego odwzorowania z dokumentem w postaci papierowej.</w:t>
      </w:r>
    </w:p>
    <w:p w14:paraId="24C93E5D" w14:textId="77777777" w:rsidR="00AD1ED8" w:rsidRPr="00360058" w:rsidRDefault="00AD1ED8" w:rsidP="00AD1ED8">
      <w:pPr>
        <w:pStyle w:val="Akapitzlist"/>
        <w:numPr>
          <w:ilvl w:val="0"/>
          <w:numId w:val="9"/>
        </w:numPr>
        <w:spacing w:after="0" w:line="360" w:lineRule="auto"/>
        <w:rPr>
          <w:rFonts w:ascii="Arial" w:hAnsi="Arial" w:cs="Arial"/>
          <w:sz w:val="24"/>
          <w:szCs w:val="24"/>
        </w:rPr>
      </w:pPr>
      <w:r w:rsidRPr="00360058">
        <w:rPr>
          <w:rFonts w:ascii="Arial" w:hAnsi="Arial" w:cs="Arial"/>
          <w:sz w:val="24"/>
          <w:szCs w:val="24"/>
        </w:rPr>
        <w:t xml:space="preserve">Poświadczenia zgodności cyfrowego odwzorowania z dokumentem w postaci papierowej, o którym mowa w pkt 14, może dokonać notariusz lub w przypadku: </w:t>
      </w:r>
    </w:p>
    <w:p w14:paraId="576A43C9" w14:textId="77777777" w:rsidR="00AD1ED8" w:rsidRPr="00360058" w:rsidRDefault="005C57BE" w:rsidP="00AD1ED8">
      <w:pPr>
        <w:pStyle w:val="Akapitzlist"/>
        <w:numPr>
          <w:ilvl w:val="1"/>
          <w:numId w:val="24"/>
        </w:numPr>
        <w:spacing w:after="0" w:line="360" w:lineRule="auto"/>
        <w:rPr>
          <w:rFonts w:ascii="Arial" w:hAnsi="Arial" w:cs="Arial"/>
          <w:sz w:val="24"/>
          <w:szCs w:val="24"/>
        </w:rPr>
      </w:pPr>
      <w:r>
        <w:rPr>
          <w:rFonts w:ascii="Arial" w:hAnsi="Arial" w:cs="Arial"/>
          <w:sz w:val="24"/>
          <w:szCs w:val="24"/>
        </w:rPr>
        <w:t xml:space="preserve"> </w:t>
      </w:r>
      <w:r w:rsidR="00AD1ED8" w:rsidRPr="00360058">
        <w:rPr>
          <w:rFonts w:ascii="Arial" w:hAnsi="Arial" w:cs="Arial"/>
          <w:sz w:val="24"/>
          <w:szCs w:val="24"/>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22B7533C" w14:textId="77777777" w:rsidR="00AD1ED8" w:rsidRPr="00360058" w:rsidRDefault="00AD1ED8" w:rsidP="00AD1ED8">
      <w:pPr>
        <w:pStyle w:val="Akapitzlist"/>
        <w:numPr>
          <w:ilvl w:val="1"/>
          <w:numId w:val="24"/>
        </w:numPr>
        <w:spacing w:after="0" w:line="360" w:lineRule="auto"/>
        <w:rPr>
          <w:rFonts w:ascii="Arial" w:hAnsi="Arial" w:cs="Arial"/>
          <w:sz w:val="24"/>
          <w:szCs w:val="24"/>
        </w:rPr>
      </w:pPr>
      <w:r w:rsidRPr="00360058">
        <w:rPr>
          <w:rFonts w:ascii="Arial" w:hAnsi="Arial" w:cs="Arial"/>
          <w:sz w:val="24"/>
          <w:szCs w:val="24"/>
        </w:rPr>
        <w:t>innych dokumentów- odpowiednio Wykonawca lub Wykonawca wspólnie ubiegający się o udzielenie zamówienia, w zakresie dokumentów, które każdego z nich dotyczą.</w:t>
      </w:r>
    </w:p>
    <w:p w14:paraId="6E00D6C6" w14:textId="77777777" w:rsidR="00AD1ED8" w:rsidRPr="00360058" w:rsidRDefault="00AD1ED8" w:rsidP="00AD1ED8">
      <w:pPr>
        <w:pStyle w:val="Akapitzlist"/>
        <w:numPr>
          <w:ilvl w:val="0"/>
          <w:numId w:val="9"/>
        </w:numPr>
        <w:spacing w:after="0" w:line="360" w:lineRule="auto"/>
        <w:rPr>
          <w:rFonts w:ascii="Arial" w:hAnsi="Arial" w:cs="Arial"/>
          <w:sz w:val="24"/>
          <w:szCs w:val="24"/>
        </w:rPr>
      </w:pPr>
      <w:r w:rsidRPr="00360058">
        <w:rPr>
          <w:rFonts w:ascii="Arial" w:hAnsi="Arial" w:cs="Arial"/>
          <w:sz w:val="24"/>
          <w:szCs w:val="24"/>
        </w:rPr>
        <w:t>Podmiotowe środki dowodowe, w tym oświadczenie, o którym mowa w art. 117 ust. 4 ustawy, oraz zobowiązanie podmiotu udostępniającego zasoby, niewystawione przez upoważnione podmioty, oraz pełnomocnictwo przekazuje się w postaci elektronicznej i opatruje się kwalifikowanym podpisem elektronicznym, podpisem zaufanym lub podpisem osobistym.</w:t>
      </w:r>
    </w:p>
    <w:p w14:paraId="313C49B0" w14:textId="77777777" w:rsidR="00AD1ED8" w:rsidRPr="00360058" w:rsidRDefault="00AD1ED8" w:rsidP="00AD1ED8">
      <w:pPr>
        <w:pStyle w:val="Akapitzlist"/>
        <w:numPr>
          <w:ilvl w:val="0"/>
          <w:numId w:val="9"/>
        </w:numPr>
        <w:spacing w:after="0" w:line="360" w:lineRule="auto"/>
        <w:rPr>
          <w:rFonts w:ascii="Arial" w:hAnsi="Arial" w:cs="Arial"/>
          <w:sz w:val="24"/>
          <w:szCs w:val="24"/>
        </w:rPr>
      </w:pPr>
      <w:r w:rsidRPr="00360058">
        <w:rPr>
          <w:rFonts w:ascii="Arial" w:hAnsi="Arial" w:cs="Arial"/>
          <w:sz w:val="24"/>
          <w:szCs w:val="24"/>
        </w:rPr>
        <w:t>W przypadku gdy dokumenty, o których mowa w pkt 16,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70E3C42B" w14:textId="77777777" w:rsidR="00AD1ED8" w:rsidRPr="00360058" w:rsidRDefault="00AD1ED8" w:rsidP="00AD1ED8">
      <w:pPr>
        <w:pStyle w:val="Akapitzlist"/>
        <w:numPr>
          <w:ilvl w:val="0"/>
          <w:numId w:val="9"/>
        </w:numPr>
        <w:spacing w:after="0" w:line="360" w:lineRule="auto"/>
        <w:rPr>
          <w:rFonts w:ascii="Arial" w:hAnsi="Arial" w:cs="Arial"/>
          <w:sz w:val="24"/>
          <w:szCs w:val="24"/>
        </w:rPr>
      </w:pPr>
      <w:r w:rsidRPr="00360058">
        <w:rPr>
          <w:rFonts w:ascii="Arial" w:hAnsi="Arial" w:cs="Arial"/>
          <w:sz w:val="24"/>
          <w:szCs w:val="24"/>
        </w:rPr>
        <w:t>Poświadczenia zgodności cyfrowego odwzorowania z dokumentem w postaci papierowej, o którym mowa w pkt 17, może dokonać notariusz lub w przypadku:</w:t>
      </w:r>
    </w:p>
    <w:p w14:paraId="6CE9A0A7" w14:textId="77777777" w:rsidR="00AD1ED8" w:rsidRPr="00360058" w:rsidRDefault="00AD1ED8" w:rsidP="00AD1ED8">
      <w:pPr>
        <w:pStyle w:val="Akapitzlist"/>
        <w:numPr>
          <w:ilvl w:val="1"/>
          <w:numId w:val="25"/>
        </w:numPr>
        <w:spacing w:after="0" w:line="360" w:lineRule="auto"/>
        <w:rPr>
          <w:rFonts w:ascii="Arial" w:hAnsi="Arial" w:cs="Arial"/>
          <w:sz w:val="24"/>
          <w:szCs w:val="24"/>
        </w:rPr>
      </w:pPr>
      <w:r w:rsidRPr="00360058">
        <w:rPr>
          <w:rFonts w:ascii="Arial" w:hAnsi="Arial" w:cs="Arial"/>
          <w:sz w:val="24"/>
          <w:szCs w:val="24"/>
        </w:rPr>
        <w:t>podmiotowych środków dowodowych - odpowiednio Wykonawca, Wykonawca wspólnie ubiegający się o udzielenie zamówienia, podmiot udostępniający zasoby lub podwykonawca, w zakresie podmiotowych środków dowodowych, które każdego z nich dotyczą;</w:t>
      </w:r>
    </w:p>
    <w:p w14:paraId="59C50A65" w14:textId="77777777" w:rsidR="00AD1ED8" w:rsidRPr="00360058" w:rsidRDefault="00AD1ED8" w:rsidP="00AD1ED8">
      <w:pPr>
        <w:pStyle w:val="Akapitzlist"/>
        <w:numPr>
          <w:ilvl w:val="1"/>
          <w:numId w:val="25"/>
        </w:numPr>
        <w:spacing w:after="0" w:line="360" w:lineRule="auto"/>
        <w:rPr>
          <w:rFonts w:ascii="Arial" w:hAnsi="Arial" w:cs="Arial"/>
          <w:sz w:val="24"/>
          <w:szCs w:val="24"/>
        </w:rPr>
      </w:pPr>
      <w:r w:rsidRPr="00360058">
        <w:rPr>
          <w:rFonts w:ascii="Arial" w:hAnsi="Arial" w:cs="Arial"/>
          <w:sz w:val="24"/>
          <w:szCs w:val="24"/>
        </w:rPr>
        <w:t>przedmiotowego środka dowodowego, dokumentu, o którym mowa w art. 94 ust. 2 ustawy, oświadczenia, o którym mowa w art. 117 ust. 4 ustawy, lub zobowiązania podmiotu udostępniającego zasoby - odpowiednio Wykonawca lub Wykonawca wspólnie ubiegający się o udzielenie zamówienia;</w:t>
      </w:r>
    </w:p>
    <w:p w14:paraId="772CBBE6" w14:textId="77777777" w:rsidR="00AD1ED8" w:rsidRPr="00360058" w:rsidRDefault="00AD1ED8" w:rsidP="00AD1ED8">
      <w:pPr>
        <w:pStyle w:val="Akapitzlist"/>
        <w:numPr>
          <w:ilvl w:val="1"/>
          <w:numId w:val="25"/>
        </w:numPr>
        <w:spacing w:after="0" w:line="360" w:lineRule="auto"/>
        <w:rPr>
          <w:rFonts w:ascii="Arial" w:hAnsi="Arial" w:cs="Arial"/>
          <w:sz w:val="24"/>
          <w:szCs w:val="24"/>
        </w:rPr>
      </w:pPr>
      <w:r w:rsidRPr="00360058">
        <w:rPr>
          <w:rFonts w:ascii="Arial" w:hAnsi="Arial" w:cs="Arial"/>
          <w:sz w:val="24"/>
          <w:szCs w:val="24"/>
        </w:rPr>
        <w:t>pełnomocnictwa - mocodawca.</w:t>
      </w:r>
    </w:p>
    <w:p w14:paraId="243192F2" w14:textId="77777777" w:rsidR="00AD1ED8" w:rsidRPr="00360058" w:rsidRDefault="00AD1ED8" w:rsidP="00AD1ED8">
      <w:pPr>
        <w:pStyle w:val="Nagwek1"/>
        <w:numPr>
          <w:ilvl w:val="0"/>
          <w:numId w:val="22"/>
        </w:numPr>
        <w:rPr>
          <w:rFonts w:cs="Arial"/>
          <w:szCs w:val="24"/>
        </w:rPr>
      </w:pPr>
      <w:bookmarkStart w:id="9" w:name="_Toc107313291"/>
      <w:r w:rsidRPr="00360058">
        <w:rPr>
          <w:rFonts w:cs="Arial"/>
          <w:szCs w:val="24"/>
        </w:rPr>
        <w:t>Sposób obliczenia ceny oferty</w:t>
      </w:r>
      <w:bookmarkEnd w:id="9"/>
    </w:p>
    <w:p w14:paraId="703BBE56" w14:textId="4C1CE15B" w:rsidR="00A02F21" w:rsidRPr="00A02F21" w:rsidRDefault="00AD1ED8" w:rsidP="00A02F21">
      <w:pPr>
        <w:pStyle w:val="Tekstpodstawowy2"/>
        <w:numPr>
          <w:ilvl w:val="0"/>
          <w:numId w:val="10"/>
        </w:numPr>
        <w:tabs>
          <w:tab w:val="left" w:pos="709"/>
        </w:tabs>
        <w:spacing w:before="0" w:line="360" w:lineRule="auto"/>
        <w:ind w:hanging="357"/>
        <w:jc w:val="left"/>
        <w:rPr>
          <w:rFonts w:ascii="Arial" w:hAnsi="Arial" w:cs="Arial"/>
          <w:b w:val="0"/>
          <w:sz w:val="24"/>
          <w:szCs w:val="24"/>
        </w:rPr>
      </w:pPr>
      <w:r w:rsidRPr="00360058">
        <w:rPr>
          <w:rFonts w:ascii="Arial" w:hAnsi="Arial" w:cs="Arial"/>
          <w:b w:val="0"/>
          <w:sz w:val="24"/>
          <w:szCs w:val="24"/>
        </w:rPr>
        <w:t xml:space="preserve">Podstawą do obliczenia ceny oferty jest Formularz oferty przygotowany zgodnie ze wzorem stanowiącym załącznik 3 do SWZ. </w:t>
      </w:r>
      <w:r w:rsidR="00A02F21" w:rsidRPr="00A02F21">
        <w:rPr>
          <w:rFonts w:ascii="Arial" w:hAnsi="Arial" w:cs="Arial"/>
          <w:b w:val="0"/>
          <w:sz w:val="24"/>
          <w:szCs w:val="24"/>
        </w:rPr>
        <w:t xml:space="preserve">Wykonawca zobowiązany jest do </w:t>
      </w:r>
      <w:r w:rsidR="00A02F21" w:rsidRPr="00A02F21">
        <w:rPr>
          <w:rFonts w:ascii="Arial" w:eastAsia="Lucida Sans Unicode" w:hAnsi="Arial" w:cs="Arial"/>
          <w:b w:val="0"/>
          <w:sz w:val="24"/>
          <w:szCs w:val="24"/>
        </w:rPr>
        <w:t>podania w nim ceny ogółem brutto zł za wykonanie całego przedmiotu zamówienia</w:t>
      </w:r>
      <w:r w:rsidR="008F7783">
        <w:rPr>
          <w:rFonts w:ascii="Arial" w:eastAsia="Lucida Sans Unicode" w:hAnsi="Arial" w:cs="Arial"/>
          <w:b w:val="0"/>
          <w:sz w:val="24"/>
          <w:szCs w:val="24"/>
          <w:lang w:val="pl-PL"/>
        </w:rPr>
        <w:t xml:space="preserve">, w tym ceny za </w:t>
      </w:r>
      <w:r w:rsidR="00EF2427">
        <w:rPr>
          <w:rFonts w:ascii="Arial" w:eastAsia="Lucida Sans Unicode" w:hAnsi="Arial" w:cs="Arial"/>
          <w:b w:val="0"/>
          <w:sz w:val="24"/>
          <w:szCs w:val="24"/>
          <w:lang w:val="pl-PL"/>
        </w:rPr>
        <w:t>catering dla jednej osoby</w:t>
      </w:r>
      <w:r w:rsidR="00A02F21" w:rsidRPr="00A02F21">
        <w:rPr>
          <w:rFonts w:ascii="Arial" w:hAnsi="Arial" w:cs="Arial"/>
          <w:b w:val="0"/>
          <w:sz w:val="24"/>
          <w:szCs w:val="24"/>
        </w:rPr>
        <w:t>.</w:t>
      </w:r>
    </w:p>
    <w:p w14:paraId="608E9903" w14:textId="63FE9EA8" w:rsidR="00AD1ED8" w:rsidRPr="00360058" w:rsidRDefault="00AD1ED8" w:rsidP="00A02F21">
      <w:pPr>
        <w:pStyle w:val="Tekstpodstawowy2"/>
        <w:numPr>
          <w:ilvl w:val="0"/>
          <w:numId w:val="10"/>
        </w:numPr>
        <w:tabs>
          <w:tab w:val="left" w:pos="709"/>
        </w:tabs>
        <w:spacing w:before="0" w:line="360" w:lineRule="auto"/>
        <w:jc w:val="left"/>
        <w:rPr>
          <w:rFonts w:ascii="Arial" w:hAnsi="Arial" w:cs="Arial"/>
          <w:b w:val="0"/>
          <w:sz w:val="24"/>
          <w:szCs w:val="24"/>
        </w:rPr>
      </w:pPr>
      <w:r w:rsidRPr="00360058">
        <w:rPr>
          <w:rFonts w:ascii="Arial" w:hAnsi="Arial" w:cs="Arial"/>
          <w:b w:val="0"/>
          <w:sz w:val="24"/>
          <w:szCs w:val="24"/>
        </w:rPr>
        <w:t>Rozliczenia pomiędzy Zamawiający</w:t>
      </w:r>
      <w:r w:rsidR="00EF2427">
        <w:rPr>
          <w:rFonts w:ascii="Arial" w:hAnsi="Arial" w:cs="Arial"/>
          <w:b w:val="0"/>
          <w:sz w:val="24"/>
          <w:szCs w:val="24"/>
        </w:rPr>
        <w:t>m a Wykonawcą dokonywane będą w </w:t>
      </w:r>
      <w:r w:rsidRPr="00360058">
        <w:rPr>
          <w:rFonts w:ascii="Arial" w:hAnsi="Arial" w:cs="Arial"/>
          <w:b w:val="0"/>
          <w:sz w:val="24"/>
          <w:szCs w:val="24"/>
        </w:rPr>
        <w:t>złotych polskich.</w:t>
      </w:r>
    </w:p>
    <w:p w14:paraId="5990F15D" w14:textId="77777777" w:rsidR="00AD1ED8" w:rsidRPr="00360058" w:rsidRDefault="00AD1ED8" w:rsidP="00A02F21">
      <w:pPr>
        <w:pStyle w:val="Tekstpodstawowy2"/>
        <w:numPr>
          <w:ilvl w:val="0"/>
          <w:numId w:val="10"/>
        </w:numPr>
        <w:tabs>
          <w:tab w:val="left" w:pos="709"/>
        </w:tabs>
        <w:spacing w:before="0" w:line="360" w:lineRule="auto"/>
        <w:ind w:hanging="357"/>
        <w:jc w:val="left"/>
        <w:rPr>
          <w:rFonts w:ascii="Arial" w:hAnsi="Arial" w:cs="Arial"/>
          <w:b w:val="0"/>
          <w:sz w:val="24"/>
          <w:szCs w:val="24"/>
        </w:rPr>
      </w:pPr>
      <w:r w:rsidRPr="00360058">
        <w:rPr>
          <w:rFonts w:ascii="Arial" w:hAnsi="Arial" w:cs="Arial"/>
          <w:b w:val="0"/>
          <w:sz w:val="24"/>
          <w:szCs w:val="24"/>
        </w:rPr>
        <w:t>Wskazane wartości muszą uwzględniać właściwą stawkę podatku VAT, zgodnie z ustawą z dnia 11 marca 2004 r. o podatku od towarów i usług.</w:t>
      </w:r>
    </w:p>
    <w:p w14:paraId="129DDC39" w14:textId="0E93F815" w:rsidR="00AD1ED8" w:rsidRPr="00360058" w:rsidRDefault="00AD1ED8" w:rsidP="00A02F21">
      <w:pPr>
        <w:pStyle w:val="Tekstpodstawowy2"/>
        <w:numPr>
          <w:ilvl w:val="0"/>
          <w:numId w:val="10"/>
        </w:numPr>
        <w:tabs>
          <w:tab w:val="left" w:pos="709"/>
        </w:tabs>
        <w:spacing w:before="0" w:line="360" w:lineRule="auto"/>
        <w:ind w:hanging="357"/>
        <w:jc w:val="left"/>
        <w:rPr>
          <w:rFonts w:ascii="Arial" w:hAnsi="Arial" w:cs="Arial"/>
          <w:b w:val="0"/>
          <w:sz w:val="24"/>
          <w:szCs w:val="24"/>
        </w:rPr>
      </w:pPr>
      <w:r w:rsidRPr="00360058">
        <w:rPr>
          <w:rFonts w:ascii="Arial" w:hAnsi="Arial" w:cs="Arial"/>
          <w:b w:val="0"/>
          <w:sz w:val="24"/>
          <w:szCs w:val="24"/>
        </w:rPr>
        <w:t xml:space="preserve">Ceny powinny być podane liczbą wyższą od „0”, w </w:t>
      </w:r>
      <w:r w:rsidR="00EF2427">
        <w:rPr>
          <w:rFonts w:ascii="Arial" w:hAnsi="Arial" w:cs="Arial"/>
          <w:b w:val="0"/>
          <w:sz w:val="24"/>
          <w:szCs w:val="24"/>
        </w:rPr>
        <w:t>złotych polskich i </w:t>
      </w:r>
      <w:r w:rsidRPr="00360058">
        <w:rPr>
          <w:rFonts w:ascii="Arial" w:hAnsi="Arial" w:cs="Arial"/>
          <w:b w:val="0"/>
          <w:sz w:val="24"/>
          <w:szCs w:val="24"/>
        </w:rPr>
        <w:t>zaokrąglone do dwóch miejsc po przecinku (tj. zaokrąglone do pełnych groszy).</w:t>
      </w:r>
    </w:p>
    <w:p w14:paraId="4D161F05" w14:textId="46C7A534" w:rsidR="00AD1ED8" w:rsidRPr="00360058" w:rsidRDefault="00F209E1" w:rsidP="00A02F21">
      <w:pPr>
        <w:pStyle w:val="Tekstpodstawowy2"/>
        <w:numPr>
          <w:ilvl w:val="0"/>
          <w:numId w:val="10"/>
        </w:numPr>
        <w:tabs>
          <w:tab w:val="left" w:pos="709"/>
        </w:tabs>
        <w:spacing w:before="0" w:line="360" w:lineRule="auto"/>
        <w:ind w:hanging="357"/>
        <w:jc w:val="left"/>
        <w:rPr>
          <w:rFonts w:ascii="Arial" w:hAnsi="Arial" w:cs="Arial"/>
          <w:b w:val="0"/>
          <w:sz w:val="24"/>
          <w:szCs w:val="24"/>
        </w:rPr>
      </w:pPr>
      <w:r>
        <w:rPr>
          <w:rFonts w:ascii="Arial" w:hAnsi="Arial" w:cs="Arial"/>
          <w:b w:val="0"/>
          <w:sz w:val="24"/>
          <w:szCs w:val="24"/>
        </w:rPr>
        <w:t>Ceny</w:t>
      </w:r>
      <w:r w:rsidR="00AD1ED8" w:rsidRPr="00360058">
        <w:rPr>
          <w:rFonts w:ascii="Arial" w:hAnsi="Arial" w:cs="Arial"/>
          <w:b w:val="0"/>
          <w:sz w:val="24"/>
          <w:szCs w:val="24"/>
        </w:rPr>
        <w:t xml:space="preserve"> określone przez Wykonawcę w formularzu oferty muszą zawierać wszystkie koszty związane z realizacją zamówienia.</w:t>
      </w:r>
    </w:p>
    <w:p w14:paraId="6E75BD11" w14:textId="6FBF7F93" w:rsidR="00AD1ED8" w:rsidRPr="00360058" w:rsidRDefault="00AD1ED8" w:rsidP="00A02F21">
      <w:pPr>
        <w:pStyle w:val="Tekstpodstawowy2"/>
        <w:numPr>
          <w:ilvl w:val="0"/>
          <w:numId w:val="10"/>
        </w:numPr>
        <w:tabs>
          <w:tab w:val="left" w:pos="709"/>
        </w:tabs>
        <w:spacing w:before="0" w:line="360" w:lineRule="auto"/>
        <w:ind w:hanging="357"/>
        <w:jc w:val="left"/>
        <w:rPr>
          <w:rFonts w:ascii="Arial" w:hAnsi="Arial" w:cs="Arial"/>
          <w:b w:val="0"/>
          <w:sz w:val="24"/>
          <w:szCs w:val="24"/>
        </w:rPr>
      </w:pPr>
      <w:r w:rsidRPr="00360058">
        <w:rPr>
          <w:rFonts w:ascii="Arial" w:hAnsi="Arial" w:cs="Arial"/>
          <w:b w:val="0"/>
          <w:sz w:val="24"/>
          <w:szCs w:val="24"/>
        </w:rPr>
        <w:t>Jeżeli zostanie złożona oferta, której w</w:t>
      </w:r>
      <w:r w:rsidR="00EF2427">
        <w:rPr>
          <w:rFonts w:ascii="Arial" w:hAnsi="Arial" w:cs="Arial"/>
          <w:b w:val="0"/>
          <w:sz w:val="24"/>
          <w:szCs w:val="24"/>
        </w:rPr>
        <w:t>ybór prowadziłby do powstania u </w:t>
      </w:r>
      <w:r w:rsidRPr="00360058">
        <w:rPr>
          <w:rFonts w:ascii="Arial" w:hAnsi="Arial" w:cs="Arial"/>
          <w:b w:val="0"/>
          <w:sz w:val="24"/>
          <w:szCs w:val="24"/>
        </w:rPr>
        <w:t>Zamawiającego obowiązku podatkowego zgodnie z ustawą z dnia 11 marca 2004 r. o podatku od towarów i usług, dla celów zastosowania kryterium ceny lub kosztu Zamawiający doliczy do przedstawionej w tej ofercie ceny kwotę podatku od towarów i usług, którą miałby obowiązek rozliczyć.</w:t>
      </w:r>
    </w:p>
    <w:p w14:paraId="35E3184F" w14:textId="1E1E1605" w:rsidR="00AD1ED8" w:rsidRPr="00360058" w:rsidRDefault="00AD1ED8" w:rsidP="00A02F21">
      <w:pPr>
        <w:pStyle w:val="Tekstpodstawowy2"/>
        <w:numPr>
          <w:ilvl w:val="0"/>
          <w:numId w:val="10"/>
        </w:numPr>
        <w:tabs>
          <w:tab w:val="left" w:pos="709"/>
        </w:tabs>
        <w:spacing w:before="0" w:line="360" w:lineRule="auto"/>
        <w:ind w:hanging="357"/>
        <w:jc w:val="left"/>
        <w:rPr>
          <w:rFonts w:ascii="Arial" w:hAnsi="Arial" w:cs="Arial"/>
          <w:b w:val="0"/>
          <w:sz w:val="24"/>
          <w:szCs w:val="24"/>
        </w:rPr>
      </w:pPr>
      <w:r w:rsidRPr="00360058">
        <w:rPr>
          <w:rFonts w:ascii="Arial" w:hAnsi="Arial" w:cs="Arial"/>
          <w:b w:val="0"/>
          <w:sz w:val="24"/>
          <w:szCs w:val="24"/>
        </w:rPr>
        <w:t>W oferc</w:t>
      </w:r>
      <w:r w:rsidR="00EF2427">
        <w:rPr>
          <w:rFonts w:ascii="Arial" w:hAnsi="Arial" w:cs="Arial"/>
          <w:b w:val="0"/>
          <w:sz w:val="24"/>
          <w:szCs w:val="24"/>
        </w:rPr>
        <w:t>ie, o której mowa w pkt 6</w:t>
      </w:r>
      <w:r w:rsidRPr="00360058">
        <w:rPr>
          <w:rFonts w:ascii="Arial" w:hAnsi="Arial" w:cs="Arial"/>
          <w:b w:val="0"/>
          <w:sz w:val="24"/>
          <w:szCs w:val="24"/>
        </w:rPr>
        <w:t>, Wykonawca ma obowiązek:</w:t>
      </w:r>
    </w:p>
    <w:p w14:paraId="64284E29" w14:textId="55EA5AFF" w:rsidR="00AD1ED8" w:rsidRPr="00360058" w:rsidRDefault="00AD1ED8" w:rsidP="00A02F21">
      <w:pPr>
        <w:pStyle w:val="Tekstpodstawowy2"/>
        <w:numPr>
          <w:ilvl w:val="1"/>
          <w:numId w:val="10"/>
        </w:numPr>
        <w:tabs>
          <w:tab w:val="left" w:pos="709"/>
        </w:tabs>
        <w:spacing w:before="0" w:line="360" w:lineRule="auto"/>
        <w:ind w:hanging="357"/>
        <w:jc w:val="left"/>
        <w:rPr>
          <w:rFonts w:ascii="Arial" w:hAnsi="Arial" w:cs="Arial"/>
          <w:b w:val="0"/>
          <w:sz w:val="24"/>
          <w:szCs w:val="24"/>
        </w:rPr>
      </w:pPr>
      <w:r w:rsidRPr="00360058">
        <w:rPr>
          <w:rFonts w:ascii="Arial" w:hAnsi="Arial" w:cs="Arial"/>
          <w:b w:val="0"/>
          <w:sz w:val="24"/>
          <w:szCs w:val="24"/>
        </w:rPr>
        <w:t xml:space="preserve">poinformowania Zamawiającego, że wybór </w:t>
      </w:r>
      <w:r w:rsidR="00EF2427">
        <w:rPr>
          <w:rFonts w:ascii="Arial" w:hAnsi="Arial" w:cs="Arial"/>
          <w:b w:val="0"/>
          <w:sz w:val="24"/>
          <w:szCs w:val="24"/>
        </w:rPr>
        <w:t>jego oferty będzie prowadził do </w:t>
      </w:r>
      <w:r w:rsidRPr="00360058">
        <w:rPr>
          <w:rFonts w:ascii="Arial" w:hAnsi="Arial" w:cs="Arial"/>
          <w:b w:val="0"/>
          <w:sz w:val="24"/>
          <w:szCs w:val="24"/>
        </w:rPr>
        <w:t>powstania u Zamawiającego obowiązku podatkowego;</w:t>
      </w:r>
    </w:p>
    <w:p w14:paraId="794B7553" w14:textId="77777777" w:rsidR="00AD1ED8" w:rsidRPr="00360058" w:rsidRDefault="00AD1ED8" w:rsidP="00A02F21">
      <w:pPr>
        <w:pStyle w:val="Tekstpodstawowy2"/>
        <w:numPr>
          <w:ilvl w:val="1"/>
          <w:numId w:val="10"/>
        </w:numPr>
        <w:tabs>
          <w:tab w:val="left" w:pos="709"/>
        </w:tabs>
        <w:spacing w:before="0" w:line="360" w:lineRule="auto"/>
        <w:ind w:hanging="357"/>
        <w:jc w:val="left"/>
        <w:rPr>
          <w:rFonts w:ascii="Arial" w:hAnsi="Arial" w:cs="Arial"/>
          <w:b w:val="0"/>
          <w:sz w:val="24"/>
          <w:szCs w:val="24"/>
        </w:rPr>
      </w:pPr>
      <w:r w:rsidRPr="00360058">
        <w:rPr>
          <w:rFonts w:ascii="Arial" w:hAnsi="Arial" w:cs="Arial"/>
          <w:b w:val="0"/>
          <w:sz w:val="24"/>
          <w:szCs w:val="24"/>
        </w:rPr>
        <w:t>wskazania nazwy (rodzaju) towaru lub usługi, których dostawa lub świadczenie będą prowadziły do powstania obowiązku podatkowego;</w:t>
      </w:r>
    </w:p>
    <w:p w14:paraId="5EE0E9B6" w14:textId="77777777" w:rsidR="00AD1ED8" w:rsidRPr="00360058" w:rsidRDefault="00AD1ED8" w:rsidP="00A02F21">
      <w:pPr>
        <w:pStyle w:val="Tekstpodstawowy2"/>
        <w:numPr>
          <w:ilvl w:val="1"/>
          <w:numId w:val="10"/>
        </w:numPr>
        <w:tabs>
          <w:tab w:val="left" w:pos="709"/>
        </w:tabs>
        <w:spacing w:before="0" w:line="360" w:lineRule="auto"/>
        <w:ind w:hanging="357"/>
        <w:jc w:val="left"/>
        <w:rPr>
          <w:rFonts w:ascii="Arial" w:hAnsi="Arial" w:cs="Arial"/>
          <w:b w:val="0"/>
          <w:sz w:val="24"/>
          <w:szCs w:val="24"/>
        </w:rPr>
      </w:pPr>
      <w:r w:rsidRPr="00360058">
        <w:rPr>
          <w:rFonts w:ascii="Arial" w:hAnsi="Arial" w:cs="Arial"/>
          <w:b w:val="0"/>
          <w:sz w:val="24"/>
          <w:szCs w:val="24"/>
        </w:rPr>
        <w:t>wskazania wartości towaru lub usługi objętego obowiązkiem podatkowym Zamawiającego, bez kwoty podatku;</w:t>
      </w:r>
    </w:p>
    <w:p w14:paraId="7572CEFE" w14:textId="77777777" w:rsidR="00AD1ED8" w:rsidRPr="00360058" w:rsidRDefault="00AD1ED8" w:rsidP="00A02F21">
      <w:pPr>
        <w:pStyle w:val="Tekstpodstawowy2"/>
        <w:numPr>
          <w:ilvl w:val="1"/>
          <w:numId w:val="10"/>
        </w:numPr>
        <w:tabs>
          <w:tab w:val="left" w:pos="709"/>
        </w:tabs>
        <w:spacing w:before="0" w:line="360" w:lineRule="auto"/>
        <w:ind w:hanging="357"/>
        <w:jc w:val="left"/>
        <w:rPr>
          <w:rFonts w:ascii="Arial" w:hAnsi="Arial" w:cs="Arial"/>
          <w:b w:val="0"/>
          <w:sz w:val="24"/>
          <w:szCs w:val="24"/>
        </w:rPr>
      </w:pPr>
      <w:r w:rsidRPr="00360058">
        <w:rPr>
          <w:rFonts w:ascii="Arial" w:hAnsi="Arial" w:cs="Arial"/>
          <w:b w:val="0"/>
          <w:sz w:val="24"/>
          <w:szCs w:val="24"/>
        </w:rPr>
        <w:t>wskazania stawki podatku od towarów i usług, która zgodnie z wiedzą Wykonawcy, będzie miała zastosowanie.</w:t>
      </w:r>
    </w:p>
    <w:p w14:paraId="21917CB3" w14:textId="77777777" w:rsidR="00761CBF" w:rsidRPr="00494C91" w:rsidRDefault="00761CBF" w:rsidP="00761CBF">
      <w:pPr>
        <w:numPr>
          <w:ilvl w:val="3"/>
          <w:numId w:val="35"/>
        </w:numPr>
        <w:spacing w:after="120" w:line="360" w:lineRule="auto"/>
        <w:ind w:left="709" w:hanging="425"/>
        <w:rPr>
          <w:rFonts w:ascii="Arial" w:hAnsi="Arial" w:cs="Arial"/>
          <w:sz w:val="24"/>
          <w:szCs w:val="24"/>
        </w:rPr>
      </w:pPr>
      <w:r w:rsidRPr="00494C91">
        <w:rPr>
          <w:rFonts w:ascii="Arial" w:hAnsi="Arial" w:cs="Arial"/>
          <w:sz w:val="24"/>
          <w:szCs w:val="24"/>
        </w:rPr>
        <w:t>Zwrot albo zatrzymanie wadium nastąpi zgodnie z art. 98 u</w:t>
      </w:r>
      <w:r>
        <w:rPr>
          <w:rFonts w:ascii="Arial" w:hAnsi="Arial" w:cs="Arial"/>
          <w:sz w:val="24"/>
          <w:szCs w:val="24"/>
        </w:rPr>
        <w:t>.</w:t>
      </w:r>
      <w:r w:rsidRPr="00494C91">
        <w:rPr>
          <w:rFonts w:ascii="Arial" w:hAnsi="Arial" w:cs="Arial"/>
          <w:sz w:val="24"/>
          <w:szCs w:val="24"/>
        </w:rPr>
        <w:t xml:space="preserve"> </w:t>
      </w:r>
      <w:proofErr w:type="spellStart"/>
      <w:r w:rsidRPr="00494C91">
        <w:rPr>
          <w:rFonts w:ascii="Arial" w:hAnsi="Arial" w:cs="Arial"/>
          <w:sz w:val="24"/>
          <w:szCs w:val="24"/>
        </w:rPr>
        <w:t>pzp</w:t>
      </w:r>
      <w:proofErr w:type="spellEnd"/>
      <w:r w:rsidRPr="00494C91">
        <w:rPr>
          <w:rFonts w:ascii="Arial" w:hAnsi="Arial" w:cs="Arial"/>
          <w:sz w:val="24"/>
          <w:szCs w:val="24"/>
        </w:rPr>
        <w:t>.</w:t>
      </w:r>
    </w:p>
    <w:p w14:paraId="572B778E" w14:textId="77777777" w:rsidR="00AD1ED8" w:rsidRPr="00360058" w:rsidRDefault="00AD1ED8" w:rsidP="00AD1ED8">
      <w:pPr>
        <w:pStyle w:val="Nagwek1"/>
        <w:numPr>
          <w:ilvl w:val="0"/>
          <w:numId w:val="22"/>
        </w:numPr>
        <w:rPr>
          <w:rFonts w:cs="Arial"/>
          <w:szCs w:val="24"/>
        </w:rPr>
      </w:pPr>
      <w:bookmarkStart w:id="10" w:name="_Toc107313293"/>
      <w:r w:rsidRPr="00360058">
        <w:rPr>
          <w:rFonts w:cs="Arial"/>
          <w:szCs w:val="24"/>
        </w:rPr>
        <w:t>Miejsce i termin składania ofert</w:t>
      </w:r>
      <w:bookmarkEnd w:id="10"/>
    </w:p>
    <w:p w14:paraId="3996692A" w14:textId="77777777" w:rsidR="00AD1ED8" w:rsidRPr="00360058" w:rsidRDefault="00AD1ED8" w:rsidP="00AD1ED8">
      <w:pPr>
        <w:numPr>
          <w:ilvl w:val="0"/>
          <w:numId w:val="17"/>
        </w:numPr>
        <w:tabs>
          <w:tab w:val="left" w:pos="-1701"/>
        </w:tabs>
        <w:suppressAutoHyphens/>
        <w:spacing w:after="0" w:line="360" w:lineRule="auto"/>
        <w:rPr>
          <w:rFonts w:ascii="Arial" w:hAnsi="Arial" w:cs="Arial"/>
          <w:sz w:val="24"/>
          <w:szCs w:val="24"/>
          <w:lang w:eastAsia="ar-SA"/>
        </w:rPr>
      </w:pPr>
      <w:r w:rsidRPr="00360058">
        <w:rPr>
          <w:rFonts w:ascii="Arial" w:hAnsi="Arial" w:cs="Arial"/>
          <w:sz w:val="24"/>
          <w:szCs w:val="24"/>
          <w:lang w:eastAsia="ar-SA"/>
        </w:rPr>
        <w:t xml:space="preserve">Wykonawca składa ofertę za pośrednictwem Formularza do złożenia lub wycofania oferty dostępnego na </w:t>
      </w:r>
      <w:proofErr w:type="spellStart"/>
      <w:r w:rsidRPr="00360058">
        <w:rPr>
          <w:rFonts w:ascii="Arial" w:hAnsi="Arial" w:cs="Arial"/>
          <w:sz w:val="24"/>
          <w:szCs w:val="24"/>
          <w:lang w:eastAsia="ar-SA"/>
        </w:rPr>
        <w:t>ePUAP</w:t>
      </w:r>
      <w:proofErr w:type="spellEnd"/>
      <w:r w:rsidRPr="00360058">
        <w:rPr>
          <w:rFonts w:ascii="Arial" w:hAnsi="Arial" w:cs="Arial"/>
          <w:sz w:val="24"/>
          <w:szCs w:val="24"/>
          <w:lang w:eastAsia="ar-SA"/>
        </w:rPr>
        <w:t xml:space="preserve"> i udostępnionego również na </w:t>
      </w:r>
      <w:proofErr w:type="spellStart"/>
      <w:r w:rsidRPr="00360058">
        <w:rPr>
          <w:rFonts w:ascii="Arial" w:hAnsi="Arial" w:cs="Arial"/>
          <w:sz w:val="24"/>
          <w:szCs w:val="24"/>
          <w:lang w:eastAsia="ar-SA"/>
        </w:rPr>
        <w:t>miniPortalu</w:t>
      </w:r>
      <w:proofErr w:type="spellEnd"/>
      <w:r w:rsidRPr="00360058">
        <w:rPr>
          <w:rFonts w:ascii="Arial" w:hAnsi="Arial" w:cs="Arial"/>
          <w:sz w:val="24"/>
          <w:szCs w:val="24"/>
          <w:lang w:eastAsia="ar-SA"/>
        </w:rPr>
        <w:t xml:space="preserve">. </w:t>
      </w:r>
      <w:r w:rsidRPr="00360058">
        <w:rPr>
          <w:rFonts w:ascii="Arial" w:hAnsi="Arial" w:cs="Arial"/>
          <w:kern w:val="32"/>
          <w:sz w:val="24"/>
          <w:szCs w:val="24"/>
        </w:rPr>
        <w:t xml:space="preserve">Formularz do zaszyfrowania oferty przez Wykonawcę jest dostępny dla Wykonawców na </w:t>
      </w:r>
      <w:proofErr w:type="spellStart"/>
      <w:r w:rsidRPr="00360058">
        <w:rPr>
          <w:rFonts w:ascii="Arial" w:hAnsi="Arial" w:cs="Arial"/>
          <w:kern w:val="32"/>
          <w:sz w:val="24"/>
          <w:szCs w:val="24"/>
        </w:rPr>
        <w:t>miniPortalu</w:t>
      </w:r>
      <w:proofErr w:type="spellEnd"/>
      <w:r w:rsidRPr="00360058">
        <w:rPr>
          <w:rFonts w:ascii="Arial" w:hAnsi="Arial" w:cs="Arial"/>
          <w:kern w:val="32"/>
          <w:sz w:val="24"/>
          <w:szCs w:val="24"/>
        </w:rPr>
        <w:t>, w szczegółach danego postępowania.</w:t>
      </w:r>
    </w:p>
    <w:p w14:paraId="5A4D3D48" w14:textId="0BA6D9C0" w:rsidR="00AD1ED8" w:rsidRPr="00360058" w:rsidRDefault="00AD1ED8" w:rsidP="00AD1ED8">
      <w:pPr>
        <w:numPr>
          <w:ilvl w:val="0"/>
          <w:numId w:val="17"/>
        </w:numPr>
        <w:tabs>
          <w:tab w:val="left" w:pos="-1701"/>
        </w:tabs>
        <w:suppressAutoHyphens/>
        <w:spacing w:after="0" w:line="360" w:lineRule="auto"/>
        <w:rPr>
          <w:rFonts w:ascii="Arial" w:hAnsi="Arial" w:cs="Arial"/>
          <w:sz w:val="24"/>
          <w:szCs w:val="24"/>
          <w:lang w:eastAsia="ar-SA"/>
        </w:rPr>
      </w:pPr>
      <w:r w:rsidRPr="00360058">
        <w:rPr>
          <w:rFonts w:ascii="Arial" w:hAnsi="Arial" w:cs="Arial"/>
          <w:sz w:val="24"/>
          <w:szCs w:val="24"/>
          <w:lang w:eastAsia="ar-SA"/>
        </w:rPr>
        <w:t>Sposób złożenia oferty opisany został w Inst</w:t>
      </w:r>
      <w:r w:rsidR="00DD0BB3">
        <w:rPr>
          <w:rFonts w:ascii="Arial" w:hAnsi="Arial" w:cs="Arial"/>
          <w:sz w:val="24"/>
          <w:szCs w:val="24"/>
          <w:lang w:eastAsia="ar-SA"/>
        </w:rPr>
        <w:t>rukcji użytkownika dostępnej na </w:t>
      </w:r>
      <w:proofErr w:type="spellStart"/>
      <w:r w:rsidRPr="00360058">
        <w:rPr>
          <w:rFonts w:ascii="Arial" w:hAnsi="Arial" w:cs="Arial"/>
          <w:sz w:val="24"/>
          <w:szCs w:val="24"/>
          <w:lang w:eastAsia="ar-SA"/>
        </w:rPr>
        <w:t>miniPortalu</w:t>
      </w:r>
      <w:proofErr w:type="spellEnd"/>
      <w:r w:rsidRPr="00360058">
        <w:rPr>
          <w:rFonts w:ascii="Arial" w:hAnsi="Arial" w:cs="Arial"/>
          <w:sz w:val="24"/>
          <w:szCs w:val="24"/>
          <w:lang w:eastAsia="ar-SA"/>
        </w:rPr>
        <w:t xml:space="preserve">. </w:t>
      </w:r>
    </w:p>
    <w:p w14:paraId="6034E8DE" w14:textId="2832B682" w:rsidR="00AD1ED8" w:rsidRPr="009E3DED" w:rsidRDefault="00AD1ED8" w:rsidP="00AD1ED8">
      <w:pPr>
        <w:numPr>
          <w:ilvl w:val="0"/>
          <w:numId w:val="17"/>
        </w:numPr>
        <w:tabs>
          <w:tab w:val="left" w:pos="-1701"/>
        </w:tabs>
        <w:suppressAutoHyphens/>
        <w:spacing w:after="0" w:line="360" w:lineRule="auto"/>
        <w:rPr>
          <w:rFonts w:ascii="Arial" w:hAnsi="Arial" w:cs="Arial"/>
          <w:sz w:val="24"/>
          <w:szCs w:val="24"/>
          <w:lang w:eastAsia="ar-SA"/>
        </w:rPr>
      </w:pPr>
      <w:r w:rsidRPr="00360058">
        <w:rPr>
          <w:rFonts w:ascii="Arial" w:hAnsi="Arial" w:cs="Arial"/>
          <w:sz w:val="24"/>
          <w:szCs w:val="24"/>
          <w:lang w:eastAsia="ar-SA"/>
        </w:rPr>
        <w:t xml:space="preserve">Ofertę wraz z wymaganymi załącznikami należy złożyć w terminie </w:t>
      </w:r>
      <w:r w:rsidRPr="009E3DED">
        <w:rPr>
          <w:rFonts w:ascii="Arial" w:hAnsi="Arial" w:cs="Arial"/>
          <w:sz w:val="24"/>
          <w:szCs w:val="24"/>
          <w:lang w:eastAsia="ar-SA"/>
        </w:rPr>
        <w:t>do dnia</w:t>
      </w:r>
      <w:r w:rsidRPr="009E3DED">
        <w:rPr>
          <w:rFonts w:ascii="Arial" w:hAnsi="Arial" w:cs="Arial"/>
          <w:b/>
          <w:sz w:val="24"/>
          <w:szCs w:val="24"/>
          <w:lang w:eastAsia="ar-SA"/>
        </w:rPr>
        <w:t xml:space="preserve"> </w:t>
      </w:r>
      <w:r w:rsidR="009E3DED" w:rsidRPr="009E3DED">
        <w:rPr>
          <w:rFonts w:ascii="Arial" w:hAnsi="Arial" w:cs="Arial"/>
          <w:b/>
          <w:sz w:val="24"/>
          <w:szCs w:val="24"/>
          <w:lang w:eastAsia="ar-SA"/>
        </w:rPr>
        <w:t>1</w:t>
      </w:r>
      <w:r w:rsidR="000A04A0">
        <w:rPr>
          <w:rFonts w:ascii="Arial" w:hAnsi="Arial" w:cs="Arial"/>
          <w:b/>
          <w:sz w:val="24"/>
          <w:szCs w:val="24"/>
          <w:lang w:eastAsia="ar-SA"/>
        </w:rPr>
        <w:t>5</w:t>
      </w:r>
      <w:r w:rsidR="00E56805" w:rsidRPr="009E3DED">
        <w:rPr>
          <w:rFonts w:ascii="Arial" w:hAnsi="Arial" w:cs="Arial"/>
          <w:b/>
          <w:sz w:val="24"/>
          <w:szCs w:val="24"/>
          <w:lang w:eastAsia="ar-SA"/>
        </w:rPr>
        <w:t xml:space="preserve"> </w:t>
      </w:r>
      <w:r w:rsidR="009E3DED" w:rsidRPr="009E3DED">
        <w:rPr>
          <w:rFonts w:ascii="Arial" w:hAnsi="Arial" w:cs="Arial"/>
          <w:b/>
          <w:sz w:val="24"/>
          <w:szCs w:val="24"/>
          <w:lang w:eastAsia="ar-SA"/>
        </w:rPr>
        <w:t>listopada</w:t>
      </w:r>
      <w:r w:rsidRPr="009E3DED">
        <w:rPr>
          <w:rFonts w:ascii="Arial" w:hAnsi="Arial" w:cs="Arial"/>
          <w:b/>
          <w:sz w:val="24"/>
          <w:szCs w:val="24"/>
          <w:lang w:eastAsia="ar-SA"/>
        </w:rPr>
        <w:t xml:space="preserve"> 2022 r., do godz. 10:00</w:t>
      </w:r>
    </w:p>
    <w:p w14:paraId="68D67432" w14:textId="77777777" w:rsidR="00AD1ED8" w:rsidRPr="00360058" w:rsidRDefault="00AD1ED8" w:rsidP="00AD1ED8">
      <w:pPr>
        <w:numPr>
          <w:ilvl w:val="0"/>
          <w:numId w:val="17"/>
        </w:numPr>
        <w:tabs>
          <w:tab w:val="left" w:pos="-1701"/>
        </w:tabs>
        <w:suppressAutoHyphens/>
        <w:spacing w:after="0" w:line="360" w:lineRule="auto"/>
        <w:jc w:val="both"/>
        <w:rPr>
          <w:rFonts w:ascii="Arial" w:hAnsi="Arial" w:cs="Arial"/>
          <w:sz w:val="24"/>
          <w:szCs w:val="24"/>
          <w:lang w:eastAsia="ar-SA"/>
        </w:rPr>
      </w:pPr>
      <w:r w:rsidRPr="00360058">
        <w:rPr>
          <w:rFonts w:ascii="Arial" w:hAnsi="Arial" w:cs="Arial"/>
          <w:sz w:val="24"/>
          <w:szCs w:val="24"/>
          <w:lang w:eastAsia="ar-SA"/>
        </w:rPr>
        <w:t>Wykonawca może złożyć tylko jedną ofertę.</w:t>
      </w:r>
    </w:p>
    <w:p w14:paraId="0634A36B" w14:textId="77777777" w:rsidR="00AD1ED8" w:rsidRPr="00360058" w:rsidRDefault="00AD1ED8" w:rsidP="00AD1ED8">
      <w:pPr>
        <w:numPr>
          <w:ilvl w:val="0"/>
          <w:numId w:val="17"/>
        </w:numPr>
        <w:tabs>
          <w:tab w:val="left" w:pos="-1701"/>
        </w:tabs>
        <w:suppressAutoHyphens/>
        <w:spacing w:after="0" w:line="360" w:lineRule="auto"/>
        <w:jc w:val="both"/>
        <w:rPr>
          <w:rFonts w:ascii="Arial" w:hAnsi="Arial" w:cs="Arial"/>
          <w:sz w:val="24"/>
          <w:szCs w:val="24"/>
          <w:lang w:eastAsia="ar-SA"/>
        </w:rPr>
      </w:pPr>
      <w:r w:rsidRPr="00360058">
        <w:rPr>
          <w:rFonts w:ascii="Arial" w:hAnsi="Arial" w:cs="Arial"/>
          <w:sz w:val="24"/>
          <w:szCs w:val="24"/>
          <w:lang w:eastAsia="ar-SA"/>
        </w:rPr>
        <w:t>Zamawiający odrzuci ofertę złożoną po terminie składania ofert.</w:t>
      </w:r>
    </w:p>
    <w:p w14:paraId="2C6E0003" w14:textId="77777777" w:rsidR="00AD1ED8" w:rsidRPr="00360058" w:rsidRDefault="00AD1ED8" w:rsidP="00AD1ED8">
      <w:pPr>
        <w:numPr>
          <w:ilvl w:val="0"/>
          <w:numId w:val="17"/>
        </w:numPr>
        <w:tabs>
          <w:tab w:val="left" w:pos="-1701"/>
        </w:tabs>
        <w:suppressAutoHyphens/>
        <w:spacing w:after="0" w:line="360" w:lineRule="auto"/>
        <w:rPr>
          <w:rFonts w:ascii="Arial" w:hAnsi="Arial" w:cs="Arial"/>
          <w:sz w:val="24"/>
          <w:szCs w:val="24"/>
          <w:lang w:eastAsia="ar-SA"/>
        </w:rPr>
      </w:pPr>
      <w:r w:rsidRPr="00360058">
        <w:rPr>
          <w:rFonts w:ascii="Arial" w:hAnsi="Arial" w:cs="Arial"/>
          <w:sz w:val="24"/>
          <w:szCs w:val="24"/>
          <w:lang w:eastAsia="ar-SA"/>
        </w:rPr>
        <w:t xml:space="preserve">Wykonawca przed upływem terminu składania ofert może wycofać ofertę za pośrednictwem Formularza do wycofania oferty dostępnego na </w:t>
      </w:r>
      <w:proofErr w:type="spellStart"/>
      <w:r w:rsidRPr="00360058">
        <w:rPr>
          <w:rFonts w:ascii="Arial" w:hAnsi="Arial" w:cs="Arial"/>
          <w:sz w:val="24"/>
          <w:szCs w:val="24"/>
          <w:lang w:eastAsia="ar-SA"/>
        </w:rPr>
        <w:t>ePUAP</w:t>
      </w:r>
      <w:proofErr w:type="spellEnd"/>
      <w:r w:rsidRPr="00360058">
        <w:rPr>
          <w:rFonts w:ascii="Arial" w:hAnsi="Arial" w:cs="Arial"/>
          <w:sz w:val="24"/>
          <w:szCs w:val="24"/>
          <w:lang w:eastAsia="ar-SA"/>
        </w:rPr>
        <w:t xml:space="preserve"> i udostępnionego również na </w:t>
      </w:r>
      <w:proofErr w:type="spellStart"/>
      <w:r w:rsidRPr="00360058">
        <w:rPr>
          <w:rFonts w:ascii="Arial" w:hAnsi="Arial" w:cs="Arial"/>
          <w:sz w:val="24"/>
          <w:szCs w:val="24"/>
          <w:lang w:eastAsia="ar-SA"/>
        </w:rPr>
        <w:t>miniPortalu</w:t>
      </w:r>
      <w:proofErr w:type="spellEnd"/>
      <w:r w:rsidRPr="00360058">
        <w:rPr>
          <w:rFonts w:ascii="Arial" w:hAnsi="Arial" w:cs="Arial"/>
          <w:sz w:val="24"/>
          <w:szCs w:val="24"/>
          <w:lang w:eastAsia="ar-SA"/>
        </w:rPr>
        <w:t xml:space="preserve">. Sposób wycofania oferty został opisany w Instrukcji użytkownika dostępnej na </w:t>
      </w:r>
      <w:proofErr w:type="spellStart"/>
      <w:r w:rsidRPr="00360058">
        <w:rPr>
          <w:rFonts w:ascii="Arial" w:hAnsi="Arial" w:cs="Arial"/>
          <w:sz w:val="24"/>
          <w:szCs w:val="24"/>
          <w:lang w:eastAsia="ar-SA"/>
        </w:rPr>
        <w:t>miniPortalu</w:t>
      </w:r>
      <w:proofErr w:type="spellEnd"/>
      <w:r w:rsidRPr="00360058">
        <w:rPr>
          <w:rFonts w:ascii="Arial" w:hAnsi="Arial" w:cs="Arial"/>
          <w:sz w:val="24"/>
          <w:szCs w:val="24"/>
          <w:lang w:eastAsia="ar-SA"/>
        </w:rPr>
        <w:t>.</w:t>
      </w:r>
    </w:p>
    <w:p w14:paraId="13033927" w14:textId="77777777" w:rsidR="00AD1ED8" w:rsidRPr="00360058" w:rsidRDefault="00AD1ED8" w:rsidP="00AD1ED8">
      <w:pPr>
        <w:numPr>
          <w:ilvl w:val="0"/>
          <w:numId w:val="17"/>
        </w:numPr>
        <w:tabs>
          <w:tab w:val="left" w:pos="-1701"/>
        </w:tabs>
        <w:suppressAutoHyphens/>
        <w:spacing w:after="0" w:line="360" w:lineRule="auto"/>
        <w:jc w:val="both"/>
        <w:rPr>
          <w:rFonts w:ascii="Arial" w:hAnsi="Arial" w:cs="Arial"/>
          <w:b/>
          <w:sz w:val="24"/>
          <w:szCs w:val="24"/>
          <w:lang w:eastAsia="ar-SA"/>
        </w:rPr>
      </w:pPr>
      <w:r w:rsidRPr="00360058">
        <w:rPr>
          <w:rFonts w:ascii="Arial" w:hAnsi="Arial" w:cs="Arial"/>
          <w:sz w:val="24"/>
          <w:szCs w:val="24"/>
          <w:lang w:eastAsia="ar-SA"/>
        </w:rPr>
        <w:t>Wykonawca po upływie terminu składania ofert nie może wycofać złożonej oferty.</w:t>
      </w:r>
    </w:p>
    <w:p w14:paraId="7DB43A45" w14:textId="77777777" w:rsidR="00AD1ED8" w:rsidRPr="00360058" w:rsidRDefault="00AD1ED8" w:rsidP="00AD1ED8">
      <w:pPr>
        <w:pStyle w:val="Nagwek1"/>
        <w:numPr>
          <w:ilvl w:val="0"/>
          <w:numId w:val="22"/>
        </w:numPr>
        <w:rPr>
          <w:rFonts w:cs="Arial"/>
          <w:szCs w:val="24"/>
        </w:rPr>
      </w:pPr>
      <w:bookmarkStart w:id="11" w:name="_Toc107313294"/>
      <w:r w:rsidRPr="00360058">
        <w:rPr>
          <w:rFonts w:cs="Arial"/>
          <w:szCs w:val="24"/>
        </w:rPr>
        <w:t>Miejsce oraz termin składania i otwarcia ofert</w:t>
      </w:r>
      <w:bookmarkEnd w:id="11"/>
    </w:p>
    <w:p w14:paraId="062C769C" w14:textId="6F88ACA1" w:rsidR="00AD1ED8" w:rsidRPr="00360058" w:rsidRDefault="00AD1ED8" w:rsidP="00AD1ED8">
      <w:pPr>
        <w:pStyle w:val="Akapitzlist"/>
        <w:numPr>
          <w:ilvl w:val="0"/>
          <w:numId w:val="6"/>
        </w:numPr>
        <w:spacing w:after="0" w:line="360" w:lineRule="auto"/>
        <w:contextualSpacing w:val="0"/>
        <w:rPr>
          <w:rFonts w:ascii="Arial" w:hAnsi="Arial" w:cs="Arial"/>
          <w:sz w:val="24"/>
          <w:szCs w:val="24"/>
          <w:lang w:eastAsia="ar-SA"/>
        </w:rPr>
      </w:pPr>
      <w:r w:rsidRPr="00360058">
        <w:rPr>
          <w:rFonts w:ascii="Arial" w:hAnsi="Arial" w:cs="Arial"/>
          <w:sz w:val="24"/>
          <w:szCs w:val="24"/>
          <w:lang w:eastAsia="ar-SA"/>
        </w:rPr>
        <w:t xml:space="preserve">Otwarcie ofert nastąpi w dniu </w:t>
      </w:r>
      <w:r w:rsidR="009E3DED" w:rsidRPr="009E3DED">
        <w:rPr>
          <w:rFonts w:ascii="Arial" w:hAnsi="Arial" w:cs="Arial"/>
          <w:b/>
          <w:sz w:val="24"/>
          <w:szCs w:val="24"/>
          <w:lang w:eastAsia="ar-SA"/>
        </w:rPr>
        <w:t>1</w:t>
      </w:r>
      <w:r w:rsidR="000A04A0">
        <w:rPr>
          <w:rFonts w:ascii="Arial" w:hAnsi="Arial" w:cs="Arial"/>
          <w:b/>
          <w:sz w:val="24"/>
          <w:szCs w:val="24"/>
          <w:lang w:eastAsia="ar-SA"/>
        </w:rPr>
        <w:t>5</w:t>
      </w:r>
      <w:r w:rsidR="00E56805" w:rsidRPr="009E3DED">
        <w:rPr>
          <w:rFonts w:ascii="Arial" w:hAnsi="Arial" w:cs="Arial"/>
          <w:b/>
          <w:sz w:val="24"/>
          <w:szCs w:val="24"/>
          <w:lang w:eastAsia="ar-SA"/>
        </w:rPr>
        <w:t xml:space="preserve"> </w:t>
      </w:r>
      <w:r w:rsidR="009E3DED" w:rsidRPr="009E3DED">
        <w:rPr>
          <w:rFonts w:ascii="Arial" w:hAnsi="Arial" w:cs="Arial"/>
          <w:b/>
          <w:sz w:val="24"/>
          <w:szCs w:val="24"/>
          <w:lang w:eastAsia="ar-SA"/>
        </w:rPr>
        <w:t>listopada</w:t>
      </w:r>
      <w:r w:rsidR="000A04A0">
        <w:rPr>
          <w:rFonts w:ascii="Arial" w:hAnsi="Arial" w:cs="Arial"/>
          <w:b/>
          <w:sz w:val="24"/>
          <w:szCs w:val="24"/>
          <w:lang w:eastAsia="ar-SA"/>
        </w:rPr>
        <w:t xml:space="preserve"> 2022 r., o godzinie 12.00</w:t>
      </w:r>
      <w:r w:rsidRPr="009E3DED">
        <w:rPr>
          <w:rFonts w:ascii="Arial" w:hAnsi="Arial" w:cs="Arial"/>
          <w:b/>
          <w:sz w:val="24"/>
          <w:szCs w:val="24"/>
          <w:lang w:eastAsia="ar-SA"/>
        </w:rPr>
        <w:t>.</w:t>
      </w:r>
    </w:p>
    <w:p w14:paraId="72CEF6CA" w14:textId="77777777" w:rsidR="00AD1ED8" w:rsidRPr="00360058" w:rsidRDefault="00AD1ED8" w:rsidP="00AD1ED8">
      <w:pPr>
        <w:pStyle w:val="Akapitzlist"/>
        <w:numPr>
          <w:ilvl w:val="0"/>
          <w:numId w:val="6"/>
        </w:numPr>
        <w:spacing w:after="0" w:line="360" w:lineRule="auto"/>
        <w:contextualSpacing w:val="0"/>
        <w:rPr>
          <w:rFonts w:ascii="Arial" w:hAnsi="Arial" w:cs="Arial"/>
          <w:sz w:val="24"/>
          <w:szCs w:val="24"/>
          <w:lang w:eastAsia="ar-SA"/>
        </w:rPr>
      </w:pPr>
      <w:r w:rsidRPr="00360058">
        <w:rPr>
          <w:rFonts w:ascii="Arial" w:hAnsi="Arial" w:cs="Arial"/>
          <w:sz w:val="24"/>
          <w:szCs w:val="24"/>
          <w:lang w:eastAsia="ar-SA"/>
        </w:rPr>
        <w:t xml:space="preserve">Otwarcie ofert jest niejawne. </w:t>
      </w:r>
    </w:p>
    <w:p w14:paraId="08DEA576" w14:textId="03BD2818" w:rsidR="00AD1ED8" w:rsidRPr="00360058" w:rsidRDefault="00AD1ED8" w:rsidP="00AD1ED8">
      <w:pPr>
        <w:pStyle w:val="Akapitzlist"/>
        <w:numPr>
          <w:ilvl w:val="0"/>
          <w:numId w:val="6"/>
        </w:numPr>
        <w:spacing w:after="0" w:line="360" w:lineRule="auto"/>
        <w:contextualSpacing w:val="0"/>
        <w:rPr>
          <w:rFonts w:ascii="Arial" w:hAnsi="Arial" w:cs="Arial"/>
          <w:sz w:val="24"/>
          <w:szCs w:val="24"/>
          <w:lang w:eastAsia="ar-SA"/>
        </w:rPr>
      </w:pPr>
      <w:r w:rsidRPr="00360058">
        <w:rPr>
          <w:rFonts w:ascii="Arial" w:hAnsi="Arial" w:cs="Arial"/>
          <w:kern w:val="32"/>
          <w:sz w:val="24"/>
          <w:szCs w:val="24"/>
        </w:rPr>
        <w:t xml:space="preserve">Otwarcie ofert następuje przez użycie </w:t>
      </w:r>
      <w:r w:rsidRPr="00360058">
        <w:rPr>
          <w:rFonts w:ascii="Arial" w:hAnsi="Arial" w:cs="Arial"/>
          <w:sz w:val="24"/>
          <w:szCs w:val="24"/>
        </w:rPr>
        <w:t>mechanizmu do odszyfrowania ofert dostępnego po zalogowaniu w zakładce</w:t>
      </w:r>
      <w:r w:rsidR="00863377">
        <w:rPr>
          <w:rFonts w:ascii="Arial" w:hAnsi="Arial" w:cs="Arial"/>
          <w:sz w:val="24"/>
          <w:szCs w:val="24"/>
        </w:rPr>
        <w:t xml:space="preserve"> Deszyfrowanie na </w:t>
      </w:r>
      <w:proofErr w:type="spellStart"/>
      <w:r w:rsidR="00863377">
        <w:rPr>
          <w:rFonts w:ascii="Arial" w:hAnsi="Arial" w:cs="Arial"/>
          <w:sz w:val="24"/>
          <w:szCs w:val="24"/>
        </w:rPr>
        <w:t>miniPortalu</w:t>
      </w:r>
      <w:proofErr w:type="spellEnd"/>
      <w:r w:rsidR="00863377">
        <w:rPr>
          <w:rFonts w:ascii="Arial" w:hAnsi="Arial" w:cs="Arial"/>
          <w:sz w:val="24"/>
          <w:szCs w:val="24"/>
        </w:rPr>
        <w:t xml:space="preserve"> i </w:t>
      </w:r>
      <w:r w:rsidRPr="00360058">
        <w:rPr>
          <w:rFonts w:ascii="Arial" w:hAnsi="Arial" w:cs="Arial"/>
          <w:sz w:val="24"/>
          <w:szCs w:val="24"/>
        </w:rPr>
        <w:t>następuje przez wskazanie pliku do odszyfrowania.</w:t>
      </w:r>
    </w:p>
    <w:p w14:paraId="607E5FEE" w14:textId="77777777" w:rsidR="00AD1ED8" w:rsidRPr="00360058" w:rsidRDefault="00AD1ED8" w:rsidP="00AD1ED8">
      <w:pPr>
        <w:pStyle w:val="Akapitzlist"/>
        <w:numPr>
          <w:ilvl w:val="0"/>
          <w:numId w:val="6"/>
        </w:numPr>
        <w:spacing w:after="0" w:line="360" w:lineRule="auto"/>
        <w:contextualSpacing w:val="0"/>
        <w:rPr>
          <w:rFonts w:ascii="Arial" w:hAnsi="Arial" w:cs="Arial"/>
          <w:sz w:val="24"/>
          <w:szCs w:val="24"/>
          <w:lang w:eastAsia="ar-SA"/>
        </w:rPr>
      </w:pPr>
      <w:r w:rsidRPr="00360058">
        <w:rPr>
          <w:rFonts w:ascii="Arial" w:hAnsi="Arial" w:cs="Arial"/>
          <w:sz w:val="24"/>
          <w:szCs w:val="24"/>
          <w:lang w:eastAsia="ar-SA"/>
        </w:rPr>
        <w:t>Zamawiający, niezwłocznie po otwarciu ofert, udostępni na stronie internetowej prowadzonego postępowania informacje o:</w:t>
      </w:r>
    </w:p>
    <w:p w14:paraId="6B3312E9" w14:textId="77777777" w:rsidR="00AD1ED8" w:rsidRPr="00360058" w:rsidRDefault="00AD1ED8" w:rsidP="00AD1ED8">
      <w:pPr>
        <w:pStyle w:val="Akapitzlist"/>
        <w:numPr>
          <w:ilvl w:val="1"/>
          <w:numId w:val="6"/>
        </w:numPr>
        <w:spacing w:after="0" w:line="360" w:lineRule="auto"/>
        <w:contextualSpacing w:val="0"/>
        <w:rPr>
          <w:rFonts w:ascii="Arial" w:hAnsi="Arial" w:cs="Arial"/>
          <w:sz w:val="24"/>
          <w:szCs w:val="24"/>
          <w:lang w:eastAsia="ar-SA"/>
        </w:rPr>
      </w:pPr>
      <w:r w:rsidRPr="00360058">
        <w:rPr>
          <w:rFonts w:ascii="Arial" w:hAnsi="Arial" w:cs="Arial"/>
          <w:sz w:val="24"/>
          <w:szCs w:val="24"/>
          <w:lang w:eastAsia="ar-SA"/>
        </w:rPr>
        <w:t>nazwach albo imionach i nazwiskach oraz siedzibach lub miejscach prowadzonej działalności gospodarczej albo miejscach zamieszkania wykonawców, których oferty zostały otwarte;</w:t>
      </w:r>
    </w:p>
    <w:p w14:paraId="2169729A" w14:textId="77777777" w:rsidR="00AD1ED8" w:rsidRPr="00360058" w:rsidRDefault="00AD1ED8" w:rsidP="00AD1ED8">
      <w:pPr>
        <w:pStyle w:val="Akapitzlist"/>
        <w:numPr>
          <w:ilvl w:val="1"/>
          <w:numId w:val="6"/>
        </w:numPr>
        <w:spacing w:after="0" w:line="360" w:lineRule="auto"/>
        <w:contextualSpacing w:val="0"/>
        <w:rPr>
          <w:rFonts w:ascii="Arial" w:hAnsi="Arial" w:cs="Arial"/>
          <w:sz w:val="24"/>
          <w:szCs w:val="24"/>
          <w:lang w:eastAsia="ar-SA"/>
        </w:rPr>
      </w:pPr>
      <w:r w:rsidRPr="00360058">
        <w:rPr>
          <w:rFonts w:ascii="Arial" w:hAnsi="Arial" w:cs="Arial"/>
          <w:sz w:val="24"/>
          <w:szCs w:val="24"/>
          <w:lang w:eastAsia="ar-SA"/>
        </w:rPr>
        <w:t xml:space="preserve">cenach lub kosztach zawartych w ofertach. </w:t>
      </w:r>
    </w:p>
    <w:p w14:paraId="655E3E75" w14:textId="77777777" w:rsidR="00AD1ED8" w:rsidRPr="00360058" w:rsidRDefault="00AD1ED8" w:rsidP="00AD1ED8">
      <w:pPr>
        <w:pStyle w:val="Akapitzlist"/>
        <w:numPr>
          <w:ilvl w:val="0"/>
          <w:numId w:val="6"/>
        </w:numPr>
        <w:spacing w:after="0" w:line="360" w:lineRule="auto"/>
        <w:contextualSpacing w:val="0"/>
        <w:rPr>
          <w:rFonts w:ascii="Arial" w:hAnsi="Arial" w:cs="Arial"/>
          <w:sz w:val="24"/>
          <w:szCs w:val="24"/>
          <w:lang w:eastAsia="ar-SA"/>
        </w:rPr>
      </w:pPr>
      <w:r w:rsidRPr="00360058">
        <w:rPr>
          <w:rFonts w:ascii="Arial" w:hAnsi="Arial" w:cs="Arial"/>
          <w:sz w:val="24"/>
          <w:szCs w:val="24"/>
          <w:lang w:eastAsia="ar-SA"/>
        </w:rPr>
        <w:t>W przypadku wystąpienia awarii systemu teleinformatycznego, która spowoduje brak możliwości otwarcia ofert w terminie określonym przez Zamawiającego, otwarcie ofert nastąpi niezwłocznie po usunięciu awarii. Zamawiający poinformuje o zmianie terminu otwarcia ofert na stronie internetowej prowadzonego postępowania.</w:t>
      </w:r>
    </w:p>
    <w:p w14:paraId="6B8EF767" w14:textId="77777777" w:rsidR="00AD1ED8" w:rsidRPr="00360058" w:rsidRDefault="00AD1ED8" w:rsidP="00AD1ED8">
      <w:pPr>
        <w:pStyle w:val="Nagwek1"/>
        <w:numPr>
          <w:ilvl w:val="0"/>
          <w:numId w:val="22"/>
        </w:numPr>
        <w:rPr>
          <w:rFonts w:cs="Arial"/>
          <w:szCs w:val="24"/>
        </w:rPr>
      </w:pPr>
      <w:bookmarkStart w:id="12" w:name="_Toc107313295"/>
      <w:r w:rsidRPr="00360058">
        <w:rPr>
          <w:rFonts w:cs="Arial"/>
          <w:szCs w:val="24"/>
        </w:rPr>
        <w:t>Termin związania ofertą</w:t>
      </w:r>
      <w:bookmarkEnd w:id="12"/>
    </w:p>
    <w:p w14:paraId="66B60FA5" w14:textId="2A9480EA" w:rsidR="00AD1ED8" w:rsidRPr="00360058" w:rsidRDefault="00AD1ED8" w:rsidP="00AD1ED8">
      <w:pPr>
        <w:pStyle w:val="Akapitzlist"/>
        <w:numPr>
          <w:ilvl w:val="0"/>
          <w:numId w:val="8"/>
        </w:numPr>
        <w:spacing w:after="0" w:line="360" w:lineRule="auto"/>
        <w:rPr>
          <w:rFonts w:ascii="Arial" w:hAnsi="Arial" w:cs="Arial"/>
          <w:sz w:val="24"/>
          <w:szCs w:val="24"/>
          <w:lang w:eastAsia="ar-SA"/>
        </w:rPr>
      </w:pPr>
      <w:r w:rsidRPr="009E3DED">
        <w:rPr>
          <w:rFonts w:ascii="Arial" w:hAnsi="Arial" w:cs="Arial"/>
          <w:sz w:val="24"/>
          <w:szCs w:val="24"/>
          <w:lang w:eastAsia="ar-SA"/>
        </w:rPr>
        <w:t>Wykonawca jest związany ofertą od dnia upływu terminu skł</w:t>
      </w:r>
      <w:r w:rsidR="00DD0BB3" w:rsidRPr="009E3DED">
        <w:rPr>
          <w:rFonts w:ascii="Arial" w:hAnsi="Arial" w:cs="Arial"/>
          <w:sz w:val="24"/>
          <w:szCs w:val="24"/>
          <w:lang w:eastAsia="ar-SA"/>
        </w:rPr>
        <w:t>adania ofert do </w:t>
      </w:r>
      <w:r w:rsidR="00E56805" w:rsidRPr="009E3DED">
        <w:rPr>
          <w:rFonts w:ascii="Arial" w:hAnsi="Arial" w:cs="Arial"/>
          <w:sz w:val="24"/>
          <w:szCs w:val="24"/>
          <w:lang w:eastAsia="ar-SA"/>
        </w:rPr>
        <w:t xml:space="preserve">dnia </w:t>
      </w:r>
      <w:r w:rsidR="000A04A0">
        <w:rPr>
          <w:rFonts w:ascii="Arial" w:hAnsi="Arial" w:cs="Arial"/>
          <w:sz w:val="24"/>
          <w:szCs w:val="24"/>
          <w:lang w:eastAsia="ar-SA"/>
        </w:rPr>
        <w:t>14</w:t>
      </w:r>
      <w:bookmarkStart w:id="13" w:name="_GoBack"/>
      <w:bookmarkEnd w:id="13"/>
      <w:r w:rsidR="009E3DED" w:rsidRPr="009E3DED">
        <w:rPr>
          <w:rFonts w:ascii="Arial" w:hAnsi="Arial" w:cs="Arial"/>
          <w:sz w:val="24"/>
          <w:szCs w:val="24"/>
          <w:lang w:eastAsia="ar-SA"/>
        </w:rPr>
        <w:t xml:space="preserve"> grudnia</w:t>
      </w:r>
      <w:r w:rsidRPr="009E3DED">
        <w:rPr>
          <w:rFonts w:ascii="Arial" w:hAnsi="Arial" w:cs="Arial"/>
          <w:sz w:val="24"/>
          <w:szCs w:val="24"/>
          <w:lang w:eastAsia="ar-SA"/>
        </w:rPr>
        <w:t xml:space="preserve"> 2022 r</w:t>
      </w:r>
      <w:r w:rsidRPr="00360058">
        <w:rPr>
          <w:rFonts w:ascii="Arial" w:hAnsi="Arial" w:cs="Arial"/>
          <w:sz w:val="24"/>
          <w:szCs w:val="24"/>
          <w:lang w:eastAsia="ar-SA"/>
        </w:rPr>
        <w:t>.</w:t>
      </w:r>
    </w:p>
    <w:p w14:paraId="71831610" w14:textId="77777777" w:rsidR="00AD1ED8" w:rsidRPr="00360058" w:rsidRDefault="00AD1ED8" w:rsidP="00AD1ED8">
      <w:pPr>
        <w:pStyle w:val="Akapitzlist"/>
        <w:numPr>
          <w:ilvl w:val="0"/>
          <w:numId w:val="8"/>
        </w:numPr>
        <w:spacing w:after="0" w:line="360" w:lineRule="auto"/>
        <w:rPr>
          <w:rFonts w:ascii="Arial" w:hAnsi="Arial" w:cs="Arial"/>
          <w:sz w:val="24"/>
          <w:szCs w:val="24"/>
          <w:lang w:eastAsia="ar-SA"/>
        </w:rPr>
      </w:pPr>
      <w:r w:rsidRPr="00360058">
        <w:rPr>
          <w:rFonts w:ascii="Arial" w:hAnsi="Arial" w:cs="Arial"/>
          <w:sz w:val="24"/>
          <w:szCs w:val="24"/>
          <w:lang w:eastAsia="ar-SA"/>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4CF25DF2" w14:textId="727FA172" w:rsidR="00AD1ED8" w:rsidRPr="00360058" w:rsidRDefault="00AD1ED8" w:rsidP="00AD1ED8">
      <w:pPr>
        <w:pStyle w:val="Akapitzlist"/>
        <w:numPr>
          <w:ilvl w:val="0"/>
          <w:numId w:val="8"/>
        </w:numPr>
        <w:spacing w:after="0" w:line="360" w:lineRule="auto"/>
        <w:rPr>
          <w:rFonts w:ascii="Arial" w:hAnsi="Arial" w:cs="Arial"/>
          <w:sz w:val="24"/>
          <w:szCs w:val="24"/>
          <w:lang w:eastAsia="ar-SA"/>
        </w:rPr>
      </w:pPr>
      <w:r w:rsidRPr="00360058">
        <w:rPr>
          <w:rFonts w:ascii="Arial" w:hAnsi="Arial" w:cs="Arial"/>
          <w:sz w:val="24"/>
          <w:szCs w:val="24"/>
          <w:lang w:eastAsia="ar-SA"/>
        </w:rPr>
        <w:t>Przedłużenie terminu związania ofertą, o którym mowa w ust. 2, wymaga złożenia przez Wykonawcę pisemnego oś</w:t>
      </w:r>
      <w:r w:rsidR="00DD0BB3">
        <w:rPr>
          <w:rFonts w:ascii="Arial" w:hAnsi="Arial" w:cs="Arial"/>
          <w:sz w:val="24"/>
          <w:szCs w:val="24"/>
          <w:lang w:eastAsia="ar-SA"/>
        </w:rPr>
        <w:t>wiadczenia o wyrażeniu zgody na </w:t>
      </w:r>
      <w:r w:rsidRPr="00360058">
        <w:rPr>
          <w:rFonts w:ascii="Arial" w:hAnsi="Arial" w:cs="Arial"/>
          <w:sz w:val="24"/>
          <w:szCs w:val="24"/>
          <w:lang w:eastAsia="ar-SA"/>
        </w:rPr>
        <w:t>przedłużenie terminu związania ofertą.</w:t>
      </w:r>
      <w:r w:rsidR="00DD0BB3">
        <w:rPr>
          <w:rFonts w:ascii="Arial" w:hAnsi="Arial" w:cs="Arial"/>
          <w:sz w:val="24"/>
          <w:szCs w:val="24"/>
          <w:lang w:eastAsia="ar-SA"/>
        </w:rPr>
        <w:t xml:space="preserve"> </w:t>
      </w:r>
      <w:r w:rsidR="00DD0BB3" w:rsidRPr="00494C91">
        <w:rPr>
          <w:rFonts w:ascii="Arial" w:hAnsi="Arial" w:cs="Arial"/>
          <w:sz w:val="24"/>
          <w:szCs w:val="24"/>
          <w:lang w:eastAsia="ar-SA"/>
        </w:rPr>
        <w:t>Przedłużenie terminu związania ofertą jest dopuszczalne tylko z jednoczesnym przedłużeniem okresu ważności wadium albo, jeżeli nie jest to możliwe,</w:t>
      </w:r>
      <w:r w:rsidR="00774731">
        <w:rPr>
          <w:rFonts w:ascii="Arial" w:hAnsi="Arial" w:cs="Arial"/>
          <w:sz w:val="24"/>
          <w:szCs w:val="24"/>
          <w:lang w:eastAsia="ar-SA"/>
        </w:rPr>
        <w:t xml:space="preserve"> z wniesieniem nowego wadium na </w:t>
      </w:r>
      <w:r w:rsidR="00DD0BB3" w:rsidRPr="00494C91">
        <w:rPr>
          <w:rFonts w:ascii="Arial" w:hAnsi="Arial" w:cs="Arial"/>
          <w:sz w:val="24"/>
          <w:szCs w:val="24"/>
          <w:lang w:eastAsia="ar-SA"/>
        </w:rPr>
        <w:t>przedłużony okres związania ofertą</w:t>
      </w:r>
    </w:p>
    <w:p w14:paraId="090AE9C1" w14:textId="77777777" w:rsidR="00AD1ED8" w:rsidRPr="00360058" w:rsidRDefault="00AD1ED8" w:rsidP="00AD1ED8">
      <w:pPr>
        <w:pStyle w:val="Nagwek1"/>
        <w:numPr>
          <w:ilvl w:val="0"/>
          <w:numId w:val="22"/>
        </w:numPr>
        <w:rPr>
          <w:rFonts w:cs="Arial"/>
          <w:szCs w:val="24"/>
        </w:rPr>
      </w:pPr>
      <w:r w:rsidRPr="00360058">
        <w:rPr>
          <w:rFonts w:cs="Arial"/>
          <w:szCs w:val="24"/>
        </w:rPr>
        <w:t>Opis kryteriów oceny ofert, wraz z podaniem wag tych kryteriów i sposobu oceny ofert</w:t>
      </w:r>
    </w:p>
    <w:p w14:paraId="02B6469E" w14:textId="471B6C8D" w:rsidR="00E56805" w:rsidRPr="00E56805" w:rsidRDefault="00E56805" w:rsidP="00DD0BB3">
      <w:pPr>
        <w:spacing w:after="44" w:line="360" w:lineRule="auto"/>
        <w:ind w:left="360" w:right="151"/>
        <w:rPr>
          <w:rFonts w:ascii="Arial" w:hAnsi="Arial" w:cs="Arial"/>
          <w:sz w:val="24"/>
          <w:szCs w:val="24"/>
        </w:rPr>
      </w:pPr>
      <w:r w:rsidRPr="00E56805">
        <w:rPr>
          <w:rFonts w:ascii="Arial" w:hAnsi="Arial" w:cs="Arial"/>
          <w:sz w:val="24"/>
          <w:szCs w:val="24"/>
        </w:rPr>
        <w:t>1.Przy wyborze oferty Zamawiający będzie kierował się nw. kryteriami oceny, przypisując im odpowiednio wagi procentowe. Przyjmuje się, że 1% wagi kryterium = 1 punkt. Wszystkie obliczenia będą dok</w:t>
      </w:r>
      <w:r w:rsidR="00DD0BB3">
        <w:rPr>
          <w:rFonts w:ascii="Arial" w:hAnsi="Arial" w:cs="Arial"/>
          <w:sz w:val="24"/>
          <w:szCs w:val="24"/>
        </w:rPr>
        <w:t>onywane z dokładnością do </w:t>
      </w:r>
      <w:r w:rsidRPr="00E56805">
        <w:rPr>
          <w:rFonts w:ascii="Arial" w:hAnsi="Arial" w:cs="Arial"/>
          <w:sz w:val="24"/>
          <w:szCs w:val="24"/>
        </w:rPr>
        <w:t>dwóch miejsc po przecinku, a zaokrąglenie zostanie dokonane zgo</w:t>
      </w:r>
      <w:r w:rsidR="003F6461">
        <w:rPr>
          <w:rFonts w:ascii="Arial" w:hAnsi="Arial" w:cs="Arial"/>
          <w:sz w:val="24"/>
          <w:szCs w:val="24"/>
        </w:rPr>
        <w:t>dnie z </w:t>
      </w:r>
      <w:r w:rsidRPr="00E56805">
        <w:rPr>
          <w:rFonts w:ascii="Arial" w:hAnsi="Arial" w:cs="Arial"/>
          <w:sz w:val="24"/>
          <w:szCs w:val="24"/>
        </w:rPr>
        <w:t xml:space="preserve">ogólnie przyjętymi zasadami matematyki. </w:t>
      </w:r>
    </w:p>
    <w:p w14:paraId="25BFC30A" w14:textId="2561879B" w:rsidR="00E56805" w:rsidRDefault="00E56805" w:rsidP="00DD0BB3">
      <w:pPr>
        <w:spacing w:line="360" w:lineRule="auto"/>
        <w:ind w:left="708" w:right="72" w:hanging="432"/>
        <w:rPr>
          <w:rFonts w:ascii="Arial" w:hAnsi="Arial" w:cs="Arial"/>
          <w:sz w:val="24"/>
          <w:szCs w:val="24"/>
        </w:rPr>
      </w:pPr>
      <w:r w:rsidRPr="00E56805">
        <w:rPr>
          <w:rFonts w:ascii="Arial" w:hAnsi="Arial" w:cs="Arial"/>
          <w:sz w:val="24"/>
          <w:szCs w:val="24"/>
        </w:rPr>
        <w:t>1.1.</w:t>
      </w:r>
      <w:r w:rsidRPr="00E56805">
        <w:rPr>
          <w:rFonts w:ascii="Arial" w:eastAsia="Arial" w:hAnsi="Arial" w:cs="Arial"/>
          <w:sz w:val="24"/>
          <w:szCs w:val="24"/>
        </w:rPr>
        <w:t xml:space="preserve"> </w:t>
      </w:r>
      <w:r w:rsidRPr="00E56805">
        <w:rPr>
          <w:rFonts w:ascii="Arial" w:hAnsi="Arial" w:cs="Arial"/>
          <w:sz w:val="24"/>
          <w:szCs w:val="24"/>
        </w:rPr>
        <w:t xml:space="preserve">Do oceny ofert Zamawiający przyjął kryterium określone w SWZ i Ogłoszeniu wraz ze wskazaniem jego znaczenia (wagą wyrażoną w % udziale w ocenie oferty). Szczegółowe zasady oceny z tytułu kryterium zostały przedstawione poniżej. Ocenie podlegają oferty odpowiadające treści SWZ. </w:t>
      </w:r>
    </w:p>
    <w:p w14:paraId="299BFC15" w14:textId="77777777" w:rsidR="00774731" w:rsidRPr="00E56805" w:rsidRDefault="00774731" w:rsidP="00DD0BB3">
      <w:pPr>
        <w:spacing w:line="360" w:lineRule="auto"/>
        <w:ind w:left="708" w:right="72" w:hanging="432"/>
        <w:rPr>
          <w:rFonts w:ascii="Arial" w:hAnsi="Arial" w:cs="Arial"/>
          <w:sz w:val="24"/>
          <w:szCs w:val="24"/>
        </w:rPr>
      </w:pPr>
    </w:p>
    <w:p w14:paraId="48AA0D7C" w14:textId="77777777" w:rsidR="00E56805" w:rsidRPr="00E56805" w:rsidRDefault="00E56805" w:rsidP="00E56805">
      <w:pPr>
        <w:spacing w:after="0"/>
        <w:ind w:left="499"/>
        <w:rPr>
          <w:rFonts w:ascii="Arial" w:hAnsi="Arial" w:cs="Arial"/>
          <w:sz w:val="24"/>
          <w:szCs w:val="24"/>
        </w:rPr>
      </w:pPr>
      <w:r w:rsidRPr="00E56805">
        <w:rPr>
          <w:rFonts w:ascii="Arial" w:hAnsi="Arial" w:cs="Arial"/>
          <w:sz w:val="24"/>
          <w:szCs w:val="24"/>
        </w:rPr>
        <w:t xml:space="preserve"> </w:t>
      </w:r>
    </w:p>
    <w:tbl>
      <w:tblPr>
        <w:tblStyle w:val="TableGrid"/>
        <w:tblW w:w="8502" w:type="dxa"/>
        <w:tblInd w:w="708" w:type="dxa"/>
        <w:tblCellMar>
          <w:top w:w="48" w:type="dxa"/>
          <w:left w:w="142" w:type="dxa"/>
          <w:right w:w="115" w:type="dxa"/>
        </w:tblCellMar>
        <w:tblLook w:val="04A0" w:firstRow="1" w:lastRow="0" w:firstColumn="1" w:lastColumn="0" w:noHBand="0" w:noVBand="1"/>
      </w:tblPr>
      <w:tblGrid>
        <w:gridCol w:w="710"/>
        <w:gridCol w:w="6414"/>
        <w:gridCol w:w="1378"/>
      </w:tblGrid>
      <w:tr w:rsidR="00E56805" w:rsidRPr="00E56805" w14:paraId="6D81DD69" w14:textId="77777777" w:rsidTr="005F77F1">
        <w:trPr>
          <w:trHeight w:val="547"/>
        </w:trPr>
        <w:tc>
          <w:tcPr>
            <w:tcW w:w="710" w:type="dxa"/>
            <w:tcBorders>
              <w:top w:val="single" w:sz="4" w:space="0" w:color="000000"/>
              <w:left w:val="single" w:sz="4" w:space="0" w:color="000000"/>
              <w:bottom w:val="single" w:sz="4" w:space="0" w:color="000000"/>
              <w:right w:val="single" w:sz="4" w:space="0" w:color="000000"/>
            </w:tcBorders>
            <w:vAlign w:val="center"/>
          </w:tcPr>
          <w:p w14:paraId="3ED41707" w14:textId="77777777" w:rsidR="00E56805" w:rsidRPr="00E56805" w:rsidRDefault="00E56805" w:rsidP="005F77F1">
            <w:pPr>
              <w:spacing w:line="259" w:lineRule="auto"/>
              <w:ind w:right="27"/>
              <w:jc w:val="center"/>
              <w:rPr>
                <w:rFonts w:ascii="Arial" w:hAnsi="Arial" w:cs="Arial"/>
                <w:sz w:val="24"/>
                <w:szCs w:val="24"/>
              </w:rPr>
            </w:pPr>
            <w:r w:rsidRPr="00E56805">
              <w:rPr>
                <w:rFonts w:ascii="Arial" w:hAnsi="Arial" w:cs="Arial"/>
                <w:b/>
                <w:sz w:val="24"/>
                <w:szCs w:val="24"/>
              </w:rPr>
              <w:t xml:space="preserve">Nr </w:t>
            </w:r>
          </w:p>
        </w:tc>
        <w:tc>
          <w:tcPr>
            <w:tcW w:w="6414" w:type="dxa"/>
            <w:tcBorders>
              <w:top w:val="single" w:sz="4" w:space="0" w:color="000000"/>
              <w:left w:val="single" w:sz="4" w:space="0" w:color="000000"/>
              <w:bottom w:val="single" w:sz="4" w:space="0" w:color="000000"/>
              <w:right w:val="single" w:sz="4" w:space="0" w:color="000000"/>
            </w:tcBorders>
            <w:vAlign w:val="center"/>
          </w:tcPr>
          <w:p w14:paraId="69843E3C" w14:textId="77777777" w:rsidR="00E56805" w:rsidRPr="00E56805" w:rsidRDefault="00E56805" w:rsidP="005F77F1">
            <w:pPr>
              <w:spacing w:line="259" w:lineRule="auto"/>
              <w:ind w:left="332"/>
              <w:jc w:val="center"/>
              <w:rPr>
                <w:rFonts w:ascii="Arial" w:hAnsi="Arial" w:cs="Arial"/>
                <w:sz w:val="24"/>
                <w:szCs w:val="24"/>
              </w:rPr>
            </w:pPr>
            <w:r w:rsidRPr="00E56805">
              <w:rPr>
                <w:rFonts w:ascii="Arial" w:hAnsi="Arial" w:cs="Arial"/>
                <w:b/>
                <w:sz w:val="24"/>
                <w:szCs w:val="24"/>
              </w:rPr>
              <w:t xml:space="preserve">Nazwa kryterium </w:t>
            </w:r>
          </w:p>
        </w:tc>
        <w:tc>
          <w:tcPr>
            <w:tcW w:w="1378" w:type="dxa"/>
            <w:tcBorders>
              <w:top w:val="single" w:sz="4" w:space="0" w:color="000000"/>
              <w:left w:val="single" w:sz="4" w:space="0" w:color="000000"/>
              <w:bottom w:val="single" w:sz="4" w:space="0" w:color="000000"/>
              <w:right w:val="single" w:sz="4" w:space="0" w:color="000000"/>
            </w:tcBorders>
          </w:tcPr>
          <w:p w14:paraId="115463B5" w14:textId="77777777" w:rsidR="00E56805" w:rsidRPr="00E56805" w:rsidRDefault="00E56805" w:rsidP="005F77F1">
            <w:pPr>
              <w:spacing w:line="259" w:lineRule="auto"/>
              <w:jc w:val="center"/>
              <w:rPr>
                <w:rFonts w:ascii="Arial" w:hAnsi="Arial" w:cs="Arial"/>
                <w:sz w:val="24"/>
                <w:szCs w:val="24"/>
              </w:rPr>
            </w:pPr>
            <w:r w:rsidRPr="00E56805">
              <w:rPr>
                <w:rFonts w:ascii="Arial" w:hAnsi="Arial" w:cs="Arial"/>
                <w:b/>
                <w:sz w:val="24"/>
                <w:szCs w:val="24"/>
              </w:rPr>
              <w:t xml:space="preserve">Waga kryterium </w:t>
            </w:r>
          </w:p>
        </w:tc>
      </w:tr>
      <w:tr w:rsidR="00E56805" w:rsidRPr="00E56805" w14:paraId="29EC5843" w14:textId="77777777" w:rsidTr="005F77F1">
        <w:trPr>
          <w:trHeight w:val="362"/>
        </w:trPr>
        <w:tc>
          <w:tcPr>
            <w:tcW w:w="710" w:type="dxa"/>
            <w:tcBorders>
              <w:top w:val="single" w:sz="4" w:space="0" w:color="000000"/>
              <w:left w:val="single" w:sz="4" w:space="0" w:color="000000"/>
              <w:bottom w:val="single" w:sz="4" w:space="0" w:color="000000"/>
              <w:right w:val="single" w:sz="4" w:space="0" w:color="000000"/>
            </w:tcBorders>
          </w:tcPr>
          <w:p w14:paraId="2A17EA00" w14:textId="77777777" w:rsidR="00E56805" w:rsidRPr="00E56805" w:rsidRDefault="00E56805" w:rsidP="005F77F1">
            <w:pPr>
              <w:spacing w:line="259" w:lineRule="auto"/>
              <w:ind w:right="31"/>
              <w:jc w:val="center"/>
              <w:rPr>
                <w:rFonts w:ascii="Arial" w:hAnsi="Arial" w:cs="Arial"/>
                <w:sz w:val="24"/>
                <w:szCs w:val="24"/>
              </w:rPr>
            </w:pPr>
            <w:r w:rsidRPr="00E56805">
              <w:rPr>
                <w:rFonts w:ascii="Arial" w:hAnsi="Arial" w:cs="Arial"/>
                <w:sz w:val="24"/>
                <w:szCs w:val="24"/>
              </w:rPr>
              <w:t xml:space="preserve">1. </w:t>
            </w:r>
          </w:p>
        </w:tc>
        <w:tc>
          <w:tcPr>
            <w:tcW w:w="6414" w:type="dxa"/>
            <w:tcBorders>
              <w:top w:val="single" w:sz="4" w:space="0" w:color="000000"/>
              <w:left w:val="single" w:sz="4" w:space="0" w:color="000000"/>
              <w:bottom w:val="single" w:sz="4" w:space="0" w:color="000000"/>
              <w:right w:val="single" w:sz="4" w:space="0" w:color="000000"/>
            </w:tcBorders>
          </w:tcPr>
          <w:p w14:paraId="7278C85B" w14:textId="0AFBE381" w:rsidR="00E56805" w:rsidRPr="00E56805" w:rsidRDefault="00E56805" w:rsidP="005F77F1">
            <w:pPr>
              <w:spacing w:line="259" w:lineRule="auto"/>
              <w:rPr>
                <w:rFonts w:ascii="Arial" w:hAnsi="Arial" w:cs="Arial"/>
                <w:sz w:val="24"/>
                <w:szCs w:val="24"/>
              </w:rPr>
            </w:pPr>
            <w:r w:rsidRPr="00E56805">
              <w:rPr>
                <w:rFonts w:ascii="Arial" w:hAnsi="Arial" w:cs="Arial"/>
                <w:b/>
                <w:sz w:val="24"/>
                <w:szCs w:val="24"/>
              </w:rPr>
              <w:t xml:space="preserve">Cena </w:t>
            </w:r>
            <w:r w:rsidR="00DD0BB3">
              <w:rPr>
                <w:rFonts w:ascii="Arial" w:hAnsi="Arial" w:cs="Arial"/>
                <w:b/>
                <w:sz w:val="24"/>
                <w:szCs w:val="24"/>
              </w:rPr>
              <w:t>(Km)</w:t>
            </w:r>
          </w:p>
        </w:tc>
        <w:tc>
          <w:tcPr>
            <w:tcW w:w="1378" w:type="dxa"/>
            <w:tcBorders>
              <w:top w:val="single" w:sz="4" w:space="0" w:color="000000"/>
              <w:left w:val="single" w:sz="4" w:space="0" w:color="000000"/>
              <w:bottom w:val="single" w:sz="4" w:space="0" w:color="000000"/>
              <w:right w:val="single" w:sz="4" w:space="0" w:color="000000"/>
            </w:tcBorders>
          </w:tcPr>
          <w:p w14:paraId="1EAB3A68" w14:textId="77777777" w:rsidR="00E56805" w:rsidRPr="00E56805" w:rsidRDefault="00E56805" w:rsidP="005F77F1">
            <w:pPr>
              <w:spacing w:line="259" w:lineRule="auto"/>
              <w:ind w:right="24"/>
              <w:jc w:val="center"/>
              <w:rPr>
                <w:rFonts w:ascii="Arial" w:hAnsi="Arial" w:cs="Arial"/>
                <w:sz w:val="24"/>
                <w:szCs w:val="24"/>
              </w:rPr>
            </w:pPr>
            <w:r w:rsidRPr="00E56805">
              <w:rPr>
                <w:rFonts w:ascii="Arial" w:hAnsi="Arial" w:cs="Arial"/>
                <w:b/>
                <w:sz w:val="24"/>
                <w:szCs w:val="24"/>
              </w:rPr>
              <w:t xml:space="preserve">60% </w:t>
            </w:r>
          </w:p>
        </w:tc>
      </w:tr>
      <w:tr w:rsidR="00E56805" w:rsidRPr="00E56805" w14:paraId="232396B2" w14:textId="77777777" w:rsidTr="005F77F1">
        <w:trPr>
          <w:trHeight w:val="370"/>
        </w:trPr>
        <w:tc>
          <w:tcPr>
            <w:tcW w:w="710" w:type="dxa"/>
            <w:tcBorders>
              <w:top w:val="single" w:sz="4" w:space="0" w:color="000000"/>
              <w:left w:val="single" w:sz="4" w:space="0" w:color="000000"/>
              <w:bottom w:val="single" w:sz="4" w:space="0" w:color="000000"/>
              <w:right w:val="single" w:sz="4" w:space="0" w:color="000000"/>
            </w:tcBorders>
          </w:tcPr>
          <w:p w14:paraId="6B02C9D2" w14:textId="77777777" w:rsidR="00E56805" w:rsidRPr="00E56805" w:rsidRDefault="00E56805" w:rsidP="005F77F1">
            <w:pPr>
              <w:spacing w:line="259" w:lineRule="auto"/>
              <w:ind w:right="31"/>
              <w:jc w:val="center"/>
              <w:rPr>
                <w:rFonts w:ascii="Arial" w:hAnsi="Arial" w:cs="Arial"/>
                <w:sz w:val="24"/>
                <w:szCs w:val="24"/>
              </w:rPr>
            </w:pPr>
            <w:r w:rsidRPr="00E56805">
              <w:rPr>
                <w:rFonts w:ascii="Arial" w:hAnsi="Arial" w:cs="Arial"/>
                <w:sz w:val="24"/>
                <w:szCs w:val="24"/>
              </w:rPr>
              <w:t xml:space="preserve">2. </w:t>
            </w:r>
          </w:p>
        </w:tc>
        <w:tc>
          <w:tcPr>
            <w:tcW w:w="6414" w:type="dxa"/>
            <w:tcBorders>
              <w:top w:val="single" w:sz="4" w:space="0" w:color="000000"/>
              <w:left w:val="single" w:sz="4" w:space="0" w:color="000000"/>
              <w:bottom w:val="single" w:sz="4" w:space="0" w:color="000000"/>
              <w:right w:val="single" w:sz="4" w:space="0" w:color="000000"/>
            </w:tcBorders>
          </w:tcPr>
          <w:p w14:paraId="65056211" w14:textId="070EC810" w:rsidR="00E56805" w:rsidRPr="00E56805" w:rsidRDefault="00E56805" w:rsidP="005F77F1">
            <w:pPr>
              <w:spacing w:line="259" w:lineRule="auto"/>
              <w:rPr>
                <w:rFonts w:ascii="Arial" w:hAnsi="Arial" w:cs="Arial"/>
                <w:sz w:val="24"/>
                <w:szCs w:val="24"/>
              </w:rPr>
            </w:pPr>
            <w:r w:rsidRPr="00E56805">
              <w:rPr>
                <w:rFonts w:ascii="Arial" w:hAnsi="Arial" w:cs="Arial"/>
                <w:b/>
                <w:sz w:val="24"/>
                <w:szCs w:val="24"/>
              </w:rPr>
              <w:t xml:space="preserve">Doświadczenie Koordynatora </w:t>
            </w:r>
            <w:r w:rsidR="005F77F1">
              <w:rPr>
                <w:rFonts w:ascii="Arial" w:hAnsi="Arial" w:cs="Arial"/>
                <w:b/>
                <w:sz w:val="24"/>
                <w:szCs w:val="24"/>
              </w:rPr>
              <w:t>(DK)</w:t>
            </w:r>
          </w:p>
        </w:tc>
        <w:tc>
          <w:tcPr>
            <w:tcW w:w="1378" w:type="dxa"/>
            <w:tcBorders>
              <w:top w:val="single" w:sz="4" w:space="0" w:color="000000"/>
              <w:left w:val="single" w:sz="4" w:space="0" w:color="000000"/>
              <w:bottom w:val="single" w:sz="4" w:space="0" w:color="000000"/>
              <w:right w:val="single" w:sz="4" w:space="0" w:color="000000"/>
            </w:tcBorders>
          </w:tcPr>
          <w:p w14:paraId="1A900BDB" w14:textId="77777777" w:rsidR="00E56805" w:rsidRPr="00E56805" w:rsidRDefault="00E56805" w:rsidP="005F77F1">
            <w:pPr>
              <w:spacing w:line="259" w:lineRule="auto"/>
              <w:ind w:right="24"/>
              <w:jc w:val="center"/>
              <w:rPr>
                <w:rFonts w:ascii="Arial" w:hAnsi="Arial" w:cs="Arial"/>
                <w:sz w:val="24"/>
                <w:szCs w:val="24"/>
              </w:rPr>
            </w:pPr>
            <w:r w:rsidRPr="00E56805">
              <w:rPr>
                <w:rFonts w:ascii="Arial" w:hAnsi="Arial" w:cs="Arial"/>
                <w:b/>
                <w:sz w:val="24"/>
                <w:szCs w:val="24"/>
              </w:rPr>
              <w:t xml:space="preserve">20% </w:t>
            </w:r>
          </w:p>
        </w:tc>
      </w:tr>
      <w:tr w:rsidR="00E56805" w:rsidRPr="00E56805" w14:paraId="6A8433EC" w14:textId="77777777" w:rsidTr="005F77F1">
        <w:trPr>
          <w:trHeight w:val="399"/>
        </w:trPr>
        <w:tc>
          <w:tcPr>
            <w:tcW w:w="710" w:type="dxa"/>
            <w:tcBorders>
              <w:top w:val="single" w:sz="4" w:space="0" w:color="000000"/>
              <w:left w:val="single" w:sz="4" w:space="0" w:color="000000"/>
              <w:bottom w:val="single" w:sz="4" w:space="0" w:color="000000"/>
              <w:right w:val="single" w:sz="4" w:space="0" w:color="000000"/>
            </w:tcBorders>
          </w:tcPr>
          <w:p w14:paraId="2758DEBE" w14:textId="77777777" w:rsidR="00E56805" w:rsidRPr="00E56805" w:rsidRDefault="00E56805" w:rsidP="005F77F1">
            <w:pPr>
              <w:spacing w:line="259" w:lineRule="auto"/>
              <w:ind w:right="31"/>
              <w:jc w:val="center"/>
              <w:rPr>
                <w:rFonts w:ascii="Arial" w:hAnsi="Arial" w:cs="Arial"/>
                <w:sz w:val="24"/>
                <w:szCs w:val="24"/>
              </w:rPr>
            </w:pPr>
            <w:r w:rsidRPr="00E56805">
              <w:rPr>
                <w:rFonts w:ascii="Arial" w:hAnsi="Arial" w:cs="Arial"/>
                <w:sz w:val="24"/>
                <w:szCs w:val="24"/>
              </w:rPr>
              <w:t xml:space="preserve">3. </w:t>
            </w:r>
          </w:p>
        </w:tc>
        <w:tc>
          <w:tcPr>
            <w:tcW w:w="6414" w:type="dxa"/>
            <w:tcBorders>
              <w:top w:val="single" w:sz="4" w:space="0" w:color="000000"/>
              <w:left w:val="single" w:sz="4" w:space="0" w:color="000000"/>
              <w:bottom w:val="single" w:sz="4" w:space="0" w:color="000000"/>
              <w:right w:val="single" w:sz="4" w:space="0" w:color="000000"/>
            </w:tcBorders>
          </w:tcPr>
          <w:p w14:paraId="1765DBB8" w14:textId="77F0EE69" w:rsidR="00E56805" w:rsidRPr="00E56805" w:rsidRDefault="00E56805" w:rsidP="005F77F1">
            <w:pPr>
              <w:spacing w:line="259" w:lineRule="auto"/>
              <w:rPr>
                <w:rFonts w:ascii="Arial" w:hAnsi="Arial" w:cs="Arial"/>
                <w:sz w:val="24"/>
                <w:szCs w:val="24"/>
              </w:rPr>
            </w:pPr>
            <w:r w:rsidRPr="00E56805">
              <w:rPr>
                <w:rFonts w:ascii="Arial" w:hAnsi="Arial" w:cs="Arial"/>
                <w:b/>
                <w:sz w:val="24"/>
                <w:szCs w:val="24"/>
              </w:rPr>
              <w:t xml:space="preserve">Doświadczenie Tłumaczy </w:t>
            </w:r>
            <w:r w:rsidR="005F77F1">
              <w:rPr>
                <w:rFonts w:ascii="Arial" w:hAnsi="Arial" w:cs="Arial"/>
                <w:b/>
                <w:sz w:val="24"/>
                <w:szCs w:val="24"/>
              </w:rPr>
              <w:t>(DT)</w:t>
            </w:r>
          </w:p>
        </w:tc>
        <w:tc>
          <w:tcPr>
            <w:tcW w:w="1378" w:type="dxa"/>
            <w:tcBorders>
              <w:top w:val="single" w:sz="4" w:space="0" w:color="000000"/>
              <w:left w:val="single" w:sz="4" w:space="0" w:color="000000"/>
              <w:bottom w:val="single" w:sz="4" w:space="0" w:color="000000"/>
              <w:right w:val="single" w:sz="4" w:space="0" w:color="000000"/>
            </w:tcBorders>
          </w:tcPr>
          <w:p w14:paraId="39AADA44" w14:textId="77777777" w:rsidR="00E56805" w:rsidRPr="00E56805" w:rsidRDefault="00E56805" w:rsidP="005F77F1">
            <w:pPr>
              <w:spacing w:line="259" w:lineRule="auto"/>
              <w:ind w:right="26"/>
              <w:jc w:val="center"/>
              <w:rPr>
                <w:rFonts w:ascii="Arial" w:hAnsi="Arial" w:cs="Arial"/>
                <w:sz w:val="24"/>
                <w:szCs w:val="24"/>
              </w:rPr>
            </w:pPr>
            <w:r w:rsidRPr="00E56805">
              <w:rPr>
                <w:rFonts w:ascii="Arial" w:hAnsi="Arial" w:cs="Arial"/>
                <w:b/>
                <w:sz w:val="24"/>
                <w:szCs w:val="24"/>
              </w:rPr>
              <w:t xml:space="preserve">8% </w:t>
            </w:r>
          </w:p>
        </w:tc>
      </w:tr>
      <w:tr w:rsidR="00E56805" w:rsidRPr="00E56805" w14:paraId="2F4AA990" w14:textId="77777777" w:rsidTr="005F77F1">
        <w:trPr>
          <w:trHeight w:val="408"/>
        </w:trPr>
        <w:tc>
          <w:tcPr>
            <w:tcW w:w="710" w:type="dxa"/>
            <w:tcBorders>
              <w:top w:val="single" w:sz="4" w:space="0" w:color="000000"/>
              <w:left w:val="single" w:sz="4" w:space="0" w:color="000000"/>
              <w:bottom w:val="single" w:sz="4" w:space="0" w:color="000000"/>
              <w:right w:val="single" w:sz="4" w:space="0" w:color="000000"/>
            </w:tcBorders>
          </w:tcPr>
          <w:p w14:paraId="6CC8E10A" w14:textId="77777777" w:rsidR="00E56805" w:rsidRPr="00E56805" w:rsidRDefault="00E56805" w:rsidP="005F77F1">
            <w:pPr>
              <w:spacing w:line="259" w:lineRule="auto"/>
              <w:ind w:right="31"/>
              <w:jc w:val="center"/>
              <w:rPr>
                <w:rFonts w:ascii="Arial" w:hAnsi="Arial" w:cs="Arial"/>
                <w:sz w:val="24"/>
                <w:szCs w:val="24"/>
              </w:rPr>
            </w:pPr>
            <w:r w:rsidRPr="00E56805">
              <w:rPr>
                <w:rFonts w:ascii="Arial" w:hAnsi="Arial" w:cs="Arial"/>
                <w:sz w:val="24"/>
                <w:szCs w:val="24"/>
              </w:rPr>
              <w:t xml:space="preserve">4. </w:t>
            </w:r>
          </w:p>
        </w:tc>
        <w:tc>
          <w:tcPr>
            <w:tcW w:w="6414" w:type="dxa"/>
            <w:tcBorders>
              <w:top w:val="single" w:sz="4" w:space="0" w:color="000000"/>
              <w:left w:val="single" w:sz="4" w:space="0" w:color="000000"/>
              <w:bottom w:val="single" w:sz="4" w:space="0" w:color="000000"/>
              <w:right w:val="single" w:sz="4" w:space="0" w:color="000000"/>
            </w:tcBorders>
          </w:tcPr>
          <w:p w14:paraId="716E2395" w14:textId="0DC5F2A9" w:rsidR="00E56805" w:rsidRPr="00E56805" w:rsidRDefault="00E56805" w:rsidP="005F77F1">
            <w:pPr>
              <w:spacing w:line="259" w:lineRule="auto"/>
              <w:rPr>
                <w:rFonts w:ascii="Arial" w:hAnsi="Arial" w:cs="Arial"/>
                <w:sz w:val="24"/>
                <w:szCs w:val="24"/>
              </w:rPr>
            </w:pPr>
            <w:r w:rsidRPr="00E56805">
              <w:rPr>
                <w:rFonts w:ascii="Arial" w:hAnsi="Arial" w:cs="Arial"/>
                <w:b/>
                <w:sz w:val="24"/>
                <w:szCs w:val="24"/>
              </w:rPr>
              <w:t xml:space="preserve">Promocja konferencji </w:t>
            </w:r>
            <w:r w:rsidR="005F77F1">
              <w:rPr>
                <w:rFonts w:ascii="Arial" w:hAnsi="Arial" w:cs="Arial"/>
                <w:b/>
                <w:sz w:val="24"/>
                <w:szCs w:val="24"/>
              </w:rPr>
              <w:t>(PK)</w:t>
            </w:r>
          </w:p>
        </w:tc>
        <w:tc>
          <w:tcPr>
            <w:tcW w:w="1378" w:type="dxa"/>
            <w:tcBorders>
              <w:top w:val="single" w:sz="4" w:space="0" w:color="000000"/>
              <w:left w:val="single" w:sz="4" w:space="0" w:color="000000"/>
              <w:bottom w:val="single" w:sz="4" w:space="0" w:color="000000"/>
              <w:right w:val="single" w:sz="4" w:space="0" w:color="000000"/>
            </w:tcBorders>
          </w:tcPr>
          <w:p w14:paraId="2957FB26" w14:textId="77777777" w:rsidR="00E56805" w:rsidRPr="00E56805" w:rsidRDefault="00E56805" w:rsidP="005F77F1">
            <w:pPr>
              <w:spacing w:line="259" w:lineRule="auto"/>
              <w:ind w:right="24"/>
              <w:jc w:val="center"/>
              <w:rPr>
                <w:rFonts w:ascii="Arial" w:hAnsi="Arial" w:cs="Arial"/>
                <w:sz w:val="24"/>
                <w:szCs w:val="24"/>
              </w:rPr>
            </w:pPr>
            <w:r w:rsidRPr="00E56805">
              <w:rPr>
                <w:rFonts w:ascii="Arial" w:hAnsi="Arial" w:cs="Arial"/>
                <w:b/>
                <w:sz w:val="24"/>
                <w:szCs w:val="24"/>
              </w:rPr>
              <w:t xml:space="preserve">12% </w:t>
            </w:r>
          </w:p>
        </w:tc>
      </w:tr>
    </w:tbl>
    <w:p w14:paraId="5E57BB19" w14:textId="77777777" w:rsidR="00E56805" w:rsidRDefault="00E56805" w:rsidP="00E56805">
      <w:pPr>
        <w:spacing w:after="34"/>
        <w:ind w:left="499"/>
      </w:pPr>
      <w:r>
        <w:t xml:space="preserve"> </w:t>
      </w:r>
    </w:p>
    <w:p w14:paraId="66B19A5A" w14:textId="77777777" w:rsidR="00E56805" w:rsidRPr="003F6461" w:rsidRDefault="00E56805" w:rsidP="00E56805">
      <w:pPr>
        <w:pStyle w:val="Nagwek3"/>
        <w:spacing w:after="11" w:line="268" w:lineRule="auto"/>
        <w:ind w:left="286"/>
        <w:rPr>
          <w:rFonts w:ascii="Arial" w:hAnsi="Arial" w:cs="Arial"/>
          <w:color w:val="auto"/>
        </w:rPr>
      </w:pPr>
      <w:r w:rsidRPr="003F6461">
        <w:rPr>
          <w:rFonts w:ascii="Arial" w:hAnsi="Arial" w:cs="Arial"/>
          <w:color w:val="auto"/>
        </w:rPr>
        <w:t>1.2.</w:t>
      </w:r>
      <w:r w:rsidRPr="003F6461">
        <w:rPr>
          <w:rFonts w:ascii="Arial" w:eastAsia="Arial" w:hAnsi="Arial" w:cs="Arial"/>
          <w:color w:val="auto"/>
        </w:rPr>
        <w:t xml:space="preserve"> </w:t>
      </w:r>
      <w:r w:rsidRPr="003F6461">
        <w:rPr>
          <w:rFonts w:ascii="Arial" w:hAnsi="Arial" w:cs="Arial"/>
          <w:color w:val="auto"/>
        </w:rPr>
        <w:t xml:space="preserve">Kryterium: CENA (60% wagi oceny) (Km) </w:t>
      </w:r>
    </w:p>
    <w:p w14:paraId="467B5A98" w14:textId="77777777" w:rsidR="00E56805" w:rsidRPr="00E56805" w:rsidRDefault="00E56805" w:rsidP="00E56805">
      <w:pPr>
        <w:ind w:left="718" w:right="72"/>
        <w:rPr>
          <w:rFonts w:ascii="Arial" w:hAnsi="Arial" w:cs="Arial"/>
          <w:sz w:val="24"/>
          <w:szCs w:val="24"/>
        </w:rPr>
      </w:pPr>
      <w:r w:rsidRPr="00E56805">
        <w:rPr>
          <w:rFonts w:ascii="Arial" w:hAnsi="Arial" w:cs="Arial"/>
          <w:sz w:val="24"/>
          <w:szCs w:val="24"/>
        </w:rPr>
        <w:t xml:space="preserve">Z tytułu niniejszego kryterium maksymalna liczba punktów wynosi 60%. Ocenie w ramach kryterium podlega łączna cena za realizację przedmiotu zamówienia. </w:t>
      </w:r>
    </w:p>
    <w:p w14:paraId="054F4247" w14:textId="77777777" w:rsidR="00E56805" w:rsidRPr="00E56805" w:rsidRDefault="00E56805" w:rsidP="00E56805">
      <w:pPr>
        <w:spacing w:after="33" w:line="279" w:lineRule="auto"/>
        <w:ind w:left="708" w:right="89"/>
        <w:jc w:val="both"/>
        <w:rPr>
          <w:rFonts w:ascii="Arial" w:hAnsi="Arial" w:cs="Arial"/>
          <w:sz w:val="24"/>
          <w:szCs w:val="24"/>
        </w:rPr>
      </w:pPr>
      <w:r w:rsidRPr="00E56805">
        <w:rPr>
          <w:rFonts w:ascii="Arial" w:hAnsi="Arial" w:cs="Arial"/>
          <w:sz w:val="24"/>
          <w:szCs w:val="24"/>
        </w:rPr>
        <w:t xml:space="preserve">Oferta o najkorzystniejszej (najniższej) cenie uzyska 60 pkt. Pozostałe ceny obliczone dla badanych ofert zostaną porównane z ofertą o najkorzystniejszej (najniższej) cenie, stosując poniższy wzór: </w:t>
      </w:r>
    </w:p>
    <w:p w14:paraId="4CAE5517" w14:textId="77777777" w:rsidR="00E56805" w:rsidRPr="00E56805" w:rsidRDefault="00E56805" w:rsidP="00E56805">
      <w:pPr>
        <w:ind w:left="991"/>
        <w:rPr>
          <w:rFonts w:ascii="Arial" w:hAnsi="Arial" w:cs="Arial"/>
          <w:sz w:val="24"/>
          <w:szCs w:val="24"/>
        </w:rPr>
      </w:pPr>
      <w:r w:rsidRPr="00E56805">
        <w:rPr>
          <w:rFonts w:ascii="Arial" w:hAnsi="Arial" w:cs="Arial"/>
          <w:b/>
          <w:sz w:val="24"/>
          <w:szCs w:val="24"/>
        </w:rPr>
        <w:t xml:space="preserve"> </w:t>
      </w:r>
    </w:p>
    <w:p w14:paraId="57032F24" w14:textId="77777777" w:rsidR="00E56805" w:rsidRPr="00E56805" w:rsidRDefault="00E56805" w:rsidP="00E56805">
      <w:pPr>
        <w:spacing w:after="0"/>
        <w:ind w:left="991"/>
        <w:rPr>
          <w:rFonts w:ascii="Arial" w:hAnsi="Arial" w:cs="Arial"/>
          <w:sz w:val="24"/>
          <w:szCs w:val="24"/>
        </w:rPr>
      </w:pPr>
      <w:r w:rsidRPr="00E56805">
        <w:rPr>
          <w:rFonts w:ascii="Arial" w:hAnsi="Arial" w:cs="Arial"/>
          <w:b/>
          <w:sz w:val="24"/>
          <w:szCs w:val="24"/>
        </w:rPr>
        <w:t xml:space="preserve">Km  =   </w:t>
      </w:r>
      <w:proofErr w:type="spellStart"/>
      <w:r w:rsidRPr="00E56805">
        <w:rPr>
          <w:rFonts w:ascii="Arial" w:hAnsi="Arial" w:cs="Arial"/>
          <w:b/>
          <w:sz w:val="24"/>
          <w:szCs w:val="24"/>
        </w:rPr>
        <w:t>Cn</w:t>
      </w:r>
      <w:proofErr w:type="spellEnd"/>
      <w:r w:rsidRPr="00E56805">
        <w:rPr>
          <w:rFonts w:ascii="Arial" w:hAnsi="Arial" w:cs="Arial"/>
          <w:b/>
          <w:sz w:val="24"/>
          <w:szCs w:val="24"/>
        </w:rPr>
        <w:t xml:space="preserve"> </w:t>
      </w:r>
      <w:r w:rsidRPr="00E56805">
        <w:rPr>
          <w:rFonts w:ascii="Arial" w:hAnsi="Arial" w:cs="Arial"/>
          <w:sz w:val="24"/>
          <w:szCs w:val="24"/>
        </w:rPr>
        <w:t>/</w:t>
      </w:r>
      <w:r w:rsidRPr="00E56805">
        <w:rPr>
          <w:rFonts w:ascii="Arial" w:hAnsi="Arial" w:cs="Arial"/>
          <w:b/>
          <w:sz w:val="24"/>
          <w:szCs w:val="24"/>
        </w:rPr>
        <w:t xml:space="preserve"> Cm </w:t>
      </w:r>
      <w:r w:rsidRPr="00E56805">
        <w:rPr>
          <w:rFonts w:ascii="Arial" w:hAnsi="Arial" w:cs="Arial"/>
          <w:sz w:val="24"/>
          <w:szCs w:val="24"/>
        </w:rPr>
        <w:t>x</w:t>
      </w:r>
      <w:r w:rsidRPr="00E56805">
        <w:rPr>
          <w:rFonts w:ascii="Arial" w:hAnsi="Arial" w:cs="Arial"/>
          <w:b/>
          <w:sz w:val="24"/>
          <w:szCs w:val="24"/>
        </w:rPr>
        <w:t xml:space="preserve"> </w:t>
      </w:r>
      <w:r w:rsidRPr="00E56805">
        <w:rPr>
          <w:rFonts w:ascii="Arial" w:hAnsi="Arial" w:cs="Arial"/>
          <w:sz w:val="24"/>
          <w:szCs w:val="24"/>
        </w:rPr>
        <w:t xml:space="preserve">100 x 60% </w:t>
      </w:r>
    </w:p>
    <w:p w14:paraId="3034657A" w14:textId="77777777" w:rsidR="00E56805" w:rsidRPr="00E56805" w:rsidRDefault="00E56805" w:rsidP="00E56805">
      <w:pPr>
        <w:spacing w:after="0"/>
        <w:ind w:left="643"/>
        <w:rPr>
          <w:rFonts w:ascii="Arial" w:hAnsi="Arial" w:cs="Arial"/>
          <w:sz w:val="24"/>
          <w:szCs w:val="24"/>
        </w:rPr>
      </w:pPr>
      <w:r w:rsidRPr="00E56805">
        <w:rPr>
          <w:rFonts w:ascii="Arial" w:hAnsi="Arial" w:cs="Arial"/>
          <w:b/>
          <w:sz w:val="24"/>
          <w:szCs w:val="24"/>
        </w:rPr>
        <w:t xml:space="preserve"> </w:t>
      </w:r>
      <w:r w:rsidRPr="00E56805">
        <w:rPr>
          <w:rFonts w:ascii="Arial" w:hAnsi="Arial" w:cs="Arial"/>
          <w:b/>
          <w:sz w:val="24"/>
          <w:szCs w:val="24"/>
        </w:rPr>
        <w:tab/>
      </w:r>
      <w:r w:rsidRPr="00E56805">
        <w:rPr>
          <w:rFonts w:ascii="Arial" w:hAnsi="Arial" w:cs="Arial"/>
          <w:sz w:val="24"/>
          <w:szCs w:val="24"/>
        </w:rPr>
        <w:t xml:space="preserve"> </w:t>
      </w:r>
    </w:p>
    <w:p w14:paraId="6525B449" w14:textId="77777777" w:rsidR="00E56805" w:rsidRPr="00E56805" w:rsidRDefault="00E56805" w:rsidP="00E56805">
      <w:pPr>
        <w:ind w:left="1001" w:right="5195"/>
        <w:rPr>
          <w:rFonts w:ascii="Arial" w:hAnsi="Arial" w:cs="Arial"/>
          <w:sz w:val="24"/>
          <w:szCs w:val="24"/>
        </w:rPr>
      </w:pPr>
      <w:r w:rsidRPr="00E56805">
        <w:rPr>
          <w:rFonts w:ascii="Arial" w:hAnsi="Arial" w:cs="Arial"/>
          <w:sz w:val="24"/>
          <w:szCs w:val="24"/>
        </w:rPr>
        <w:t xml:space="preserve">Gdzie:  </w:t>
      </w:r>
      <w:r w:rsidRPr="00E56805">
        <w:rPr>
          <w:rFonts w:ascii="Arial" w:hAnsi="Arial" w:cs="Arial"/>
          <w:b/>
          <w:sz w:val="24"/>
          <w:szCs w:val="24"/>
        </w:rPr>
        <w:t>m</w:t>
      </w:r>
      <w:r w:rsidRPr="00E56805">
        <w:rPr>
          <w:rFonts w:ascii="Arial" w:hAnsi="Arial" w:cs="Arial"/>
          <w:sz w:val="24"/>
          <w:szCs w:val="24"/>
        </w:rPr>
        <w:t xml:space="preserve">  – oznacza kolejną badaną ofertę, </w:t>
      </w:r>
    </w:p>
    <w:p w14:paraId="728252D9" w14:textId="77777777" w:rsidR="00E56805" w:rsidRPr="00E56805" w:rsidRDefault="00E56805" w:rsidP="00E56805">
      <w:pPr>
        <w:spacing w:after="94"/>
        <w:ind w:left="1001" w:right="1673"/>
        <w:rPr>
          <w:rFonts w:ascii="Arial" w:hAnsi="Arial" w:cs="Arial"/>
          <w:sz w:val="24"/>
          <w:szCs w:val="24"/>
        </w:rPr>
      </w:pPr>
      <w:r w:rsidRPr="00E56805">
        <w:rPr>
          <w:rFonts w:ascii="Arial" w:hAnsi="Arial" w:cs="Arial"/>
          <w:b/>
          <w:sz w:val="24"/>
          <w:szCs w:val="24"/>
        </w:rPr>
        <w:t>K</w:t>
      </w:r>
      <w:r w:rsidRPr="00E56805">
        <w:rPr>
          <w:rFonts w:ascii="Arial" w:hAnsi="Arial" w:cs="Arial"/>
          <w:b/>
          <w:sz w:val="24"/>
          <w:szCs w:val="24"/>
          <w:vertAlign w:val="subscript"/>
        </w:rPr>
        <w:t xml:space="preserve">m </w:t>
      </w:r>
      <w:r w:rsidRPr="00E56805">
        <w:rPr>
          <w:rFonts w:ascii="Arial" w:hAnsi="Arial" w:cs="Arial"/>
          <w:sz w:val="24"/>
          <w:szCs w:val="24"/>
        </w:rPr>
        <w:t xml:space="preserve">– oznacza liczbę punktów przyznaną danej ofercie w kryterium cena, </w:t>
      </w:r>
    </w:p>
    <w:p w14:paraId="0CB1321E" w14:textId="77777777" w:rsidR="00E56805" w:rsidRPr="00E56805" w:rsidRDefault="00E56805" w:rsidP="00E56805">
      <w:pPr>
        <w:spacing w:after="87"/>
        <w:ind w:left="1001" w:right="72"/>
        <w:rPr>
          <w:rFonts w:ascii="Arial" w:hAnsi="Arial" w:cs="Arial"/>
          <w:sz w:val="24"/>
          <w:szCs w:val="24"/>
        </w:rPr>
      </w:pPr>
      <w:proofErr w:type="spellStart"/>
      <w:r w:rsidRPr="00E56805">
        <w:rPr>
          <w:rFonts w:ascii="Arial" w:hAnsi="Arial" w:cs="Arial"/>
          <w:b/>
          <w:sz w:val="24"/>
          <w:szCs w:val="24"/>
        </w:rPr>
        <w:t>C</w:t>
      </w:r>
      <w:r w:rsidRPr="00E56805">
        <w:rPr>
          <w:rFonts w:ascii="Arial" w:hAnsi="Arial" w:cs="Arial"/>
          <w:b/>
          <w:sz w:val="24"/>
          <w:szCs w:val="24"/>
          <w:vertAlign w:val="subscript"/>
        </w:rPr>
        <w:t>n</w:t>
      </w:r>
      <w:proofErr w:type="spellEnd"/>
      <w:r w:rsidRPr="00E56805">
        <w:rPr>
          <w:rFonts w:ascii="Arial" w:hAnsi="Arial" w:cs="Arial"/>
          <w:b/>
          <w:sz w:val="24"/>
          <w:szCs w:val="24"/>
          <w:vertAlign w:val="subscript"/>
        </w:rPr>
        <w:t xml:space="preserve"> </w:t>
      </w:r>
      <w:r w:rsidRPr="00E56805">
        <w:rPr>
          <w:rFonts w:ascii="Arial" w:hAnsi="Arial" w:cs="Arial"/>
          <w:sz w:val="24"/>
          <w:szCs w:val="24"/>
        </w:rPr>
        <w:t xml:space="preserve">– oznacza oferowaną najniższą cenę oferty, </w:t>
      </w:r>
    </w:p>
    <w:p w14:paraId="04DC4FF1" w14:textId="3D285AB3" w:rsidR="00E56805" w:rsidRPr="00E56805" w:rsidRDefault="00E56805" w:rsidP="00E56805">
      <w:pPr>
        <w:spacing w:after="85"/>
        <w:ind w:left="1001" w:right="72"/>
        <w:rPr>
          <w:rFonts w:ascii="Arial" w:hAnsi="Arial" w:cs="Arial"/>
          <w:sz w:val="24"/>
          <w:szCs w:val="24"/>
        </w:rPr>
      </w:pPr>
      <w:r w:rsidRPr="00E56805">
        <w:rPr>
          <w:rFonts w:ascii="Arial" w:hAnsi="Arial" w:cs="Arial"/>
          <w:b/>
          <w:sz w:val="24"/>
          <w:szCs w:val="24"/>
        </w:rPr>
        <w:t>C</w:t>
      </w:r>
      <w:r w:rsidRPr="00E56805">
        <w:rPr>
          <w:rFonts w:ascii="Arial" w:hAnsi="Arial" w:cs="Arial"/>
          <w:b/>
          <w:sz w:val="24"/>
          <w:szCs w:val="24"/>
          <w:vertAlign w:val="subscript"/>
        </w:rPr>
        <w:t xml:space="preserve">m </w:t>
      </w:r>
      <w:r w:rsidRPr="00E56805">
        <w:rPr>
          <w:rFonts w:ascii="Arial" w:hAnsi="Arial" w:cs="Arial"/>
          <w:sz w:val="24"/>
          <w:szCs w:val="24"/>
        </w:rPr>
        <w:t>– o</w:t>
      </w:r>
      <w:r w:rsidR="00774731">
        <w:rPr>
          <w:rFonts w:ascii="Arial" w:hAnsi="Arial" w:cs="Arial"/>
          <w:sz w:val="24"/>
          <w:szCs w:val="24"/>
        </w:rPr>
        <w:t>znacza oferowaną cenę w</w:t>
      </w:r>
      <w:r w:rsidRPr="00E56805">
        <w:rPr>
          <w:rFonts w:ascii="Arial" w:hAnsi="Arial" w:cs="Arial"/>
          <w:sz w:val="24"/>
          <w:szCs w:val="24"/>
        </w:rPr>
        <w:t xml:space="preserve"> badanej ofercie, </w:t>
      </w:r>
    </w:p>
    <w:p w14:paraId="12F37605" w14:textId="77777777" w:rsidR="00E56805" w:rsidRPr="00E56805" w:rsidRDefault="00E56805" w:rsidP="00E56805">
      <w:pPr>
        <w:spacing w:after="86"/>
        <w:ind w:left="1001" w:right="72"/>
        <w:rPr>
          <w:rFonts w:ascii="Arial" w:hAnsi="Arial" w:cs="Arial"/>
          <w:sz w:val="24"/>
          <w:szCs w:val="24"/>
        </w:rPr>
      </w:pPr>
      <w:r w:rsidRPr="00E56805">
        <w:rPr>
          <w:rFonts w:ascii="Arial" w:hAnsi="Arial" w:cs="Arial"/>
          <w:b/>
          <w:sz w:val="24"/>
          <w:szCs w:val="24"/>
        </w:rPr>
        <w:t xml:space="preserve">100 </w:t>
      </w:r>
      <w:r w:rsidRPr="00E56805">
        <w:rPr>
          <w:rFonts w:ascii="Arial" w:hAnsi="Arial" w:cs="Arial"/>
          <w:sz w:val="24"/>
          <w:szCs w:val="24"/>
        </w:rPr>
        <w:t xml:space="preserve">– wskaźnik stały, </w:t>
      </w:r>
    </w:p>
    <w:p w14:paraId="21034A67" w14:textId="54CECF8C" w:rsidR="00E56805" w:rsidRDefault="00E56805" w:rsidP="00E56805">
      <w:pPr>
        <w:spacing w:after="87" w:line="268" w:lineRule="auto"/>
        <w:ind w:left="1001" w:right="53"/>
        <w:rPr>
          <w:rFonts w:ascii="Arial" w:hAnsi="Arial" w:cs="Arial"/>
          <w:sz w:val="24"/>
          <w:szCs w:val="24"/>
        </w:rPr>
      </w:pPr>
      <w:r w:rsidRPr="00E56805">
        <w:rPr>
          <w:rFonts w:ascii="Arial" w:hAnsi="Arial" w:cs="Arial"/>
          <w:b/>
          <w:sz w:val="24"/>
          <w:szCs w:val="24"/>
        </w:rPr>
        <w:t xml:space="preserve">60% </w:t>
      </w:r>
      <w:r w:rsidRPr="00E56805">
        <w:rPr>
          <w:rFonts w:ascii="Arial" w:hAnsi="Arial" w:cs="Arial"/>
          <w:sz w:val="24"/>
          <w:szCs w:val="24"/>
        </w:rPr>
        <w:t xml:space="preserve">- procentowe znaczenie kryterium ceny. </w:t>
      </w:r>
    </w:p>
    <w:p w14:paraId="1CFD1351" w14:textId="77777777" w:rsidR="00617570" w:rsidRPr="00E56805" w:rsidRDefault="00617570" w:rsidP="00E56805">
      <w:pPr>
        <w:spacing w:after="87" w:line="268" w:lineRule="auto"/>
        <w:ind w:left="1001" w:right="53"/>
        <w:rPr>
          <w:rFonts w:ascii="Arial" w:hAnsi="Arial" w:cs="Arial"/>
          <w:sz w:val="24"/>
          <w:szCs w:val="24"/>
        </w:rPr>
      </w:pPr>
    </w:p>
    <w:p w14:paraId="164A07D2" w14:textId="77777777" w:rsidR="00E56805" w:rsidRPr="00E56805" w:rsidRDefault="00E56805" w:rsidP="00E56805">
      <w:pPr>
        <w:spacing w:line="267" w:lineRule="auto"/>
        <w:ind w:left="293" w:right="79"/>
        <w:rPr>
          <w:rFonts w:ascii="Arial" w:hAnsi="Arial" w:cs="Arial"/>
          <w:sz w:val="24"/>
          <w:szCs w:val="24"/>
        </w:rPr>
      </w:pPr>
      <w:r w:rsidRPr="00E56805">
        <w:rPr>
          <w:rFonts w:ascii="Arial" w:hAnsi="Arial" w:cs="Arial"/>
          <w:sz w:val="24"/>
          <w:szCs w:val="24"/>
        </w:rPr>
        <w:t xml:space="preserve">1.3. Kryterium </w:t>
      </w:r>
      <w:r w:rsidRPr="00E56805">
        <w:rPr>
          <w:rFonts w:ascii="Arial" w:hAnsi="Arial" w:cs="Arial"/>
          <w:b/>
          <w:sz w:val="24"/>
          <w:szCs w:val="24"/>
        </w:rPr>
        <w:t>„Doświadczenie Koordynatora”</w:t>
      </w:r>
      <w:r w:rsidRPr="00E56805">
        <w:rPr>
          <w:rFonts w:ascii="Arial" w:hAnsi="Arial" w:cs="Arial"/>
          <w:sz w:val="24"/>
          <w:szCs w:val="24"/>
        </w:rPr>
        <w:t xml:space="preserve"> (DK) – waga</w:t>
      </w:r>
      <w:r w:rsidRPr="00E56805">
        <w:rPr>
          <w:rFonts w:ascii="Arial" w:hAnsi="Arial" w:cs="Arial"/>
          <w:b/>
          <w:sz w:val="24"/>
          <w:szCs w:val="24"/>
        </w:rPr>
        <w:t xml:space="preserve"> 20%</w:t>
      </w:r>
      <w:r w:rsidRPr="00E56805">
        <w:rPr>
          <w:rFonts w:ascii="Arial" w:hAnsi="Arial" w:cs="Arial"/>
          <w:sz w:val="24"/>
          <w:szCs w:val="24"/>
        </w:rPr>
        <w:t xml:space="preserve"> </w:t>
      </w:r>
    </w:p>
    <w:p w14:paraId="311AB1D2" w14:textId="77777777" w:rsidR="00E56805" w:rsidRPr="00E56805" w:rsidRDefault="00E56805" w:rsidP="00E56805">
      <w:pPr>
        <w:ind w:left="718" w:right="72"/>
        <w:rPr>
          <w:rFonts w:ascii="Arial" w:hAnsi="Arial" w:cs="Arial"/>
          <w:sz w:val="24"/>
          <w:szCs w:val="24"/>
        </w:rPr>
      </w:pPr>
      <w:r w:rsidRPr="00E56805">
        <w:rPr>
          <w:rFonts w:ascii="Arial" w:hAnsi="Arial" w:cs="Arial"/>
          <w:sz w:val="24"/>
          <w:szCs w:val="24"/>
        </w:rPr>
        <w:t>W kryterium „</w:t>
      </w:r>
      <w:r w:rsidRPr="00E56805">
        <w:rPr>
          <w:rFonts w:ascii="Arial" w:hAnsi="Arial" w:cs="Arial"/>
          <w:b/>
          <w:sz w:val="24"/>
          <w:szCs w:val="24"/>
        </w:rPr>
        <w:t>Doświadczenie Koordynatora</w:t>
      </w:r>
      <w:r w:rsidRPr="00E56805">
        <w:rPr>
          <w:rFonts w:ascii="Arial" w:hAnsi="Arial" w:cs="Arial"/>
          <w:sz w:val="24"/>
          <w:szCs w:val="24"/>
        </w:rPr>
        <w:t xml:space="preserve">” oferta może otrzymać maksymalnie </w:t>
      </w:r>
      <w:r w:rsidRPr="00E56805">
        <w:rPr>
          <w:rFonts w:ascii="Arial" w:hAnsi="Arial" w:cs="Arial"/>
          <w:b/>
          <w:sz w:val="24"/>
          <w:szCs w:val="24"/>
        </w:rPr>
        <w:t>20 pkt</w:t>
      </w:r>
      <w:r w:rsidRPr="00E56805">
        <w:rPr>
          <w:rFonts w:ascii="Arial" w:hAnsi="Arial" w:cs="Arial"/>
          <w:sz w:val="24"/>
          <w:szCs w:val="24"/>
        </w:rPr>
        <w:t xml:space="preserve">.  </w:t>
      </w:r>
    </w:p>
    <w:p w14:paraId="5ED173FB" w14:textId="33DABBA8" w:rsidR="00E56805" w:rsidRPr="00E56805" w:rsidRDefault="00E56805" w:rsidP="00617570">
      <w:pPr>
        <w:spacing w:after="22" w:line="360" w:lineRule="auto"/>
        <w:ind w:left="708"/>
        <w:rPr>
          <w:rFonts w:ascii="Arial" w:hAnsi="Arial" w:cs="Arial"/>
          <w:sz w:val="24"/>
          <w:szCs w:val="24"/>
        </w:rPr>
      </w:pPr>
      <w:r w:rsidRPr="00E56805">
        <w:rPr>
          <w:rFonts w:ascii="Arial" w:hAnsi="Arial" w:cs="Arial"/>
          <w:sz w:val="24"/>
          <w:szCs w:val="24"/>
        </w:rPr>
        <w:t xml:space="preserve">W ramach tego kryterium ocenie podlegać będzie doświadczenie, osoby wskazanej jako Koordynator umowy, skierowanej do realizacji przedmiotowego zamówienia, wskazane w </w:t>
      </w:r>
      <w:r w:rsidRPr="00E56805">
        <w:rPr>
          <w:rFonts w:ascii="Arial" w:hAnsi="Arial" w:cs="Arial"/>
          <w:b/>
          <w:sz w:val="24"/>
          <w:szCs w:val="24"/>
        </w:rPr>
        <w:t xml:space="preserve">Załączniku nr </w:t>
      </w:r>
      <w:r w:rsidR="00A77E94">
        <w:rPr>
          <w:rFonts w:ascii="Arial" w:hAnsi="Arial" w:cs="Arial"/>
          <w:b/>
          <w:sz w:val="24"/>
          <w:szCs w:val="24"/>
        </w:rPr>
        <w:t>8</w:t>
      </w:r>
      <w:r w:rsidRPr="00E56805">
        <w:rPr>
          <w:rFonts w:ascii="Arial" w:hAnsi="Arial" w:cs="Arial"/>
          <w:sz w:val="24"/>
          <w:szCs w:val="24"/>
        </w:rPr>
        <w:t xml:space="preserve"> do SWZ - Wykaz osób – </w:t>
      </w:r>
      <w:r w:rsidR="00A77E94">
        <w:rPr>
          <w:rFonts w:ascii="Arial" w:hAnsi="Arial" w:cs="Arial"/>
          <w:sz w:val="24"/>
          <w:szCs w:val="24"/>
        </w:rPr>
        <w:t xml:space="preserve">część B </w:t>
      </w:r>
      <w:r w:rsidRPr="00E56805">
        <w:rPr>
          <w:rFonts w:ascii="Arial" w:hAnsi="Arial" w:cs="Arial"/>
          <w:sz w:val="24"/>
          <w:szCs w:val="24"/>
        </w:rPr>
        <w:t xml:space="preserve">kryterium oceny ofert.  </w:t>
      </w:r>
    </w:p>
    <w:p w14:paraId="245B400C" w14:textId="66C5981A" w:rsidR="00E56805" w:rsidRPr="00E56805" w:rsidRDefault="00E56805" w:rsidP="00617570">
      <w:pPr>
        <w:spacing w:line="360" w:lineRule="auto"/>
        <w:ind w:left="718" w:right="72"/>
        <w:rPr>
          <w:rFonts w:ascii="Arial" w:hAnsi="Arial" w:cs="Arial"/>
          <w:sz w:val="24"/>
          <w:szCs w:val="24"/>
        </w:rPr>
      </w:pPr>
      <w:r w:rsidRPr="00E56805">
        <w:rPr>
          <w:rFonts w:ascii="Arial" w:hAnsi="Arial" w:cs="Arial"/>
          <w:sz w:val="24"/>
          <w:szCs w:val="24"/>
        </w:rPr>
        <w:t xml:space="preserve">Punkty zostaną przyznane za </w:t>
      </w:r>
      <w:r w:rsidRPr="00E56805">
        <w:rPr>
          <w:rFonts w:ascii="Arial" w:hAnsi="Arial" w:cs="Arial"/>
          <w:sz w:val="24"/>
          <w:szCs w:val="24"/>
          <w:u w:val="single" w:color="000000"/>
        </w:rPr>
        <w:t>dodatkowe doświadczenie</w:t>
      </w:r>
      <w:r w:rsidRPr="00E56805">
        <w:rPr>
          <w:rFonts w:ascii="Arial" w:hAnsi="Arial" w:cs="Arial"/>
          <w:sz w:val="24"/>
          <w:szCs w:val="24"/>
        </w:rPr>
        <w:t xml:space="preserve"> Koordynatora umowy, ponad to wykazane na potwierdzen</w:t>
      </w:r>
      <w:r w:rsidR="005F77F1">
        <w:rPr>
          <w:rFonts w:ascii="Arial" w:hAnsi="Arial" w:cs="Arial"/>
          <w:sz w:val="24"/>
          <w:szCs w:val="24"/>
        </w:rPr>
        <w:t>ie spełnienia warunku udziału w </w:t>
      </w:r>
      <w:r w:rsidRPr="00E56805">
        <w:rPr>
          <w:rFonts w:ascii="Arial" w:hAnsi="Arial" w:cs="Arial"/>
          <w:sz w:val="24"/>
          <w:szCs w:val="24"/>
        </w:rPr>
        <w:t>postępowaniu, tj. za każde dodatkowe wydarzenie o charakterze  konferencji/zjazdu/sympozjum/forum/kongresu/gali/webinarium dla minimum 100 uczestników, które Koordynator umow</w:t>
      </w:r>
      <w:r w:rsidR="005F77F1">
        <w:rPr>
          <w:rFonts w:ascii="Arial" w:hAnsi="Arial" w:cs="Arial"/>
          <w:sz w:val="24"/>
          <w:szCs w:val="24"/>
        </w:rPr>
        <w:t>y przygotowywał i koordynował w </w:t>
      </w:r>
      <w:r w:rsidRPr="00E56805">
        <w:rPr>
          <w:rFonts w:ascii="Arial" w:hAnsi="Arial" w:cs="Arial"/>
          <w:sz w:val="24"/>
          <w:szCs w:val="24"/>
        </w:rPr>
        <w:t xml:space="preserve">okresie ostatnich 3 lat przed upływem terminu składania ofert. </w:t>
      </w:r>
    </w:p>
    <w:p w14:paraId="4429D8A2" w14:textId="20476338" w:rsidR="00E56805" w:rsidRPr="005F77F1" w:rsidRDefault="00E56805" w:rsidP="005F77F1">
      <w:pPr>
        <w:spacing w:after="22"/>
        <w:ind w:left="708"/>
        <w:rPr>
          <w:rFonts w:ascii="Arial" w:hAnsi="Arial" w:cs="Arial"/>
          <w:sz w:val="24"/>
          <w:szCs w:val="24"/>
        </w:rPr>
      </w:pPr>
      <w:r w:rsidRPr="005F77F1">
        <w:rPr>
          <w:rFonts w:ascii="Arial" w:hAnsi="Arial" w:cs="Arial"/>
          <w:sz w:val="24"/>
          <w:szCs w:val="24"/>
        </w:rPr>
        <w:t xml:space="preserve">Punkty zostaną przyznane zgodnie z poniższą tabelą: </w:t>
      </w:r>
    </w:p>
    <w:tbl>
      <w:tblPr>
        <w:tblStyle w:val="TableGrid"/>
        <w:tblW w:w="8507" w:type="dxa"/>
        <w:tblInd w:w="704" w:type="dxa"/>
        <w:tblCellMar>
          <w:top w:w="53" w:type="dxa"/>
          <w:left w:w="115" w:type="dxa"/>
          <w:right w:w="68" w:type="dxa"/>
        </w:tblCellMar>
        <w:tblLook w:val="04A0" w:firstRow="1" w:lastRow="0" w:firstColumn="1" w:lastColumn="0" w:noHBand="0" w:noVBand="1"/>
      </w:tblPr>
      <w:tblGrid>
        <w:gridCol w:w="5812"/>
        <w:gridCol w:w="2695"/>
      </w:tblGrid>
      <w:tr w:rsidR="00E56805" w:rsidRPr="005F77F1" w14:paraId="686FBE70" w14:textId="77777777" w:rsidTr="00617570">
        <w:trPr>
          <w:trHeight w:val="1695"/>
        </w:trPr>
        <w:tc>
          <w:tcPr>
            <w:tcW w:w="5812" w:type="dxa"/>
            <w:tcBorders>
              <w:top w:val="single" w:sz="4" w:space="0" w:color="000000"/>
              <w:left w:val="single" w:sz="4" w:space="0" w:color="000000"/>
              <w:bottom w:val="single" w:sz="4" w:space="0" w:color="000000"/>
              <w:right w:val="single" w:sz="4" w:space="0" w:color="000000"/>
            </w:tcBorders>
            <w:vAlign w:val="center"/>
          </w:tcPr>
          <w:p w14:paraId="0B7D1290" w14:textId="405990AB" w:rsidR="00E56805" w:rsidRPr="005F77F1" w:rsidRDefault="00E56805" w:rsidP="00617570">
            <w:pPr>
              <w:spacing w:after="22" w:line="259" w:lineRule="auto"/>
              <w:ind w:right="56"/>
              <w:jc w:val="center"/>
              <w:rPr>
                <w:rFonts w:ascii="Arial" w:hAnsi="Arial" w:cs="Arial"/>
                <w:sz w:val="24"/>
                <w:szCs w:val="24"/>
              </w:rPr>
            </w:pPr>
            <w:r w:rsidRPr="005F77F1">
              <w:rPr>
                <w:rFonts w:ascii="Arial" w:hAnsi="Arial" w:cs="Arial"/>
                <w:sz w:val="24"/>
                <w:szCs w:val="24"/>
              </w:rPr>
              <w:t xml:space="preserve">Liczba przygotowywanych i koordynowanych przez Koordynatora umowy wydarzeń o charakterze konferencji/zjazdu/sympozjum/forum/kongresu/gali/ webinarium dla minimum 100 uczestników każde  </w:t>
            </w:r>
          </w:p>
        </w:tc>
        <w:tc>
          <w:tcPr>
            <w:tcW w:w="2695" w:type="dxa"/>
            <w:tcBorders>
              <w:top w:val="single" w:sz="4" w:space="0" w:color="000000"/>
              <w:left w:val="single" w:sz="4" w:space="0" w:color="000000"/>
              <w:bottom w:val="single" w:sz="4" w:space="0" w:color="000000"/>
              <w:right w:val="single" w:sz="4" w:space="0" w:color="000000"/>
            </w:tcBorders>
          </w:tcPr>
          <w:p w14:paraId="583DD708" w14:textId="77777777" w:rsidR="00E56805" w:rsidRPr="005F77F1" w:rsidRDefault="00E56805" w:rsidP="005F77F1">
            <w:pPr>
              <w:spacing w:line="277" w:lineRule="auto"/>
              <w:jc w:val="center"/>
              <w:rPr>
                <w:rFonts w:ascii="Arial" w:hAnsi="Arial" w:cs="Arial"/>
                <w:sz w:val="24"/>
                <w:szCs w:val="24"/>
              </w:rPr>
            </w:pPr>
            <w:r w:rsidRPr="005F77F1">
              <w:rPr>
                <w:rFonts w:ascii="Arial" w:hAnsi="Arial" w:cs="Arial"/>
                <w:sz w:val="24"/>
                <w:szCs w:val="24"/>
              </w:rPr>
              <w:t xml:space="preserve">Liczba punktów przyznanych badanej </w:t>
            </w:r>
          </w:p>
          <w:p w14:paraId="576F3B00" w14:textId="77777777" w:rsidR="00E56805" w:rsidRPr="005F77F1" w:rsidRDefault="00E56805" w:rsidP="005F77F1">
            <w:pPr>
              <w:spacing w:after="20" w:line="259" w:lineRule="auto"/>
              <w:ind w:right="47"/>
              <w:jc w:val="center"/>
              <w:rPr>
                <w:rFonts w:ascii="Arial" w:hAnsi="Arial" w:cs="Arial"/>
                <w:sz w:val="24"/>
                <w:szCs w:val="24"/>
              </w:rPr>
            </w:pPr>
            <w:r w:rsidRPr="005F77F1">
              <w:rPr>
                <w:rFonts w:ascii="Arial" w:hAnsi="Arial" w:cs="Arial"/>
                <w:sz w:val="24"/>
                <w:szCs w:val="24"/>
              </w:rPr>
              <w:t xml:space="preserve">ofercie w kryterium </w:t>
            </w:r>
          </w:p>
          <w:p w14:paraId="61375AD2" w14:textId="77777777" w:rsidR="00E56805" w:rsidRPr="005F77F1" w:rsidRDefault="00E56805" w:rsidP="005F77F1">
            <w:pPr>
              <w:spacing w:after="23" w:line="259" w:lineRule="auto"/>
              <w:ind w:right="52"/>
              <w:jc w:val="center"/>
              <w:rPr>
                <w:rFonts w:ascii="Arial" w:hAnsi="Arial" w:cs="Arial"/>
                <w:sz w:val="24"/>
                <w:szCs w:val="24"/>
              </w:rPr>
            </w:pPr>
            <w:r w:rsidRPr="005F77F1">
              <w:rPr>
                <w:rFonts w:ascii="Arial" w:hAnsi="Arial" w:cs="Arial"/>
                <w:sz w:val="24"/>
                <w:szCs w:val="24"/>
              </w:rPr>
              <w:t xml:space="preserve">„Doświadczenie </w:t>
            </w:r>
          </w:p>
          <w:p w14:paraId="23A412BE" w14:textId="77777777" w:rsidR="00E56805" w:rsidRPr="005F77F1" w:rsidRDefault="00E56805" w:rsidP="005F77F1">
            <w:pPr>
              <w:spacing w:line="259" w:lineRule="auto"/>
              <w:ind w:right="47"/>
              <w:jc w:val="center"/>
              <w:rPr>
                <w:rFonts w:ascii="Arial" w:hAnsi="Arial" w:cs="Arial"/>
                <w:sz w:val="24"/>
                <w:szCs w:val="24"/>
              </w:rPr>
            </w:pPr>
            <w:r w:rsidRPr="005F77F1">
              <w:rPr>
                <w:rFonts w:ascii="Arial" w:hAnsi="Arial" w:cs="Arial"/>
                <w:sz w:val="24"/>
                <w:szCs w:val="24"/>
              </w:rPr>
              <w:t xml:space="preserve">Koordynatora” </w:t>
            </w:r>
          </w:p>
        </w:tc>
      </w:tr>
      <w:tr w:rsidR="00E56805" w:rsidRPr="005F77F1" w14:paraId="70090197" w14:textId="77777777" w:rsidTr="00617570">
        <w:trPr>
          <w:trHeight w:val="348"/>
        </w:trPr>
        <w:tc>
          <w:tcPr>
            <w:tcW w:w="5812" w:type="dxa"/>
            <w:tcBorders>
              <w:top w:val="single" w:sz="4" w:space="0" w:color="000000"/>
              <w:left w:val="single" w:sz="4" w:space="0" w:color="000000"/>
              <w:bottom w:val="single" w:sz="4" w:space="0" w:color="000000"/>
              <w:right w:val="single" w:sz="4" w:space="0" w:color="000000"/>
            </w:tcBorders>
          </w:tcPr>
          <w:p w14:paraId="21E9D077" w14:textId="77777777" w:rsidR="00E56805" w:rsidRPr="005F77F1" w:rsidRDefault="00E56805" w:rsidP="005F77F1">
            <w:pPr>
              <w:spacing w:line="259" w:lineRule="auto"/>
              <w:ind w:right="50"/>
              <w:jc w:val="center"/>
              <w:rPr>
                <w:rFonts w:ascii="Arial" w:hAnsi="Arial" w:cs="Arial"/>
                <w:sz w:val="24"/>
                <w:szCs w:val="24"/>
              </w:rPr>
            </w:pPr>
            <w:r w:rsidRPr="005F77F1">
              <w:rPr>
                <w:rFonts w:ascii="Arial" w:hAnsi="Arial" w:cs="Arial"/>
                <w:sz w:val="24"/>
                <w:szCs w:val="24"/>
              </w:rPr>
              <w:t>0-3</w:t>
            </w:r>
          </w:p>
        </w:tc>
        <w:tc>
          <w:tcPr>
            <w:tcW w:w="2695" w:type="dxa"/>
            <w:tcBorders>
              <w:top w:val="single" w:sz="4" w:space="0" w:color="000000"/>
              <w:left w:val="single" w:sz="4" w:space="0" w:color="000000"/>
              <w:bottom w:val="single" w:sz="4" w:space="0" w:color="000000"/>
              <w:right w:val="single" w:sz="4" w:space="0" w:color="000000"/>
            </w:tcBorders>
          </w:tcPr>
          <w:p w14:paraId="21EF2FC9" w14:textId="77777777" w:rsidR="00E56805" w:rsidRPr="005F77F1" w:rsidRDefault="00E56805" w:rsidP="005F77F1">
            <w:pPr>
              <w:spacing w:line="259" w:lineRule="auto"/>
              <w:ind w:right="47"/>
              <w:jc w:val="center"/>
              <w:rPr>
                <w:rFonts w:ascii="Arial" w:hAnsi="Arial" w:cs="Arial"/>
                <w:sz w:val="24"/>
                <w:szCs w:val="24"/>
              </w:rPr>
            </w:pPr>
            <w:r w:rsidRPr="005F77F1">
              <w:rPr>
                <w:rFonts w:ascii="Arial" w:hAnsi="Arial" w:cs="Arial"/>
                <w:sz w:val="24"/>
                <w:szCs w:val="24"/>
              </w:rPr>
              <w:t xml:space="preserve">0 </w:t>
            </w:r>
          </w:p>
        </w:tc>
      </w:tr>
      <w:tr w:rsidR="00E56805" w:rsidRPr="005F77F1" w14:paraId="6A1E4AFD" w14:textId="77777777" w:rsidTr="00617570">
        <w:trPr>
          <w:trHeight w:val="346"/>
        </w:trPr>
        <w:tc>
          <w:tcPr>
            <w:tcW w:w="5812" w:type="dxa"/>
            <w:tcBorders>
              <w:top w:val="single" w:sz="4" w:space="0" w:color="000000"/>
              <w:left w:val="single" w:sz="4" w:space="0" w:color="000000"/>
              <w:bottom w:val="single" w:sz="4" w:space="0" w:color="000000"/>
              <w:right w:val="single" w:sz="4" w:space="0" w:color="000000"/>
            </w:tcBorders>
          </w:tcPr>
          <w:p w14:paraId="248EFA50" w14:textId="502C696E" w:rsidR="00E56805" w:rsidRPr="005F77F1" w:rsidRDefault="00E56805" w:rsidP="005F77F1">
            <w:pPr>
              <w:spacing w:line="259" w:lineRule="auto"/>
              <w:ind w:right="50"/>
              <w:jc w:val="center"/>
              <w:rPr>
                <w:rFonts w:ascii="Arial" w:hAnsi="Arial" w:cs="Arial"/>
                <w:sz w:val="24"/>
                <w:szCs w:val="24"/>
              </w:rPr>
            </w:pPr>
            <w:r w:rsidRPr="005F77F1">
              <w:rPr>
                <w:rFonts w:ascii="Arial" w:hAnsi="Arial" w:cs="Arial"/>
                <w:sz w:val="24"/>
                <w:szCs w:val="24"/>
              </w:rPr>
              <w:t>4 -</w:t>
            </w:r>
            <w:r w:rsidR="00774731">
              <w:rPr>
                <w:rFonts w:ascii="Arial" w:hAnsi="Arial" w:cs="Arial"/>
                <w:sz w:val="24"/>
                <w:szCs w:val="24"/>
              </w:rPr>
              <w:t xml:space="preserve"> </w:t>
            </w:r>
            <w:r w:rsidRPr="005F77F1">
              <w:rPr>
                <w:rFonts w:ascii="Arial" w:hAnsi="Arial" w:cs="Arial"/>
                <w:sz w:val="24"/>
                <w:szCs w:val="24"/>
              </w:rPr>
              <w:t>5</w:t>
            </w:r>
          </w:p>
        </w:tc>
        <w:tc>
          <w:tcPr>
            <w:tcW w:w="2695" w:type="dxa"/>
            <w:tcBorders>
              <w:top w:val="single" w:sz="4" w:space="0" w:color="000000"/>
              <w:left w:val="single" w:sz="4" w:space="0" w:color="000000"/>
              <w:bottom w:val="single" w:sz="4" w:space="0" w:color="000000"/>
              <w:right w:val="single" w:sz="4" w:space="0" w:color="000000"/>
            </w:tcBorders>
          </w:tcPr>
          <w:p w14:paraId="1C259DAA" w14:textId="77777777" w:rsidR="00E56805" w:rsidRPr="005F77F1" w:rsidRDefault="00E56805" w:rsidP="005F77F1">
            <w:pPr>
              <w:spacing w:line="259" w:lineRule="auto"/>
              <w:ind w:right="47"/>
              <w:jc w:val="center"/>
              <w:rPr>
                <w:rFonts w:ascii="Arial" w:hAnsi="Arial" w:cs="Arial"/>
                <w:sz w:val="24"/>
                <w:szCs w:val="24"/>
              </w:rPr>
            </w:pPr>
            <w:r w:rsidRPr="005F77F1">
              <w:rPr>
                <w:rFonts w:ascii="Arial" w:hAnsi="Arial" w:cs="Arial"/>
                <w:sz w:val="24"/>
                <w:szCs w:val="24"/>
              </w:rPr>
              <w:t>10</w:t>
            </w:r>
          </w:p>
        </w:tc>
      </w:tr>
      <w:tr w:rsidR="00E56805" w:rsidRPr="005F77F1" w14:paraId="1829F2F1" w14:textId="77777777" w:rsidTr="00617570">
        <w:trPr>
          <w:trHeight w:val="348"/>
        </w:trPr>
        <w:tc>
          <w:tcPr>
            <w:tcW w:w="5812" w:type="dxa"/>
            <w:tcBorders>
              <w:top w:val="single" w:sz="4" w:space="0" w:color="000000"/>
              <w:left w:val="single" w:sz="4" w:space="0" w:color="000000"/>
              <w:bottom w:val="single" w:sz="4" w:space="0" w:color="000000"/>
              <w:right w:val="single" w:sz="4" w:space="0" w:color="000000"/>
            </w:tcBorders>
          </w:tcPr>
          <w:p w14:paraId="272FA9A6" w14:textId="77777777" w:rsidR="00E56805" w:rsidRPr="005F77F1" w:rsidRDefault="00E56805" w:rsidP="005F77F1">
            <w:pPr>
              <w:spacing w:line="259" w:lineRule="auto"/>
              <w:ind w:right="50"/>
              <w:jc w:val="center"/>
              <w:rPr>
                <w:rFonts w:ascii="Arial" w:hAnsi="Arial" w:cs="Arial"/>
                <w:sz w:val="24"/>
                <w:szCs w:val="24"/>
              </w:rPr>
            </w:pPr>
            <w:r w:rsidRPr="005F77F1">
              <w:rPr>
                <w:rFonts w:ascii="Arial" w:hAnsi="Arial" w:cs="Arial"/>
                <w:sz w:val="24"/>
                <w:szCs w:val="24"/>
              </w:rPr>
              <w:t>6 – 7</w:t>
            </w:r>
          </w:p>
        </w:tc>
        <w:tc>
          <w:tcPr>
            <w:tcW w:w="2695" w:type="dxa"/>
            <w:tcBorders>
              <w:top w:val="single" w:sz="4" w:space="0" w:color="000000"/>
              <w:left w:val="single" w:sz="4" w:space="0" w:color="000000"/>
              <w:bottom w:val="single" w:sz="4" w:space="0" w:color="000000"/>
              <w:right w:val="single" w:sz="4" w:space="0" w:color="000000"/>
            </w:tcBorders>
          </w:tcPr>
          <w:p w14:paraId="6A8C01B2" w14:textId="77777777" w:rsidR="00E56805" w:rsidRPr="005F77F1" w:rsidRDefault="00E56805" w:rsidP="005F77F1">
            <w:pPr>
              <w:spacing w:line="259" w:lineRule="auto"/>
              <w:ind w:right="45"/>
              <w:jc w:val="center"/>
              <w:rPr>
                <w:rFonts w:ascii="Arial" w:hAnsi="Arial" w:cs="Arial"/>
                <w:sz w:val="24"/>
                <w:szCs w:val="24"/>
              </w:rPr>
            </w:pPr>
            <w:r w:rsidRPr="005F77F1">
              <w:rPr>
                <w:rFonts w:ascii="Arial" w:hAnsi="Arial" w:cs="Arial"/>
                <w:sz w:val="24"/>
                <w:szCs w:val="24"/>
              </w:rPr>
              <w:t>15</w:t>
            </w:r>
          </w:p>
        </w:tc>
      </w:tr>
      <w:tr w:rsidR="00E56805" w:rsidRPr="005F77F1" w14:paraId="3F76FEE4" w14:textId="77777777" w:rsidTr="00617570">
        <w:trPr>
          <w:trHeight w:val="346"/>
        </w:trPr>
        <w:tc>
          <w:tcPr>
            <w:tcW w:w="5812" w:type="dxa"/>
            <w:tcBorders>
              <w:top w:val="single" w:sz="4" w:space="0" w:color="000000"/>
              <w:left w:val="single" w:sz="4" w:space="0" w:color="000000"/>
              <w:bottom w:val="single" w:sz="4" w:space="0" w:color="000000"/>
              <w:right w:val="single" w:sz="4" w:space="0" w:color="000000"/>
            </w:tcBorders>
          </w:tcPr>
          <w:p w14:paraId="1C59C2E6" w14:textId="77777777" w:rsidR="00E56805" w:rsidRPr="005F77F1" w:rsidRDefault="00E56805" w:rsidP="005F77F1">
            <w:pPr>
              <w:spacing w:line="259" w:lineRule="auto"/>
              <w:ind w:right="50"/>
              <w:jc w:val="center"/>
              <w:rPr>
                <w:rFonts w:ascii="Arial" w:hAnsi="Arial" w:cs="Arial"/>
                <w:sz w:val="24"/>
                <w:szCs w:val="24"/>
              </w:rPr>
            </w:pPr>
            <w:r w:rsidRPr="005F77F1">
              <w:rPr>
                <w:rFonts w:ascii="Arial" w:hAnsi="Arial" w:cs="Arial"/>
                <w:sz w:val="24"/>
                <w:szCs w:val="24"/>
              </w:rPr>
              <w:t>8</w:t>
            </w:r>
          </w:p>
        </w:tc>
        <w:tc>
          <w:tcPr>
            <w:tcW w:w="2695" w:type="dxa"/>
            <w:tcBorders>
              <w:top w:val="single" w:sz="4" w:space="0" w:color="000000"/>
              <w:left w:val="single" w:sz="4" w:space="0" w:color="000000"/>
              <w:bottom w:val="single" w:sz="4" w:space="0" w:color="000000"/>
              <w:right w:val="single" w:sz="4" w:space="0" w:color="000000"/>
            </w:tcBorders>
          </w:tcPr>
          <w:p w14:paraId="3A969FA3" w14:textId="77777777" w:rsidR="00E56805" w:rsidRPr="005F77F1" w:rsidRDefault="00E56805" w:rsidP="005F77F1">
            <w:pPr>
              <w:spacing w:line="259" w:lineRule="auto"/>
              <w:ind w:right="45"/>
              <w:jc w:val="center"/>
              <w:rPr>
                <w:rFonts w:ascii="Arial" w:hAnsi="Arial" w:cs="Arial"/>
                <w:sz w:val="24"/>
                <w:szCs w:val="24"/>
              </w:rPr>
            </w:pPr>
            <w:r w:rsidRPr="005F77F1">
              <w:rPr>
                <w:rFonts w:ascii="Arial" w:hAnsi="Arial" w:cs="Arial"/>
                <w:sz w:val="24"/>
                <w:szCs w:val="24"/>
              </w:rPr>
              <w:t xml:space="preserve">20 </w:t>
            </w:r>
          </w:p>
        </w:tc>
      </w:tr>
    </w:tbl>
    <w:p w14:paraId="531D4007" w14:textId="77777777" w:rsidR="00E56805" w:rsidRPr="005F77F1" w:rsidRDefault="00E56805" w:rsidP="00E56805">
      <w:pPr>
        <w:spacing w:after="20"/>
        <w:ind w:left="1366"/>
        <w:rPr>
          <w:rFonts w:ascii="Arial" w:hAnsi="Arial" w:cs="Arial"/>
          <w:sz w:val="24"/>
          <w:szCs w:val="24"/>
        </w:rPr>
      </w:pPr>
      <w:r w:rsidRPr="005F77F1">
        <w:rPr>
          <w:rFonts w:ascii="Arial" w:hAnsi="Arial" w:cs="Arial"/>
          <w:sz w:val="24"/>
          <w:szCs w:val="24"/>
        </w:rPr>
        <w:t xml:space="preserve"> </w:t>
      </w:r>
    </w:p>
    <w:p w14:paraId="242E2629" w14:textId="0DCE892D" w:rsidR="00E56805" w:rsidRPr="00617570" w:rsidRDefault="00E56805" w:rsidP="00617570">
      <w:pPr>
        <w:spacing w:after="0" w:line="360" w:lineRule="auto"/>
        <w:ind w:left="862" w:right="74"/>
        <w:rPr>
          <w:rFonts w:ascii="Arial" w:hAnsi="Arial" w:cs="Arial"/>
          <w:sz w:val="24"/>
          <w:szCs w:val="24"/>
          <w:u w:val="single"/>
        </w:rPr>
      </w:pPr>
      <w:r w:rsidRPr="00617570">
        <w:rPr>
          <w:rFonts w:ascii="Arial" w:hAnsi="Arial" w:cs="Arial"/>
          <w:sz w:val="24"/>
          <w:szCs w:val="24"/>
          <w:u w:val="single"/>
        </w:rPr>
        <w:t xml:space="preserve">Wykaz osób – </w:t>
      </w:r>
      <w:r w:rsidR="005F77F1" w:rsidRPr="00617570">
        <w:rPr>
          <w:rFonts w:ascii="Arial" w:hAnsi="Arial" w:cs="Arial"/>
          <w:sz w:val="24"/>
          <w:szCs w:val="24"/>
          <w:u w:val="single"/>
        </w:rPr>
        <w:t xml:space="preserve"> część B </w:t>
      </w:r>
      <w:r w:rsidRPr="00617570">
        <w:rPr>
          <w:rFonts w:ascii="Arial" w:hAnsi="Arial" w:cs="Arial"/>
          <w:sz w:val="24"/>
          <w:szCs w:val="24"/>
          <w:u w:val="single"/>
        </w:rPr>
        <w:t xml:space="preserve">kryterium oceny ofert Załącznik nr </w:t>
      </w:r>
      <w:r w:rsidR="005F77F1" w:rsidRPr="00617570">
        <w:rPr>
          <w:rFonts w:ascii="Arial" w:hAnsi="Arial" w:cs="Arial"/>
          <w:sz w:val="24"/>
          <w:szCs w:val="24"/>
          <w:u w:val="single"/>
        </w:rPr>
        <w:t>8</w:t>
      </w:r>
      <w:r w:rsidRPr="00617570">
        <w:rPr>
          <w:rFonts w:ascii="Arial" w:hAnsi="Arial" w:cs="Arial"/>
          <w:sz w:val="24"/>
          <w:szCs w:val="24"/>
          <w:u w:val="single"/>
        </w:rPr>
        <w:t xml:space="preserve"> w zakresie ww. kryterium oceny ofert nie podlega uzupełnieniu. </w:t>
      </w:r>
    </w:p>
    <w:p w14:paraId="197AAFAA" w14:textId="4206691A" w:rsidR="00E56805" w:rsidRPr="005F77F1" w:rsidRDefault="00E56805" w:rsidP="005F77F1">
      <w:pPr>
        <w:pStyle w:val="Akapitzlist"/>
        <w:tabs>
          <w:tab w:val="left" w:pos="-1701"/>
        </w:tabs>
        <w:suppressAutoHyphens/>
        <w:spacing w:after="0" w:line="360" w:lineRule="auto"/>
        <w:ind w:left="851"/>
        <w:contextualSpacing w:val="0"/>
        <w:rPr>
          <w:rFonts w:ascii="Arial" w:hAnsi="Arial" w:cs="Arial"/>
          <w:sz w:val="24"/>
          <w:szCs w:val="24"/>
          <w:lang w:eastAsia="ar-SA"/>
        </w:rPr>
      </w:pPr>
      <w:r w:rsidRPr="005F77F1">
        <w:rPr>
          <w:rFonts w:ascii="Arial" w:hAnsi="Arial" w:cs="Arial"/>
          <w:sz w:val="24"/>
          <w:szCs w:val="24"/>
        </w:rPr>
        <w:t xml:space="preserve">Wykonawca w Załączniku nr </w:t>
      </w:r>
      <w:r w:rsidR="005F77F1" w:rsidRPr="005F77F1">
        <w:rPr>
          <w:rFonts w:ascii="Arial" w:hAnsi="Arial" w:cs="Arial"/>
          <w:sz w:val="24"/>
          <w:szCs w:val="24"/>
        </w:rPr>
        <w:t>8 część B</w:t>
      </w:r>
      <w:r w:rsidRPr="005F77F1">
        <w:rPr>
          <w:rFonts w:ascii="Arial" w:hAnsi="Arial" w:cs="Arial"/>
          <w:sz w:val="24"/>
          <w:szCs w:val="24"/>
        </w:rPr>
        <w:t xml:space="preserve"> może wskazać maksymalnie 8 wydarzeń spełniających wymagania wskazane w kryterium DK. Zamawiający będzie oceniał jedynie 8 pierwszych wy</w:t>
      </w:r>
      <w:r w:rsidR="00617570">
        <w:rPr>
          <w:rFonts w:ascii="Arial" w:hAnsi="Arial" w:cs="Arial"/>
          <w:sz w:val="24"/>
          <w:szCs w:val="24"/>
        </w:rPr>
        <w:t>darzeń wymienionych w Wykazie w </w:t>
      </w:r>
      <w:r w:rsidRPr="005F77F1">
        <w:rPr>
          <w:rFonts w:ascii="Arial" w:hAnsi="Arial" w:cs="Arial"/>
          <w:sz w:val="24"/>
          <w:szCs w:val="24"/>
        </w:rPr>
        <w:t>kolejności. Pozostałe wydarzenia wskazane w tym Załączniku ponad wymagane 8 nie będą podl</w:t>
      </w:r>
      <w:r w:rsidR="005F77F1" w:rsidRPr="005F77F1">
        <w:rPr>
          <w:rFonts w:ascii="Arial" w:hAnsi="Arial" w:cs="Arial"/>
          <w:sz w:val="24"/>
          <w:szCs w:val="24"/>
        </w:rPr>
        <w:t>egały ocenie</w:t>
      </w:r>
      <w:r w:rsidRPr="005F77F1">
        <w:rPr>
          <w:rFonts w:ascii="Arial" w:hAnsi="Arial" w:cs="Arial"/>
          <w:sz w:val="24"/>
          <w:szCs w:val="24"/>
        </w:rPr>
        <w:t>. Zamawiający nie dopuszcza możliwości wpisania do wykazu tych samych wydarzeń, które zostaną przez Wykonawcę wskazane jako te na potwierdzenie</w:t>
      </w:r>
      <w:r w:rsidR="005F77F1" w:rsidRPr="005F77F1">
        <w:rPr>
          <w:rFonts w:ascii="Arial" w:hAnsi="Arial" w:cs="Arial"/>
          <w:sz w:val="24"/>
          <w:szCs w:val="24"/>
        </w:rPr>
        <w:t xml:space="preserve"> spełniania warunków udziału  w </w:t>
      </w:r>
      <w:r w:rsidRPr="005F77F1">
        <w:rPr>
          <w:rFonts w:ascii="Arial" w:hAnsi="Arial" w:cs="Arial"/>
          <w:sz w:val="24"/>
          <w:szCs w:val="24"/>
        </w:rPr>
        <w:t xml:space="preserve">postępowaniu. </w:t>
      </w:r>
    </w:p>
    <w:p w14:paraId="12B1CC26" w14:textId="77777777" w:rsidR="00E56805" w:rsidRPr="005F77F1" w:rsidRDefault="00E56805" w:rsidP="00E56805">
      <w:pPr>
        <w:spacing w:after="9" w:line="268" w:lineRule="auto"/>
        <w:ind w:left="860" w:right="53"/>
        <w:rPr>
          <w:rFonts w:ascii="Arial" w:hAnsi="Arial" w:cs="Arial"/>
          <w:sz w:val="24"/>
          <w:szCs w:val="24"/>
        </w:rPr>
      </w:pPr>
      <w:r w:rsidRPr="005F77F1">
        <w:rPr>
          <w:rFonts w:ascii="Arial" w:hAnsi="Arial" w:cs="Arial"/>
          <w:sz w:val="24"/>
          <w:szCs w:val="24"/>
        </w:rPr>
        <w:t xml:space="preserve">UWAGA: </w:t>
      </w:r>
    </w:p>
    <w:p w14:paraId="5FAEAD03" w14:textId="4622DB19" w:rsidR="00E56805" w:rsidRPr="005F77F1" w:rsidRDefault="00E56805" w:rsidP="00D06095">
      <w:pPr>
        <w:spacing w:line="360" w:lineRule="auto"/>
        <w:ind w:left="862" w:right="550"/>
        <w:rPr>
          <w:rFonts w:ascii="Arial" w:hAnsi="Arial" w:cs="Arial"/>
          <w:sz w:val="24"/>
          <w:szCs w:val="24"/>
        </w:rPr>
      </w:pPr>
      <w:r w:rsidRPr="005F77F1">
        <w:rPr>
          <w:rFonts w:ascii="Arial" w:hAnsi="Arial" w:cs="Arial"/>
          <w:sz w:val="24"/>
          <w:szCs w:val="24"/>
        </w:rPr>
        <w:t>W przypadku wskazania więcej niż jednej osoby jako Koordynatora Umowy ocenie w kryterium oceny ofert podlegało będzie doświadczenie jedynie jednego z Koordynatorów umowy</w:t>
      </w:r>
      <w:r w:rsidR="00D06095">
        <w:rPr>
          <w:rFonts w:ascii="Arial" w:hAnsi="Arial" w:cs="Arial"/>
          <w:sz w:val="24"/>
          <w:szCs w:val="24"/>
        </w:rPr>
        <w:t xml:space="preserve">, </w:t>
      </w:r>
      <w:r w:rsidR="00D06095" w:rsidRPr="005F77F1">
        <w:rPr>
          <w:rFonts w:ascii="Arial" w:hAnsi="Arial" w:cs="Arial"/>
          <w:sz w:val="24"/>
          <w:szCs w:val="24"/>
        </w:rPr>
        <w:t>wskazanego jako pierwszego w ww. Wykazie</w:t>
      </w:r>
      <w:r w:rsidRPr="005F77F1">
        <w:rPr>
          <w:rFonts w:ascii="Arial" w:hAnsi="Arial" w:cs="Arial"/>
          <w:sz w:val="24"/>
          <w:szCs w:val="24"/>
        </w:rPr>
        <w:t xml:space="preserve">. W Wykaz osób – </w:t>
      </w:r>
      <w:r w:rsidR="005F77F1">
        <w:rPr>
          <w:rFonts w:ascii="Arial" w:hAnsi="Arial" w:cs="Arial"/>
          <w:sz w:val="24"/>
          <w:szCs w:val="24"/>
        </w:rPr>
        <w:t xml:space="preserve"> część B </w:t>
      </w:r>
      <w:r w:rsidRPr="005F77F1">
        <w:rPr>
          <w:rFonts w:ascii="Arial" w:hAnsi="Arial" w:cs="Arial"/>
          <w:sz w:val="24"/>
          <w:szCs w:val="24"/>
        </w:rPr>
        <w:t xml:space="preserve">kryterium oceny ofert Załącznik nr </w:t>
      </w:r>
      <w:r w:rsidR="005F77F1">
        <w:rPr>
          <w:rFonts w:ascii="Arial" w:hAnsi="Arial" w:cs="Arial"/>
          <w:sz w:val="24"/>
          <w:szCs w:val="24"/>
        </w:rPr>
        <w:t>8</w:t>
      </w:r>
      <w:r w:rsidRPr="005F77F1">
        <w:rPr>
          <w:rFonts w:ascii="Arial" w:hAnsi="Arial" w:cs="Arial"/>
          <w:sz w:val="24"/>
          <w:szCs w:val="24"/>
        </w:rPr>
        <w:t xml:space="preserve"> do SWZ należy wpisać tylko </w:t>
      </w:r>
      <w:r w:rsidR="00D06095">
        <w:rPr>
          <w:rFonts w:ascii="Arial" w:hAnsi="Arial" w:cs="Arial"/>
          <w:sz w:val="24"/>
          <w:szCs w:val="24"/>
        </w:rPr>
        <w:t xml:space="preserve">jednego z Koordynatorów umowy. </w:t>
      </w:r>
      <w:r w:rsidRPr="005F77F1">
        <w:rPr>
          <w:rFonts w:ascii="Arial" w:hAnsi="Arial" w:cs="Arial"/>
          <w:sz w:val="24"/>
          <w:szCs w:val="24"/>
        </w:rPr>
        <w:t xml:space="preserve">Doświadczenie Koordynatorów nie będzie sumowane. </w:t>
      </w:r>
    </w:p>
    <w:p w14:paraId="4B30275A" w14:textId="77777777" w:rsidR="00E56805" w:rsidRDefault="00E56805" w:rsidP="00E56805">
      <w:pPr>
        <w:spacing w:after="20"/>
        <w:ind w:left="850"/>
      </w:pPr>
      <w:r>
        <w:t xml:space="preserve"> </w:t>
      </w:r>
    </w:p>
    <w:p w14:paraId="11628AAE" w14:textId="0FDCE263" w:rsidR="00E56805" w:rsidRPr="005F77F1" w:rsidRDefault="00617570" w:rsidP="00E56805">
      <w:pPr>
        <w:spacing w:after="9" w:line="268" w:lineRule="auto"/>
        <w:ind w:left="293" w:right="53"/>
        <w:rPr>
          <w:rFonts w:ascii="Arial" w:hAnsi="Arial" w:cs="Arial"/>
          <w:sz w:val="24"/>
          <w:szCs w:val="24"/>
        </w:rPr>
      </w:pPr>
      <w:r>
        <w:rPr>
          <w:rFonts w:ascii="Arial" w:hAnsi="Arial" w:cs="Arial"/>
          <w:sz w:val="24"/>
          <w:szCs w:val="24"/>
        </w:rPr>
        <w:t xml:space="preserve">1.4.   </w:t>
      </w:r>
      <w:r w:rsidR="00E56805" w:rsidRPr="005F77F1">
        <w:rPr>
          <w:rFonts w:ascii="Arial" w:hAnsi="Arial" w:cs="Arial"/>
          <w:sz w:val="24"/>
          <w:szCs w:val="24"/>
        </w:rPr>
        <w:t xml:space="preserve">Kryterium </w:t>
      </w:r>
      <w:r w:rsidR="00E56805" w:rsidRPr="005F77F1">
        <w:rPr>
          <w:rFonts w:ascii="Arial" w:hAnsi="Arial" w:cs="Arial"/>
          <w:b/>
          <w:sz w:val="24"/>
          <w:szCs w:val="24"/>
        </w:rPr>
        <w:t>„Doświadczenie Tłumaczy”</w:t>
      </w:r>
      <w:r w:rsidR="00E56805" w:rsidRPr="005F77F1">
        <w:rPr>
          <w:rFonts w:ascii="Arial" w:hAnsi="Arial" w:cs="Arial"/>
          <w:sz w:val="24"/>
          <w:szCs w:val="24"/>
        </w:rPr>
        <w:t xml:space="preserve"> (DT) – waga</w:t>
      </w:r>
      <w:r w:rsidR="00E56805" w:rsidRPr="005F77F1">
        <w:rPr>
          <w:rFonts w:ascii="Arial" w:hAnsi="Arial" w:cs="Arial"/>
          <w:b/>
          <w:sz w:val="24"/>
          <w:szCs w:val="24"/>
        </w:rPr>
        <w:t xml:space="preserve"> 8%</w:t>
      </w:r>
      <w:r w:rsidR="00E56805" w:rsidRPr="005F77F1">
        <w:rPr>
          <w:rFonts w:ascii="Arial" w:hAnsi="Arial" w:cs="Arial"/>
          <w:sz w:val="24"/>
          <w:szCs w:val="24"/>
        </w:rPr>
        <w:t xml:space="preserve">  </w:t>
      </w:r>
    </w:p>
    <w:p w14:paraId="0C6EE6AB" w14:textId="241FD408" w:rsidR="00E56805" w:rsidRPr="005F77F1" w:rsidRDefault="00E56805" w:rsidP="00E56805">
      <w:pPr>
        <w:ind w:left="860" w:right="206"/>
        <w:rPr>
          <w:rFonts w:ascii="Arial" w:hAnsi="Arial" w:cs="Arial"/>
          <w:sz w:val="24"/>
          <w:szCs w:val="24"/>
        </w:rPr>
      </w:pPr>
      <w:r w:rsidRPr="005F77F1">
        <w:rPr>
          <w:rFonts w:ascii="Arial" w:hAnsi="Arial" w:cs="Arial"/>
          <w:sz w:val="24"/>
          <w:szCs w:val="24"/>
        </w:rPr>
        <w:t xml:space="preserve">W ramach tego kryterium ocenie podlegać będzie doświadczenie Tłumaczy, wskazane w </w:t>
      </w:r>
      <w:r w:rsidRPr="005F77F1">
        <w:rPr>
          <w:rFonts w:ascii="Arial" w:hAnsi="Arial" w:cs="Arial"/>
          <w:b/>
          <w:sz w:val="24"/>
          <w:szCs w:val="24"/>
        </w:rPr>
        <w:t xml:space="preserve">Załączniku nr </w:t>
      </w:r>
      <w:r w:rsidR="005F77F1" w:rsidRPr="005F77F1">
        <w:rPr>
          <w:rFonts w:ascii="Arial" w:hAnsi="Arial" w:cs="Arial"/>
          <w:b/>
          <w:sz w:val="24"/>
          <w:szCs w:val="24"/>
        </w:rPr>
        <w:t>8</w:t>
      </w:r>
      <w:r w:rsidRPr="005F77F1">
        <w:rPr>
          <w:rFonts w:ascii="Arial" w:hAnsi="Arial" w:cs="Arial"/>
          <w:b/>
          <w:sz w:val="24"/>
          <w:szCs w:val="24"/>
        </w:rPr>
        <w:t>.</w:t>
      </w:r>
      <w:r w:rsidRPr="005F77F1">
        <w:rPr>
          <w:rFonts w:ascii="Arial" w:hAnsi="Arial" w:cs="Arial"/>
          <w:sz w:val="24"/>
          <w:szCs w:val="24"/>
        </w:rPr>
        <w:t xml:space="preserve"> do SWZ - Wykaz osób – </w:t>
      </w:r>
      <w:r w:rsidR="005F77F1" w:rsidRPr="005F77F1">
        <w:rPr>
          <w:rFonts w:ascii="Arial" w:hAnsi="Arial" w:cs="Arial"/>
          <w:sz w:val="24"/>
          <w:szCs w:val="24"/>
        </w:rPr>
        <w:t xml:space="preserve"> część B </w:t>
      </w:r>
      <w:r w:rsidRPr="005F77F1">
        <w:rPr>
          <w:rFonts w:ascii="Arial" w:hAnsi="Arial" w:cs="Arial"/>
          <w:sz w:val="24"/>
          <w:szCs w:val="24"/>
        </w:rPr>
        <w:t xml:space="preserve">kryterium oceny ofert. </w:t>
      </w:r>
    </w:p>
    <w:p w14:paraId="64960403" w14:textId="2EADC3E1" w:rsidR="00E56805" w:rsidRPr="005F77F1" w:rsidRDefault="00E56805" w:rsidP="005F77F1">
      <w:pPr>
        <w:spacing w:after="22"/>
        <w:ind w:left="850"/>
        <w:rPr>
          <w:rFonts w:ascii="Arial" w:hAnsi="Arial" w:cs="Arial"/>
          <w:sz w:val="24"/>
          <w:szCs w:val="24"/>
        </w:rPr>
      </w:pPr>
      <w:r w:rsidRPr="005F77F1">
        <w:rPr>
          <w:rFonts w:ascii="Arial" w:hAnsi="Arial" w:cs="Arial"/>
          <w:sz w:val="24"/>
          <w:szCs w:val="24"/>
        </w:rPr>
        <w:t xml:space="preserve">W kryterium „Doświadczenie Tłumaczy” oferta może otrzymać  łącznie maksymalnie </w:t>
      </w:r>
      <w:r w:rsidRPr="005F77F1">
        <w:rPr>
          <w:rFonts w:ascii="Arial" w:hAnsi="Arial" w:cs="Arial"/>
          <w:b/>
          <w:sz w:val="24"/>
          <w:szCs w:val="24"/>
        </w:rPr>
        <w:t>8 pkt</w:t>
      </w:r>
      <w:r w:rsidRPr="005F77F1">
        <w:rPr>
          <w:rFonts w:ascii="Arial" w:hAnsi="Arial" w:cs="Arial"/>
          <w:sz w:val="24"/>
          <w:szCs w:val="24"/>
        </w:rPr>
        <w:t xml:space="preserve">, w tym: </w:t>
      </w:r>
    </w:p>
    <w:p w14:paraId="6A24D190" w14:textId="294E5290" w:rsidR="00E56805" w:rsidRPr="005F77F1" w:rsidRDefault="00E56805" w:rsidP="00617570">
      <w:pPr>
        <w:spacing w:line="360" w:lineRule="auto"/>
        <w:ind w:left="1276" w:right="74" w:hanging="567"/>
        <w:rPr>
          <w:rFonts w:ascii="Arial" w:hAnsi="Arial" w:cs="Arial"/>
          <w:sz w:val="24"/>
          <w:szCs w:val="24"/>
        </w:rPr>
      </w:pPr>
      <w:r w:rsidRPr="005F77F1">
        <w:rPr>
          <w:rFonts w:ascii="Arial" w:hAnsi="Arial" w:cs="Arial"/>
          <w:sz w:val="24"/>
          <w:szCs w:val="24"/>
        </w:rPr>
        <w:t xml:space="preserve">1.4.1. maksymalnie </w:t>
      </w:r>
      <w:r w:rsidRPr="005F77F1">
        <w:rPr>
          <w:rFonts w:ascii="Arial" w:hAnsi="Arial" w:cs="Arial"/>
          <w:b/>
          <w:sz w:val="24"/>
          <w:szCs w:val="24"/>
        </w:rPr>
        <w:t>4 pkt</w:t>
      </w:r>
      <w:r w:rsidRPr="005F77F1">
        <w:rPr>
          <w:rFonts w:ascii="Arial" w:hAnsi="Arial" w:cs="Arial"/>
          <w:sz w:val="24"/>
          <w:szCs w:val="24"/>
        </w:rPr>
        <w:t xml:space="preserve"> za doświadczenie Tłumacza skierowanego do realizacji przedmiotowego zamówienia, wskazanego jako pierwszy w Załączniku</w:t>
      </w:r>
      <w:r w:rsidR="005F77F1" w:rsidRPr="005F77F1">
        <w:rPr>
          <w:rFonts w:ascii="Arial" w:hAnsi="Arial" w:cs="Arial"/>
          <w:sz w:val="24"/>
          <w:szCs w:val="24"/>
        </w:rPr>
        <w:t xml:space="preserve"> nr 8</w:t>
      </w:r>
      <w:r w:rsidRPr="005F77F1">
        <w:rPr>
          <w:rFonts w:ascii="Arial" w:hAnsi="Arial" w:cs="Arial"/>
          <w:sz w:val="24"/>
          <w:szCs w:val="24"/>
        </w:rPr>
        <w:t xml:space="preserve"> do SWZ</w:t>
      </w:r>
      <w:r w:rsidR="00F22A14">
        <w:rPr>
          <w:rFonts w:ascii="Arial" w:hAnsi="Arial" w:cs="Arial"/>
          <w:sz w:val="24"/>
          <w:szCs w:val="24"/>
        </w:rPr>
        <w:t xml:space="preserve"> część B</w:t>
      </w:r>
      <w:r w:rsidRPr="005F77F1">
        <w:rPr>
          <w:rFonts w:ascii="Arial" w:hAnsi="Arial" w:cs="Arial"/>
          <w:sz w:val="24"/>
          <w:szCs w:val="24"/>
        </w:rPr>
        <w:t xml:space="preserve">, który wykaże się dodatkowym doświadczeniem (powyżej wskazanego na potwierdzenie spełniania warunku udziału w postępowaniu) w zakresie tłumaczenia symultanicznego w  języku angielskim, w wydarzeniach o charakterze konferencji/zjazdu/sympozjum/forum/kongresu/gali/webinarium Punkty zostaną przyznane zgodnie z poniższą tabelą: </w:t>
      </w:r>
    </w:p>
    <w:tbl>
      <w:tblPr>
        <w:tblStyle w:val="TableGrid"/>
        <w:tblW w:w="8361" w:type="dxa"/>
        <w:tblInd w:w="850" w:type="dxa"/>
        <w:tblCellMar>
          <w:top w:w="53" w:type="dxa"/>
          <w:left w:w="70" w:type="dxa"/>
          <w:right w:w="68" w:type="dxa"/>
        </w:tblCellMar>
        <w:tblLook w:val="04A0" w:firstRow="1" w:lastRow="0" w:firstColumn="1" w:lastColumn="0" w:noHBand="0" w:noVBand="1"/>
      </w:tblPr>
      <w:tblGrid>
        <w:gridCol w:w="1531"/>
        <w:gridCol w:w="3540"/>
        <w:gridCol w:w="3290"/>
      </w:tblGrid>
      <w:tr w:rsidR="00E56805" w:rsidRPr="005F77F1" w14:paraId="77835E91" w14:textId="77777777" w:rsidTr="005F77F1">
        <w:trPr>
          <w:trHeight w:val="1020"/>
        </w:trPr>
        <w:tc>
          <w:tcPr>
            <w:tcW w:w="1560" w:type="dxa"/>
            <w:tcBorders>
              <w:top w:val="single" w:sz="4" w:space="0" w:color="000000"/>
              <w:left w:val="single" w:sz="4" w:space="0" w:color="000000"/>
              <w:bottom w:val="single" w:sz="4" w:space="0" w:color="000000"/>
              <w:right w:val="single" w:sz="4" w:space="0" w:color="000000"/>
            </w:tcBorders>
          </w:tcPr>
          <w:p w14:paraId="21885F6D" w14:textId="77777777" w:rsidR="00E56805" w:rsidRPr="005F77F1" w:rsidRDefault="00E56805" w:rsidP="005F77F1">
            <w:pPr>
              <w:spacing w:line="259" w:lineRule="auto"/>
              <w:ind w:left="797"/>
              <w:jc w:val="center"/>
              <w:rPr>
                <w:rFonts w:ascii="Arial" w:hAnsi="Arial" w:cs="Arial"/>
                <w:sz w:val="24"/>
                <w:szCs w:val="24"/>
              </w:rPr>
            </w:pPr>
            <w:r w:rsidRPr="005F77F1">
              <w:rPr>
                <w:rFonts w:ascii="Arial" w:hAnsi="Arial" w:cs="Arial"/>
                <w:sz w:val="24"/>
                <w:szCs w:val="24"/>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3EF4F5E7" w14:textId="77777777" w:rsidR="00617570" w:rsidRDefault="00E56805" w:rsidP="005F77F1">
            <w:pPr>
              <w:spacing w:line="259" w:lineRule="auto"/>
              <w:rPr>
                <w:rFonts w:ascii="Arial" w:hAnsi="Arial" w:cs="Arial"/>
                <w:sz w:val="24"/>
                <w:szCs w:val="24"/>
              </w:rPr>
            </w:pPr>
            <w:r w:rsidRPr="005F77F1">
              <w:rPr>
                <w:rFonts w:ascii="Arial" w:hAnsi="Arial" w:cs="Arial"/>
                <w:sz w:val="24"/>
                <w:szCs w:val="24"/>
              </w:rPr>
              <w:t>Liczba wydarzeń o charakterze konferencji/zjazdu/sympozjum/</w:t>
            </w:r>
          </w:p>
          <w:p w14:paraId="07C19179" w14:textId="6B3A444B" w:rsidR="00E56805" w:rsidRPr="005F77F1" w:rsidRDefault="00617570" w:rsidP="005F77F1">
            <w:pPr>
              <w:spacing w:line="259" w:lineRule="auto"/>
              <w:rPr>
                <w:rFonts w:ascii="Arial" w:hAnsi="Arial" w:cs="Arial"/>
                <w:sz w:val="24"/>
                <w:szCs w:val="24"/>
              </w:rPr>
            </w:pPr>
            <w:r>
              <w:rPr>
                <w:rFonts w:ascii="Arial" w:hAnsi="Arial" w:cs="Arial"/>
                <w:sz w:val="24"/>
                <w:szCs w:val="24"/>
              </w:rPr>
              <w:t>f</w:t>
            </w:r>
            <w:r w:rsidR="00E56805" w:rsidRPr="005F77F1">
              <w:rPr>
                <w:rFonts w:ascii="Arial" w:hAnsi="Arial" w:cs="Arial"/>
                <w:sz w:val="24"/>
                <w:szCs w:val="24"/>
              </w:rPr>
              <w:t xml:space="preserve">orum/kongresu/gali/webinarium </w:t>
            </w:r>
          </w:p>
        </w:tc>
        <w:tc>
          <w:tcPr>
            <w:tcW w:w="3397" w:type="dxa"/>
            <w:tcBorders>
              <w:top w:val="single" w:sz="4" w:space="0" w:color="000000"/>
              <w:left w:val="single" w:sz="4" w:space="0" w:color="000000"/>
              <w:bottom w:val="single" w:sz="4" w:space="0" w:color="000000"/>
              <w:right w:val="single" w:sz="4" w:space="0" w:color="000000"/>
            </w:tcBorders>
          </w:tcPr>
          <w:p w14:paraId="27F67D44" w14:textId="77777777" w:rsidR="00E56805" w:rsidRPr="005F77F1" w:rsidRDefault="00E56805" w:rsidP="00617570">
            <w:pPr>
              <w:jc w:val="center"/>
              <w:rPr>
                <w:rFonts w:ascii="Arial" w:hAnsi="Arial" w:cs="Arial"/>
                <w:sz w:val="24"/>
                <w:szCs w:val="24"/>
              </w:rPr>
            </w:pPr>
            <w:r w:rsidRPr="005F77F1">
              <w:rPr>
                <w:rFonts w:ascii="Arial" w:hAnsi="Arial" w:cs="Arial"/>
                <w:sz w:val="24"/>
                <w:szCs w:val="24"/>
              </w:rPr>
              <w:t xml:space="preserve">Liczba punktów przyznanych badanej ofercie w kryterium </w:t>
            </w:r>
          </w:p>
          <w:p w14:paraId="363056EC" w14:textId="77777777" w:rsidR="00E56805" w:rsidRPr="005F77F1" w:rsidRDefault="00E56805" w:rsidP="00617570">
            <w:pPr>
              <w:ind w:right="6"/>
              <w:jc w:val="center"/>
              <w:rPr>
                <w:rFonts w:ascii="Arial" w:hAnsi="Arial" w:cs="Arial"/>
                <w:sz w:val="24"/>
                <w:szCs w:val="24"/>
              </w:rPr>
            </w:pPr>
            <w:r w:rsidRPr="005F77F1">
              <w:rPr>
                <w:rFonts w:ascii="Arial" w:hAnsi="Arial" w:cs="Arial"/>
                <w:sz w:val="24"/>
                <w:szCs w:val="24"/>
              </w:rPr>
              <w:t xml:space="preserve">„Doświadczenie Tłumaczy” </w:t>
            </w:r>
          </w:p>
        </w:tc>
      </w:tr>
      <w:tr w:rsidR="00E56805" w:rsidRPr="005F77F1" w14:paraId="56399451" w14:textId="77777777" w:rsidTr="005F77F1">
        <w:trPr>
          <w:trHeight w:val="348"/>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05CFE1C8" w14:textId="77777777" w:rsidR="00E56805" w:rsidRPr="005F77F1" w:rsidRDefault="00E56805" w:rsidP="005F77F1">
            <w:pPr>
              <w:spacing w:line="259" w:lineRule="auto"/>
              <w:ind w:left="89"/>
              <w:rPr>
                <w:rFonts w:ascii="Arial" w:hAnsi="Arial" w:cs="Arial"/>
                <w:sz w:val="24"/>
                <w:szCs w:val="24"/>
              </w:rPr>
            </w:pPr>
            <w:r w:rsidRPr="005F77F1">
              <w:rPr>
                <w:rFonts w:ascii="Arial" w:hAnsi="Arial" w:cs="Arial"/>
                <w:sz w:val="24"/>
                <w:szCs w:val="24"/>
              </w:rPr>
              <w:t xml:space="preserve">Tłumacz nr 1 </w:t>
            </w:r>
          </w:p>
        </w:tc>
        <w:tc>
          <w:tcPr>
            <w:tcW w:w="3404" w:type="dxa"/>
            <w:tcBorders>
              <w:top w:val="single" w:sz="4" w:space="0" w:color="000000"/>
              <w:left w:val="single" w:sz="4" w:space="0" w:color="000000"/>
              <w:bottom w:val="single" w:sz="4" w:space="0" w:color="000000"/>
              <w:right w:val="single" w:sz="4" w:space="0" w:color="000000"/>
            </w:tcBorders>
          </w:tcPr>
          <w:p w14:paraId="131567F0" w14:textId="77777777" w:rsidR="00E56805" w:rsidRPr="005F77F1" w:rsidRDefault="00E56805" w:rsidP="005F77F1">
            <w:pPr>
              <w:spacing w:line="259" w:lineRule="auto"/>
              <w:ind w:right="4"/>
              <w:jc w:val="center"/>
              <w:rPr>
                <w:rFonts w:ascii="Arial" w:hAnsi="Arial" w:cs="Arial"/>
                <w:sz w:val="24"/>
                <w:szCs w:val="24"/>
              </w:rPr>
            </w:pPr>
            <w:r w:rsidRPr="005F77F1">
              <w:rPr>
                <w:rFonts w:ascii="Arial" w:hAnsi="Arial" w:cs="Arial"/>
                <w:sz w:val="24"/>
                <w:szCs w:val="24"/>
              </w:rPr>
              <w:t xml:space="preserve">0-2 </w:t>
            </w:r>
          </w:p>
        </w:tc>
        <w:tc>
          <w:tcPr>
            <w:tcW w:w="3397" w:type="dxa"/>
            <w:tcBorders>
              <w:top w:val="single" w:sz="4" w:space="0" w:color="000000"/>
              <w:left w:val="single" w:sz="4" w:space="0" w:color="000000"/>
              <w:bottom w:val="single" w:sz="4" w:space="0" w:color="000000"/>
              <w:right w:val="single" w:sz="4" w:space="0" w:color="000000"/>
            </w:tcBorders>
          </w:tcPr>
          <w:p w14:paraId="37411118" w14:textId="77777777" w:rsidR="00E56805" w:rsidRPr="005F77F1" w:rsidRDefault="00E56805" w:rsidP="005F77F1">
            <w:pPr>
              <w:spacing w:line="259" w:lineRule="auto"/>
              <w:ind w:right="3"/>
              <w:jc w:val="center"/>
              <w:rPr>
                <w:rFonts w:ascii="Arial" w:hAnsi="Arial" w:cs="Arial"/>
                <w:sz w:val="24"/>
                <w:szCs w:val="24"/>
              </w:rPr>
            </w:pPr>
            <w:r w:rsidRPr="005F77F1">
              <w:rPr>
                <w:rFonts w:ascii="Arial" w:hAnsi="Arial" w:cs="Arial"/>
                <w:sz w:val="24"/>
                <w:szCs w:val="24"/>
              </w:rPr>
              <w:t xml:space="preserve">0 </w:t>
            </w:r>
          </w:p>
        </w:tc>
      </w:tr>
      <w:tr w:rsidR="00E56805" w:rsidRPr="005F77F1" w14:paraId="73B6C9F6" w14:textId="77777777" w:rsidTr="005F77F1">
        <w:trPr>
          <w:trHeight w:val="348"/>
        </w:trPr>
        <w:tc>
          <w:tcPr>
            <w:tcW w:w="0" w:type="auto"/>
            <w:vMerge/>
            <w:tcBorders>
              <w:top w:val="nil"/>
              <w:left w:val="single" w:sz="4" w:space="0" w:color="000000"/>
              <w:bottom w:val="nil"/>
              <w:right w:val="single" w:sz="4" w:space="0" w:color="000000"/>
            </w:tcBorders>
          </w:tcPr>
          <w:p w14:paraId="79FBD604" w14:textId="77777777" w:rsidR="00E56805" w:rsidRPr="005F77F1" w:rsidRDefault="00E56805" w:rsidP="005F77F1">
            <w:pPr>
              <w:spacing w:after="160" w:line="259" w:lineRule="auto"/>
              <w:rPr>
                <w:rFonts w:ascii="Arial" w:hAnsi="Arial" w:cs="Arial"/>
                <w:sz w:val="24"/>
                <w:szCs w:val="24"/>
              </w:rPr>
            </w:pPr>
          </w:p>
        </w:tc>
        <w:tc>
          <w:tcPr>
            <w:tcW w:w="3404" w:type="dxa"/>
            <w:tcBorders>
              <w:top w:val="single" w:sz="4" w:space="0" w:color="000000"/>
              <w:left w:val="single" w:sz="4" w:space="0" w:color="000000"/>
              <w:bottom w:val="single" w:sz="4" w:space="0" w:color="000000"/>
              <w:right w:val="single" w:sz="4" w:space="0" w:color="000000"/>
            </w:tcBorders>
          </w:tcPr>
          <w:p w14:paraId="4D4E5B8D" w14:textId="77777777" w:rsidR="00E56805" w:rsidRPr="005F77F1" w:rsidRDefault="00E56805" w:rsidP="005F77F1">
            <w:pPr>
              <w:spacing w:line="259" w:lineRule="auto"/>
              <w:ind w:right="4"/>
              <w:jc w:val="center"/>
              <w:rPr>
                <w:rFonts w:ascii="Arial" w:hAnsi="Arial" w:cs="Arial"/>
                <w:sz w:val="24"/>
                <w:szCs w:val="24"/>
              </w:rPr>
            </w:pPr>
            <w:r w:rsidRPr="005F77F1">
              <w:rPr>
                <w:rFonts w:ascii="Arial" w:hAnsi="Arial" w:cs="Arial"/>
                <w:sz w:val="24"/>
                <w:szCs w:val="24"/>
              </w:rPr>
              <w:t xml:space="preserve">3 </w:t>
            </w:r>
          </w:p>
        </w:tc>
        <w:tc>
          <w:tcPr>
            <w:tcW w:w="3397" w:type="dxa"/>
            <w:tcBorders>
              <w:top w:val="single" w:sz="4" w:space="0" w:color="000000"/>
              <w:left w:val="single" w:sz="4" w:space="0" w:color="000000"/>
              <w:bottom w:val="single" w:sz="4" w:space="0" w:color="000000"/>
              <w:right w:val="single" w:sz="4" w:space="0" w:color="000000"/>
            </w:tcBorders>
          </w:tcPr>
          <w:p w14:paraId="521B130D" w14:textId="77777777" w:rsidR="00E56805" w:rsidRPr="005F77F1" w:rsidRDefault="00E56805" w:rsidP="005F77F1">
            <w:pPr>
              <w:spacing w:line="259" w:lineRule="auto"/>
              <w:ind w:right="3"/>
              <w:jc w:val="center"/>
              <w:rPr>
                <w:rFonts w:ascii="Arial" w:hAnsi="Arial" w:cs="Arial"/>
                <w:sz w:val="24"/>
                <w:szCs w:val="24"/>
              </w:rPr>
            </w:pPr>
            <w:r w:rsidRPr="005F77F1">
              <w:rPr>
                <w:rFonts w:ascii="Arial" w:hAnsi="Arial" w:cs="Arial"/>
                <w:sz w:val="24"/>
                <w:szCs w:val="24"/>
              </w:rPr>
              <w:t xml:space="preserve">2 </w:t>
            </w:r>
          </w:p>
        </w:tc>
      </w:tr>
      <w:tr w:rsidR="00E56805" w:rsidRPr="005F77F1" w14:paraId="00DDCC7C" w14:textId="77777777" w:rsidTr="005F77F1">
        <w:trPr>
          <w:trHeight w:val="346"/>
        </w:trPr>
        <w:tc>
          <w:tcPr>
            <w:tcW w:w="0" w:type="auto"/>
            <w:vMerge/>
            <w:tcBorders>
              <w:top w:val="nil"/>
              <w:left w:val="single" w:sz="4" w:space="0" w:color="000000"/>
              <w:bottom w:val="single" w:sz="4" w:space="0" w:color="000000"/>
              <w:right w:val="single" w:sz="4" w:space="0" w:color="000000"/>
            </w:tcBorders>
          </w:tcPr>
          <w:p w14:paraId="466EE651" w14:textId="77777777" w:rsidR="00E56805" w:rsidRPr="005F77F1" w:rsidRDefault="00E56805" w:rsidP="005F77F1">
            <w:pPr>
              <w:spacing w:after="160" w:line="259" w:lineRule="auto"/>
              <w:rPr>
                <w:rFonts w:ascii="Arial" w:hAnsi="Arial" w:cs="Arial"/>
                <w:sz w:val="24"/>
                <w:szCs w:val="24"/>
              </w:rPr>
            </w:pPr>
          </w:p>
        </w:tc>
        <w:tc>
          <w:tcPr>
            <w:tcW w:w="3404" w:type="dxa"/>
            <w:tcBorders>
              <w:top w:val="single" w:sz="4" w:space="0" w:color="000000"/>
              <w:left w:val="single" w:sz="4" w:space="0" w:color="000000"/>
              <w:bottom w:val="single" w:sz="4" w:space="0" w:color="000000"/>
              <w:right w:val="single" w:sz="4" w:space="0" w:color="000000"/>
            </w:tcBorders>
          </w:tcPr>
          <w:p w14:paraId="27868652" w14:textId="77777777" w:rsidR="00E56805" w:rsidRPr="005F77F1" w:rsidRDefault="00E56805" w:rsidP="005F77F1">
            <w:pPr>
              <w:spacing w:line="259" w:lineRule="auto"/>
              <w:ind w:right="4"/>
              <w:jc w:val="center"/>
              <w:rPr>
                <w:rFonts w:ascii="Arial" w:hAnsi="Arial" w:cs="Arial"/>
                <w:sz w:val="24"/>
                <w:szCs w:val="24"/>
              </w:rPr>
            </w:pPr>
            <w:r w:rsidRPr="005F77F1">
              <w:rPr>
                <w:rFonts w:ascii="Arial" w:hAnsi="Arial" w:cs="Arial"/>
                <w:sz w:val="24"/>
                <w:szCs w:val="24"/>
              </w:rPr>
              <w:t xml:space="preserve">4 </w:t>
            </w:r>
          </w:p>
        </w:tc>
        <w:tc>
          <w:tcPr>
            <w:tcW w:w="3397" w:type="dxa"/>
            <w:tcBorders>
              <w:top w:val="single" w:sz="4" w:space="0" w:color="000000"/>
              <w:left w:val="single" w:sz="4" w:space="0" w:color="000000"/>
              <w:bottom w:val="single" w:sz="4" w:space="0" w:color="000000"/>
              <w:right w:val="single" w:sz="4" w:space="0" w:color="000000"/>
            </w:tcBorders>
          </w:tcPr>
          <w:p w14:paraId="6EDBC9E8" w14:textId="77777777" w:rsidR="00E56805" w:rsidRPr="005F77F1" w:rsidRDefault="00E56805" w:rsidP="005F77F1">
            <w:pPr>
              <w:spacing w:line="259" w:lineRule="auto"/>
              <w:ind w:right="3"/>
              <w:jc w:val="center"/>
              <w:rPr>
                <w:rFonts w:ascii="Arial" w:hAnsi="Arial" w:cs="Arial"/>
                <w:sz w:val="24"/>
                <w:szCs w:val="24"/>
              </w:rPr>
            </w:pPr>
            <w:r w:rsidRPr="005F77F1">
              <w:rPr>
                <w:rFonts w:ascii="Arial" w:hAnsi="Arial" w:cs="Arial"/>
                <w:sz w:val="24"/>
                <w:szCs w:val="24"/>
              </w:rPr>
              <w:t xml:space="preserve">4 </w:t>
            </w:r>
          </w:p>
        </w:tc>
      </w:tr>
    </w:tbl>
    <w:p w14:paraId="57FA669F" w14:textId="77777777" w:rsidR="00E56805" w:rsidRPr="005F77F1" w:rsidRDefault="00E56805" w:rsidP="00E56805">
      <w:pPr>
        <w:spacing w:after="22"/>
        <w:ind w:left="850"/>
        <w:rPr>
          <w:rFonts w:ascii="Arial" w:hAnsi="Arial" w:cs="Arial"/>
          <w:sz w:val="24"/>
          <w:szCs w:val="24"/>
        </w:rPr>
      </w:pPr>
      <w:r w:rsidRPr="005F77F1">
        <w:rPr>
          <w:rFonts w:ascii="Arial" w:hAnsi="Arial" w:cs="Arial"/>
          <w:sz w:val="24"/>
          <w:szCs w:val="24"/>
        </w:rPr>
        <w:t xml:space="preserve"> </w:t>
      </w:r>
    </w:p>
    <w:p w14:paraId="7352087C" w14:textId="0D8B8702" w:rsidR="00E56805" w:rsidRPr="005F77F1" w:rsidRDefault="00E56805" w:rsidP="00617570">
      <w:pPr>
        <w:spacing w:line="360" w:lineRule="auto"/>
        <w:ind w:left="1276" w:right="74" w:hanging="567"/>
        <w:rPr>
          <w:rFonts w:ascii="Arial" w:hAnsi="Arial" w:cs="Arial"/>
          <w:sz w:val="24"/>
          <w:szCs w:val="24"/>
        </w:rPr>
      </w:pPr>
      <w:r w:rsidRPr="005F77F1">
        <w:rPr>
          <w:rFonts w:ascii="Arial" w:hAnsi="Arial" w:cs="Arial"/>
          <w:sz w:val="24"/>
          <w:szCs w:val="24"/>
        </w:rPr>
        <w:t xml:space="preserve">1.4.2. maksymalnie </w:t>
      </w:r>
      <w:r w:rsidRPr="005F77F1">
        <w:rPr>
          <w:rFonts w:ascii="Arial" w:hAnsi="Arial" w:cs="Arial"/>
          <w:b/>
          <w:sz w:val="24"/>
          <w:szCs w:val="24"/>
        </w:rPr>
        <w:t>4 pkt</w:t>
      </w:r>
      <w:r w:rsidRPr="005F77F1">
        <w:rPr>
          <w:rFonts w:ascii="Arial" w:hAnsi="Arial" w:cs="Arial"/>
          <w:sz w:val="24"/>
          <w:szCs w:val="24"/>
        </w:rPr>
        <w:t xml:space="preserve"> za doświad</w:t>
      </w:r>
      <w:r w:rsidR="00617570">
        <w:rPr>
          <w:rFonts w:ascii="Arial" w:hAnsi="Arial" w:cs="Arial"/>
          <w:sz w:val="24"/>
          <w:szCs w:val="24"/>
        </w:rPr>
        <w:t>czenie Tłumacza skierowanego do </w:t>
      </w:r>
      <w:r w:rsidRPr="005F77F1">
        <w:rPr>
          <w:rFonts w:ascii="Arial" w:hAnsi="Arial" w:cs="Arial"/>
          <w:sz w:val="24"/>
          <w:szCs w:val="24"/>
        </w:rPr>
        <w:t>realizacji przedmiotowego zamówienia, ws</w:t>
      </w:r>
      <w:r w:rsidR="00617570">
        <w:rPr>
          <w:rFonts w:ascii="Arial" w:hAnsi="Arial" w:cs="Arial"/>
          <w:sz w:val="24"/>
          <w:szCs w:val="24"/>
        </w:rPr>
        <w:t>kazanego jako drugi w </w:t>
      </w:r>
      <w:r w:rsidRPr="005F77F1">
        <w:rPr>
          <w:rFonts w:ascii="Arial" w:hAnsi="Arial" w:cs="Arial"/>
          <w:sz w:val="24"/>
          <w:szCs w:val="24"/>
        </w:rPr>
        <w:t xml:space="preserve">Załączniku nr </w:t>
      </w:r>
      <w:r w:rsidR="005F77F1" w:rsidRPr="005F77F1">
        <w:rPr>
          <w:rFonts w:ascii="Arial" w:hAnsi="Arial" w:cs="Arial"/>
          <w:sz w:val="24"/>
          <w:szCs w:val="24"/>
        </w:rPr>
        <w:t>8</w:t>
      </w:r>
      <w:r w:rsidRPr="005F77F1">
        <w:rPr>
          <w:rFonts w:ascii="Arial" w:hAnsi="Arial" w:cs="Arial"/>
          <w:sz w:val="24"/>
          <w:szCs w:val="24"/>
        </w:rPr>
        <w:t xml:space="preserve"> do SWZ, który wykaże się dodatkowym doświadczeniem (powyżej wskazanego na potwierdzenie spełniania warunku udziału w postępowaniu) w zakresie tłumaczenia symultanicznego w języku angielskim, w wydarzeniach o charakterze konferencji/zjazdu/sympozjum/forum/kongresu/gali/webinarium Punkty zostaną przyznane zgodnie z poniższą tabelą: </w:t>
      </w:r>
    </w:p>
    <w:tbl>
      <w:tblPr>
        <w:tblStyle w:val="TableGrid"/>
        <w:tblW w:w="8361" w:type="dxa"/>
        <w:tblInd w:w="850" w:type="dxa"/>
        <w:tblCellMar>
          <w:top w:w="53" w:type="dxa"/>
          <w:left w:w="70" w:type="dxa"/>
          <w:right w:w="68" w:type="dxa"/>
        </w:tblCellMar>
        <w:tblLook w:val="04A0" w:firstRow="1" w:lastRow="0" w:firstColumn="1" w:lastColumn="0" w:noHBand="0" w:noVBand="1"/>
      </w:tblPr>
      <w:tblGrid>
        <w:gridCol w:w="1428"/>
        <w:gridCol w:w="4020"/>
        <w:gridCol w:w="2913"/>
      </w:tblGrid>
      <w:tr w:rsidR="00E56805" w:rsidRPr="005F77F1" w14:paraId="741EBDE8" w14:textId="77777777" w:rsidTr="005F77F1">
        <w:trPr>
          <w:trHeight w:val="1020"/>
        </w:trPr>
        <w:tc>
          <w:tcPr>
            <w:tcW w:w="1560" w:type="dxa"/>
            <w:tcBorders>
              <w:top w:val="single" w:sz="4" w:space="0" w:color="000000"/>
              <w:left w:val="single" w:sz="4" w:space="0" w:color="000000"/>
              <w:bottom w:val="single" w:sz="4" w:space="0" w:color="000000"/>
              <w:right w:val="single" w:sz="4" w:space="0" w:color="000000"/>
            </w:tcBorders>
          </w:tcPr>
          <w:p w14:paraId="2D1C741C" w14:textId="77777777" w:rsidR="00E56805" w:rsidRPr="005F77F1" w:rsidRDefault="00E56805" w:rsidP="005F77F1">
            <w:pPr>
              <w:spacing w:line="259" w:lineRule="auto"/>
              <w:ind w:left="797"/>
              <w:jc w:val="center"/>
              <w:rPr>
                <w:rFonts w:ascii="Arial" w:hAnsi="Arial" w:cs="Arial"/>
                <w:sz w:val="24"/>
                <w:szCs w:val="24"/>
              </w:rPr>
            </w:pPr>
            <w:r w:rsidRPr="005F77F1">
              <w:rPr>
                <w:rFonts w:ascii="Arial" w:hAnsi="Arial" w:cs="Arial"/>
                <w:sz w:val="24"/>
                <w:szCs w:val="24"/>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379F21C6" w14:textId="77777777" w:rsidR="00E56805" w:rsidRPr="005F77F1" w:rsidRDefault="00E56805" w:rsidP="005F77F1">
            <w:pPr>
              <w:spacing w:line="259" w:lineRule="auto"/>
              <w:rPr>
                <w:rFonts w:ascii="Arial" w:hAnsi="Arial" w:cs="Arial"/>
                <w:sz w:val="24"/>
                <w:szCs w:val="24"/>
              </w:rPr>
            </w:pPr>
            <w:r w:rsidRPr="005F77F1">
              <w:rPr>
                <w:rFonts w:ascii="Arial" w:hAnsi="Arial" w:cs="Arial"/>
                <w:sz w:val="24"/>
                <w:szCs w:val="24"/>
              </w:rPr>
              <w:t>Liczba wydarzeń o charakterze konferencji/zjazdu/sympozjum/forum</w:t>
            </w:r>
          </w:p>
          <w:p w14:paraId="6EDF8D55" w14:textId="77777777" w:rsidR="00E56805" w:rsidRPr="005F77F1" w:rsidRDefault="00E56805" w:rsidP="005F77F1">
            <w:pPr>
              <w:spacing w:line="259" w:lineRule="auto"/>
              <w:rPr>
                <w:rFonts w:ascii="Arial" w:hAnsi="Arial" w:cs="Arial"/>
                <w:sz w:val="24"/>
                <w:szCs w:val="24"/>
              </w:rPr>
            </w:pPr>
            <w:r w:rsidRPr="005F77F1">
              <w:rPr>
                <w:rFonts w:ascii="Arial" w:hAnsi="Arial" w:cs="Arial"/>
                <w:sz w:val="24"/>
                <w:szCs w:val="24"/>
              </w:rPr>
              <w:t xml:space="preserve">/kongresu/gali/webinarium </w:t>
            </w:r>
          </w:p>
        </w:tc>
        <w:tc>
          <w:tcPr>
            <w:tcW w:w="3397" w:type="dxa"/>
            <w:tcBorders>
              <w:top w:val="single" w:sz="4" w:space="0" w:color="000000"/>
              <w:left w:val="single" w:sz="4" w:space="0" w:color="000000"/>
              <w:bottom w:val="single" w:sz="4" w:space="0" w:color="000000"/>
              <w:right w:val="single" w:sz="4" w:space="0" w:color="000000"/>
            </w:tcBorders>
          </w:tcPr>
          <w:p w14:paraId="113DDF02" w14:textId="77777777" w:rsidR="00E56805" w:rsidRPr="005F77F1" w:rsidRDefault="00E56805" w:rsidP="005F77F1">
            <w:pPr>
              <w:spacing w:after="2" w:line="275" w:lineRule="auto"/>
              <w:jc w:val="center"/>
              <w:rPr>
                <w:rFonts w:ascii="Arial" w:hAnsi="Arial" w:cs="Arial"/>
                <w:sz w:val="24"/>
                <w:szCs w:val="24"/>
              </w:rPr>
            </w:pPr>
            <w:r w:rsidRPr="005F77F1">
              <w:rPr>
                <w:rFonts w:ascii="Arial" w:hAnsi="Arial" w:cs="Arial"/>
                <w:sz w:val="24"/>
                <w:szCs w:val="24"/>
              </w:rPr>
              <w:t xml:space="preserve">Liczba punktów przyznanych badanej ofercie w kryterium </w:t>
            </w:r>
          </w:p>
          <w:p w14:paraId="0DA0FD36" w14:textId="77777777" w:rsidR="00E56805" w:rsidRPr="005F77F1" w:rsidRDefault="00E56805" w:rsidP="005F77F1">
            <w:pPr>
              <w:spacing w:line="259" w:lineRule="auto"/>
              <w:ind w:right="6"/>
              <w:jc w:val="center"/>
              <w:rPr>
                <w:rFonts w:ascii="Arial" w:hAnsi="Arial" w:cs="Arial"/>
                <w:sz w:val="24"/>
                <w:szCs w:val="24"/>
              </w:rPr>
            </w:pPr>
            <w:r w:rsidRPr="005F77F1">
              <w:rPr>
                <w:rFonts w:ascii="Arial" w:hAnsi="Arial" w:cs="Arial"/>
                <w:sz w:val="24"/>
                <w:szCs w:val="24"/>
              </w:rPr>
              <w:t xml:space="preserve">„Doświadczenie Tłumaczy” </w:t>
            </w:r>
          </w:p>
        </w:tc>
      </w:tr>
      <w:tr w:rsidR="00E56805" w:rsidRPr="005F77F1" w14:paraId="696F9D85" w14:textId="77777777" w:rsidTr="005F77F1">
        <w:trPr>
          <w:trHeight w:val="348"/>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5A685D73" w14:textId="77777777" w:rsidR="00E56805" w:rsidRPr="005F77F1" w:rsidRDefault="00E56805" w:rsidP="005F77F1">
            <w:pPr>
              <w:spacing w:line="259" w:lineRule="auto"/>
              <w:ind w:left="89"/>
              <w:rPr>
                <w:rFonts w:ascii="Arial" w:hAnsi="Arial" w:cs="Arial"/>
                <w:sz w:val="24"/>
                <w:szCs w:val="24"/>
              </w:rPr>
            </w:pPr>
            <w:r w:rsidRPr="005F77F1">
              <w:rPr>
                <w:rFonts w:ascii="Arial" w:hAnsi="Arial" w:cs="Arial"/>
                <w:sz w:val="24"/>
                <w:szCs w:val="24"/>
              </w:rPr>
              <w:t xml:space="preserve">Tłumacz nr 2 </w:t>
            </w:r>
          </w:p>
        </w:tc>
        <w:tc>
          <w:tcPr>
            <w:tcW w:w="3404" w:type="dxa"/>
            <w:tcBorders>
              <w:top w:val="single" w:sz="4" w:space="0" w:color="000000"/>
              <w:left w:val="single" w:sz="4" w:space="0" w:color="000000"/>
              <w:bottom w:val="single" w:sz="4" w:space="0" w:color="000000"/>
              <w:right w:val="single" w:sz="4" w:space="0" w:color="000000"/>
            </w:tcBorders>
          </w:tcPr>
          <w:p w14:paraId="70D5DB77" w14:textId="77777777" w:rsidR="00E56805" w:rsidRPr="005F77F1" w:rsidRDefault="00E56805" w:rsidP="005F77F1">
            <w:pPr>
              <w:spacing w:line="259" w:lineRule="auto"/>
              <w:ind w:right="4"/>
              <w:jc w:val="center"/>
              <w:rPr>
                <w:rFonts w:ascii="Arial" w:hAnsi="Arial" w:cs="Arial"/>
                <w:sz w:val="24"/>
                <w:szCs w:val="24"/>
              </w:rPr>
            </w:pPr>
            <w:r w:rsidRPr="005F77F1">
              <w:rPr>
                <w:rFonts w:ascii="Arial" w:hAnsi="Arial" w:cs="Arial"/>
                <w:sz w:val="24"/>
                <w:szCs w:val="24"/>
              </w:rPr>
              <w:t>0-2</w:t>
            </w:r>
          </w:p>
        </w:tc>
        <w:tc>
          <w:tcPr>
            <w:tcW w:w="3397" w:type="dxa"/>
            <w:tcBorders>
              <w:top w:val="single" w:sz="4" w:space="0" w:color="000000"/>
              <w:left w:val="single" w:sz="4" w:space="0" w:color="000000"/>
              <w:bottom w:val="single" w:sz="4" w:space="0" w:color="000000"/>
              <w:right w:val="single" w:sz="4" w:space="0" w:color="000000"/>
            </w:tcBorders>
          </w:tcPr>
          <w:p w14:paraId="57516A80" w14:textId="77777777" w:rsidR="00E56805" w:rsidRPr="005F77F1" w:rsidRDefault="00E56805" w:rsidP="005F77F1">
            <w:pPr>
              <w:spacing w:line="259" w:lineRule="auto"/>
              <w:ind w:right="3"/>
              <w:jc w:val="center"/>
              <w:rPr>
                <w:rFonts w:ascii="Arial" w:hAnsi="Arial" w:cs="Arial"/>
                <w:sz w:val="24"/>
                <w:szCs w:val="24"/>
              </w:rPr>
            </w:pPr>
            <w:r w:rsidRPr="005F77F1">
              <w:rPr>
                <w:rFonts w:ascii="Arial" w:hAnsi="Arial" w:cs="Arial"/>
                <w:sz w:val="24"/>
                <w:szCs w:val="24"/>
              </w:rPr>
              <w:t xml:space="preserve">0 </w:t>
            </w:r>
          </w:p>
        </w:tc>
      </w:tr>
      <w:tr w:rsidR="00E56805" w:rsidRPr="005F77F1" w14:paraId="54477F0F" w14:textId="77777777" w:rsidTr="005F77F1">
        <w:trPr>
          <w:trHeight w:val="346"/>
        </w:trPr>
        <w:tc>
          <w:tcPr>
            <w:tcW w:w="0" w:type="auto"/>
            <w:vMerge/>
            <w:tcBorders>
              <w:top w:val="nil"/>
              <w:left w:val="single" w:sz="4" w:space="0" w:color="000000"/>
              <w:bottom w:val="nil"/>
              <w:right w:val="single" w:sz="4" w:space="0" w:color="000000"/>
            </w:tcBorders>
          </w:tcPr>
          <w:p w14:paraId="79FADC2B" w14:textId="77777777" w:rsidR="00E56805" w:rsidRPr="005F77F1" w:rsidRDefault="00E56805" w:rsidP="005F77F1">
            <w:pPr>
              <w:spacing w:after="160" w:line="259" w:lineRule="auto"/>
              <w:rPr>
                <w:rFonts w:ascii="Arial" w:hAnsi="Arial" w:cs="Arial"/>
                <w:sz w:val="24"/>
                <w:szCs w:val="24"/>
              </w:rPr>
            </w:pPr>
          </w:p>
        </w:tc>
        <w:tc>
          <w:tcPr>
            <w:tcW w:w="3404" w:type="dxa"/>
            <w:tcBorders>
              <w:top w:val="single" w:sz="4" w:space="0" w:color="000000"/>
              <w:left w:val="single" w:sz="4" w:space="0" w:color="000000"/>
              <w:bottom w:val="single" w:sz="4" w:space="0" w:color="000000"/>
              <w:right w:val="single" w:sz="4" w:space="0" w:color="000000"/>
            </w:tcBorders>
          </w:tcPr>
          <w:p w14:paraId="27DD4A32" w14:textId="77777777" w:rsidR="00E56805" w:rsidRPr="005F77F1" w:rsidRDefault="00E56805" w:rsidP="005F77F1">
            <w:pPr>
              <w:spacing w:line="259" w:lineRule="auto"/>
              <w:ind w:right="4"/>
              <w:jc w:val="center"/>
              <w:rPr>
                <w:rFonts w:ascii="Arial" w:hAnsi="Arial" w:cs="Arial"/>
                <w:sz w:val="24"/>
                <w:szCs w:val="24"/>
              </w:rPr>
            </w:pPr>
            <w:r w:rsidRPr="005F77F1">
              <w:rPr>
                <w:rFonts w:ascii="Arial" w:hAnsi="Arial" w:cs="Arial"/>
                <w:sz w:val="24"/>
                <w:szCs w:val="24"/>
              </w:rPr>
              <w:t>3</w:t>
            </w:r>
          </w:p>
        </w:tc>
        <w:tc>
          <w:tcPr>
            <w:tcW w:w="3397" w:type="dxa"/>
            <w:tcBorders>
              <w:top w:val="single" w:sz="4" w:space="0" w:color="000000"/>
              <w:left w:val="single" w:sz="4" w:space="0" w:color="000000"/>
              <w:bottom w:val="single" w:sz="4" w:space="0" w:color="000000"/>
              <w:right w:val="single" w:sz="4" w:space="0" w:color="000000"/>
            </w:tcBorders>
          </w:tcPr>
          <w:p w14:paraId="6F741B48" w14:textId="77777777" w:rsidR="00E56805" w:rsidRPr="005F77F1" w:rsidRDefault="00E56805" w:rsidP="005F77F1">
            <w:pPr>
              <w:spacing w:line="259" w:lineRule="auto"/>
              <w:ind w:right="3"/>
              <w:jc w:val="center"/>
              <w:rPr>
                <w:rFonts w:ascii="Arial" w:hAnsi="Arial" w:cs="Arial"/>
                <w:sz w:val="24"/>
                <w:szCs w:val="24"/>
              </w:rPr>
            </w:pPr>
            <w:r w:rsidRPr="005F77F1">
              <w:rPr>
                <w:rFonts w:ascii="Arial" w:hAnsi="Arial" w:cs="Arial"/>
                <w:sz w:val="24"/>
                <w:szCs w:val="24"/>
              </w:rPr>
              <w:t xml:space="preserve">2 </w:t>
            </w:r>
          </w:p>
        </w:tc>
      </w:tr>
      <w:tr w:rsidR="00E56805" w:rsidRPr="005F77F1" w14:paraId="20753C4B" w14:textId="77777777" w:rsidTr="005F77F1">
        <w:trPr>
          <w:trHeight w:val="348"/>
        </w:trPr>
        <w:tc>
          <w:tcPr>
            <w:tcW w:w="0" w:type="auto"/>
            <w:vMerge/>
            <w:tcBorders>
              <w:top w:val="nil"/>
              <w:left w:val="single" w:sz="4" w:space="0" w:color="000000"/>
              <w:bottom w:val="single" w:sz="4" w:space="0" w:color="000000"/>
              <w:right w:val="single" w:sz="4" w:space="0" w:color="000000"/>
            </w:tcBorders>
          </w:tcPr>
          <w:p w14:paraId="55E23D7C" w14:textId="77777777" w:rsidR="00E56805" w:rsidRPr="005F77F1" w:rsidRDefault="00E56805" w:rsidP="005F77F1">
            <w:pPr>
              <w:spacing w:after="160" w:line="259" w:lineRule="auto"/>
              <w:rPr>
                <w:rFonts w:ascii="Arial" w:hAnsi="Arial" w:cs="Arial"/>
                <w:sz w:val="24"/>
                <w:szCs w:val="24"/>
              </w:rPr>
            </w:pPr>
          </w:p>
        </w:tc>
        <w:tc>
          <w:tcPr>
            <w:tcW w:w="3404" w:type="dxa"/>
            <w:tcBorders>
              <w:top w:val="single" w:sz="4" w:space="0" w:color="000000"/>
              <w:left w:val="single" w:sz="4" w:space="0" w:color="000000"/>
              <w:bottom w:val="single" w:sz="4" w:space="0" w:color="000000"/>
              <w:right w:val="single" w:sz="4" w:space="0" w:color="000000"/>
            </w:tcBorders>
          </w:tcPr>
          <w:p w14:paraId="635DB27C" w14:textId="77777777" w:rsidR="00E56805" w:rsidRPr="005F77F1" w:rsidRDefault="00E56805" w:rsidP="005F77F1">
            <w:pPr>
              <w:spacing w:line="259" w:lineRule="auto"/>
              <w:ind w:right="4"/>
              <w:jc w:val="center"/>
              <w:rPr>
                <w:rFonts w:ascii="Arial" w:hAnsi="Arial" w:cs="Arial"/>
                <w:sz w:val="24"/>
                <w:szCs w:val="24"/>
              </w:rPr>
            </w:pPr>
            <w:r w:rsidRPr="005F77F1">
              <w:rPr>
                <w:rFonts w:ascii="Arial" w:hAnsi="Arial" w:cs="Arial"/>
                <w:sz w:val="24"/>
                <w:szCs w:val="24"/>
              </w:rPr>
              <w:t xml:space="preserve">4 </w:t>
            </w:r>
          </w:p>
        </w:tc>
        <w:tc>
          <w:tcPr>
            <w:tcW w:w="3397" w:type="dxa"/>
            <w:tcBorders>
              <w:top w:val="single" w:sz="4" w:space="0" w:color="000000"/>
              <w:left w:val="single" w:sz="4" w:space="0" w:color="000000"/>
              <w:bottom w:val="single" w:sz="4" w:space="0" w:color="000000"/>
              <w:right w:val="single" w:sz="4" w:space="0" w:color="000000"/>
            </w:tcBorders>
          </w:tcPr>
          <w:p w14:paraId="1C95233A" w14:textId="77777777" w:rsidR="00E56805" w:rsidRPr="005F77F1" w:rsidRDefault="00E56805" w:rsidP="005F77F1">
            <w:pPr>
              <w:spacing w:line="259" w:lineRule="auto"/>
              <w:ind w:right="3"/>
              <w:jc w:val="center"/>
              <w:rPr>
                <w:rFonts w:ascii="Arial" w:hAnsi="Arial" w:cs="Arial"/>
                <w:sz w:val="24"/>
                <w:szCs w:val="24"/>
              </w:rPr>
            </w:pPr>
            <w:r w:rsidRPr="005F77F1">
              <w:rPr>
                <w:rFonts w:ascii="Arial" w:hAnsi="Arial" w:cs="Arial"/>
                <w:sz w:val="24"/>
                <w:szCs w:val="24"/>
              </w:rPr>
              <w:t xml:space="preserve">4 </w:t>
            </w:r>
          </w:p>
        </w:tc>
      </w:tr>
    </w:tbl>
    <w:p w14:paraId="4C96C304" w14:textId="77777777" w:rsidR="00E56805" w:rsidRDefault="00E56805" w:rsidP="00E56805">
      <w:pPr>
        <w:spacing w:after="20"/>
        <w:ind w:left="850"/>
      </w:pPr>
      <w:r>
        <w:t xml:space="preserve"> </w:t>
      </w:r>
    </w:p>
    <w:p w14:paraId="4EC44C04" w14:textId="676845EC" w:rsidR="00E56805" w:rsidRPr="00617570" w:rsidRDefault="00E56805" w:rsidP="00617570">
      <w:pPr>
        <w:spacing w:line="360" w:lineRule="auto"/>
        <w:ind w:left="1281" w:right="74"/>
        <w:rPr>
          <w:rFonts w:ascii="Arial" w:hAnsi="Arial" w:cs="Arial"/>
          <w:sz w:val="24"/>
          <w:szCs w:val="24"/>
          <w:u w:val="single"/>
        </w:rPr>
      </w:pPr>
      <w:r w:rsidRPr="00617570">
        <w:rPr>
          <w:rFonts w:ascii="Arial" w:hAnsi="Arial" w:cs="Arial"/>
          <w:sz w:val="24"/>
          <w:szCs w:val="24"/>
          <w:u w:val="single"/>
        </w:rPr>
        <w:t xml:space="preserve">Wykaz osób – </w:t>
      </w:r>
      <w:r w:rsidR="005F77F1" w:rsidRPr="00617570">
        <w:rPr>
          <w:rFonts w:ascii="Arial" w:hAnsi="Arial" w:cs="Arial"/>
          <w:sz w:val="24"/>
          <w:szCs w:val="24"/>
          <w:u w:val="single"/>
        </w:rPr>
        <w:t xml:space="preserve">część B </w:t>
      </w:r>
      <w:r w:rsidRPr="00617570">
        <w:rPr>
          <w:rFonts w:ascii="Arial" w:hAnsi="Arial" w:cs="Arial"/>
          <w:sz w:val="24"/>
          <w:szCs w:val="24"/>
          <w:u w:val="single"/>
        </w:rPr>
        <w:t xml:space="preserve">kryterium oceny ofert Załącznik nr </w:t>
      </w:r>
      <w:r w:rsidR="005F77F1" w:rsidRPr="00617570">
        <w:rPr>
          <w:rFonts w:ascii="Arial" w:hAnsi="Arial" w:cs="Arial"/>
          <w:sz w:val="24"/>
          <w:szCs w:val="24"/>
          <w:u w:val="single"/>
        </w:rPr>
        <w:t xml:space="preserve">8 </w:t>
      </w:r>
      <w:r w:rsidRPr="00617570">
        <w:rPr>
          <w:rFonts w:ascii="Arial" w:hAnsi="Arial" w:cs="Arial"/>
          <w:sz w:val="24"/>
          <w:szCs w:val="24"/>
          <w:u w:val="single"/>
        </w:rPr>
        <w:t xml:space="preserve"> w zakresie ww. kryterium oceny ofert nie podlega uzupełnieniu. </w:t>
      </w:r>
    </w:p>
    <w:p w14:paraId="5BA50DF1" w14:textId="35A7EE9F" w:rsidR="00E56805" w:rsidRPr="005F77F1" w:rsidRDefault="00E56805" w:rsidP="00617570">
      <w:pPr>
        <w:spacing w:line="360" w:lineRule="auto"/>
        <w:ind w:left="1281" w:right="72"/>
        <w:rPr>
          <w:rFonts w:ascii="Arial" w:hAnsi="Arial" w:cs="Arial"/>
          <w:sz w:val="24"/>
          <w:szCs w:val="24"/>
        </w:rPr>
      </w:pPr>
      <w:r w:rsidRPr="005F77F1">
        <w:rPr>
          <w:rFonts w:ascii="Arial" w:hAnsi="Arial" w:cs="Arial"/>
          <w:sz w:val="24"/>
          <w:szCs w:val="24"/>
        </w:rPr>
        <w:t xml:space="preserve">Wykonawca w Załączniku nr </w:t>
      </w:r>
      <w:r w:rsidR="005F77F1" w:rsidRPr="005F77F1">
        <w:rPr>
          <w:rFonts w:ascii="Arial" w:hAnsi="Arial" w:cs="Arial"/>
          <w:sz w:val="24"/>
          <w:szCs w:val="24"/>
        </w:rPr>
        <w:t>8</w:t>
      </w:r>
      <w:r w:rsidRPr="005F77F1">
        <w:rPr>
          <w:rFonts w:ascii="Arial" w:hAnsi="Arial" w:cs="Arial"/>
          <w:sz w:val="24"/>
          <w:szCs w:val="24"/>
        </w:rPr>
        <w:t xml:space="preserve"> może wskazać maksymalnie 4 wydarzenia dla jednego Tłumacza spełniających wymagania wskazane w kryterium DT. Zamawiający będzie oceniał jedynie 4 pierwsze wydarzenia wymienione w Wykazie w kolejności ich wpisania. Pozostałe wydarzenia wskazane w tym Załączniku ponad wymagane 4 dla każdego Tłumacza nie będą podlegały ocenie przez Zamawiającego. </w:t>
      </w:r>
    </w:p>
    <w:p w14:paraId="6614C43E" w14:textId="77777777" w:rsidR="00E56805" w:rsidRPr="005F77F1" w:rsidRDefault="00E56805" w:rsidP="00617570">
      <w:pPr>
        <w:spacing w:line="360" w:lineRule="auto"/>
        <w:ind w:left="1281" w:right="72"/>
        <w:rPr>
          <w:rFonts w:ascii="Arial" w:hAnsi="Arial" w:cs="Arial"/>
          <w:sz w:val="24"/>
          <w:szCs w:val="24"/>
        </w:rPr>
      </w:pPr>
      <w:r w:rsidRPr="005F77F1">
        <w:rPr>
          <w:rFonts w:ascii="Arial" w:hAnsi="Arial" w:cs="Arial"/>
          <w:sz w:val="24"/>
          <w:szCs w:val="24"/>
        </w:rPr>
        <w:t xml:space="preserve">Zamawiający nie dopuszcza możliwości wpisania do wykazu tych samych wydarzeń, które zostaną przez Wykonawcę wskazane jako te na potwierdzenie spełniania warunków udziału  w postępowaniu.  </w:t>
      </w:r>
    </w:p>
    <w:p w14:paraId="45B97BBB" w14:textId="77777777" w:rsidR="00E56805" w:rsidRPr="005F77F1" w:rsidRDefault="00E56805" w:rsidP="00617570">
      <w:pPr>
        <w:spacing w:after="9" w:line="360" w:lineRule="auto"/>
        <w:ind w:left="1281" w:right="53"/>
        <w:rPr>
          <w:rFonts w:ascii="Arial" w:hAnsi="Arial" w:cs="Arial"/>
          <w:sz w:val="24"/>
          <w:szCs w:val="24"/>
        </w:rPr>
      </w:pPr>
      <w:r w:rsidRPr="005F77F1">
        <w:rPr>
          <w:rFonts w:ascii="Arial" w:hAnsi="Arial" w:cs="Arial"/>
          <w:sz w:val="24"/>
          <w:szCs w:val="24"/>
        </w:rPr>
        <w:t xml:space="preserve">UWAGA: </w:t>
      </w:r>
    </w:p>
    <w:p w14:paraId="77CC7C69" w14:textId="13189F78" w:rsidR="00E56805" w:rsidRPr="005F77F1" w:rsidRDefault="00E56805" w:rsidP="00617570">
      <w:pPr>
        <w:spacing w:line="360" w:lineRule="auto"/>
        <w:ind w:left="1281" w:right="72"/>
        <w:rPr>
          <w:rFonts w:ascii="Arial" w:hAnsi="Arial" w:cs="Arial"/>
          <w:sz w:val="24"/>
          <w:szCs w:val="24"/>
        </w:rPr>
      </w:pPr>
      <w:r w:rsidRPr="005F77F1">
        <w:rPr>
          <w:rFonts w:ascii="Arial" w:hAnsi="Arial" w:cs="Arial"/>
          <w:sz w:val="24"/>
          <w:szCs w:val="24"/>
        </w:rPr>
        <w:t xml:space="preserve">W Wykaz osób – </w:t>
      </w:r>
      <w:r w:rsidR="005F77F1" w:rsidRPr="005F77F1">
        <w:rPr>
          <w:rFonts w:ascii="Arial" w:hAnsi="Arial" w:cs="Arial"/>
          <w:sz w:val="24"/>
          <w:szCs w:val="24"/>
        </w:rPr>
        <w:t xml:space="preserve">część B </w:t>
      </w:r>
      <w:r w:rsidRPr="005F77F1">
        <w:rPr>
          <w:rFonts w:ascii="Arial" w:hAnsi="Arial" w:cs="Arial"/>
          <w:sz w:val="24"/>
          <w:szCs w:val="24"/>
        </w:rPr>
        <w:t xml:space="preserve">kryterium oceny ofert Załącznik nr </w:t>
      </w:r>
      <w:r w:rsidR="005F77F1" w:rsidRPr="005F77F1">
        <w:rPr>
          <w:rFonts w:ascii="Arial" w:hAnsi="Arial" w:cs="Arial"/>
          <w:sz w:val="24"/>
          <w:szCs w:val="24"/>
        </w:rPr>
        <w:t>8</w:t>
      </w:r>
      <w:r w:rsidRPr="005F77F1">
        <w:rPr>
          <w:rFonts w:ascii="Arial" w:hAnsi="Arial" w:cs="Arial"/>
          <w:sz w:val="24"/>
          <w:szCs w:val="24"/>
        </w:rPr>
        <w:t xml:space="preserve"> do SWZ należy wpisać tylko dwóch Tłumaczy.  </w:t>
      </w:r>
    </w:p>
    <w:p w14:paraId="7ACDD348" w14:textId="64BC946D" w:rsidR="00E56805" w:rsidRPr="005F77F1" w:rsidRDefault="00E56805" w:rsidP="00617570">
      <w:pPr>
        <w:spacing w:line="360" w:lineRule="auto"/>
        <w:ind w:left="1281" w:right="72"/>
        <w:rPr>
          <w:rFonts w:ascii="Arial" w:hAnsi="Arial" w:cs="Arial"/>
          <w:sz w:val="24"/>
          <w:szCs w:val="24"/>
        </w:rPr>
      </w:pPr>
      <w:r w:rsidRPr="005F77F1">
        <w:rPr>
          <w:rFonts w:ascii="Arial" w:hAnsi="Arial" w:cs="Arial"/>
          <w:sz w:val="24"/>
          <w:szCs w:val="24"/>
        </w:rPr>
        <w:t>W przypadku wskazania więcej niż dw</w:t>
      </w:r>
      <w:r w:rsidR="00617570">
        <w:rPr>
          <w:rFonts w:ascii="Arial" w:hAnsi="Arial" w:cs="Arial"/>
          <w:sz w:val="24"/>
          <w:szCs w:val="24"/>
        </w:rPr>
        <w:t>óch osób jako Tłumaczy ocenie w </w:t>
      </w:r>
      <w:r w:rsidRPr="005F77F1">
        <w:rPr>
          <w:rFonts w:ascii="Arial" w:hAnsi="Arial" w:cs="Arial"/>
          <w:sz w:val="24"/>
          <w:szCs w:val="24"/>
        </w:rPr>
        <w:t xml:space="preserve">kryterium oceny ofert podlegało będzie doświadczenie jedynie dwóch Tłumaczy w kolejności ich wpisania do Wykazu.  </w:t>
      </w:r>
    </w:p>
    <w:p w14:paraId="452F7D32" w14:textId="77777777" w:rsidR="00E56805" w:rsidRDefault="00E56805" w:rsidP="00E56805">
      <w:pPr>
        <w:spacing w:after="22"/>
        <w:ind w:left="850"/>
      </w:pPr>
      <w:r>
        <w:t xml:space="preserve"> </w:t>
      </w:r>
    </w:p>
    <w:p w14:paraId="49E2D3BC" w14:textId="77777777" w:rsidR="00E56805" w:rsidRPr="005F77F1" w:rsidRDefault="00E56805" w:rsidP="00E56805">
      <w:pPr>
        <w:spacing w:line="267" w:lineRule="auto"/>
        <w:ind w:left="293" w:right="79"/>
        <w:rPr>
          <w:rFonts w:ascii="Arial" w:hAnsi="Arial" w:cs="Arial"/>
          <w:sz w:val="24"/>
          <w:szCs w:val="24"/>
        </w:rPr>
      </w:pPr>
      <w:r w:rsidRPr="005F77F1">
        <w:rPr>
          <w:rFonts w:ascii="Arial" w:hAnsi="Arial" w:cs="Arial"/>
          <w:sz w:val="24"/>
          <w:szCs w:val="24"/>
        </w:rPr>
        <w:t xml:space="preserve">1.5.   W kryterium </w:t>
      </w:r>
      <w:r w:rsidRPr="005F77F1">
        <w:rPr>
          <w:rFonts w:ascii="Arial" w:hAnsi="Arial" w:cs="Arial"/>
          <w:b/>
          <w:sz w:val="24"/>
          <w:szCs w:val="24"/>
        </w:rPr>
        <w:t>„Promocja konferencji” (PK)</w:t>
      </w:r>
      <w:r w:rsidRPr="005F77F1">
        <w:rPr>
          <w:rFonts w:ascii="Arial" w:hAnsi="Arial" w:cs="Arial"/>
          <w:sz w:val="24"/>
          <w:szCs w:val="24"/>
        </w:rPr>
        <w:t xml:space="preserve"> – waga </w:t>
      </w:r>
      <w:r w:rsidRPr="005F77F1">
        <w:rPr>
          <w:rFonts w:ascii="Arial" w:hAnsi="Arial" w:cs="Arial"/>
          <w:b/>
          <w:sz w:val="24"/>
          <w:szCs w:val="24"/>
        </w:rPr>
        <w:t xml:space="preserve">12%  </w:t>
      </w:r>
    </w:p>
    <w:p w14:paraId="1DE1B4B5" w14:textId="77777777" w:rsidR="00E56805" w:rsidRPr="005F77F1" w:rsidRDefault="00E56805" w:rsidP="00E56805">
      <w:pPr>
        <w:ind w:left="860" w:right="72"/>
        <w:rPr>
          <w:rFonts w:ascii="Arial" w:hAnsi="Arial" w:cs="Arial"/>
          <w:sz w:val="24"/>
          <w:szCs w:val="24"/>
        </w:rPr>
      </w:pPr>
      <w:r w:rsidRPr="005F77F1">
        <w:rPr>
          <w:rFonts w:ascii="Arial" w:hAnsi="Arial" w:cs="Arial"/>
          <w:sz w:val="24"/>
          <w:szCs w:val="24"/>
        </w:rPr>
        <w:t xml:space="preserve">W ramach kryterium „Promocja konferencji” (PK) oferta może otrzymać  maksymalnie 12 pkt.  </w:t>
      </w:r>
    </w:p>
    <w:p w14:paraId="46BD1B50" w14:textId="5097D985" w:rsidR="00E56805" w:rsidRPr="005F77F1" w:rsidRDefault="00E56805" w:rsidP="00617570">
      <w:pPr>
        <w:spacing w:line="360" w:lineRule="auto"/>
        <w:ind w:left="860" w:right="72"/>
        <w:rPr>
          <w:rFonts w:ascii="Arial" w:hAnsi="Arial" w:cs="Arial"/>
          <w:sz w:val="24"/>
          <w:szCs w:val="24"/>
        </w:rPr>
      </w:pPr>
      <w:r w:rsidRPr="005F77F1">
        <w:rPr>
          <w:rFonts w:ascii="Arial" w:hAnsi="Arial" w:cs="Arial"/>
          <w:sz w:val="24"/>
          <w:szCs w:val="24"/>
        </w:rPr>
        <w:t>Wykonawca w Formularzu oferty (Załącznik nr</w:t>
      </w:r>
      <w:r w:rsidR="005F77F1" w:rsidRPr="005F77F1">
        <w:rPr>
          <w:rFonts w:ascii="Arial" w:hAnsi="Arial" w:cs="Arial"/>
          <w:sz w:val="24"/>
          <w:szCs w:val="24"/>
        </w:rPr>
        <w:t>3</w:t>
      </w:r>
      <w:r w:rsidRPr="005F77F1">
        <w:rPr>
          <w:rFonts w:ascii="Arial" w:hAnsi="Arial" w:cs="Arial"/>
          <w:sz w:val="24"/>
          <w:szCs w:val="24"/>
        </w:rPr>
        <w:t xml:space="preserve"> do SWZ) wskazuje zasięg w</w:t>
      </w:r>
      <w:r w:rsidR="00617570">
        <w:rPr>
          <w:rFonts w:ascii="Arial" w:hAnsi="Arial" w:cs="Arial"/>
          <w:sz w:val="24"/>
          <w:szCs w:val="24"/>
        </w:rPr>
        <w:t> </w:t>
      </w:r>
      <w:r w:rsidRPr="005F77F1">
        <w:rPr>
          <w:rFonts w:ascii="Arial" w:hAnsi="Arial" w:cs="Arial"/>
          <w:sz w:val="24"/>
          <w:szCs w:val="24"/>
        </w:rPr>
        <w:t xml:space="preserve">jakim przeprowadzi kampanię </w:t>
      </w:r>
      <w:proofErr w:type="spellStart"/>
      <w:r w:rsidRPr="005F77F1">
        <w:rPr>
          <w:rFonts w:ascii="Arial" w:hAnsi="Arial" w:cs="Arial"/>
          <w:sz w:val="24"/>
          <w:szCs w:val="24"/>
        </w:rPr>
        <w:t>banerową</w:t>
      </w:r>
      <w:proofErr w:type="spellEnd"/>
      <w:r w:rsidR="00617570">
        <w:rPr>
          <w:rFonts w:ascii="Arial" w:hAnsi="Arial" w:cs="Arial"/>
          <w:sz w:val="24"/>
          <w:szCs w:val="24"/>
        </w:rPr>
        <w:t xml:space="preserve"> RTB w mediach ogólnopolskich i </w:t>
      </w:r>
      <w:r w:rsidRPr="005F77F1">
        <w:rPr>
          <w:rFonts w:ascii="Arial" w:hAnsi="Arial" w:cs="Arial"/>
          <w:sz w:val="24"/>
          <w:szCs w:val="24"/>
        </w:rPr>
        <w:t xml:space="preserve">biznesowych poprzez podanie liczby klików, </w:t>
      </w:r>
      <w:r w:rsidRPr="005F77F1">
        <w:rPr>
          <w:rFonts w:ascii="Arial" w:hAnsi="Arial" w:cs="Arial"/>
          <w:sz w:val="24"/>
          <w:szCs w:val="24"/>
          <w:u w:val="single" w:color="000000"/>
        </w:rPr>
        <w:t>powyżej wymaganego zasięgu nie mniejszego niż 10 000 klików</w:t>
      </w:r>
      <w:r w:rsidRPr="005F77F1">
        <w:rPr>
          <w:rFonts w:ascii="Arial" w:hAnsi="Arial" w:cs="Arial"/>
          <w:sz w:val="24"/>
          <w:szCs w:val="24"/>
        </w:rPr>
        <w:t xml:space="preserve">.  </w:t>
      </w:r>
    </w:p>
    <w:p w14:paraId="6D967548" w14:textId="7A9D78B7" w:rsidR="00E56805" w:rsidRPr="005F77F1" w:rsidRDefault="00E56805" w:rsidP="00617570">
      <w:pPr>
        <w:spacing w:after="20" w:line="360" w:lineRule="auto"/>
        <w:ind w:left="850"/>
        <w:rPr>
          <w:rFonts w:ascii="Arial" w:hAnsi="Arial" w:cs="Arial"/>
          <w:sz w:val="24"/>
          <w:szCs w:val="24"/>
        </w:rPr>
      </w:pPr>
      <w:r w:rsidRPr="005F77F1">
        <w:rPr>
          <w:rFonts w:ascii="Arial" w:hAnsi="Arial" w:cs="Arial"/>
          <w:sz w:val="24"/>
          <w:szCs w:val="24"/>
        </w:rPr>
        <w:t xml:space="preserve">Wykonawca w Formularzu oferty może zadeklarować przeprowadzenie kampanii </w:t>
      </w:r>
      <w:proofErr w:type="spellStart"/>
      <w:r w:rsidRPr="005F77F1">
        <w:rPr>
          <w:rFonts w:ascii="Arial" w:hAnsi="Arial" w:cs="Arial"/>
          <w:sz w:val="24"/>
          <w:szCs w:val="24"/>
        </w:rPr>
        <w:t>banerowej</w:t>
      </w:r>
      <w:proofErr w:type="spellEnd"/>
      <w:r w:rsidRPr="005F77F1">
        <w:rPr>
          <w:rFonts w:ascii="Arial" w:hAnsi="Arial" w:cs="Arial"/>
          <w:sz w:val="24"/>
          <w:szCs w:val="24"/>
        </w:rPr>
        <w:t xml:space="preserve"> RTB w mediach ogólnopolskich i biznesowych </w:t>
      </w:r>
      <w:r w:rsidR="00617570">
        <w:rPr>
          <w:rFonts w:ascii="Arial" w:hAnsi="Arial" w:cs="Arial"/>
          <w:sz w:val="24"/>
          <w:szCs w:val="24"/>
          <w:u w:val="single" w:color="000000"/>
        </w:rPr>
        <w:t>o </w:t>
      </w:r>
      <w:r w:rsidRPr="005F77F1">
        <w:rPr>
          <w:rFonts w:ascii="Arial" w:hAnsi="Arial" w:cs="Arial"/>
          <w:sz w:val="24"/>
          <w:szCs w:val="24"/>
          <w:u w:val="single" w:color="000000"/>
        </w:rPr>
        <w:t>maksymalnym zasięgu 15 000</w:t>
      </w:r>
      <w:r w:rsidRPr="005F77F1">
        <w:rPr>
          <w:rFonts w:ascii="Arial" w:hAnsi="Arial" w:cs="Arial"/>
          <w:sz w:val="24"/>
          <w:szCs w:val="24"/>
        </w:rPr>
        <w:t xml:space="preserve"> </w:t>
      </w:r>
      <w:r w:rsidRPr="005F77F1">
        <w:rPr>
          <w:rFonts w:ascii="Arial" w:hAnsi="Arial" w:cs="Arial"/>
          <w:sz w:val="24"/>
          <w:szCs w:val="24"/>
          <w:u w:val="single" w:color="000000"/>
        </w:rPr>
        <w:t>klików</w:t>
      </w:r>
      <w:r w:rsidRPr="005F77F1">
        <w:rPr>
          <w:rFonts w:ascii="Arial" w:hAnsi="Arial" w:cs="Arial"/>
          <w:sz w:val="24"/>
          <w:szCs w:val="24"/>
        </w:rPr>
        <w:t xml:space="preserve">.   </w:t>
      </w:r>
    </w:p>
    <w:p w14:paraId="401E2BBD" w14:textId="77777777" w:rsidR="00E56805" w:rsidRPr="005F77F1" w:rsidRDefault="00E56805" w:rsidP="00617570">
      <w:pPr>
        <w:spacing w:after="149" w:line="360" w:lineRule="auto"/>
        <w:ind w:left="860" w:right="72"/>
        <w:rPr>
          <w:rFonts w:ascii="Arial" w:hAnsi="Arial" w:cs="Arial"/>
          <w:sz w:val="24"/>
          <w:szCs w:val="24"/>
        </w:rPr>
      </w:pPr>
      <w:r w:rsidRPr="005F77F1">
        <w:rPr>
          <w:rFonts w:ascii="Arial" w:hAnsi="Arial" w:cs="Arial"/>
          <w:sz w:val="24"/>
          <w:szCs w:val="24"/>
        </w:rPr>
        <w:t xml:space="preserve">Punkty w tym kryterium zostaną obliczone wg następującego wzoru:   </w:t>
      </w:r>
    </w:p>
    <w:p w14:paraId="6080D0BE" w14:textId="77777777" w:rsidR="00E56805" w:rsidRPr="005F77F1" w:rsidRDefault="00E56805" w:rsidP="00E56805">
      <w:pPr>
        <w:spacing w:after="9" w:line="268" w:lineRule="auto"/>
        <w:ind w:left="3831" w:right="53"/>
        <w:rPr>
          <w:rFonts w:ascii="Arial" w:hAnsi="Arial" w:cs="Arial"/>
          <w:sz w:val="24"/>
          <w:szCs w:val="24"/>
        </w:rPr>
      </w:pPr>
      <w:r w:rsidRPr="005F77F1">
        <w:rPr>
          <w:rFonts w:ascii="Arial" w:hAnsi="Arial" w:cs="Arial"/>
          <w:sz w:val="24"/>
          <w:szCs w:val="24"/>
        </w:rPr>
        <w:t xml:space="preserve">  </w:t>
      </w:r>
      <w:proofErr w:type="spellStart"/>
      <w:r w:rsidRPr="005F77F1">
        <w:rPr>
          <w:rFonts w:ascii="Arial" w:hAnsi="Arial" w:cs="Arial"/>
          <w:sz w:val="24"/>
          <w:szCs w:val="24"/>
        </w:rPr>
        <w:t>PK</w:t>
      </w:r>
      <w:r w:rsidRPr="005F77F1">
        <w:rPr>
          <w:rFonts w:ascii="Arial" w:hAnsi="Arial" w:cs="Arial"/>
          <w:sz w:val="24"/>
          <w:szCs w:val="24"/>
          <w:vertAlign w:val="subscript"/>
        </w:rPr>
        <w:t>b</w:t>
      </w:r>
      <w:proofErr w:type="spellEnd"/>
      <w:r w:rsidRPr="005F77F1">
        <w:rPr>
          <w:rFonts w:ascii="Arial" w:hAnsi="Arial" w:cs="Arial"/>
          <w:sz w:val="24"/>
          <w:szCs w:val="24"/>
        </w:rPr>
        <w:t xml:space="preserve"> </w:t>
      </w:r>
    </w:p>
    <w:p w14:paraId="48D4F61E" w14:textId="77777777" w:rsidR="00E56805" w:rsidRPr="005F77F1" w:rsidRDefault="00E56805" w:rsidP="00E56805">
      <w:pPr>
        <w:tabs>
          <w:tab w:val="center" w:pos="2392"/>
          <w:tab w:val="center" w:pos="6509"/>
        </w:tabs>
        <w:spacing w:after="9" w:line="268" w:lineRule="auto"/>
        <w:rPr>
          <w:rFonts w:ascii="Arial" w:hAnsi="Arial" w:cs="Arial"/>
          <w:sz w:val="24"/>
          <w:szCs w:val="24"/>
        </w:rPr>
      </w:pPr>
      <w:r w:rsidRPr="005F77F1">
        <w:rPr>
          <w:rFonts w:ascii="Arial" w:hAnsi="Arial" w:cs="Arial"/>
          <w:sz w:val="24"/>
          <w:szCs w:val="24"/>
        </w:rPr>
        <w:tab/>
        <w:t xml:space="preserve">PK  = </w:t>
      </w:r>
      <w:r w:rsidRPr="005F77F1">
        <w:rPr>
          <w:rFonts w:ascii="Arial" w:hAnsi="Arial" w:cs="Arial"/>
          <w:sz w:val="24"/>
          <w:szCs w:val="24"/>
        </w:rPr>
        <w:tab/>
        <w:t xml:space="preserve">x 12 </w:t>
      </w:r>
    </w:p>
    <w:p w14:paraId="2CF2C8B9" w14:textId="77777777" w:rsidR="00E56805" w:rsidRPr="005F77F1" w:rsidRDefault="00E56805" w:rsidP="00E56805">
      <w:pPr>
        <w:spacing w:after="85"/>
        <w:ind w:left="3044"/>
        <w:rPr>
          <w:rFonts w:ascii="Arial" w:hAnsi="Arial" w:cs="Arial"/>
          <w:sz w:val="24"/>
          <w:szCs w:val="24"/>
        </w:rPr>
      </w:pPr>
      <w:r w:rsidRPr="005F77F1">
        <w:rPr>
          <w:rFonts w:ascii="Arial" w:hAnsi="Arial" w:cs="Arial"/>
          <w:noProof/>
          <w:sz w:val="24"/>
          <w:szCs w:val="24"/>
          <w:lang w:eastAsia="pl-PL"/>
        </w:rPr>
        <mc:AlternateContent>
          <mc:Choice Requires="wpg">
            <w:drawing>
              <wp:inline distT="0" distB="0" distL="0" distR="0" wp14:anchorId="61E81DF6" wp14:editId="20D24873">
                <wp:extent cx="2028698" cy="6096"/>
                <wp:effectExtent l="0" t="0" r="0" b="0"/>
                <wp:docPr id="59066" name="Group 59066"/>
                <wp:cNvGraphicFramePr/>
                <a:graphic xmlns:a="http://schemas.openxmlformats.org/drawingml/2006/main">
                  <a:graphicData uri="http://schemas.microsoft.com/office/word/2010/wordprocessingGroup">
                    <wpg:wgp>
                      <wpg:cNvGrpSpPr/>
                      <wpg:grpSpPr>
                        <a:xfrm>
                          <a:off x="0" y="0"/>
                          <a:ext cx="2028698" cy="6096"/>
                          <a:chOff x="0" y="0"/>
                          <a:chExt cx="2028698" cy="6096"/>
                        </a:xfrm>
                      </wpg:grpSpPr>
                      <wps:wsp>
                        <wps:cNvPr id="80592" name="Shape 80592"/>
                        <wps:cNvSpPr/>
                        <wps:spPr>
                          <a:xfrm>
                            <a:off x="0" y="0"/>
                            <a:ext cx="2028698" cy="9144"/>
                          </a:xfrm>
                          <a:custGeom>
                            <a:avLst/>
                            <a:gdLst/>
                            <a:ahLst/>
                            <a:cxnLst/>
                            <a:rect l="0" t="0" r="0" b="0"/>
                            <a:pathLst>
                              <a:path w="2028698" h="9144">
                                <a:moveTo>
                                  <a:pt x="0" y="0"/>
                                </a:moveTo>
                                <a:lnTo>
                                  <a:pt x="2028698" y="0"/>
                                </a:lnTo>
                                <a:lnTo>
                                  <a:pt x="20286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80A039A" id="Group 59066" o:spid="_x0000_s1026" style="width:159.75pt;height:.5pt;mso-position-horizontal-relative:char;mso-position-vertical-relative:line" coordsize="202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">
                <v:shape id="Shape 80592" o:spid="_x0000_s1027" style="position:absolute;width:20286;height:91;visibility:visible;mso-wrap-style:square;v-text-anchor:top" coordsize="20286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" path="m,l2028698,r,9144l,9144,,e" fillcolor="black" stroked="f" strokeweight="0">
                  <v:stroke miterlimit="83231f" joinstyle="miter"/>
                  <v:path arrowok="t" textboxrect="0,0,2028698,9144"/>
                </v:shape>
                <w10:anchorlock/>
              </v:group>
            </w:pict>
          </mc:Fallback>
        </mc:AlternateContent>
      </w:r>
    </w:p>
    <w:p w14:paraId="790B234A" w14:textId="77777777" w:rsidR="00E56805" w:rsidRPr="005F77F1" w:rsidRDefault="00E56805" w:rsidP="00E56805">
      <w:pPr>
        <w:spacing w:after="156"/>
        <w:ind w:left="3821"/>
        <w:rPr>
          <w:rFonts w:ascii="Arial" w:hAnsi="Arial" w:cs="Arial"/>
          <w:sz w:val="24"/>
          <w:szCs w:val="24"/>
        </w:rPr>
      </w:pPr>
      <w:proofErr w:type="spellStart"/>
      <w:r w:rsidRPr="005F77F1">
        <w:rPr>
          <w:rFonts w:ascii="Arial" w:hAnsi="Arial" w:cs="Arial"/>
          <w:sz w:val="24"/>
          <w:szCs w:val="24"/>
        </w:rPr>
        <w:t>PKmax</w:t>
      </w:r>
      <w:proofErr w:type="spellEnd"/>
      <w:r w:rsidRPr="005F77F1">
        <w:rPr>
          <w:rFonts w:ascii="Arial" w:hAnsi="Arial" w:cs="Arial"/>
          <w:sz w:val="24"/>
          <w:szCs w:val="24"/>
        </w:rPr>
        <w:t xml:space="preserve"> </w:t>
      </w:r>
    </w:p>
    <w:p w14:paraId="3B55D607" w14:textId="77777777" w:rsidR="00E56805" w:rsidRPr="005F77F1" w:rsidRDefault="00E56805" w:rsidP="00E56805">
      <w:pPr>
        <w:spacing w:after="36"/>
        <w:ind w:left="569"/>
        <w:rPr>
          <w:rFonts w:ascii="Arial" w:hAnsi="Arial" w:cs="Arial"/>
          <w:sz w:val="24"/>
          <w:szCs w:val="24"/>
        </w:rPr>
      </w:pPr>
      <w:r w:rsidRPr="005F77F1">
        <w:rPr>
          <w:rFonts w:ascii="Arial" w:hAnsi="Arial" w:cs="Arial"/>
          <w:sz w:val="24"/>
          <w:szCs w:val="24"/>
        </w:rPr>
        <w:t xml:space="preserve"> </w:t>
      </w:r>
    </w:p>
    <w:p w14:paraId="6700A607" w14:textId="77777777" w:rsidR="00E56805" w:rsidRPr="005F77F1" w:rsidRDefault="00E56805" w:rsidP="00E56805">
      <w:pPr>
        <w:tabs>
          <w:tab w:val="center" w:pos="1156"/>
          <w:tab w:val="center" w:pos="1790"/>
        </w:tabs>
        <w:spacing w:after="9" w:line="268" w:lineRule="auto"/>
        <w:rPr>
          <w:rFonts w:ascii="Arial" w:hAnsi="Arial" w:cs="Arial"/>
          <w:sz w:val="24"/>
          <w:szCs w:val="24"/>
        </w:rPr>
      </w:pPr>
      <w:r w:rsidRPr="005F77F1">
        <w:rPr>
          <w:rFonts w:ascii="Arial" w:hAnsi="Arial" w:cs="Arial"/>
          <w:sz w:val="24"/>
          <w:szCs w:val="24"/>
        </w:rPr>
        <w:tab/>
        <w:t xml:space="preserve">Gdzie: </w:t>
      </w:r>
      <w:r w:rsidRPr="005F77F1">
        <w:rPr>
          <w:rFonts w:ascii="Arial" w:hAnsi="Arial" w:cs="Arial"/>
          <w:sz w:val="24"/>
          <w:szCs w:val="24"/>
        </w:rPr>
        <w:tab/>
        <w:t xml:space="preserve"> </w:t>
      </w:r>
    </w:p>
    <w:p w14:paraId="1EEE526E" w14:textId="77777777" w:rsidR="00E56805" w:rsidRPr="005F77F1" w:rsidRDefault="00E56805" w:rsidP="00E56805">
      <w:pPr>
        <w:ind w:left="860" w:right="72"/>
        <w:rPr>
          <w:rFonts w:ascii="Arial" w:hAnsi="Arial" w:cs="Arial"/>
          <w:sz w:val="24"/>
          <w:szCs w:val="24"/>
        </w:rPr>
      </w:pPr>
      <w:r w:rsidRPr="005F77F1">
        <w:rPr>
          <w:rFonts w:ascii="Arial" w:hAnsi="Arial" w:cs="Arial"/>
          <w:sz w:val="24"/>
          <w:szCs w:val="24"/>
        </w:rPr>
        <w:t xml:space="preserve">PK – liczba punktów badanej oferty uzyskana w ww. kryterium; </w:t>
      </w:r>
    </w:p>
    <w:p w14:paraId="37DD116A" w14:textId="77777777" w:rsidR="00E56805" w:rsidRPr="005F77F1" w:rsidRDefault="00E56805" w:rsidP="00E56805">
      <w:pPr>
        <w:ind w:left="860" w:right="72"/>
        <w:rPr>
          <w:rFonts w:ascii="Arial" w:hAnsi="Arial" w:cs="Arial"/>
          <w:sz w:val="24"/>
          <w:szCs w:val="24"/>
        </w:rPr>
      </w:pPr>
      <w:proofErr w:type="spellStart"/>
      <w:r w:rsidRPr="005F77F1">
        <w:rPr>
          <w:rFonts w:ascii="Arial" w:hAnsi="Arial" w:cs="Arial"/>
          <w:sz w:val="24"/>
          <w:szCs w:val="24"/>
        </w:rPr>
        <w:t>PK</w:t>
      </w:r>
      <w:r w:rsidRPr="005F77F1">
        <w:rPr>
          <w:rFonts w:ascii="Arial" w:hAnsi="Arial" w:cs="Arial"/>
          <w:sz w:val="24"/>
          <w:szCs w:val="24"/>
          <w:vertAlign w:val="subscript"/>
        </w:rPr>
        <w:t>b</w:t>
      </w:r>
      <w:proofErr w:type="spellEnd"/>
      <w:r w:rsidRPr="005F77F1">
        <w:rPr>
          <w:rFonts w:ascii="Arial" w:hAnsi="Arial" w:cs="Arial"/>
          <w:sz w:val="24"/>
          <w:szCs w:val="24"/>
        </w:rPr>
        <w:t xml:space="preserve"> – zaoferowana liczba klików w ofercie badanej; </w:t>
      </w:r>
    </w:p>
    <w:p w14:paraId="36F1E5FA" w14:textId="77777777" w:rsidR="00E56805" w:rsidRPr="005F77F1" w:rsidRDefault="00E56805" w:rsidP="00E56805">
      <w:pPr>
        <w:ind w:left="860" w:right="72"/>
        <w:rPr>
          <w:rFonts w:ascii="Arial" w:hAnsi="Arial" w:cs="Arial"/>
          <w:sz w:val="24"/>
          <w:szCs w:val="24"/>
        </w:rPr>
      </w:pPr>
      <w:proofErr w:type="spellStart"/>
      <w:r w:rsidRPr="005F77F1">
        <w:rPr>
          <w:rFonts w:ascii="Arial" w:hAnsi="Arial" w:cs="Arial"/>
          <w:sz w:val="24"/>
          <w:szCs w:val="24"/>
        </w:rPr>
        <w:t>PK</w:t>
      </w:r>
      <w:r w:rsidRPr="005F77F1">
        <w:rPr>
          <w:rFonts w:ascii="Arial" w:hAnsi="Arial" w:cs="Arial"/>
          <w:sz w:val="24"/>
          <w:szCs w:val="24"/>
          <w:vertAlign w:val="subscript"/>
        </w:rPr>
        <w:t>max</w:t>
      </w:r>
      <w:proofErr w:type="spellEnd"/>
      <w:r w:rsidRPr="005F77F1">
        <w:rPr>
          <w:rFonts w:ascii="Arial" w:hAnsi="Arial" w:cs="Arial"/>
          <w:sz w:val="24"/>
          <w:szCs w:val="24"/>
        </w:rPr>
        <w:t xml:space="preserve"> – najwyższa zaoferowana liczba klików oferty spośród ważnych ofert niepodlegających odrzuceniu </w:t>
      </w:r>
    </w:p>
    <w:p w14:paraId="0711DBAD" w14:textId="77777777" w:rsidR="00E56805" w:rsidRPr="00E56805" w:rsidRDefault="00E56805" w:rsidP="00E56805">
      <w:pPr>
        <w:pStyle w:val="Akapitzlist"/>
        <w:tabs>
          <w:tab w:val="left" w:pos="-1701"/>
        </w:tabs>
        <w:suppressAutoHyphens/>
        <w:spacing w:after="0" w:line="360" w:lineRule="auto"/>
        <w:ind w:left="1080"/>
        <w:contextualSpacing w:val="0"/>
        <w:rPr>
          <w:rFonts w:ascii="Arial" w:hAnsi="Arial" w:cs="Arial"/>
          <w:sz w:val="24"/>
          <w:szCs w:val="24"/>
          <w:lang w:eastAsia="ar-SA"/>
        </w:rPr>
      </w:pPr>
    </w:p>
    <w:p w14:paraId="561C59FE" w14:textId="67704127" w:rsidR="00DD0BB3" w:rsidRPr="00DD0BB3" w:rsidRDefault="00DD0BB3" w:rsidP="00DD0BB3">
      <w:pPr>
        <w:pStyle w:val="Akapitzlist"/>
        <w:numPr>
          <w:ilvl w:val="0"/>
          <w:numId w:val="37"/>
        </w:numPr>
        <w:spacing w:after="120" w:line="360" w:lineRule="auto"/>
        <w:contextualSpacing w:val="0"/>
        <w:rPr>
          <w:rFonts w:ascii="Arial" w:eastAsia="Calibri" w:hAnsi="Arial" w:cs="Arial"/>
          <w:b/>
          <w:color w:val="000000"/>
          <w:sz w:val="24"/>
          <w:szCs w:val="24"/>
        </w:rPr>
      </w:pPr>
      <w:r w:rsidRPr="00494C91">
        <w:rPr>
          <w:rFonts w:ascii="Arial" w:hAnsi="Arial" w:cs="Arial"/>
          <w:sz w:val="24"/>
          <w:szCs w:val="24"/>
        </w:rPr>
        <w:t>Wzór końcowy do obliczenia całkowitej liczby punktów przyznanych ofercie:</w:t>
      </w:r>
    </w:p>
    <w:p w14:paraId="588054DA" w14:textId="2A2421E4" w:rsidR="00DD0BB3" w:rsidRPr="00017B9B" w:rsidRDefault="00DD0BB3" w:rsidP="00DD0BB3">
      <w:pPr>
        <w:pStyle w:val="Akapitzlist"/>
        <w:spacing w:after="120" w:line="360" w:lineRule="auto"/>
        <w:ind w:left="644"/>
        <w:contextualSpacing w:val="0"/>
        <w:rPr>
          <w:rFonts w:ascii="Arial" w:eastAsia="Calibri" w:hAnsi="Arial" w:cs="Arial"/>
          <w:b/>
          <w:color w:val="000000"/>
          <w:sz w:val="24"/>
          <w:szCs w:val="24"/>
        </w:rPr>
      </w:pPr>
      <w:r>
        <w:rPr>
          <w:rFonts w:ascii="Arial" w:eastAsia="Calibri" w:hAnsi="Arial" w:cs="Arial"/>
          <w:b/>
          <w:color w:val="000000"/>
          <w:sz w:val="24"/>
          <w:szCs w:val="24"/>
        </w:rPr>
        <w:t>S=</w:t>
      </w:r>
      <w:proofErr w:type="spellStart"/>
      <w:r>
        <w:rPr>
          <w:rFonts w:ascii="Arial" w:eastAsia="Calibri" w:hAnsi="Arial" w:cs="Arial"/>
          <w:b/>
          <w:color w:val="000000"/>
          <w:sz w:val="24"/>
          <w:szCs w:val="24"/>
        </w:rPr>
        <w:t>Km</w:t>
      </w:r>
      <w:r w:rsidR="00FC122B">
        <w:rPr>
          <w:rFonts w:ascii="Arial" w:eastAsia="Calibri" w:hAnsi="Arial" w:cs="Arial"/>
          <w:b/>
          <w:color w:val="000000"/>
          <w:sz w:val="24"/>
          <w:szCs w:val="24"/>
        </w:rPr>
        <w:t>+DK+</w:t>
      </w:r>
      <w:r>
        <w:rPr>
          <w:rFonts w:ascii="Arial" w:eastAsia="Calibri" w:hAnsi="Arial" w:cs="Arial"/>
          <w:b/>
          <w:color w:val="000000"/>
          <w:sz w:val="24"/>
          <w:szCs w:val="24"/>
        </w:rPr>
        <w:t>DT-PK</w:t>
      </w:r>
      <w:proofErr w:type="spellEnd"/>
    </w:p>
    <w:p w14:paraId="7D1203E4" w14:textId="77777777" w:rsidR="00DD0BB3" w:rsidRPr="00494C91" w:rsidRDefault="00DD0BB3" w:rsidP="00DD0BB3">
      <w:pPr>
        <w:pStyle w:val="Teksttreci0"/>
        <w:shd w:val="clear" w:color="auto" w:fill="auto"/>
        <w:spacing w:before="120" w:line="360" w:lineRule="auto"/>
        <w:ind w:left="426"/>
        <w:jc w:val="left"/>
        <w:rPr>
          <w:rFonts w:ascii="Arial" w:hAnsi="Arial" w:cs="Arial"/>
          <w:sz w:val="24"/>
          <w:szCs w:val="24"/>
        </w:rPr>
      </w:pPr>
      <w:r w:rsidRPr="00494C91">
        <w:rPr>
          <w:rFonts w:ascii="Arial" w:hAnsi="Arial" w:cs="Arial"/>
          <w:color w:val="000000"/>
          <w:sz w:val="24"/>
          <w:szCs w:val="24"/>
          <w:lang w:bidi="pl-PL"/>
        </w:rPr>
        <w:t>gdzie:</w:t>
      </w:r>
    </w:p>
    <w:p w14:paraId="372C4BC6" w14:textId="77777777" w:rsidR="00DD0BB3" w:rsidRPr="00494C91" w:rsidRDefault="00DD0BB3" w:rsidP="00DD0BB3">
      <w:pPr>
        <w:pStyle w:val="Teksttreci0"/>
        <w:numPr>
          <w:ilvl w:val="0"/>
          <w:numId w:val="39"/>
        </w:numPr>
        <w:shd w:val="clear" w:color="auto" w:fill="auto"/>
        <w:spacing w:before="120" w:line="360" w:lineRule="auto"/>
        <w:ind w:left="426" w:hanging="426"/>
        <w:jc w:val="left"/>
        <w:rPr>
          <w:rFonts w:ascii="Arial" w:hAnsi="Arial" w:cs="Arial"/>
          <w:color w:val="000000"/>
          <w:sz w:val="24"/>
          <w:szCs w:val="24"/>
          <w:lang w:bidi="pl-PL"/>
        </w:rPr>
      </w:pPr>
      <w:r w:rsidRPr="00FC122B">
        <w:rPr>
          <w:rFonts w:ascii="Arial" w:hAnsi="Arial" w:cs="Arial"/>
          <w:bCs/>
          <w:color w:val="000000"/>
          <w:sz w:val="24"/>
          <w:szCs w:val="24"/>
          <w:lang w:bidi="pl-PL"/>
        </w:rPr>
        <w:t xml:space="preserve">S </w:t>
      </w:r>
      <w:r w:rsidRPr="00494C91">
        <w:rPr>
          <w:rFonts w:ascii="Arial" w:hAnsi="Arial" w:cs="Arial"/>
          <w:b/>
          <w:bCs/>
          <w:color w:val="000000"/>
          <w:sz w:val="24"/>
          <w:szCs w:val="24"/>
          <w:lang w:bidi="pl-PL"/>
        </w:rPr>
        <w:t xml:space="preserve">- </w:t>
      </w:r>
      <w:r w:rsidRPr="00494C91">
        <w:rPr>
          <w:rFonts w:ascii="Arial" w:hAnsi="Arial" w:cs="Arial"/>
          <w:color w:val="000000"/>
          <w:sz w:val="24"/>
          <w:szCs w:val="24"/>
          <w:lang w:bidi="pl-PL"/>
        </w:rPr>
        <w:t xml:space="preserve">oznacza łączną liczbę (sumę) punktów przyznanych ofercie badanej </w:t>
      </w:r>
    </w:p>
    <w:p w14:paraId="3963ADD7" w14:textId="0146B7A4" w:rsidR="00DD0BB3" w:rsidRPr="00DD0BB3" w:rsidRDefault="00DD0BB3" w:rsidP="00DD0BB3">
      <w:pPr>
        <w:pStyle w:val="Teksttreci0"/>
        <w:numPr>
          <w:ilvl w:val="0"/>
          <w:numId w:val="39"/>
        </w:numPr>
        <w:shd w:val="clear" w:color="auto" w:fill="auto"/>
        <w:spacing w:before="120" w:line="360" w:lineRule="auto"/>
        <w:ind w:left="426" w:hanging="426"/>
        <w:jc w:val="left"/>
        <w:rPr>
          <w:rFonts w:ascii="Arial" w:hAnsi="Arial" w:cs="Arial"/>
          <w:sz w:val="24"/>
          <w:szCs w:val="24"/>
        </w:rPr>
      </w:pPr>
      <w:r w:rsidRPr="00FC122B">
        <w:rPr>
          <w:rFonts w:ascii="Arial" w:hAnsi="Arial" w:cs="Arial"/>
          <w:bCs/>
          <w:color w:val="000000"/>
          <w:sz w:val="24"/>
          <w:szCs w:val="24"/>
          <w:lang w:bidi="pl-PL"/>
        </w:rPr>
        <w:t>Km</w:t>
      </w:r>
      <w:r w:rsidRPr="00494C91">
        <w:rPr>
          <w:rFonts w:ascii="Arial" w:hAnsi="Arial" w:cs="Arial"/>
          <w:b/>
          <w:bCs/>
          <w:color w:val="000000"/>
          <w:sz w:val="24"/>
          <w:szCs w:val="24"/>
          <w:lang w:bidi="pl-PL"/>
        </w:rPr>
        <w:t xml:space="preserve"> - </w:t>
      </w:r>
      <w:r w:rsidRPr="00494C91">
        <w:rPr>
          <w:rFonts w:ascii="Arial" w:hAnsi="Arial" w:cs="Arial"/>
          <w:color w:val="000000"/>
          <w:sz w:val="24"/>
          <w:szCs w:val="24"/>
          <w:lang w:bidi="pl-PL"/>
        </w:rPr>
        <w:t>oznacza liczbę punktów przyznanych ofercie badanej w kryterium „Cena"</w:t>
      </w:r>
    </w:p>
    <w:p w14:paraId="10FFCCFF" w14:textId="74288578" w:rsidR="00DD0BB3" w:rsidRDefault="00DD0BB3" w:rsidP="00DD0BB3">
      <w:pPr>
        <w:pStyle w:val="Teksttreci0"/>
        <w:numPr>
          <w:ilvl w:val="0"/>
          <w:numId w:val="39"/>
        </w:numPr>
        <w:shd w:val="clear" w:color="auto" w:fill="auto"/>
        <w:spacing w:before="120" w:line="360" w:lineRule="auto"/>
        <w:ind w:left="426" w:hanging="426"/>
        <w:jc w:val="left"/>
        <w:rPr>
          <w:rFonts w:ascii="Arial" w:hAnsi="Arial" w:cs="Arial"/>
          <w:sz w:val="24"/>
          <w:szCs w:val="24"/>
        </w:rPr>
      </w:pPr>
      <w:r>
        <w:rPr>
          <w:rFonts w:ascii="Arial" w:hAnsi="Arial" w:cs="Arial"/>
          <w:sz w:val="24"/>
          <w:szCs w:val="24"/>
        </w:rPr>
        <w:t xml:space="preserve">DK - </w:t>
      </w:r>
      <w:r w:rsidRPr="00494C91">
        <w:rPr>
          <w:rFonts w:ascii="Arial" w:hAnsi="Arial" w:cs="Arial"/>
          <w:color w:val="000000"/>
          <w:sz w:val="24"/>
          <w:szCs w:val="24"/>
          <w:lang w:bidi="pl-PL"/>
        </w:rPr>
        <w:t xml:space="preserve">oznacza liczbę punktów przyznanych ofercie badanej w kryterium </w:t>
      </w:r>
      <w:r>
        <w:rPr>
          <w:rFonts w:ascii="Arial" w:hAnsi="Arial" w:cs="Arial"/>
          <w:color w:val="000000"/>
          <w:sz w:val="24"/>
          <w:szCs w:val="24"/>
          <w:lang w:bidi="pl-PL"/>
        </w:rPr>
        <w:t>„</w:t>
      </w:r>
      <w:r w:rsidRPr="00DD0BB3">
        <w:rPr>
          <w:rFonts w:ascii="Arial" w:hAnsi="Arial" w:cs="Arial"/>
          <w:sz w:val="24"/>
          <w:szCs w:val="24"/>
        </w:rPr>
        <w:t>Doświadczenie Koordynatora</w:t>
      </w:r>
      <w:r>
        <w:rPr>
          <w:rFonts w:ascii="Arial" w:hAnsi="Arial" w:cs="Arial"/>
          <w:sz w:val="24"/>
          <w:szCs w:val="24"/>
        </w:rPr>
        <w:t>”</w:t>
      </w:r>
    </w:p>
    <w:p w14:paraId="51955317" w14:textId="59055868" w:rsidR="00DD0BB3" w:rsidRPr="00FC122B" w:rsidRDefault="00FC122B" w:rsidP="00DD0BB3">
      <w:pPr>
        <w:pStyle w:val="Teksttreci0"/>
        <w:numPr>
          <w:ilvl w:val="0"/>
          <w:numId w:val="39"/>
        </w:numPr>
        <w:shd w:val="clear" w:color="auto" w:fill="auto"/>
        <w:spacing w:before="120" w:line="360" w:lineRule="auto"/>
        <w:ind w:left="426" w:hanging="426"/>
        <w:jc w:val="left"/>
        <w:rPr>
          <w:rFonts w:ascii="Arial" w:hAnsi="Arial" w:cs="Arial"/>
          <w:sz w:val="24"/>
          <w:szCs w:val="24"/>
        </w:rPr>
      </w:pPr>
      <w:r>
        <w:rPr>
          <w:rFonts w:ascii="Arial" w:hAnsi="Arial" w:cs="Arial"/>
          <w:sz w:val="24"/>
          <w:szCs w:val="24"/>
        </w:rPr>
        <w:t xml:space="preserve">DT - </w:t>
      </w:r>
      <w:r w:rsidRPr="00494C91">
        <w:rPr>
          <w:rFonts w:ascii="Arial" w:hAnsi="Arial" w:cs="Arial"/>
          <w:color w:val="000000"/>
          <w:sz w:val="24"/>
          <w:szCs w:val="24"/>
          <w:lang w:bidi="pl-PL"/>
        </w:rPr>
        <w:t>oznacza liczbę punktów przyznanych ofercie badanej w kryterium</w:t>
      </w:r>
      <w:r>
        <w:rPr>
          <w:rFonts w:ascii="Arial" w:hAnsi="Arial" w:cs="Arial"/>
          <w:color w:val="000000"/>
          <w:sz w:val="24"/>
          <w:szCs w:val="24"/>
          <w:lang w:bidi="pl-PL"/>
        </w:rPr>
        <w:t xml:space="preserve"> „Doświadczenie tłumaczy”</w:t>
      </w:r>
    </w:p>
    <w:p w14:paraId="3D1D7A47" w14:textId="0774E88B" w:rsidR="00FC122B" w:rsidRPr="00494C91" w:rsidRDefault="00FC122B" w:rsidP="00DD0BB3">
      <w:pPr>
        <w:pStyle w:val="Teksttreci0"/>
        <w:numPr>
          <w:ilvl w:val="0"/>
          <w:numId w:val="39"/>
        </w:numPr>
        <w:shd w:val="clear" w:color="auto" w:fill="auto"/>
        <w:spacing w:before="120" w:line="360" w:lineRule="auto"/>
        <w:ind w:left="426" w:hanging="426"/>
        <w:jc w:val="left"/>
        <w:rPr>
          <w:rFonts w:ascii="Arial" w:hAnsi="Arial" w:cs="Arial"/>
          <w:sz w:val="24"/>
          <w:szCs w:val="24"/>
        </w:rPr>
      </w:pPr>
      <w:r>
        <w:rPr>
          <w:rFonts w:ascii="Arial" w:hAnsi="Arial" w:cs="Arial"/>
          <w:sz w:val="24"/>
          <w:szCs w:val="24"/>
        </w:rPr>
        <w:t xml:space="preserve">PK - </w:t>
      </w:r>
      <w:r w:rsidRPr="00494C91">
        <w:rPr>
          <w:rFonts w:ascii="Arial" w:hAnsi="Arial" w:cs="Arial"/>
          <w:color w:val="000000"/>
          <w:sz w:val="24"/>
          <w:szCs w:val="24"/>
          <w:lang w:bidi="pl-PL"/>
        </w:rPr>
        <w:t>oznacza liczbę punktów przyznanych ofercie badanej w kryterium</w:t>
      </w:r>
      <w:r>
        <w:rPr>
          <w:rFonts w:ascii="Arial" w:hAnsi="Arial" w:cs="Arial"/>
          <w:color w:val="000000"/>
          <w:sz w:val="24"/>
          <w:szCs w:val="24"/>
          <w:lang w:bidi="pl-PL"/>
        </w:rPr>
        <w:t xml:space="preserve"> „</w:t>
      </w:r>
      <w:r w:rsidRPr="00FC122B">
        <w:rPr>
          <w:rFonts w:ascii="Arial" w:hAnsi="Arial" w:cs="Arial"/>
          <w:sz w:val="24"/>
          <w:szCs w:val="24"/>
        </w:rPr>
        <w:t>Promocja konferencji</w:t>
      </w:r>
      <w:r>
        <w:rPr>
          <w:rFonts w:ascii="Arial" w:hAnsi="Arial" w:cs="Arial"/>
          <w:b/>
          <w:sz w:val="24"/>
          <w:szCs w:val="24"/>
        </w:rPr>
        <w:t>”</w:t>
      </w:r>
    </w:p>
    <w:p w14:paraId="1BA25AFD" w14:textId="2B09E3D4" w:rsidR="00AD1ED8" w:rsidRPr="003F6461" w:rsidRDefault="00AD1ED8" w:rsidP="00FC122B">
      <w:pPr>
        <w:pStyle w:val="Akapitzlist"/>
        <w:numPr>
          <w:ilvl w:val="0"/>
          <w:numId w:val="37"/>
        </w:numPr>
        <w:shd w:val="clear" w:color="auto" w:fill="FFFFFF"/>
        <w:overflowPunct w:val="0"/>
        <w:autoSpaceDE w:val="0"/>
        <w:spacing w:after="0" w:line="360" w:lineRule="auto"/>
        <w:contextualSpacing w:val="0"/>
        <w:textAlignment w:val="baseline"/>
        <w:rPr>
          <w:rFonts w:ascii="Arial" w:hAnsi="Arial" w:cs="Arial"/>
          <w:sz w:val="24"/>
          <w:szCs w:val="24"/>
        </w:rPr>
      </w:pPr>
      <w:r w:rsidRPr="003F6461">
        <w:rPr>
          <w:rFonts w:ascii="Arial" w:eastAsia="Calibri" w:hAnsi="Arial" w:cs="Arial"/>
          <w:bCs/>
          <w:sz w:val="24"/>
          <w:szCs w:val="24"/>
        </w:rPr>
        <w:t>Oceniane będą oferty, które nie podlegają odrzuceniu</w:t>
      </w:r>
      <w:r w:rsidR="003F6461" w:rsidRPr="003F6461">
        <w:rPr>
          <w:rFonts w:ascii="Arial" w:eastAsia="Calibri" w:hAnsi="Arial" w:cs="Arial"/>
          <w:bCs/>
          <w:sz w:val="24"/>
          <w:szCs w:val="24"/>
        </w:rPr>
        <w:t xml:space="preserve">. </w:t>
      </w:r>
      <w:r w:rsidRPr="003F6461">
        <w:rPr>
          <w:rFonts w:ascii="Arial" w:hAnsi="Arial" w:cs="Arial"/>
          <w:sz w:val="24"/>
          <w:szCs w:val="24"/>
        </w:rPr>
        <w:t>Maksymalna liczba punktów jaką można uzyskać to 100 punktów. Za ofertę najkorzystniejszą zostanie uznana oferta, która spełnia wymagania określone w SWZ oraz uzyska największą liczbę punktów.</w:t>
      </w:r>
    </w:p>
    <w:p w14:paraId="3E89632B" w14:textId="77777777" w:rsidR="00AD1ED8" w:rsidRPr="00360058" w:rsidRDefault="00AD1ED8" w:rsidP="00AD1ED8">
      <w:pPr>
        <w:pStyle w:val="Nagwek1"/>
        <w:numPr>
          <w:ilvl w:val="0"/>
          <w:numId w:val="22"/>
        </w:numPr>
        <w:rPr>
          <w:rFonts w:cs="Arial"/>
          <w:szCs w:val="24"/>
        </w:rPr>
      </w:pPr>
      <w:bookmarkStart w:id="14" w:name="_Toc107313297"/>
      <w:r w:rsidRPr="00360058">
        <w:rPr>
          <w:rFonts w:cs="Arial"/>
          <w:szCs w:val="24"/>
        </w:rPr>
        <w:t>Informacje o formalnościach, jakich należy dopełnić po wyborze oferty w celu zawarcia umowy</w:t>
      </w:r>
      <w:bookmarkEnd w:id="14"/>
    </w:p>
    <w:p w14:paraId="3DDFE3B9" w14:textId="77777777" w:rsidR="003F6461" w:rsidRDefault="00AD1ED8" w:rsidP="00AD1ED8">
      <w:pPr>
        <w:pStyle w:val="Akapitzlist1"/>
        <w:numPr>
          <w:ilvl w:val="0"/>
          <w:numId w:val="14"/>
        </w:numPr>
        <w:spacing w:line="360" w:lineRule="auto"/>
        <w:rPr>
          <w:rFonts w:ascii="Arial" w:hAnsi="Arial" w:cs="Arial"/>
          <w:sz w:val="24"/>
          <w:szCs w:val="24"/>
        </w:rPr>
      </w:pPr>
      <w:r w:rsidRPr="00360058">
        <w:rPr>
          <w:rFonts w:ascii="Arial" w:hAnsi="Arial" w:cs="Arial"/>
          <w:sz w:val="24"/>
          <w:szCs w:val="24"/>
        </w:rPr>
        <w:t>Przed zawarciem umowy Wykonawca będzie zobowiązany</w:t>
      </w:r>
      <w:r w:rsidR="003F6461">
        <w:rPr>
          <w:rFonts w:ascii="Arial" w:hAnsi="Arial" w:cs="Arial"/>
          <w:sz w:val="24"/>
          <w:szCs w:val="24"/>
        </w:rPr>
        <w:t>:</w:t>
      </w:r>
    </w:p>
    <w:p w14:paraId="37AE387F" w14:textId="428FC4A7" w:rsidR="00AD1ED8" w:rsidRDefault="00AD1ED8" w:rsidP="003F6461">
      <w:pPr>
        <w:pStyle w:val="Akapitzlist1"/>
        <w:numPr>
          <w:ilvl w:val="3"/>
          <w:numId w:val="34"/>
        </w:numPr>
        <w:spacing w:line="360" w:lineRule="auto"/>
        <w:rPr>
          <w:rFonts w:ascii="Arial" w:hAnsi="Arial" w:cs="Arial"/>
          <w:sz w:val="24"/>
          <w:szCs w:val="24"/>
        </w:rPr>
      </w:pPr>
      <w:r w:rsidRPr="00360058">
        <w:rPr>
          <w:rFonts w:ascii="Arial" w:hAnsi="Arial" w:cs="Arial"/>
          <w:sz w:val="24"/>
          <w:szCs w:val="24"/>
        </w:rPr>
        <w:t xml:space="preserve">podać Zamawiającemu dane </w:t>
      </w:r>
      <w:r w:rsidR="003F6461">
        <w:rPr>
          <w:rFonts w:ascii="Arial" w:hAnsi="Arial" w:cs="Arial"/>
          <w:sz w:val="24"/>
          <w:szCs w:val="24"/>
        </w:rPr>
        <w:t>niezbędne do sporządzenia umowy,</w:t>
      </w:r>
    </w:p>
    <w:p w14:paraId="20781BDA" w14:textId="3AD1443A" w:rsidR="003F6461" w:rsidRPr="00360058" w:rsidRDefault="003F6461" w:rsidP="003F6461">
      <w:pPr>
        <w:pStyle w:val="Akapitzlist1"/>
        <w:numPr>
          <w:ilvl w:val="3"/>
          <w:numId w:val="34"/>
        </w:numPr>
        <w:spacing w:line="360" w:lineRule="auto"/>
        <w:rPr>
          <w:rFonts w:ascii="Arial" w:hAnsi="Arial" w:cs="Arial"/>
          <w:sz w:val="24"/>
          <w:szCs w:val="24"/>
        </w:rPr>
      </w:pPr>
      <w:r w:rsidRPr="00494C91">
        <w:rPr>
          <w:rFonts w:ascii="Arial" w:hAnsi="Arial" w:cs="Arial"/>
          <w:sz w:val="24"/>
          <w:szCs w:val="24"/>
        </w:rPr>
        <w:t>wnieść zabezpieczenie należytego wykonania umowy.</w:t>
      </w:r>
    </w:p>
    <w:p w14:paraId="31BA2BBE" w14:textId="77777777" w:rsidR="00AD1ED8" w:rsidRPr="00360058" w:rsidRDefault="00AD1ED8" w:rsidP="00AD1ED8">
      <w:pPr>
        <w:pStyle w:val="Akapitzlist1"/>
        <w:numPr>
          <w:ilvl w:val="0"/>
          <w:numId w:val="14"/>
        </w:numPr>
        <w:spacing w:line="360" w:lineRule="auto"/>
        <w:rPr>
          <w:rFonts w:ascii="Arial" w:hAnsi="Arial" w:cs="Arial"/>
          <w:sz w:val="24"/>
          <w:szCs w:val="24"/>
        </w:rPr>
      </w:pPr>
      <w:r w:rsidRPr="00360058">
        <w:rPr>
          <w:rFonts w:ascii="Arial" w:hAnsi="Arial" w:cs="Arial"/>
          <w:sz w:val="24"/>
          <w:szCs w:val="24"/>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14:paraId="4E2CD610" w14:textId="77777777" w:rsidR="00AD1ED8" w:rsidRPr="00360058" w:rsidRDefault="00AD1ED8" w:rsidP="00AD1ED8">
      <w:pPr>
        <w:pStyle w:val="Nagwek1"/>
        <w:numPr>
          <w:ilvl w:val="0"/>
          <w:numId w:val="22"/>
        </w:numPr>
        <w:rPr>
          <w:rFonts w:cs="Arial"/>
          <w:szCs w:val="24"/>
        </w:rPr>
      </w:pPr>
      <w:bookmarkStart w:id="15" w:name="_Toc107313298"/>
      <w:r w:rsidRPr="00360058">
        <w:rPr>
          <w:rFonts w:cs="Arial"/>
          <w:szCs w:val="24"/>
        </w:rPr>
        <w:t>Zabezpieczenie należytego wykonania umowy</w:t>
      </w:r>
      <w:bookmarkEnd w:id="15"/>
    </w:p>
    <w:p w14:paraId="291D0CF0" w14:textId="76B44E4B" w:rsidR="00AD1ED8" w:rsidRPr="00DD4CF7" w:rsidRDefault="00AD1ED8" w:rsidP="00AD1ED8">
      <w:pPr>
        <w:pStyle w:val="Akapitzlist"/>
        <w:numPr>
          <w:ilvl w:val="0"/>
          <w:numId w:val="20"/>
        </w:numPr>
        <w:tabs>
          <w:tab w:val="left" w:pos="-1701"/>
        </w:tabs>
        <w:suppressAutoHyphens/>
        <w:spacing w:after="0" w:line="360" w:lineRule="auto"/>
        <w:contextualSpacing w:val="0"/>
        <w:rPr>
          <w:rFonts w:ascii="Arial" w:hAnsi="Arial" w:cs="Arial"/>
          <w:b/>
          <w:sz w:val="24"/>
          <w:szCs w:val="24"/>
          <w:lang w:eastAsia="ar-SA"/>
        </w:rPr>
      </w:pPr>
      <w:r w:rsidRPr="00360058">
        <w:rPr>
          <w:rFonts w:ascii="Arial" w:hAnsi="Arial" w:cs="Arial"/>
          <w:sz w:val="24"/>
          <w:szCs w:val="24"/>
        </w:rPr>
        <w:t xml:space="preserve">Wykonawca przed zawarciem umowy wniesie zabezpieczenie należytego wykonania umowy w </w:t>
      </w:r>
      <w:r w:rsidR="00B5619B" w:rsidRPr="00B5619B">
        <w:rPr>
          <w:rFonts w:ascii="Arial" w:hAnsi="Arial" w:cs="Arial"/>
          <w:sz w:val="24"/>
          <w:szCs w:val="24"/>
        </w:rPr>
        <w:t>wysokości 5 % ceny całkowitej podanej w ofercie</w:t>
      </w:r>
      <w:r w:rsidR="00B5619B" w:rsidRPr="00360058">
        <w:rPr>
          <w:rFonts w:ascii="Arial" w:hAnsi="Arial" w:cs="Arial"/>
          <w:sz w:val="24"/>
          <w:szCs w:val="24"/>
        </w:rPr>
        <w:t xml:space="preserve"> </w:t>
      </w:r>
      <w:r w:rsidR="00B5619B">
        <w:rPr>
          <w:rFonts w:ascii="Arial" w:hAnsi="Arial" w:cs="Arial"/>
          <w:sz w:val="24"/>
          <w:szCs w:val="24"/>
        </w:rPr>
        <w:t>w </w:t>
      </w:r>
      <w:r w:rsidRPr="00360058">
        <w:rPr>
          <w:rFonts w:ascii="Arial" w:hAnsi="Arial" w:cs="Arial"/>
          <w:sz w:val="24"/>
          <w:szCs w:val="24"/>
        </w:rPr>
        <w:t xml:space="preserve">formie określonej w art. 450 ust. 1 ustawy </w:t>
      </w:r>
      <w:proofErr w:type="spellStart"/>
      <w:r w:rsidRPr="00360058">
        <w:rPr>
          <w:rFonts w:ascii="Arial" w:hAnsi="Arial" w:cs="Arial"/>
          <w:sz w:val="24"/>
          <w:szCs w:val="24"/>
        </w:rPr>
        <w:t>pzp</w:t>
      </w:r>
      <w:proofErr w:type="spellEnd"/>
      <w:r w:rsidRPr="00360058">
        <w:rPr>
          <w:rFonts w:ascii="Arial" w:hAnsi="Arial" w:cs="Arial"/>
          <w:sz w:val="24"/>
          <w:szCs w:val="24"/>
        </w:rPr>
        <w:t>.</w:t>
      </w:r>
    </w:p>
    <w:p w14:paraId="5A8626F5" w14:textId="27F56060" w:rsidR="00AD1ED8" w:rsidRPr="00DD4CF7" w:rsidRDefault="00AD1ED8" w:rsidP="00DD4CF7">
      <w:pPr>
        <w:pStyle w:val="Akapitzlist"/>
        <w:numPr>
          <w:ilvl w:val="0"/>
          <w:numId w:val="20"/>
        </w:numPr>
        <w:tabs>
          <w:tab w:val="left" w:pos="-1701"/>
        </w:tabs>
        <w:suppressAutoHyphens/>
        <w:spacing w:after="0" w:line="360" w:lineRule="auto"/>
        <w:contextualSpacing w:val="0"/>
        <w:rPr>
          <w:rFonts w:ascii="Arial" w:hAnsi="Arial" w:cs="Arial"/>
          <w:b/>
          <w:sz w:val="24"/>
          <w:szCs w:val="24"/>
          <w:lang w:eastAsia="ar-SA"/>
        </w:rPr>
      </w:pPr>
      <w:r w:rsidRPr="00DD4CF7">
        <w:rPr>
          <w:rFonts w:ascii="Arial" w:hAnsi="Arial" w:cs="Arial"/>
          <w:sz w:val="24"/>
          <w:szCs w:val="24"/>
        </w:rPr>
        <w:t xml:space="preserve">Zabezpieczenie należytego wykonania umowy wniesione w pieniądzu Wykonawca wpłaci na rachunek Zamawiającego: </w:t>
      </w:r>
      <w:r w:rsidR="00DD4CF7" w:rsidRPr="00DD4CF7">
        <w:rPr>
          <w:rFonts w:ascii="Arial" w:hAnsi="Arial" w:cs="Arial"/>
          <w:sz w:val="24"/>
          <w:szCs w:val="24"/>
        </w:rPr>
        <w:t>81 1010 1010 0034 9213 9120 0000</w:t>
      </w:r>
      <w:r w:rsidRPr="00DD4CF7">
        <w:rPr>
          <w:rFonts w:ascii="Arial" w:hAnsi="Arial" w:cs="Arial"/>
          <w:sz w:val="24"/>
          <w:szCs w:val="24"/>
        </w:rPr>
        <w:t>, w tytule przelewu wpisując: „</w:t>
      </w:r>
      <w:r w:rsidR="00DD4CF7" w:rsidRPr="00DD4CF7">
        <w:rPr>
          <w:rFonts w:ascii="Arial" w:hAnsi="Arial" w:cs="Arial"/>
          <w:sz w:val="24"/>
          <w:szCs w:val="24"/>
        </w:rPr>
        <w:t>Kompleksowa organizacja 1-dniowej konferencji międzynarodowej w formule online mającej na celu promocję potencjału otwartych danych</w:t>
      </w:r>
      <w:r w:rsidR="00DD4CF7" w:rsidRPr="00DD4CF7">
        <w:rPr>
          <w:rFonts w:ascii="Arial" w:hAnsi="Arial" w:cs="Arial"/>
          <w:b/>
          <w:sz w:val="24"/>
          <w:szCs w:val="24"/>
        </w:rPr>
        <w:t xml:space="preserve"> </w:t>
      </w:r>
      <w:r w:rsidR="00DD4CF7" w:rsidRPr="00DD4CF7">
        <w:rPr>
          <w:rFonts w:ascii="Arial" w:hAnsi="Arial" w:cs="Arial"/>
          <w:sz w:val="24"/>
          <w:szCs w:val="24"/>
        </w:rPr>
        <w:t>internetowymi nr TP-59</w:t>
      </w:r>
      <w:r w:rsidRPr="00DD4CF7">
        <w:rPr>
          <w:rFonts w:ascii="Arial" w:hAnsi="Arial" w:cs="Arial"/>
          <w:sz w:val="24"/>
          <w:szCs w:val="24"/>
        </w:rPr>
        <w:t>/2022 – Zabezpieczenie”.</w:t>
      </w:r>
    </w:p>
    <w:p w14:paraId="679161B0" w14:textId="77777777" w:rsidR="00AD1ED8" w:rsidRPr="00360058" w:rsidRDefault="00AD1ED8" w:rsidP="00AD1ED8">
      <w:pPr>
        <w:pStyle w:val="Akapitzlist"/>
        <w:numPr>
          <w:ilvl w:val="0"/>
          <w:numId w:val="20"/>
        </w:numPr>
        <w:tabs>
          <w:tab w:val="left" w:pos="-1701"/>
        </w:tabs>
        <w:suppressAutoHyphens/>
        <w:spacing w:after="0" w:line="360" w:lineRule="auto"/>
        <w:contextualSpacing w:val="0"/>
        <w:rPr>
          <w:rFonts w:ascii="Arial" w:hAnsi="Arial" w:cs="Arial"/>
          <w:b/>
          <w:sz w:val="24"/>
          <w:szCs w:val="24"/>
          <w:lang w:eastAsia="ar-SA"/>
        </w:rPr>
      </w:pPr>
      <w:r w:rsidRPr="00360058">
        <w:rPr>
          <w:rFonts w:ascii="Arial" w:hAnsi="Arial" w:cs="Arial"/>
          <w:sz w:val="24"/>
          <w:szCs w:val="24"/>
        </w:rPr>
        <w:t>Zabezpieczenie należytego wykonania umowy, wnoszone w formie poręczenia lub gwarancji, powinno obejmować okres obowiązywania umowy oraz okres przewidziany na jego zwrot i zawierać zobowiązanie gwaranta/poręczyciela do nieodwołalnej, bezwarunkowej, płatnej na pierwsze żądanie wypłaty na rzecz Zamawiającego kwoty zabezpieczenia, po otrzymaniu przez gwaranta/poręczyciela oświadczenia o niewykonaniu lub nienależytym wykonaniu przez Wykonawcę zobowiązań wobec Zamawiającego wynikających z zawartej umowy.</w:t>
      </w:r>
    </w:p>
    <w:p w14:paraId="4F5D913A" w14:textId="77777777" w:rsidR="00AD1ED8" w:rsidRPr="00360058" w:rsidRDefault="00AD1ED8" w:rsidP="00AD1ED8">
      <w:pPr>
        <w:pStyle w:val="Akapitzlist"/>
        <w:numPr>
          <w:ilvl w:val="0"/>
          <w:numId w:val="20"/>
        </w:numPr>
        <w:tabs>
          <w:tab w:val="left" w:pos="-1701"/>
        </w:tabs>
        <w:suppressAutoHyphens/>
        <w:spacing w:after="0" w:line="360" w:lineRule="auto"/>
        <w:contextualSpacing w:val="0"/>
        <w:rPr>
          <w:rFonts w:ascii="Arial" w:hAnsi="Arial" w:cs="Arial"/>
          <w:b/>
          <w:sz w:val="24"/>
          <w:szCs w:val="24"/>
          <w:lang w:eastAsia="ar-SA"/>
        </w:rPr>
      </w:pPr>
      <w:r w:rsidRPr="00360058">
        <w:rPr>
          <w:rFonts w:ascii="Arial" w:hAnsi="Arial" w:cs="Arial"/>
          <w:sz w:val="24"/>
          <w:szCs w:val="24"/>
        </w:rPr>
        <w:t>Szczegółowe postanowienia, dotyczące zabezpieczenia należytego wykonania umowy i zasad jego zwrotu, zawarte są w projektowanych postanowieniach umowy.</w:t>
      </w:r>
    </w:p>
    <w:p w14:paraId="53993450" w14:textId="77777777" w:rsidR="00AD1ED8" w:rsidRPr="00360058" w:rsidRDefault="00AD1ED8" w:rsidP="00AD1ED8">
      <w:pPr>
        <w:pStyle w:val="Nagwek1"/>
        <w:numPr>
          <w:ilvl w:val="0"/>
          <w:numId w:val="22"/>
        </w:numPr>
        <w:rPr>
          <w:rFonts w:cs="Arial"/>
          <w:szCs w:val="24"/>
        </w:rPr>
      </w:pPr>
      <w:bookmarkStart w:id="16" w:name="_Toc107313299"/>
      <w:r w:rsidRPr="00360058">
        <w:rPr>
          <w:rFonts w:cs="Arial"/>
          <w:szCs w:val="24"/>
        </w:rPr>
        <w:t>Pouczenie o środkach ochrony prawnej</w:t>
      </w:r>
      <w:bookmarkEnd w:id="16"/>
    </w:p>
    <w:p w14:paraId="3778BD86" w14:textId="77777777" w:rsidR="00AD1ED8" w:rsidRPr="00360058" w:rsidRDefault="00AD1ED8" w:rsidP="00AD1ED8">
      <w:pPr>
        <w:pStyle w:val="Akapitzlist"/>
        <w:numPr>
          <w:ilvl w:val="0"/>
          <w:numId w:val="7"/>
        </w:numPr>
        <w:spacing w:after="0" w:line="360" w:lineRule="auto"/>
        <w:rPr>
          <w:rFonts w:ascii="Arial" w:hAnsi="Arial" w:cs="Arial"/>
          <w:sz w:val="24"/>
          <w:szCs w:val="24"/>
          <w:lang w:eastAsia="ar-SA"/>
        </w:rPr>
      </w:pPr>
      <w:r w:rsidRPr="00360058">
        <w:rPr>
          <w:rFonts w:ascii="Arial" w:hAnsi="Arial" w:cs="Arial"/>
          <w:sz w:val="24"/>
          <w:szCs w:val="24"/>
          <w:lang w:eastAsia="ar-SA"/>
        </w:rPr>
        <w:t xml:space="preserve">Środki ochrony prawnej przysługują Wykonawcy, jeżeli ma lub miał interes w uzyskaniu zamówienia oraz poniósł lub może ponieść szkodę w wyniku naruszenia przez Zamawiającego przepisów </w:t>
      </w:r>
      <w:proofErr w:type="spellStart"/>
      <w:r w:rsidRPr="00360058">
        <w:rPr>
          <w:rFonts w:ascii="Arial" w:hAnsi="Arial" w:cs="Arial"/>
          <w:sz w:val="24"/>
          <w:szCs w:val="24"/>
          <w:lang w:eastAsia="ar-SA"/>
        </w:rPr>
        <w:t>pzp</w:t>
      </w:r>
      <w:proofErr w:type="spellEnd"/>
      <w:r w:rsidRPr="00360058">
        <w:rPr>
          <w:rFonts w:ascii="Arial" w:hAnsi="Arial" w:cs="Arial"/>
          <w:sz w:val="24"/>
          <w:szCs w:val="24"/>
          <w:lang w:eastAsia="ar-SA"/>
        </w:rPr>
        <w:t xml:space="preserve">.  </w:t>
      </w:r>
    </w:p>
    <w:p w14:paraId="2E0B9D11" w14:textId="77777777" w:rsidR="00AD1ED8" w:rsidRPr="00360058" w:rsidRDefault="00AD1ED8" w:rsidP="00AD1ED8">
      <w:pPr>
        <w:pStyle w:val="Akapitzlist"/>
        <w:numPr>
          <w:ilvl w:val="0"/>
          <w:numId w:val="7"/>
        </w:numPr>
        <w:spacing w:after="0" w:line="360" w:lineRule="auto"/>
        <w:rPr>
          <w:rFonts w:ascii="Arial" w:hAnsi="Arial" w:cs="Arial"/>
          <w:sz w:val="24"/>
          <w:szCs w:val="24"/>
          <w:lang w:eastAsia="ar-SA"/>
        </w:rPr>
      </w:pPr>
      <w:r w:rsidRPr="00360058">
        <w:rPr>
          <w:rFonts w:ascii="Arial" w:hAnsi="Arial" w:cs="Arial"/>
          <w:sz w:val="24"/>
          <w:szCs w:val="24"/>
          <w:lang w:eastAsia="ar-SA"/>
        </w:rPr>
        <w:t xml:space="preserve">Odwołanie przysługuje na: </w:t>
      </w:r>
    </w:p>
    <w:p w14:paraId="0E95516C" w14:textId="77777777" w:rsidR="00AD1ED8" w:rsidRPr="00360058" w:rsidRDefault="00AD1ED8" w:rsidP="00AD1ED8">
      <w:pPr>
        <w:pStyle w:val="Akapitzlist"/>
        <w:spacing w:after="0" w:line="360" w:lineRule="auto"/>
        <w:ind w:left="786"/>
        <w:rPr>
          <w:rFonts w:ascii="Arial" w:hAnsi="Arial" w:cs="Arial"/>
          <w:sz w:val="24"/>
          <w:szCs w:val="24"/>
          <w:lang w:eastAsia="ar-SA"/>
        </w:rPr>
      </w:pPr>
      <w:r w:rsidRPr="00360058">
        <w:rPr>
          <w:rFonts w:ascii="Arial" w:hAnsi="Arial" w:cs="Arial"/>
          <w:sz w:val="24"/>
          <w:szCs w:val="24"/>
          <w:lang w:eastAsia="ar-SA"/>
        </w:rPr>
        <w:t xml:space="preserve">2.1. niezgodną z przepisami ustawy czynność Zamawiającego, podjętą w postępowaniu o udzielenie zamówienia, w tym na projektowane postanowienie umowy; </w:t>
      </w:r>
    </w:p>
    <w:p w14:paraId="11615136" w14:textId="77777777" w:rsidR="00AD1ED8" w:rsidRPr="00360058" w:rsidRDefault="00AD1ED8" w:rsidP="00AD1ED8">
      <w:pPr>
        <w:pStyle w:val="Akapitzlist"/>
        <w:spacing w:after="0" w:line="360" w:lineRule="auto"/>
        <w:ind w:left="786"/>
        <w:rPr>
          <w:rFonts w:ascii="Arial" w:hAnsi="Arial" w:cs="Arial"/>
          <w:sz w:val="24"/>
          <w:szCs w:val="24"/>
          <w:lang w:eastAsia="ar-SA"/>
        </w:rPr>
      </w:pPr>
      <w:r w:rsidRPr="00360058">
        <w:rPr>
          <w:rFonts w:ascii="Arial" w:hAnsi="Arial" w:cs="Arial"/>
          <w:sz w:val="24"/>
          <w:szCs w:val="24"/>
          <w:lang w:eastAsia="ar-SA"/>
        </w:rPr>
        <w:t xml:space="preserve">2.2. zaniechanie czynności w postępowaniu o udzielenie zamówienia, do której Zamawiający był obowiązany na podstawie ustawy. </w:t>
      </w:r>
    </w:p>
    <w:p w14:paraId="5D754833" w14:textId="77777777" w:rsidR="00AD1ED8" w:rsidRPr="00360058" w:rsidRDefault="00AD1ED8" w:rsidP="00AD1ED8">
      <w:pPr>
        <w:pStyle w:val="Akapitzlist"/>
        <w:numPr>
          <w:ilvl w:val="0"/>
          <w:numId w:val="7"/>
        </w:numPr>
        <w:spacing w:after="0" w:line="360" w:lineRule="auto"/>
        <w:rPr>
          <w:rFonts w:ascii="Arial" w:hAnsi="Arial" w:cs="Arial"/>
          <w:sz w:val="24"/>
          <w:szCs w:val="24"/>
          <w:lang w:eastAsia="ar-SA"/>
        </w:rPr>
      </w:pPr>
      <w:r w:rsidRPr="00360058">
        <w:rPr>
          <w:rFonts w:ascii="Arial" w:hAnsi="Arial" w:cs="Arial"/>
          <w:sz w:val="24"/>
          <w:szCs w:val="24"/>
          <w:lang w:eastAsia="ar-SA"/>
        </w:rPr>
        <w:t xml:space="preserve">Odwołanie wnosi się do Prezesa Krajowej Izby Odwoławczej. Odwołujący przekazuje kopię odwołania Zamawiającemu przed upływem terminu do wniesienia odwołania w taki sposób, aby mógł on zapoznać się z jego treścią przed upływem tego terminu. </w:t>
      </w:r>
    </w:p>
    <w:p w14:paraId="775FC695" w14:textId="77777777" w:rsidR="00AD1ED8" w:rsidRPr="00360058" w:rsidRDefault="00AD1ED8" w:rsidP="00AD1ED8">
      <w:pPr>
        <w:pStyle w:val="Akapitzlist"/>
        <w:numPr>
          <w:ilvl w:val="0"/>
          <w:numId w:val="7"/>
        </w:numPr>
        <w:spacing w:after="0" w:line="360" w:lineRule="auto"/>
        <w:rPr>
          <w:rFonts w:ascii="Arial" w:hAnsi="Arial" w:cs="Arial"/>
          <w:sz w:val="24"/>
          <w:szCs w:val="24"/>
          <w:lang w:eastAsia="ar-SA"/>
        </w:rPr>
      </w:pPr>
      <w:r w:rsidRPr="00360058">
        <w:rPr>
          <w:rFonts w:ascii="Arial" w:hAnsi="Arial" w:cs="Arial"/>
          <w:sz w:val="24"/>
          <w:szCs w:val="24"/>
          <w:lang w:eastAsia="ar-SA"/>
        </w:rPr>
        <w:t xml:space="preserve">Na orzeczenie Krajowej Izby Odwoławczej oraz postanowienie Prezesa Krajowej Izby Odwoławczej, o którym mowa w art. 519 ust. 1 ustawy </w:t>
      </w:r>
      <w:proofErr w:type="spellStart"/>
      <w:r w:rsidRPr="00360058">
        <w:rPr>
          <w:rFonts w:ascii="Arial" w:hAnsi="Arial" w:cs="Arial"/>
          <w:sz w:val="24"/>
          <w:szCs w:val="24"/>
          <w:lang w:eastAsia="ar-SA"/>
        </w:rPr>
        <w:t>pzp</w:t>
      </w:r>
      <w:proofErr w:type="spellEnd"/>
      <w:r w:rsidRPr="00360058">
        <w:rPr>
          <w:rFonts w:ascii="Arial" w:hAnsi="Arial" w:cs="Arial"/>
          <w:sz w:val="24"/>
          <w:szCs w:val="24"/>
          <w:lang w:eastAsia="ar-SA"/>
        </w:rPr>
        <w:t>, stronom oraz uczestnikom postępowania odwoławczego przysługuje skarga do sądu. Skargę wnosi się do Sądu Okręgowego w Warszawie za pośrednictwem Prezesa Krajowej Izby Odwoławczej.</w:t>
      </w:r>
    </w:p>
    <w:p w14:paraId="30523E36" w14:textId="77777777" w:rsidR="00AD1ED8" w:rsidRPr="00360058" w:rsidRDefault="00AD1ED8" w:rsidP="00AD1ED8">
      <w:pPr>
        <w:pStyle w:val="Akapitzlist"/>
        <w:numPr>
          <w:ilvl w:val="0"/>
          <w:numId w:val="7"/>
        </w:numPr>
        <w:spacing w:after="0" w:line="360" w:lineRule="auto"/>
        <w:rPr>
          <w:rFonts w:ascii="Arial" w:hAnsi="Arial" w:cs="Arial"/>
          <w:sz w:val="24"/>
          <w:szCs w:val="24"/>
          <w:lang w:eastAsia="ar-SA"/>
        </w:rPr>
      </w:pPr>
      <w:r w:rsidRPr="00360058">
        <w:rPr>
          <w:rFonts w:ascii="Arial" w:hAnsi="Arial" w:cs="Arial"/>
          <w:sz w:val="24"/>
          <w:szCs w:val="24"/>
          <w:lang w:eastAsia="ar-SA"/>
        </w:rPr>
        <w:t xml:space="preserve">Szczegółowe informacje dotyczące środków ochrony prawnej określone są w Dziale IX „Środki ochrony prawnej” ustawy </w:t>
      </w:r>
      <w:proofErr w:type="spellStart"/>
      <w:r w:rsidRPr="00360058">
        <w:rPr>
          <w:rFonts w:ascii="Arial" w:hAnsi="Arial" w:cs="Arial"/>
          <w:sz w:val="24"/>
          <w:szCs w:val="24"/>
          <w:lang w:eastAsia="ar-SA"/>
        </w:rPr>
        <w:t>pzp</w:t>
      </w:r>
      <w:proofErr w:type="spellEnd"/>
      <w:r w:rsidRPr="00360058">
        <w:rPr>
          <w:rFonts w:ascii="Arial" w:hAnsi="Arial" w:cs="Arial"/>
          <w:sz w:val="24"/>
          <w:szCs w:val="24"/>
          <w:lang w:eastAsia="ar-SA"/>
        </w:rPr>
        <w:t xml:space="preserve">.  </w:t>
      </w:r>
    </w:p>
    <w:p w14:paraId="5E296FAA" w14:textId="77777777" w:rsidR="00AD1ED8" w:rsidRPr="00360058" w:rsidRDefault="00AD1ED8" w:rsidP="00AD1ED8">
      <w:pPr>
        <w:pStyle w:val="Nagwek1"/>
        <w:numPr>
          <w:ilvl w:val="0"/>
          <w:numId w:val="22"/>
        </w:numPr>
        <w:rPr>
          <w:rFonts w:cs="Arial"/>
          <w:szCs w:val="24"/>
        </w:rPr>
      </w:pPr>
      <w:bookmarkStart w:id="17" w:name="_Toc107313300"/>
      <w:r w:rsidRPr="00360058">
        <w:rPr>
          <w:rFonts w:cs="Arial"/>
          <w:szCs w:val="24"/>
        </w:rPr>
        <w:t>Klauzula informacyjna</w:t>
      </w:r>
      <w:bookmarkEnd w:id="17"/>
    </w:p>
    <w:p w14:paraId="76ADA29F" w14:textId="77777777" w:rsidR="00AD1ED8" w:rsidRPr="00360058" w:rsidRDefault="00AD1ED8" w:rsidP="00AD1ED8">
      <w:pPr>
        <w:spacing w:after="0" w:line="360" w:lineRule="auto"/>
        <w:rPr>
          <w:rFonts w:ascii="Arial" w:eastAsia="Times New Roman" w:hAnsi="Arial" w:cs="Arial"/>
          <w:b/>
          <w:sz w:val="24"/>
          <w:szCs w:val="24"/>
          <w:lang w:eastAsia="pl-PL"/>
        </w:rPr>
      </w:pPr>
      <w:r w:rsidRPr="00360058">
        <w:rPr>
          <w:rFonts w:ascii="Arial" w:hAnsi="Arial" w:cs="Arial"/>
          <w:b/>
          <w:sz w:val="24"/>
          <w:szCs w:val="24"/>
        </w:rPr>
        <w:t xml:space="preserve">Klauzula informacyjna wynikająca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360058">
        <w:rPr>
          <w:rFonts w:ascii="Arial" w:eastAsia="Times New Roman" w:hAnsi="Arial" w:cs="Arial"/>
          <w:b/>
          <w:sz w:val="24"/>
          <w:szCs w:val="24"/>
          <w:lang w:eastAsia="pl-PL"/>
        </w:rPr>
        <w:t>dalej „RODO”</w:t>
      </w:r>
    </w:p>
    <w:p w14:paraId="7E44B41B" w14:textId="77777777" w:rsidR="00AD1ED8" w:rsidRPr="00360058" w:rsidRDefault="00AD1ED8" w:rsidP="00AD1ED8">
      <w:pPr>
        <w:spacing w:before="240" w:after="0" w:line="360" w:lineRule="auto"/>
        <w:rPr>
          <w:rFonts w:ascii="Arial" w:hAnsi="Arial" w:cs="Arial"/>
          <w:sz w:val="24"/>
          <w:szCs w:val="24"/>
        </w:rPr>
      </w:pPr>
      <w:r w:rsidRPr="00360058">
        <w:rPr>
          <w:rFonts w:ascii="Arial" w:hAnsi="Arial" w:cs="Arial"/>
          <w:sz w:val="24"/>
          <w:szCs w:val="24"/>
        </w:rPr>
        <w:t xml:space="preserve">Zgodnie z art. 13 ust. 1 - 3 ww. rozporządzenia informuję, że: </w:t>
      </w:r>
    </w:p>
    <w:p w14:paraId="2CBE63E0" w14:textId="77777777" w:rsidR="00AD1ED8" w:rsidRPr="00360058" w:rsidRDefault="00AD1ED8" w:rsidP="00AD1ED8">
      <w:pPr>
        <w:pStyle w:val="Akapitzlist"/>
        <w:numPr>
          <w:ilvl w:val="0"/>
          <w:numId w:val="3"/>
        </w:numPr>
        <w:spacing w:after="0" w:line="360" w:lineRule="auto"/>
        <w:contextualSpacing w:val="0"/>
        <w:rPr>
          <w:rFonts w:ascii="Arial" w:hAnsi="Arial" w:cs="Arial"/>
          <w:sz w:val="24"/>
          <w:szCs w:val="24"/>
        </w:rPr>
      </w:pPr>
      <w:r w:rsidRPr="00360058">
        <w:rPr>
          <w:rFonts w:ascii="Arial" w:hAnsi="Arial" w:cs="Arial"/>
          <w:sz w:val="24"/>
          <w:szCs w:val="24"/>
        </w:rPr>
        <w:t xml:space="preserve">administratorem Pani/Pana danych osobowych jest Kancelaria Prezesa Rady Ministrów, Aleje Ujazdowskie 1/3, 00-583 Warszawa, adres e-mail: </w:t>
      </w:r>
      <w:hyperlink r:id="rId23" w:history="1">
        <w:r w:rsidRPr="00360058">
          <w:rPr>
            <w:rFonts w:ascii="Arial" w:hAnsi="Arial" w:cs="Arial"/>
            <w:sz w:val="24"/>
            <w:szCs w:val="24"/>
          </w:rPr>
          <w:t>AD@kprm.gov.pl</w:t>
        </w:r>
      </w:hyperlink>
      <w:r w:rsidRPr="00360058">
        <w:rPr>
          <w:rFonts w:ascii="Arial" w:hAnsi="Arial" w:cs="Arial"/>
          <w:sz w:val="24"/>
          <w:szCs w:val="24"/>
        </w:rPr>
        <w:t>;</w:t>
      </w:r>
    </w:p>
    <w:p w14:paraId="1F0A49CA" w14:textId="77777777" w:rsidR="00AD1ED8" w:rsidRPr="00360058" w:rsidRDefault="00AD1ED8" w:rsidP="00AD1ED8">
      <w:pPr>
        <w:pStyle w:val="Akapitzlist"/>
        <w:numPr>
          <w:ilvl w:val="0"/>
          <w:numId w:val="3"/>
        </w:numPr>
        <w:spacing w:after="0" w:line="360" w:lineRule="auto"/>
        <w:contextualSpacing w:val="0"/>
        <w:rPr>
          <w:rFonts w:ascii="Arial" w:hAnsi="Arial" w:cs="Arial"/>
          <w:sz w:val="24"/>
          <w:szCs w:val="24"/>
        </w:rPr>
      </w:pPr>
      <w:r w:rsidRPr="00360058">
        <w:rPr>
          <w:rFonts w:ascii="Arial" w:hAnsi="Arial" w:cs="Arial"/>
          <w:sz w:val="24"/>
          <w:szCs w:val="24"/>
        </w:rPr>
        <w:t xml:space="preserve">Dane kontaktowe do Inspektora Ochrony Danych: Inspektor Ochrony Danych, Kancelaria Prezesa Rady Ministrów, Aleje Ujazdowskie 1/3, 00-583 Warszawa, adres e-mail: </w:t>
      </w:r>
      <w:hyperlink r:id="rId24" w:history="1">
        <w:r w:rsidRPr="00360058">
          <w:rPr>
            <w:rFonts w:ascii="Arial" w:hAnsi="Arial" w:cs="Arial"/>
            <w:sz w:val="24"/>
            <w:szCs w:val="24"/>
          </w:rPr>
          <w:t>IOD@kprm.gov.pl</w:t>
        </w:r>
      </w:hyperlink>
      <w:r w:rsidRPr="00360058">
        <w:rPr>
          <w:rFonts w:ascii="Arial" w:hAnsi="Arial" w:cs="Arial"/>
          <w:sz w:val="24"/>
          <w:szCs w:val="24"/>
        </w:rPr>
        <w:t>;</w:t>
      </w:r>
    </w:p>
    <w:p w14:paraId="68BD93CF" w14:textId="77777777" w:rsidR="00AD1ED8" w:rsidRPr="00360058" w:rsidRDefault="00AD1ED8" w:rsidP="00AD1ED8">
      <w:pPr>
        <w:pStyle w:val="Akapitzlist"/>
        <w:numPr>
          <w:ilvl w:val="0"/>
          <w:numId w:val="3"/>
        </w:numPr>
        <w:spacing w:after="0" w:line="360" w:lineRule="auto"/>
        <w:contextualSpacing w:val="0"/>
        <w:rPr>
          <w:rFonts w:ascii="Arial" w:hAnsi="Arial" w:cs="Arial"/>
          <w:sz w:val="24"/>
          <w:szCs w:val="24"/>
        </w:rPr>
      </w:pPr>
      <w:r w:rsidRPr="00360058">
        <w:rPr>
          <w:rFonts w:ascii="Arial" w:hAnsi="Arial" w:cs="Arial"/>
          <w:sz w:val="24"/>
          <w:szCs w:val="24"/>
        </w:rPr>
        <w:t>Pani lub Pana dane osobowe przetwarzane będą na podstawie art. 6 ust. 1 lit. c RODO w celu związanym z postępowaniem o udzielenie zamówienia publicznego, do którego odnosi się ta Specyfikacja Warunków Zamówienia oraz w celu wywiązania się z obowiązku prawnego ciążącego na Administratorze, wynikającego z przepisów o archiwizacji;</w:t>
      </w:r>
    </w:p>
    <w:p w14:paraId="4BDC6CB3" w14:textId="77777777" w:rsidR="00AD1ED8" w:rsidRPr="00360058" w:rsidRDefault="00AD1ED8" w:rsidP="00AD1ED8">
      <w:pPr>
        <w:pStyle w:val="Akapitzlist"/>
        <w:numPr>
          <w:ilvl w:val="0"/>
          <w:numId w:val="3"/>
        </w:numPr>
        <w:spacing w:after="0" w:line="360" w:lineRule="auto"/>
        <w:contextualSpacing w:val="0"/>
        <w:rPr>
          <w:rFonts w:ascii="Arial" w:hAnsi="Arial" w:cs="Arial"/>
          <w:sz w:val="24"/>
          <w:szCs w:val="24"/>
        </w:rPr>
      </w:pPr>
      <w:r w:rsidRPr="00360058">
        <w:rPr>
          <w:rFonts w:ascii="Arial" w:hAnsi="Arial" w:cs="Arial"/>
          <w:sz w:val="24"/>
          <w:szCs w:val="24"/>
        </w:rPr>
        <w:t xml:space="preserve">odbiorcami Pani lub Pana danych osobowych będą osoby lub podmioty, którym udostępniona zostanie dokumentacja postępowania w oparciu o art. 18 oraz art. 74 ustawy </w:t>
      </w:r>
      <w:proofErr w:type="spellStart"/>
      <w:r w:rsidRPr="00360058">
        <w:rPr>
          <w:rFonts w:ascii="Arial" w:hAnsi="Arial" w:cs="Arial"/>
          <w:sz w:val="24"/>
          <w:szCs w:val="24"/>
        </w:rPr>
        <w:t>pzp</w:t>
      </w:r>
      <w:proofErr w:type="spellEnd"/>
      <w:r w:rsidRPr="00360058">
        <w:rPr>
          <w:rFonts w:ascii="Arial" w:hAnsi="Arial" w:cs="Arial"/>
          <w:sz w:val="24"/>
          <w:szCs w:val="24"/>
        </w:rPr>
        <w:t xml:space="preserve"> oraz 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KPRM;</w:t>
      </w:r>
    </w:p>
    <w:p w14:paraId="6242FC92" w14:textId="77777777" w:rsidR="00AD1ED8" w:rsidRPr="00360058" w:rsidRDefault="00AD1ED8" w:rsidP="00AD1ED8">
      <w:pPr>
        <w:pStyle w:val="Akapitzlist"/>
        <w:numPr>
          <w:ilvl w:val="0"/>
          <w:numId w:val="3"/>
        </w:numPr>
        <w:spacing w:after="0" w:line="360" w:lineRule="auto"/>
        <w:contextualSpacing w:val="0"/>
        <w:rPr>
          <w:rFonts w:ascii="Arial" w:hAnsi="Arial" w:cs="Arial"/>
          <w:sz w:val="24"/>
          <w:szCs w:val="24"/>
        </w:rPr>
      </w:pPr>
      <w:r w:rsidRPr="00360058">
        <w:rPr>
          <w:rFonts w:ascii="Arial" w:hAnsi="Arial" w:cs="Arial"/>
          <w:sz w:val="24"/>
          <w:szCs w:val="24"/>
        </w:rPr>
        <w:t>Dane osobowe są przekazywane do podmiotów przetwarzających dane w imieniu administratora danych osobowych tj. Centrum Obsługi Administracji Rządowej, JSK Internet (BIP);</w:t>
      </w:r>
    </w:p>
    <w:p w14:paraId="3EE05C4F" w14:textId="77777777" w:rsidR="00AD1ED8" w:rsidRPr="00360058" w:rsidRDefault="00AD1ED8" w:rsidP="00AD1ED8">
      <w:pPr>
        <w:pStyle w:val="Akapitzlist"/>
        <w:numPr>
          <w:ilvl w:val="0"/>
          <w:numId w:val="3"/>
        </w:numPr>
        <w:spacing w:after="0" w:line="360" w:lineRule="auto"/>
        <w:contextualSpacing w:val="0"/>
        <w:rPr>
          <w:rFonts w:ascii="Arial" w:hAnsi="Arial" w:cs="Arial"/>
          <w:sz w:val="24"/>
          <w:szCs w:val="24"/>
        </w:rPr>
      </w:pPr>
      <w:r w:rsidRPr="00360058">
        <w:rPr>
          <w:rFonts w:ascii="Arial" w:hAnsi="Arial" w:cs="Arial"/>
          <w:sz w:val="24"/>
          <w:szCs w:val="24"/>
        </w:rPr>
        <w:t xml:space="preserve">Pani lub Pana dane osobowe będą przechowywane, zgodnie z art. 78 ustawy </w:t>
      </w:r>
      <w:proofErr w:type="spellStart"/>
      <w:r w:rsidRPr="00360058">
        <w:rPr>
          <w:rFonts w:ascii="Arial" w:hAnsi="Arial" w:cs="Arial"/>
          <w:sz w:val="24"/>
          <w:szCs w:val="24"/>
        </w:rPr>
        <w:t>pzp</w:t>
      </w:r>
      <w:proofErr w:type="spellEnd"/>
      <w:r w:rsidRPr="00360058">
        <w:rPr>
          <w:rFonts w:ascii="Arial" w:hAnsi="Arial" w:cs="Arial"/>
          <w:sz w:val="24"/>
          <w:szCs w:val="24"/>
        </w:rPr>
        <w:t>, przez okres 4 lat od dnia zakończenia postępowania o udzielenie zamówienia, a jeżeli czas trwania umowy przekracza 4 lata, okres przechowywania obejmuje cały czas trwania umowy oraz po jej zakończeniu zgodnie z przepisami dotyczącymi archiwizacji;</w:t>
      </w:r>
    </w:p>
    <w:p w14:paraId="4042126C" w14:textId="77777777" w:rsidR="00AD1ED8" w:rsidRPr="00360058" w:rsidRDefault="00AD1ED8" w:rsidP="00AD1ED8">
      <w:pPr>
        <w:pStyle w:val="Akapitzlist"/>
        <w:numPr>
          <w:ilvl w:val="0"/>
          <w:numId w:val="3"/>
        </w:numPr>
        <w:spacing w:after="0" w:line="360" w:lineRule="auto"/>
        <w:contextualSpacing w:val="0"/>
        <w:rPr>
          <w:rFonts w:ascii="Arial" w:hAnsi="Arial" w:cs="Arial"/>
          <w:sz w:val="24"/>
          <w:szCs w:val="24"/>
        </w:rPr>
      </w:pPr>
      <w:r w:rsidRPr="00360058">
        <w:rPr>
          <w:rFonts w:ascii="Arial" w:hAnsi="Arial" w:cs="Arial"/>
          <w:sz w:val="24"/>
          <w:szCs w:val="24"/>
        </w:rPr>
        <w:t xml:space="preserve">obowiązek podania przez Panią lub Pana danych osobowych bezpośrednio Pani lub Pana dotyczących jest wymogiem ustawowym określonym w przepisach ustawy </w:t>
      </w:r>
      <w:proofErr w:type="spellStart"/>
      <w:r w:rsidRPr="00360058">
        <w:rPr>
          <w:rFonts w:ascii="Arial" w:hAnsi="Arial" w:cs="Arial"/>
          <w:sz w:val="24"/>
          <w:szCs w:val="24"/>
        </w:rPr>
        <w:t>pzp</w:t>
      </w:r>
      <w:proofErr w:type="spellEnd"/>
      <w:r w:rsidRPr="00360058">
        <w:rPr>
          <w:rFonts w:ascii="Arial" w:hAnsi="Arial" w:cs="Arial"/>
          <w:sz w:val="24"/>
          <w:szCs w:val="24"/>
        </w:rPr>
        <w:t xml:space="preserve">, związanym z udziałem w postępowaniu o udzielenie zamówienia publicznego; konsekwencje niepodania określonych danych wynikają z ustawy </w:t>
      </w:r>
      <w:proofErr w:type="spellStart"/>
      <w:r w:rsidRPr="00360058">
        <w:rPr>
          <w:rFonts w:ascii="Arial" w:hAnsi="Arial" w:cs="Arial"/>
          <w:sz w:val="24"/>
          <w:szCs w:val="24"/>
        </w:rPr>
        <w:t>pzp</w:t>
      </w:r>
      <w:proofErr w:type="spellEnd"/>
      <w:r w:rsidRPr="00360058">
        <w:rPr>
          <w:rFonts w:ascii="Arial" w:hAnsi="Arial" w:cs="Arial"/>
          <w:sz w:val="24"/>
          <w:szCs w:val="24"/>
        </w:rPr>
        <w:t>;</w:t>
      </w:r>
    </w:p>
    <w:p w14:paraId="41C99D44" w14:textId="77777777" w:rsidR="00AD1ED8" w:rsidRPr="00360058" w:rsidRDefault="00AD1ED8" w:rsidP="00AD1ED8">
      <w:pPr>
        <w:pStyle w:val="Akapitzlist"/>
        <w:numPr>
          <w:ilvl w:val="0"/>
          <w:numId w:val="3"/>
        </w:numPr>
        <w:spacing w:after="0" w:line="360" w:lineRule="auto"/>
        <w:contextualSpacing w:val="0"/>
        <w:rPr>
          <w:rFonts w:ascii="Arial" w:hAnsi="Arial" w:cs="Arial"/>
          <w:sz w:val="24"/>
          <w:szCs w:val="24"/>
        </w:rPr>
      </w:pPr>
      <w:r w:rsidRPr="00360058">
        <w:rPr>
          <w:rFonts w:ascii="Arial" w:hAnsi="Arial" w:cs="Arial"/>
          <w:sz w:val="24"/>
          <w:szCs w:val="24"/>
        </w:rPr>
        <w:t>w odniesieniu do Pani lub Pana danych osobowych decyzje nie będą podejmowane w sposób zautomatyzowany, stosowanie do art. 22 RODO;</w:t>
      </w:r>
    </w:p>
    <w:p w14:paraId="6EA2FFFC" w14:textId="77777777" w:rsidR="00AD1ED8" w:rsidRPr="00360058" w:rsidRDefault="00AD1ED8" w:rsidP="00AD1ED8">
      <w:pPr>
        <w:pStyle w:val="Akapitzlist"/>
        <w:numPr>
          <w:ilvl w:val="0"/>
          <w:numId w:val="3"/>
        </w:numPr>
        <w:spacing w:after="0" w:line="360" w:lineRule="auto"/>
        <w:contextualSpacing w:val="0"/>
        <w:rPr>
          <w:rFonts w:ascii="Arial" w:hAnsi="Arial" w:cs="Arial"/>
          <w:sz w:val="24"/>
          <w:szCs w:val="24"/>
        </w:rPr>
      </w:pPr>
      <w:r w:rsidRPr="00360058">
        <w:rPr>
          <w:rFonts w:ascii="Arial" w:hAnsi="Arial" w:cs="Arial"/>
          <w:sz w:val="24"/>
          <w:szCs w:val="24"/>
        </w:rPr>
        <w:t>posiada Pani lub Pan:</w:t>
      </w:r>
    </w:p>
    <w:p w14:paraId="7E434EEB" w14:textId="77777777" w:rsidR="00AD1ED8" w:rsidRPr="00360058" w:rsidRDefault="00AD1ED8" w:rsidP="00AD1ED8">
      <w:pPr>
        <w:pStyle w:val="Akapitzlist"/>
        <w:numPr>
          <w:ilvl w:val="0"/>
          <w:numId w:val="4"/>
        </w:numPr>
        <w:spacing w:after="0" w:line="360" w:lineRule="auto"/>
        <w:contextualSpacing w:val="0"/>
        <w:rPr>
          <w:rFonts w:ascii="Arial" w:hAnsi="Arial" w:cs="Arial"/>
          <w:sz w:val="24"/>
          <w:szCs w:val="24"/>
        </w:rPr>
      </w:pPr>
      <w:r w:rsidRPr="00360058">
        <w:rPr>
          <w:rFonts w:ascii="Arial" w:hAnsi="Arial" w:cs="Arial"/>
          <w:sz w:val="24"/>
          <w:szCs w:val="24"/>
        </w:rPr>
        <w:t>na podstawie art. 15 RODO prawo dostępu do danych osobowych Pani lub Pana dotyczących,</w:t>
      </w:r>
    </w:p>
    <w:p w14:paraId="77378E9F" w14:textId="77777777" w:rsidR="00AD1ED8" w:rsidRPr="00360058" w:rsidRDefault="00AD1ED8" w:rsidP="00AD1ED8">
      <w:pPr>
        <w:pStyle w:val="Akapitzlist"/>
        <w:numPr>
          <w:ilvl w:val="0"/>
          <w:numId w:val="4"/>
        </w:numPr>
        <w:spacing w:after="0" w:line="360" w:lineRule="auto"/>
        <w:contextualSpacing w:val="0"/>
        <w:rPr>
          <w:rFonts w:ascii="Arial" w:hAnsi="Arial" w:cs="Arial"/>
          <w:sz w:val="24"/>
          <w:szCs w:val="24"/>
        </w:rPr>
      </w:pPr>
      <w:r w:rsidRPr="00360058">
        <w:rPr>
          <w:rFonts w:ascii="Arial" w:hAnsi="Arial" w:cs="Arial"/>
          <w:sz w:val="24"/>
          <w:szCs w:val="24"/>
        </w:rPr>
        <w:t>na podstawie art. 16 RODO prawo do sprostowania Pani lub Pana danych osobowych</w:t>
      </w:r>
      <w:r w:rsidRPr="00360058">
        <w:rPr>
          <w:rFonts w:ascii="Arial" w:hAnsi="Arial" w:cs="Arial"/>
          <w:sz w:val="24"/>
          <w:szCs w:val="24"/>
          <w:vertAlign w:val="superscript"/>
        </w:rPr>
        <w:footnoteReference w:customMarkFollows="1" w:id="9"/>
        <w:t>[1]</w:t>
      </w:r>
      <w:r w:rsidRPr="00360058">
        <w:rPr>
          <w:rFonts w:ascii="Arial" w:hAnsi="Arial" w:cs="Arial"/>
          <w:sz w:val="24"/>
          <w:szCs w:val="24"/>
        </w:rPr>
        <w:t>,</w:t>
      </w:r>
    </w:p>
    <w:p w14:paraId="29675057" w14:textId="77777777" w:rsidR="00AD1ED8" w:rsidRPr="00360058" w:rsidRDefault="00AD1ED8" w:rsidP="00AD1ED8">
      <w:pPr>
        <w:pStyle w:val="Akapitzlist"/>
        <w:numPr>
          <w:ilvl w:val="0"/>
          <w:numId w:val="4"/>
        </w:numPr>
        <w:spacing w:after="0" w:line="360" w:lineRule="auto"/>
        <w:contextualSpacing w:val="0"/>
        <w:rPr>
          <w:rFonts w:ascii="Arial" w:hAnsi="Arial" w:cs="Arial"/>
          <w:sz w:val="24"/>
          <w:szCs w:val="24"/>
        </w:rPr>
      </w:pPr>
      <w:r w:rsidRPr="00360058">
        <w:rPr>
          <w:rFonts w:ascii="Arial" w:hAnsi="Arial" w:cs="Arial"/>
          <w:sz w:val="24"/>
          <w:szCs w:val="24"/>
        </w:rPr>
        <w:t>na podstawie art. 18 RODO prawo żądania od administratora ograniczenia przetwarzania danych osobowych z zastrzeżeniem przypadków, o których mowa w art. 18 ust. 2 RODO</w:t>
      </w:r>
      <w:r w:rsidRPr="00360058">
        <w:rPr>
          <w:rFonts w:ascii="Arial" w:hAnsi="Arial" w:cs="Arial"/>
          <w:sz w:val="24"/>
          <w:szCs w:val="24"/>
          <w:vertAlign w:val="superscript"/>
        </w:rPr>
        <w:footnoteReference w:customMarkFollows="1" w:id="10"/>
        <w:t>[2]</w:t>
      </w:r>
      <w:r w:rsidRPr="00360058">
        <w:rPr>
          <w:rFonts w:ascii="Arial" w:hAnsi="Arial" w:cs="Arial"/>
          <w:sz w:val="24"/>
          <w:szCs w:val="24"/>
        </w:rPr>
        <w:t xml:space="preserve">,  </w:t>
      </w:r>
    </w:p>
    <w:p w14:paraId="7B81E6B4" w14:textId="77777777" w:rsidR="00AD1ED8" w:rsidRPr="00360058" w:rsidRDefault="00AD1ED8" w:rsidP="00AD1ED8">
      <w:pPr>
        <w:pStyle w:val="Akapitzlist"/>
        <w:numPr>
          <w:ilvl w:val="0"/>
          <w:numId w:val="4"/>
        </w:numPr>
        <w:spacing w:after="0" w:line="360" w:lineRule="auto"/>
        <w:contextualSpacing w:val="0"/>
        <w:rPr>
          <w:rFonts w:ascii="Arial" w:hAnsi="Arial" w:cs="Arial"/>
          <w:sz w:val="24"/>
          <w:szCs w:val="24"/>
        </w:rPr>
      </w:pPr>
      <w:r w:rsidRPr="00360058">
        <w:rPr>
          <w:rFonts w:ascii="Arial" w:hAnsi="Arial" w:cs="Arial"/>
          <w:sz w:val="24"/>
          <w:szCs w:val="24"/>
        </w:rPr>
        <w:t>prawo do wniesienia skargi do Prezesa Urzędu Ochrony Danych Osobowych, gdy uzna Pani lub Pan, że przetwarzanie danych osobowych Pani lub Pana dotyczących narusza przepisy RODO;</w:t>
      </w:r>
    </w:p>
    <w:p w14:paraId="417C8412" w14:textId="77777777" w:rsidR="00AD1ED8" w:rsidRPr="00360058" w:rsidRDefault="00AD1ED8" w:rsidP="00AD1ED8">
      <w:pPr>
        <w:pStyle w:val="Akapitzlist"/>
        <w:numPr>
          <w:ilvl w:val="0"/>
          <w:numId w:val="3"/>
        </w:numPr>
        <w:spacing w:after="0" w:line="360" w:lineRule="auto"/>
        <w:contextualSpacing w:val="0"/>
        <w:rPr>
          <w:rFonts w:ascii="Arial" w:hAnsi="Arial" w:cs="Arial"/>
          <w:sz w:val="24"/>
          <w:szCs w:val="24"/>
        </w:rPr>
      </w:pPr>
      <w:r w:rsidRPr="00360058">
        <w:rPr>
          <w:rFonts w:ascii="Arial" w:hAnsi="Arial" w:cs="Arial"/>
          <w:sz w:val="24"/>
          <w:szCs w:val="24"/>
        </w:rPr>
        <w:t>nie przysługuje Pani lub Panu:</w:t>
      </w:r>
    </w:p>
    <w:p w14:paraId="60E389F8" w14:textId="77777777" w:rsidR="00AD1ED8" w:rsidRPr="00360058" w:rsidRDefault="00AD1ED8" w:rsidP="00AD1ED8">
      <w:pPr>
        <w:pStyle w:val="Akapitzlist"/>
        <w:numPr>
          <w:ilvl w:val="0"/>
          <w:numId w:val="5"/>
        </w:numPr>
        <w:spacing w:after="0" w:line="360" w:lineRule="auto"/>
        <w:contextualSpacing w:val="0"/>
        <w:rPr>
          <w:rFonts w:ascii="Arial" w:hAnsi="Arial" w:cs="Arial"/>
          <w:sz w:val="24"/>
          <w:szCs w:val="24"/>
        </w:rPr>
      </w:pPr>
      <w:r w:rsidRPr="00360058">
        <w:rPr>
          <w:rFonts w:ascii="Arial" w:hAnsi="Arial" w:cs="Arial"/>
          <w:sz w:val="24"/>
          <w:szCs w:val="24"/>
        </w:rPr>
        <w:t>w związku z art. 17 ust. 3 lit. b, d lub e RODO prawo do usunięcia danych osobowych,</w:t>
      </w:r>
    </w:p>
    <w:p w14:paraId="1430CA5C" w14:textId="77777777" w:rsidR="00AD1ED8" w:rsidRPr="00360058" w:rsidRDefault="00AD1ED8" w:rsidP="00AD1ED8">
      <w:pPr>
        <w:pStyle w:val="Akapitzlist"/>
        <w:numPr>
          <w:ilvl w:val="0"/>
          <w:numId w:val="5"/>
        </w:numPr>
        <w:spacing w:after="0" w:line="360" w:lineRule="auto"/>
        <w:contextualSpacing w:val="0"/>
        <w:rPr>
          <w:rFonts w:ascii="Arial" w:hAnsi="Arial" w:cs="Arial"/>
          <w:sz w:val="24"/>
          <w:szCs w:val="24"/>
        </w:rPr>
      </w:pPr>
      <w:r w:rsidRPr="00360058">
        <w:rPr>
          <w:rFonts w:ascii="Arial" w:hAnsi="Arial" w:cs="Arial"/>
          <w:sz w:val="24"/>
          <w:szCs w:val="24"/>
        </w:rPr>
        <w:t>prawo do przenoszenia danych osobowych, o którym mowa w art. 20 RODO,</w:t>
      </w:r>
    </w:p>
    <w:p w14:paraId="2ECFE80A" w14:textId="77777777" w:rsidR="00AD1ED8" w:rsidRPr="00360058" w:rsidRDefault="00AD1ED8" w:rsidP="00AD1ED8">
      <w:pPr>
        <w:pStyle w:val="Akapitzlist"/>
        <w:numPr>
          <w:ilvl w:val="0"/>
          <w:numId w:val="5"/>
        </w:numPr>
        <w:spacing w:after="0" w:line="360" w:lineRule="auto"/>
        <w:contextualSpacing w:val="0"/>
        <w:rPr>
          <w:rFonts w:ascii="Arial" w:hAnsi="Arial" w:cs="Arial"/>
          <w:sz w:val="24"/>
          <w:szCs w:val="24"/>
        </w:rPr>
      </w:pPr>
      <w:r w:rsidRPr="00360058">
        <w:rPr>
          <w:rFonts w:ascii="Arial" w:hAnsi="Arial" w:cs="Arial"/>
          <w:sz w:val="24"/>
          <w:szCs w:val="24"/>
        </w:rPr>
        <w:t xml:space="preserve">na podstawie art. 21 RODO prawo sprzeciwu, wobec przetwarzania danych osobowych, gdyż podstawą prawną przetwarzania Pani lub Pana danych osobowych jest art. 6 ust. 1 lit. c RODO. </w:t>
      </w:r>
    </w:p>
    <w:p w14:paraId="79059F72" w14:textId="77777777" w:rsidR="00AD1ED8" w:rsidRPr="00360058" w:rsidRDefault="00AD1ED8" w:rsidP="00AD1ED8">
      <w:pPr>
        <w:pStyle w:val="Nagwek1"/>
        <w:rPr>
          <w:rFonts w:cs="Arial"/>
          <w:szCs w:val="24"/>
        </w:rPr>
      </w:pPr>
      <w:r w:rsidRPr="00360058">
        <w:rPr>
          <w:rFonts w:cs="Arial"/>
          <w:szCs w:val="24"/>
        </w:rPr>
        <w:t>Załączniki do SWZ:</w:t>
      </w:r>
    </w:p>
    <w:p w14:paraId="67C2D41E" w14:textId="77777777" w:rsidR="00AD1ED8" w:rsidRPr="00360058" w:rsidRDefault="00AD1ED8" w:rsidP="00AD1ED8">
      <w:pPr>
        <w:numPr>
          <w:ilvl w:val="0"/>
          <w:numId w:val="16"/>
        </w:numPr>
        <w:spacing w:after="0" w:line="360" w:lineRule="auto"/>
        <w:rPr>
          <w:rFonts w:ascii="Arial" w:hAnsi="Arial" w:cs="Arial"/>
          <w:sz w:val="24"/>
          <w:szCs w:val="24"/>
        </w:rPr>
      </w:pPr>
      <w:r w:rsidRPr="00360058">
        <w:rPr>
          <w:rFonts w:ascii="Arial" w:hAnsi="Arial" w:cs="Arial"/>
          <w:sz w:val="24"/>
          <w:szCs w:val="24"/>
        </w:rPr>
        <w:t>Opis przedmiotu zamówienia;</w:t>
      </w:r>
    </w:p>
    <w:p w14:paraId="38507EE8" w14:textId="77777777" w:rsidR="00AD1ED8" w:rsidRPr="00360058" w:rsidRDefault="00AD1ED8" w:rsidP="00AD1ED8">
      <w:pPr>
        <w:numPr>
          <w:ilvl w:val="0"/>
          <w:numId w:val="16"/>
        </w:numPr>
        <w:spacing w:after="0" w:line="360" w:lineRule="auto"/>
        <w:rPr>
          <w:rFonts w:ascii="Arial" w:hAnsi="Arial" w:cs="Arial"/>
          <w:sz w:val="24"/>
          <w:szCs w:val="24"/>
        </w:rPr>
      </w:pPr>
      <w:r w:rsidRPr="00360058">
        <w:rPr>
          <w:rFonts w:ascii="Arial" w:hAnsi="Arial" w:cs="Arial"/>
          <w:sz w:val="24"/>
          <w:szCs w:val="24"/>
        </w:rPr>
        <w:t>Projektowane postanowienia umowy;</w:t>
      </w:r>
    </w:p>
    <w:p w14:paraId="0321555D" w14:textId="77777777" w:rsidR="00AD1ED8" w:rsidRPr="00360058" w:rsidRDefault="00AD1ED8" w:rsidP="00AD1ED8">
      <w:pPr>
        <w:numPr>
          <w:ilvl w:val="0"/>
          <w:numId w:val="16"/>
        </w:numPr>
        <w:spacing w:after="0" w:line="360" w:lineRule="auto"/>
        <w:rPr>
          <w:rFonts w:ascii="Arial" w:hAnsi="Arial" w:cs="Arial"/>
          <w:sz w:val="24"/>
          <w:szCs w:val="24"/>
        </w:rPr>
      </w:pPr>
      <w:r w:rsidRPr="00360058">
        <w:rPr>
          <w:rFonts w:ascii="Arial" w:hAnsi="Arial" w:cs="Arial"/>
          <w:sz w:val="24"/>
          <w:szCs w:val="24"/>
        </w:rPr>
        <w:t xml:space="preserve">Formularz oferty; </w:t>
      </w:r>
    </w:p>
    <w:p w14:paraId="30D48469" w14:textId="77777777" w:rsidR="00AD1ED8" w:rsidRPr="00360058" w:rsidRDefault="00AD1ED8" w:rsidP="00AD1ED8">
      <w:pPr>
        <w:numPr>
          <w:ilvl w:val="0"/>
          <w:numId w:val="16"/>
        </w:numPr>
        <w:spacing w:after="0" w:line="360" w:lineRule="auto"/>
        <w:rPr>
          <w:rFonts w:ascii="Arial" w:hAnsi="Arial" w:cs="Arial"/>
          <w:sz w:val="24"/>
          <w:szCs w:val="24"/>
        </w:rPr>
      </w:pPr>
      <w:r w:rsidRPr="00360058">
        <w:rPr>
          <w:rFonts w:ascii="Arial" w:hAnsi="Arial" w:cs="Arial"/>
          <w:sz w:val="24"/>
          <w:szCs w:val="24"/>
        </w:rPr>
        <w:t>Oświadczenie o spełnieniu warunków udziału w postępowaniu i braku podstaw do wykluczenia z postępowania;</w:t>
      </w:r>
    </w:p>
    <w:p w14:paraId="63E88FC1" w14:textId="77777777" w:rsidR="00AD1ED8" w:rsidRPr="00360058" w:rsidRDefault="00AD1ED8" w:rsidP="00AD1ED8">
      <w:pPr>
        <w:numPr>
          <w:ilvl w:val="0"/>
          <w:numId w:val="16"/>
        </w:numPr>
        <w:spacing w:after="0" w:line="360" w:lineRule="auto"/>
        <w:rPr>
          <w:rFonts w:ascii="Arial" w:hAnsi="Arial" w:cs="Arial"/>
          <w:sz w:val="24"/>
          <w:szCs w:val="24"/>
        </w:rPr>
      </w:pPr>
      <w:r w:rsidRPr="00360058">
        <w:rPr>
          <w:rFonts w:ascii="Arial" w:hAnsi="Arial" w:cs="Arial"/>
          <w:sz w:val="24"/>
          <w:szCs w:val="24"/>
        </w:rPr>
        <w:t>Oświadczenie o braku przynależności do grupy kapitałowej;</w:t>
      </w:r>
    </w:p>
    <w:p w14:paraId="6BDFC743" w14:textId="77777777" w:rsidR="00AD1ED8" w:rsidRPr="00360058" w:rsidRDefault="00AD1ED8" w:rsidP="00AD1ED8">
      <w:pPr>
        <w:numPr>
          <w:ilvl w:val="0"/>
          <w:numId w:val="16"/>
        </w:numPr>
        <w:spacing w:after="0" w:line="360" w:lineRule="auto"/>
        <w:rPr>
          <w:rFonts w:ascii="Arial" w:hAnsi="Arial" w:cs="Arial"/>
          <w:sz w:val="24"/>
          <w:szCs w:val="24"/>
        </w:rPr>
      </w:pPr>
      <w:r w:rsidRPr="00360058">
        <w:rPr>
          <w:rFonts w:ascii="Arial" w:hAnsi="Arial" w:cs="Arial"/>
          <w:sz w:val="24"/>
          <w:szCs w:val="24"/>
        </w:rPr>
        <w:t>Oświadczenie dot. udostępnienia potencjału;</w:t>
      </w:r>
    </w:p>
    <w:p w14:paraId="02EC419E" w14:textId="77777777" w:rsidR="00AD1ED8" w:rsidRPr="00E56805" w:rsidRDefault="00AD1ED8" w:rsidP="00AD1ED8">
      <w:pPr>
        <w:numPr>
          <w:ilvl w:val="0"/>
          <w:numId w:val="16"/>
        </w:numPr>
        <w:spacing w:after="0" w:line="360" w:lineRule="auto"/>
        <w:rPr>
          <w:rFonts w:ascii="Arial" w:eastAsia="Calibri" w:hAnsi="Arial" w:cs="Arial"/>
          <w:sz w:val="24"/>
          <w:szCs w:val="24"/>
        </w:rPr>
      </w:pPr>
      <w:r w:rsidRPr="00360058">
        <w:rPr>
          <w:rFonts w:ascii="Arial" w:hAnsi="Arial" w:cs="Arial"/>
          <w:sz w:val="24"/>
          <w:szCs w:val="24"/>
        </w:rPr>
        <w:t>Wykaz zrealizowanych usług.</w:t>
      </w:r>
    </w:p>
    <w:p w14:paraId="3C9DE9A5" w14:textId="77777777" w:rsidR="00E56805" w:rsidRPr="00360058" w:rsidRDefault="00E56805" w:rsidP="00AD1ED8">
      <w:pPr>
        <w:numPr>
          <w:ilvl w:val="0"/>
          <w:numId w:val="16"/>
        </w:numPr>
        <w:spacing w:after="0" w:line="360" w:lineRule="auto"/>
        <w:rPr>
          <w:rFonts w:ascii="Arial" w:eastAsia="Calibri" w:hAnsi="Arial" w:cs="Arial"/>
          <w:sz w:val="24"/>
          <w:szCs w:val="24"/>
        </w:rPr>
      </w:pPr>
      <w:r>
        <w:rPr>
          <w:rFonts w:ascii="Arial" w:hAnsi="Arial" w:cs="Arial"/>
          <w:sz w:val="24"/>
          <w:szCs w:val="24"/>
        </w:rPr>
        <w:t>Wykaz osób</w:t>
      </w:r>
    </w:p>
    <w:p w14:paraId="11192EF8" w14:textId="77777777" w:rsidR="00AD1ED8" w:rsidRPr="00360058" w:rsidRDefault="00AD1ED8" w:rsidP="00AD1ED8">
      <w:pPr>
        <w:spacing w:after="0" w:line="360" w:lineRule="auto"/>
        <w:rPr>
          <w:rFonts w:ascii="Arial" w:eastAsia="Calibri" w:hAnsi="Arial" w:cs="Arial"/>
          <w:sz w:val="24"/>
          <w:szCs w:val="24"/>
          <w:highlight w:val="yellow"/>
        </w:rPr>
      </w:pPr>
    </w:p>
    <w:p w14:paraId="0E2BAA47" w14:textId="77777777" w:rsidR="005F77F1" w:rsidRPr="00360058" w:rsidRDefault="005F77F1">
      <w:pPr>
        <w:rPr>
          <w:rFonts w:ascii="Arial" w:hAnsi="Arial" w:cs="Arial"/>
          <w:sz w:val="24"/>
          <w:szCs w:val="24"/>
        </w:rPr>
      </w:pPr>
    </w:p>
    <w:sectPr w:rsidR="005F77F1" w:rsidRPr="00360058" w:rsidSect="005F77F1">
      <w:headerReference w:type="even" r:id="rId25"/>
      <w:headerReference w:type="default" r:id="rId26"/>
      <w:footerReference w:type="even" r:id="rId27"/>
      <w:footerReference w:type="default" r:id="rId28"/>
      <w:headerReference w:type="first" r:id="rId29"/>
      <w:footerReference w:type="first" r:id="rId3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C1A4B" w14:textId="77777777" w:rsidR="005F77F1" w:rsidRDefault="005F77F1" w:rsidP="00AD1ED8">
      <w:pPr>
        <w:spacing w:after="0" w:line="240" w:lineRule="auto"/>
      </w:pPr>
      <w:r>
        <w:separator/>
      </w:r>
    </w:p>
  </w:endnote>
  <w:endnote w:type="continuationSeparator" w:id="0">
    <w:p w14:paraId="2A6002DA" w14:textId="77777777" w:rsidR="005F77F1" w:rsidRDefault="005F77F1" w:rsidP="00AD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6614A" w14:textId="77777777" w:rsidR="005F77F1" w:rsidRDefault="005F77F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3D172" w14:textId="77777777" w:rsidR="005F77F1" w:rsidRDefault="005F77F1" w:rsidP="005F77F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C0439" w14:textId="77777777" w:rsidR="005F77F1" w:rsidRDefault="005F77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B5AF1" w14:textId="77777777" w:rsidR="005F77F1" w:rsidRDefault="005F77F1" w:rsidP="00AD1ED8">
      <w:pPr>
        <w:spacing w:after="0" w:line="240" w:lineRule="auto"/>
      </w:pPr>
      <w:r>
        <w:separator/>
      </w:r>
    </w:p>
  </w:footnote>
  <w:footnote w:type="continuationSeparator" w:id="0">
    <w:p w14:paraId="5C1F11C7" w14:textId="77777777" w:rsidR="005F77F1" w:rsidRDefault="005F77F1" w:rsidP="00AD1ED8">
      <w:pPr>
        <w:spacing w:after="0" w:line="240" w:lineRule="auto"/>
      </w:pPr>
      <w:r>
        <w:continuationSeparator/>
      </w:r>
    </w:p>
  </w:footnote>
  <w:footnote w:id="1">
    <w:p w14:paraId="6CAB9D48" w14:textId="77777777" w:rsidR="005F77F1" w:rsidRPr="00306567" w:rsidRDefault="005F77F1" w:rsidP="00AD1ED8">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1" w:history="1">
        <w:r w:rsidRPr="00306567">
          <w:rPr>
            <w:rStyle w:val="Hipercze"/>
            <w:rFonts w:ascii="Arial" w:hAnsi="Arial" w:cs="Arial"/>
          </w:rPr>
          <w:t>https://miniportal.uzp.gov.pl</w:t>
        </w:r>
      </w:hyperlink>
      <w:r w:rsidRPr="00306567">
        <w:rPr>
          <w:rFonts w:ascii="Arial" w:hAnsi="Arial" w:cs="Arial"/>
        </w:rPr>
        <w:t xml:space="preserve"> </w:t>
      </w:r>
    </w:p>
  </w:footnote>
  <w:footnote w:id="2">
    <w:p w14:paraId="0EBDCFC4" w14:textId="77777777" w:rsidR="005F77F1" w:rsidRDefault="005F77F1">
      <w:pPr>
        <w:pStyle w:val="Tekstprzypisudolnego"/>
      </w:pPr>
      <w:r>
        <w:rPr>
          <w:rStyle w:val="Odwoanieprzypisudolnego"/>
        </w:rPr>
        <w:footnoteRef/>
      </w:r>
      <w:r>
        <w:t xml:space="preserve"> Podstawa prawna art. 222 ust. 4 ustawy</w:t>
      </w:r>
      <w:r w:rsidRPr="00360058">
        <w:t xml:space="preserve"> z dnia 11 września 2019 r. Prawo zamówień publicznych (</w:t>
      </w:r>
      <w:proofErr w:type="spellStart"/>
      <w:r w:rsidRPr="00360058">
        <w:t>t.j</w:t>
      </w:r>
      <w:proofErr w:type="spellEnd"/>
      <w:r w:rsidRPr="00360058">
        <w:t>. Dz. U. z 2022 r., poz. 1710 ze zm.),</w:t>
      </w:r>
    </w:p>
  </w:footnote>
  <w:footnote w:id="3">
    <w:p w14:paraId="22D84861" w14:textId="77777777" w:rsidR="005F77F1" w:rsidRDefault="005F77F1" w:rsidP="00E826ED">
      <w:pPr>
        <w:spacing w:after="21" w:line="256" w:lineRule="auto"/>
        <w:ind w:left="360" w:right="245"/>
      </w:pPr>
      <w:r>
        <w:rPr>
          <w:rStyle w:val="Odwoanieprzypisudolnego"/>
        </w:rPr>
        <w:footnoteRef/>
      </w:r>
      <w:r>
        <w:t xml:space="preserve"> </w:t>
      </w:r>
      <w:proofErr w:type="spellStart"/>
      <w:r w:rsidRPr="00E826ED">
        <w:t>Common</w:t>
      </w:r>
      <w:proofErr w:type="spellEnd"/>
      <w:r w:rsidRPr="00E826ED">
        <w:t xml:space="preserve"> </w:t>
      </w:r>
      <w:proofErr w:type="spellStart"/>
      <w:r w:rsidRPr="00E826ED">
        <w:t>European</w:t>
      </w:r>
      <w:proofErr w:type="spellEnd"/>
      <w:r w:rsidRPr="00E826ED">
        <w:t xml:space="preserve"> Framework of Reference for </w:t>
      </w:r>
      <w:proofErr w:type="spellStart"/>
      <w:r w:rsidRPr="00E826ED">
        <w:t>Languages</w:t>
      </w:r>
      <w:proofErr w:type="spellEnd"/>
    </w:p>
    <w:p w14:paraId="5E5D713A" w14:textId="77777777" w:rsidR="005F77F1" w:rsidRDefault="005F77F1">
      <w:pPr>
        <w:pStyle w:val="Tekstprzypisudolnego"/>
      </w:pPr>
    </w:p>
  </w:footnote>
  <w:footnote w:id="4">
    <w:p w14:paraId="41CD9C8E" w14:textId="77777777" w:rsidR="005F77F1" w:rsidRDefault="005F77F1" w:rsidP="00E826ED">
      <w:pPr>
        <w:ind w:left="360" w:right="72" w:hanging="142"/>
      </w:pPr>
      <w:r>
        <w:rPr>
          <w:rStyle w:val="Odwoanieprzypisudolnego"/>
        </w:rPr>
        <w:footnoteRef/>
      </w:r>
      <w:r>
        <w:t xml:space="preserve"> Przez certyfikat równoważny Zamawiający rozumie certyfikat, który jest analogiczny  co do zakresu z certyfikatami wskazanymi dla danej roli, co jest rozumiane jako: </w:t>
      </w:r>
    </w:p>
    <w:p w14:paraId="07FBCF4D" w14:textId="77777777" w:rsidR="005F77F1" w:rsidRDefault="005F77F1" w:rsidP="00730E36">
      <w:pPr>
        <w:numPr>
          <w:ilvl w:val="0"/>
          <w:numId w:val="31"/>
        </w:numPr>
        <w:spacing w:after="5" w:line="268" w:lineRule="auto"/>
        <w:ind w:right="72" w:hanging="254"/>
      </w:pPr>
      <w:r>
        <w:t xml:space="preserve">analogiczna dziedzina merytoryczna wynikająca z roli, której dotyczy certyfikat; </w:t>
      </w:r>
    </w:p>
    <w:p w14:paraId="624C7D09" w14:textId="77777777" w:rsidR="005F77F1" w:rsidRDefault="005F77F1" w:rsidP="00730E36">
      <w:pPr>
        <w:numPr>
          <w:ilvl w:val="0"/>
          <w:numId w:val="31"/>
        </w:numPr>
        <w:spacing w:after="5" w:line="268" w:lineRule="auto"/>
        <w:ind w:right="72" w:hanging="254"/>
      </w:pPr>
      <w:r>
        <w:t xml:space="preserve">analogiczny stopień poziomu kompetencji; </w:t>
      </w:r>
    </w:p>
    <w:p w14:paraId="2B65A7B9" w14:textId="77777777" w:rsidR="005F77F1" w:rsidRDefault="005F77F1" w:rsidP="00730E36">
      <w:pPr>
        <w:numPr>
          <w:ilvl w:val="0"/>
          <w:numId w:val="31"/>
        </w:numPr>
        <w:spacing w:after="5" w:line="268" w:lineRule="auto"/>
        <w:ind w:right="72" w:hanging="254"/>
      </w:pPr>
      <w:r>
        <w:t xml:space="preserve">analogiczny poziom doświadczenia zawodowego wymaganego do otrzymania danego certyfikatu; </w:t>
      </w:r>
    </w:p>
    <w:p w14:paraId="75E03BCC" w14:textId="77777777" w:rsidR="005F77F1" w:rsidRDefault="005F77F1" w:rsidP="00730E36">
      <w:pPr>
        <w:pStyle w:val="Tekstprzypisudolnego"/>
      </w:pPr>
      <w:r w:rsidRPr="00E826ED">
        <w:rPr>
          <w:rFonts w:asciiTheme="minorHAnsi" w:hAnsiTheme="minorHAnsi" w:cstheme="minorBidi"/>
          <w:kern w:val="0"/>
          <w:sz w:val="22"/>
          <w:szCs w:val="22"/>
        </w:rPr>
        <w:t>potwierdzony jest egzaminem (dotyczy tylko tych ról, których wskazane certyfikaty muszą być potwierdzone</w:t>
      </w:r>
    </w:p>
  </w:footnote>
  <w:footnote w:id="5">
    <w:p w14:paraId="3662E7E9" w14:textId="77777777" w:rsidR="005F77F1" w:rsidRPr="00306567" w:rsidRDefault="005F77F1" w:rsidP="00AD1ED8">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2" w:history="1">
        <w:r w:rsidRPr="00306567">
          <w:rPr>
            <w:rStyle w:val="Hipercze"/>
            <w:rFonts w:ascii="Arial" w:hAnsi="Arial" w:cs="Arial"/>
          </w:rPr>
          <w:t>https://epuap.gov.pl/wps/portal</w:t>
        </w:r>
      </w:hyperlink>
      <w:r w:rsidRPr="00306567">
        <w:rPr>
          <w:rFonts w:ascii="Arial" w:hAnsi="Arial" w:cs="Arial"/>
          <w:u w:val="single"/>
        </w:rPr>
        <w:t xml:space="preserve"> </w:t>
      </w:r>
    </w:p>
  </w:footnote>
  <w:footnote w:id="6">
    <w:p w14:paraId="0B67B794" w14:textId="77777777" w:rsidR="005F77F1" w:rsidRPr="00306567" w:rsidRDefault="005F77F1" w:rsidP="00AD1ED8">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3" w:history="1">
        <w:r w:rsidRPr="00306567">
          <w:rPr>
            <w:rStyle w:val="Hipercze"/>
            <w:rFonts w:ascii="Arial" w:hAnsi="Arial" w:cs="Arial"/>
          </w:rPr>
          <w:t>https://miniportal.uzp.gov.pl/</w:t>
        </w:r>
      </w:hyperlink>
      <w:r w:rsidRPr="00306567">
        <w:rPr>
          <w:rFonts w:ascii="Arial" w:hAnsi="Arial" w:cs="Arial"/>
        </w:rPr>
        <w:t xml:space="preserve"> </w:t>
      </w:r>
    </w:p>
  </w:footnote>
  <w:footnote w:id="7">
    <w:p w14:paraId="24FA6BC1" w14:textId="77777777" w:rsidR="005F77F1" w:rsidRPr="00306567" w:rsidRDefault="005F77F1" w:rsidP="00AD1ED8">
      <w:pPr>
        <w:pStyle w:val="Tekstprzypisudolnego"/>
        <w:rPr>
          <w:rFonts w:ascii="Arial" w:hAnsi="Arial" w:cs="Arial"/>
        </w:rPr>
      </w:pPr>
      <w:r w:rsidRPr="00306567">
        <w:rPr>
          <w:rStyle w:val="Odwoanieprzypisudolnego"/>
          <w:rFonts w:ascii="Arial" w:hAnsi="Arial" w:cs="Arial"/>
        </w:rPr>
        <w:footnoteRef/>
      </w:r>
      <w:r w:rsidRPr="00306567">
        <w:rPr>
          <w:rFonts w:ascii="Arial" w:hAnsi="Arial" w:cs="Arial"/>
        </w:rPr>
        <w:t xml:space="preserve"> </w:t>
      </w:r>
      <w:hyperlink r:id="rId4" w:history="1">
        <w:r w:rsidRPr="00306567">
          <w:rPr>
            <w:rStyle w:val="Hipercze"/>
            <w:rFonts w:ascii="Arial" w:hAnsi="Arial" w:cs="Arial"/>
          </w:rPr>
          <w:t>https://miniportal.uzp.gov.pl/WarunkiUslugi</w:t>
        </w:r>
      </w:hyperlink>
      <w:r w:rsidRPr="00306567">
        <w:rPr>
          <w:rFonts w:ascii="Arial" w:hAnsi="Arial" w:cs="Arial"/>
        </w:rPr>
        <w:t xml:space="preserve"> </w:t>
      </w:r>
    </w:p>
    <w:p w14:paraId="36048D6D" w14:textId="77777777" w:rsidR="005F77F1" w:rsidRPr="00306567" w:rsidRDefault="000A04A0" w:rsidP="00AD1ED8">
      <w:pPr>
        <w:pStyle w:val="Tekstprzypisudolnego"/>
        <w:rPr>
          <w:rFonts w:ascii="Arial" w:hAnsi="Arial" w:cs="Arial"/>
        </w:rPr>
      </w:pPr>
      <w:hyperlink r:id="rId5" w:history="1">
        <w:r w:rsidR="005F77F1" w:rsidRPr="00306567">
          <w:rPr>
            <w:rStyle w:val="Hipercze"/>
            <w:rFonts w:ascii="Arial" w:hAnsi="Arial" w:cs="Arial"/>
          </w:rPr>
          <w:t>https://miniportal.uzp.gov.pl/Instrukcja_uzytkownika_miniPortal-ePUAP.pdf</w:t>
        </w:r>
      </w:hyperlink>
      <w:r w:rsidR="005F77F1" w:rsidRPr="00306567">
        <w:rPr>
          <w:rFonts w:ascii="Arial" w:hAnsi="Arial" w:cs="Arial"/>
        </w:rPr>
        <w:t xml:space="preserve"> </w:t>
      </w:r>
    </w:p>
  </w:footnote>
  <w:footnote w:id="8">
    <w:p w14:paraId="67B25EEB" w14:textId="77777777" w:rsidR="005F77F1" w:rsidRDefault="005F77F1" w:rsidP="00AD1ED8">
      <w:pPr>
        <w:pStyle w:val="Tekstprzypisudolnego"/>
      </w:pPr>
      <w:r w:rsidRPr="00306567">
        <w:rPr>
          <w:rStyle w:val="Odwoanieprzypisudolnego"/>
          <w:rFonts w:ascii="Arial" w:hAnsi="Arial" w:cs="Arial"/>
        </w:rPr>
        <w:footnoteRef/>
      </w:r>
      <w:r w:rsidRPr="00306567">
        <w:rPr>
          <w:rFonts w:ascii="Arial" w:hAnsi="Arial" w:cs="Arial"/>
        </w:rPr>
        <w:t xml:space="preserve"> </w:t>
      </w:r>
      <w:hyperlink r:id="rId6" w:history="1">
        <w:r w:rsidRPr="00306567">
          <w:rPr>
            <w:rStyle w:val="Hipercze"/>
            <w:rFonts w:ascii="Arial" w:hAnsi="Arial" w:cs="Arial"/>
          </w:rPr>
          <w:t>https://epuap.gov.pl/wps/portal/strefa-klienta/regulamin</w:t>
        </w:r>
      </w:hyperlink>
      <w:r>
        <w:t xml:space="preserve"> </w:t>
      </w:r>
    </w:p>
  </w:footnote>
  <w:footnote w:id="9">
    <w:p w14:paraId="40F052C9" w14:textId="77777777" w:rsidR="005F77F1" w:rsidRPr="00B7617F" w:rsidRDefault="005F77F1" w:rsidP="00AD1ED8">
      <w:pPr>
        <w:pStyle w:val="Tekstprzypisudolnego"/>
        <w:rPr>
          <w:rFonts w:ascii="Arial" w:hAnsi="Arial" w:cs="Arial"/>
          <w:sz w:val="18"/>
          <w:szCs w:val="18"/>
        </w:rPr>
      </w:pPr>
      <w:r w:rsidRPr="007027F7">
        <w:rPr>
          <w:rFonts w:ascii="Arial" w:hAnsi="Arial" w:cs="Arial"/>
          <w:sz w:val="18"/>
          <w:szCs w:val="18"/>
        </w:rPr>
        <w:t xml:space="preserve">[1] </w:t>
      </w:r>
      <w:r w:rsidRPr="00B7617F">
        <w:rPr>
          <w:rFonts w:ascii="Arial" w:hAnsi="Arial" w:cs="Arial"/>
          <w:sz w:val="18"/>
          <w:szCs w:val="18"/>
        </w:rPr>
        <w:t xml:space="preserve">Wyjaśnienie: skorzystanie z prawa do sprostowania nie może skutkować zmianą wyniku postępowania o udzielenie zamówienia publicznego ani zmianą postanowień umowy w zakresie niezgodnym z ustawą </w:t>
      </w:r>
      <w:proofErr w:type="spellStart"/>
      <w:r w:rsidRPr="00B7617F">
        <w:rPr>
          <w:rFonts w:ascii="Arial" w:hAnsi="Arial" w:cs="Arial"/>
          <w:sz w:val="18"/>
          <w:szCs w:val="18"/>
        </w:rPr>
        <w:t>Pzp</w:t>
      </w:r>
      <w:proofErr w:type="spellEnd"/>
      <w:r w:rsidRPr="00B7617F">
        <w:rPr>
          <w:rFonts w:ascii="Arial" w:hAnsi="Arial" w:cs="Arial"/>
          <w:sz w:val="18"/>
          <w:szCs w:val="18"/>
        </w:rPr>
        <w:t xml:space="preserve"> oraz nie może naruszać integralności protokołu oraz jego załączników.</w:t>
      </w:r>
    </w:p>
  </w:footnote>
  <w:footnote w:id="10">
    <w:p w14:paraId="5EA4B4B2" w14:textId="77777777" w:rsidR="005F77F1" w:rsidRPr="00F50A03" w:rsidRDefault="005F77F1" w:rsidP="00AD1ED8">
      <w:pPr>
        <w:pStyle w:val="Tekstprzypisudolnego"/>
        <w:rPr>
          <w:rFonts w:ascii="Arial" w:hAnsi="Arial" w:cs="Arial"/>
          <w:sz w:val="18"/>
          <w:szCs w:val="18"/>
        </w:rPr>
      </w:pPr>
      <w:r w:rsidRPr="00B7617F">
        <w:rPr>
          <w:rFonts w:ascii="Arial" w:hAnsi="Arial" w:cs="Arial"/>
          <w:sz w:val="18"/>
          <w:szCs w:val="18"/>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027F7">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D2AE9" w14:textId="77777777" w:rsidR="005F77F1" w:rsidRDefault="005F77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515C" w14:textId="77777777" w:rsidR="005F77F1" w:rsidRDefault="005F77F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FEEF" w14:textId="77777777" w:rsidR="005F77F1" w:rsidRDefault="005F77F1">
    <w:pPr>
      <w:pStyle w:val="Nagwek"/>
    </w:pPr>
    <w:r>
      <w:rPr>
        <w:rFonts w:ascii="Calibri" w:eastAsia="Calibri" w:hAnsi="Calibri" w:cs="Calibri"/>
        <w:b/>
        <w:noProof/>
        <w:lang w:eastAsia="pl-PL"/>
      </w:rPr>
      <w:drawing>
        <wp:inline distT="0" distB="0" distL="0" distR="0" wp14:anchorId="0A0DAE0D" wp14:editId="49DADF0C">
          <wp:extent cx="5755005" cy="506095"/>
          <wp:effectExtent l="0" t="0" r="0" b="8255"/>
          <wp:docPr id="1" name="Obraz 1" descr="logo Kancelaria Prezesa Rady Ministrów" title="logo KP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144"/>
    <w:multiLevelType w:val="hybridMultilevel"/>
    <w:tmpl w:val="150A993A"/>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 w15:restartNumberingAfterBreak="0">
    <w:nsid w:val="05E6068C"/>
    <w:multiLevelType w:val="multilevel"/>
    <w:tmpl w:val="B1F46AF6"/>
    <w:lvl w:ilvl="0">
      <w:start w:val="18"/>
      <w:numFmt w:val="decimal"/>
      <w:lvlText w:val="%1"/>
      <w:lvlJc w:val="left"/>
      <w:pPr>
        <w:ind w:left="704" w:hanging="420"/>
      </w:pPr>
      <w:rPr>
        <w:rFonts w:hint="default"/>
      </w:rPr>
    </w:lvl>
    <w:lvl w:ilvl="1">
      <w:start w:val="1"/>
      <w:numFmt w:val="decimal"/>
      <w:lvlText w:val="%1.%2"/>
      <w:lvlJc w:val="left"/>
      <w:pPr>
        <w:ind w:left="1348" w:hanging="4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2936"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584" w:hanging="1080"/>
      </w:pPr>
      <w:rPr>
        <w:rFonts w:hint="default"/>
      </w:rPr>
    </w:lvl>
    <w:lvl w:ilvl="6">
      <w:start w:val="1"/>
      <w:numFmt w:val="decimal"/>
      <w:lvlText w:val="%1.%2.%3.%4.%5.%6.%7"/>
      <w:lvlJc w:val="left"/>
      <w:pPr>
        <w:ind w:left="5588" w:hanging="1440"/>
      </w:pPr>
      <w:rPr>
        <w:rFonts w:hint="default"/>
      </w:rPr>
    </w:lvl>
    <w:lvl w:ilvl="7">
      <w:start w:val="1"/>
      <w:numFmt w:val="decimal"/>
      <w:lvlText w:val="%1.%2.%3.%4.%5.%6.%7.%8"/>
      <w:lvlJc w:val="left"/>
      <w:pPr>
        <w:ind w:left="6232" w:hanging="1440"/>
      </w:pPr>
      <w:rPr>
        <w:rFonts w:hint="default"/>
      </w:rPr>
    </w:lvl>
    <w:lvl w:ilvl="8">
      <w:start w:val="1"/>
      <w:numFmt w:val="decimal"/>
      <w:lvlText w:val="%1.%2.%3.%4.%5.%6.%7.%8.%9"/>
      <w:lvlJc w:val="left"/>
      <w:pPr>
        <w:ind w:left="7236" w:hanging="1800"/>
      </w:pPr>
      <w:rPr>
        <w:rFonts w:hint="default"/>
      </w:rPr>
    </w:lvl>
  </w:abstractNum>
  <w:abstractNum w:abstractNumId="2" w15:restartNumberingAfterBreak="0">
    <w:nsid w:val="0A823C16"/>
    <w:multiLevelType w:val="hybridMultilevel"/>
    <w:tmpl w:val="DEC2735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3507A"/>
    <w:multiLevelType w:val="multilevel"/>
    <w:tmpl w:val="ACC225A8"/>
    <w:lvl w:ilvl="0">
      <w:start w:val="1"/>
      <w:numFmt w:val="upperRoman"/>
      <w:lvlText w:val="%1."/>
      <w:lvlJc w:val="left"/>
      <w:pPr>
        <w:ind w:left="1080" w:hanging="72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4" w15:restartNumberingAfterBreak="0">
    <w:nsid w:val="0DF779B8"/>
    <w:multiLevelType w:val="multilevel"/>
    <w:tmpl w:val="8F2025E2"/>
    <w:lvl w:ilvl="0">
      <w:start w:val="15"/>
      <w:numFmt w:val="decimal"/>
      <w:lvlText w:val="%1"/>
      <w:lvlJc w:val="left"/>
      <w:pPr>
        <w:ind w:left="420" w:hanging="420"/>
      </w:pPr>
      <w:rPr>
        <w:rFonts w:hint="default"/>
      </w:rPr>
    </w:lvl>
    <w:lvl w:ilvl="1">
      <w:start w:val="1"/>
      <w:numFmt w:val="decimal"/>
      <w:lvlText w:val="%1.%2"/>
      <w:lvlJc w:val="left"/>
      <w:pPr>
        <w:ind w:left="1064" w:hanging="4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 w15:restartNumberingAfterBreak="0">
    <w:nsid w:val="1F7F15EB"/>
    <w:multiLevelType w:val="hybridMultilevel"/>
    <w:tmpl w:val="AB60150E"/>
    <w:lvl w:ilvl="0" w:tplc="EF58CC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A71A4D"/>
    <w:multiLevelType w:val="multilevel"/>
    <w:tmpl w:val="6B5E6B76"/>
    <w:lvl w:ilvl="0">
      <w:start w:val="1"/>
      <w:numFmt w:val="decimal"/>
      <w:lvlText w:val="%1."/>
      <w:lvlJc w:val="left"/>
      <w:pPr>
        <w:ind w:left="644" w:hanging="360"/>
      </w:pPr>
      <w:rPr>
        <w:rFonts w:ascii="Arial" w:eastAsia="Times New Roman" w:hAnsi="Arial" w:cs="Arial" w:hint="default"/>
        <w:sz w:val="24"/>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8" w15:restartNumberingAfterBreak="0">
    <w:nsid w:val="2BDC5E50"/>
    <w:multiLevelType w:val="hybridMultilevel"/>
    <w:tmpl w:val="0116016A"/>
    <w:lvl w:ilvl="0" w:tplc="5838BE8E">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6D3671"/>
    <w:multiLevelType w:val="multilevel"/>
    <w:tmpl w:val="FC004D40"/>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0" w15:restartNumberingAfterBreak="0">
    <w:nsid w:val="2FE22AF9"/>
    <w:multiLevelType w:val="multilevel"/>
    <w:tmpl w:val="C4569D1E"/>
    <w:lvl w:ilvl="0">
      <w:start w:val="1"/>
      <w:numFmt w:val="decimal"/>
      <w:lvlText w:val="%1."/>
      <w:lvlJc w:val="left"/>
      <w:pPr>
        <w:ind w:left="78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1" w15:restartNumberingAfterBreak="0">
    <w:nsid w:val="34927034"/>
    <w:multiLevelType w:val="multilevel"/>
    <w:tmpl w:val="326CB97C"/>
    <w:lvl w:ilvl="0">
      <w:start w:val="1"/>
      <w:numFmt w:val="decimal"/>
      <w:lvlText w:val="%1."/>
      <w:lvlJc w:val="left"/>
      <w:pPr>
        <w:ind w:left="644" w:hanging="360"/>
      </w:pPr>
      <w:rPr>
        <w:b w:val="0"/>
      </w:rPr>
    </w:lvl>
    <w:lvl w:ilvl="1">
      <w:start w:val="1"/>
      <w:numFmt w:val="decimal"/>
      <w:isLgl/>
      <w:lvlText w:val="%1.%2."/>
      <w:lvlJc w:val="left"/>
      <w:pPr>
        <w:ind w:left="1458" w:hanging="390"/>
      </w:pPr>
      <w:rPr>
        <w:rFonts w:hint="default"/>
      </w:rPr>
    </w:lvl>
    <w:lvl w:ilvl="2">
      <w:start w:val="1"/>
      <w:numFmt w:val="decimal"/>
      <w:isLgl/>
      <w:lvlText w:val="%1.%2.%3."/>
      <w:lvlJc w:val="left"/>
      <w:pPr>
        <w:ind w:left="2572" w:hanging="720"/>
      </w:pPr>
      <w:rPr>
        <w:rFonts w:hint="default"/>
      </w:rPr>
    </w:lvl>
    <w:lvl w:ilvl="3">
      <w:start w:val="1"/>
      <w:numFmt w:val="decimal"/>
      <w:isLgl/>
      <w:lvlText w:val="%1.%2.%3.%4."/>
      <w:lvlJc w:val="left"/>
      <w:pPr>
        <w:ind w:left="3356"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84" w:hanging="1080"/>
      </w:pPr>
      <w:rPr>
        <w:rFonts w:hint="default"/>
      </w:rPr>
    </w:lvl>
    <w:lvl w:ilvl="6">
      <w:start w:val="1"/>
      <w:numFmt w:val="decimal"/>
      <w:isLgl/>
      <w:lvlText w:val="%1.%2.%3.%4.%5.%6.%7."/>
      <w:lvlJc w:val="left"/>
      <w:pPr>
        <w:ind w:left="6428" w:hanging="1440"/>
      </w:pPr>
      <w:rPr>
        <w:rFonts w:hint="default"/>
      </w:rPr>
    </w:lvl>
    <w:lvl w:ilvl="7">
      <w:start w:val="1"/>
      <w:numFmt w:val="decimal"/>
      <w:isLgl/>
      <w:lvlText w:val="%1.%2.%3.%4.%5.%6.%7.%8."/>
      <w:lvlJc w:val="left"/>
      <w:pPr>
        <w:ind w:left="7212" w:hanging="1440"/>
      </w:pPr>
      <w:rPr>
        <w:rFonts w:hint="default"/>
      </w:rPr>
    </w:lvl>
    <w:lvl w:ilvl="8">
      <w:start w:val="1"/>
      <w:numFmt w:val="decimal"/>
      <w:isLgl/>
      <w:lvlText w:val="%1.%2.%3.%4.%5.%6.%7.%8.%9."/>
      <w:lvlJc w:val="left"/>
      <w:pPr>
        <w:ind w:left="8356" w:hanging="1800"/>
      </w:pPr>
      <w:rPr>
        <w:rFonts w:hint="default"/>
      </w:rPr>
    </w:lvl>
  </w:abstractNum>
  <w:abstractNum w:abstractNumId="12" w15:restartNumberingAfterBreak="0">
    <w:nsid w:val="355E16A2"/>
    <w:multiLevelType w:val="multilevel"/>
    <w:tmpl w:val="0818E704"/>
    <w:lvl w:ilvl="0">
      <w:start w:val="6"/>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384A1CAE"/>
    <w:multiLevelType w:val="hybridMultilevel"/>
    <w:tmpl w:val="F7340D6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8F71552"/>
    <w:multiLevelType w:val="hybridMultilevel"/>
    <w:tmpl w:val="1AEE6104"/>
    <w:lvl w:ilvl="0" w:tplc="346EEC52">
      <w:start w:val="1"/>
      <w:numFmt w:val="lowerLetter"/>
      <w:lvlText w:val="%1)"/>
      <w:lvlJc w:val="left"/>
      <w:pPr>
        <w:ind w:left="15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0F2DD28">
      <w:start w:val="1"/>
      <w:numFmt w:val="lowerLetter"/>
      <w:lvlText w:val="%2"/>
      <w:lvlJc w:val="left"/>
      <w:pPr>
        <w:ind w:left="185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BD639CC">
      <w:start w:val="1"/>
      <w:numFmt w:val="lowerRoman"/>
      <w:lvlText w:val="%3"/>
      <w:lvlJc w:val="left"/>
      <w:pPr>
        <w:ind w:left="257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6ECCE6A">
      <w:start w:val="1"/>
      <w:numFmt w:val="decimal"/>
      <w:lvlText w:val="%4"/>
      <w:lvlJc w:val="left"/>
      <w:pPr>
        <w:ind w:left="32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4DC35C2">
      <w:start w:val="1"/>
      <w:numFmt w:val="lowerLetter"/>
      <w:lvlText w:val="%5"/>
      <w:lvlJc w:val="left"/>
      <w:pPr>
        <w:ind w:left="401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3C0DB4">
      <w:start w:val="1"/>
      <w:numFmt w:val="lowerRoman"/>
      <w:lvlText w:val="%6"/>
      <w:lvlJc w:val="left"/>
      <w:pPr>
        <w:ind w:left="47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990BE9E">
      <w:start w:val="1"/>
      <w:numFmt w:val="decimal"/>
      <w:lvlText w:val="%7"/>
      <w:lvlJc w:val="left"/>
      <w:pPr>
        <w:ind w:left="545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6C08E9B8">
      <w:start w:val="1"/>
      <w:numFmt w:val="lowerLetter"/>
      <w:lvlText w:val="%8"/>
      <w:lvlJc w:val="left"/>
      <w:pPr>
        <w:ind w:left="617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C5329D32">
      <w:start w:val="1"/>
      <w:numFmt w:val="lowerRoman"/>
      <w:lvlText w:val="%9"/>
      <w:lvlJc w:val="left"/>
      <w:pPr>
        <w:ind w:left="68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3B527E20"/>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F01459E"/>
    <w:multiLevelType w:val="multilevel"/>
    <w:tmpl w:val="378A216E"/>
    <w:lvl w:ilvl="0">
      <w:start w:val="1"/>
      <w:numFmt w:val="decimal"/>
      <w:lvlText w:val="%1."/>
      <w:lvlJc w:val="left"/>
      <w:pPr>
        <w:ind w:left="644" w:hanging="360"/>
      </w:pPr>
      <w:rPr>
        <w:rFonts w:ascii="Arial" w:eastAsia="Times New Roman" w:hAnsi="Arial" w:cs="Arial" w:hint="default"/>
        <w:sz w:val="24"/>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7" w15:restartNumberingAfterBreak="0">
    <w:nsid w:val="3FAA1A86"/>
    <w:multiLevelType w:val="hybridMultilevel"/>
    <w:tmpl w:val="7F58C7D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424B0888"/>
    <w:multiLevelType w:val="hybridMultilevel"/>
    <w:tmpl w:val="F5F0AB68"/>
    <w:lvl w:ilvl="0" w:tplc="4BB61122">
      <w:start w:val="1"/>
      <w:numFmt w:val="decimal"/>
      <w:lvlText w:val="%1."/>
      <w:lvlJc w:val="left"/>
      <w:pPr>
        <w:ind w:left="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B480E0">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EECBA8">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DA1874">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8EE9B8">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BA847A">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DADED4">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40E670">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1CF7DA">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7B1BDB"/>
    <w:multiLevelType w:val="hybridMultilevel"/>
    <w:tmpl w:val="A0A2E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A5B56D2"/>
    <w:multiLevelType w:val="hybridMultilevel"/>
    <w:tmpl w:val="ED965A62"/>
    <w:lvl w:ilvl="0" w:tplc="1C960928">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CB2B38"/>
    <w:multiLevelType w:val="hybridMultilevel"/>
    <w:tmpl w:val="BFC2053E"/>
    <w:lvl w:ilvl="0" w:tplc="59B04F6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2F3B1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16C6861"/>
    <w:multiLevelType w:val="hybridMultilevel"/>
    <w:tmpl w:val="EA78A00E"/>
    <w:lvl w:ilvl="0" w:tplc="04150001">
      <w:start w:val="1"/>
      <w:numFmt w:val="bullet"/>
      <w:lvlText w:val=""/>
      <w:lvlJc w:val="left"/>
      <w:pPr>
        <w:ind w:left="2579" w:hanging="360"/>
      </w:pPr>
      <w:rPr>
        <w:rFonts w:ascii="Symbol" w:hAnsi="Symbol" w:hint="default"/>
      </w:rPr>
    </w:lvl>
    <w:lvl w:ilvl="1" w:tplc="04150003" w:tentative="1">
      <w:start w:val="1"/>
      <w:numFmt w:val="bullet"/>
      <w:lvlText w:val="o"/>
      <w:lvlJc w:val="left"/>
      <w:pPr>
        <w:ind w:left="3299" w:hanging="360"/>
      </w:pPr>
      <w:rPr>
        <w:rFonts w:ascii="Courier New" w:hAnsi="Courier New" w:cs="Courier New" w:hint="default"/>
      </w:rPr>
    </w:lvl>
    <w:lvl w:ilvl="2" w:tplc="04150005" w:tentative="1">
      <w:start w:val="1"/>
      <w:numFmt w:val="bullet"/>
      <w:lvlText w:val=""/>
      <w:lvlJc w:val="left"/>
      <w:pPr>
        <w:ind w:left="4019" w:hanging="360"/>
      </w:pPr>
      <w:rPr>
        <w:rFonts w:ascii="Wingdings" w:hAnsi="Wingdings" w:hint="default"/>
      </w:rPr>
    </w:lvl>
    <w:lvl w:ilvl="3" w:tplc="04150001">
      <w:start w:val="1"/>
      <w:numFmt w:val="bullet"/>
      <w:lvlText w:val=""/>
      <w:lvlJc w:val="left"/>
      <w:pPr>
        <w:ind w:left="4739" w:hanging="360"/>
      </w:pPr>
      <w:rPr>
        <w:rFonts w:ascii="Symbol" w:hAnsi="Symbol" w:hint="default"/>
      </w:rPr>
    </w:lvl>
    <w:lvl w:ilvl="4" w:tplc="04150003" w:tentative="1">
      <w:start w:val="1"/>
      <w:numFmt w:val="bullet"/>
      <w:lvlText w:val="o"/>
      <w:lvlJc w:val="left"/>
      <w:pPr>
        <w:ind w:left="5459" w:hanging="360"/>
      </w:pPr>
      <w:rPr>
        <w:rFonts w:ascii="Courier New" w:hAnsi="Courier New" w:cs="Courier New" w:hint="default"/>
      </w:rPr>
    </w:lvl>
    <w:lvl w:ilvl="5" w:tplc="04150005" w:tentative="1">
      <w:start w:val="1"/>
      <w:numFmt w:val="bullet"/>
      <w:lvlText w:val=""/>
      <w:lvlJc w:val="left"/>
      <w:pPr>
        <w:ind w:left="6179" w:hanging="360"/>
      </w:pPr>
      <w:rPr>
        <w:rFonts w:ascii="Wingdings" w:hAnsi="Wingdings" w:hint="default"/>
      </w:rPr>
    </w:lvl>
    <w:lvl w:ilvl="6" w:tplc="04150001" w:tentative="1">
      <w:start w:val="1"/>
      <w:numFmt w:val="bullet"/>
      <w:lvlText w:val=""/>
      <w:lvlJc w:val="left"/>
      <w:pPr>
        <w:ind w:left="6899" w:hanging="360"/>
      </w:pPr>
      <w:rPr>
        <w:rFonts w:ascii="Symbol" w:hAnsi="Symbol" w:hint="default"/>
      </w:rPr>
    </w:lvl>
    <w:lvl w:ilvl="7" w:tplc="04150003" w:tentative="1">
      <w:start w:val="1"/>
      <w:numFmt w:val="bullet"/>
      <w:lvlText w:val="o"/>
      <w:lvlJc w:val="left"/>
      <w:pPr>
        <w:ind w:left="7619" w:hanging="360"/>
      </w:pPr>
      <w:rPr>
        <w:rFonts w:ascii="Courier New" w:hAnsi="Courier New" w:cs="Courier New" w:hint="default"/>
      </w:rPr>
    </w:lvl>
    <w:lvl w:ilvl="8" w:tplc="04150005" w:tentative="1">
      <w:start w:val="1"/>
      <w:numFmt w:val="bullet"/>
      <w:lvlText w:val=""/>
      <w:lvlJc w:val="left"/>
      <w:pPr>
        <w:ind w:left="8339" w:hanging="360"/>
      </w:pPr>
      <w:rPr>
        <w:rFonts w:ascii="Wingdings" w:hAnsi="Wingdings" w:hint="default"/>
      </w:rPr>
    </w:lvl>
  </w:abstractNum>
  <w:abstractNum w:abstractNumId="24"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5E0D5D32"/>
    <w:multiLevelType w:val="hybridMultilevel"/>
    <w:tmpl w:val="AAB68092"/>
    <w:lvl w:ilvl="0" w:tplc="F6C0C02C">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31A2FEE"/>
    <w:multiLevelType w:val="multilevel"/>
    <w:tmpl w:val="846E13EC"/>
    <w:lvl w:ilvl="0">
      <w:start w:val="6"/>
      <w:numFmt w:val="decimal"/>
      <w:lvlText w:val="%1."/>
      <w:lvlJc w:val="left"/>
      <w:pPr>
        <w:ind w:left="360" w:hanging="360"/>
      </w:pPr>
      <w:rPr>
        <w:rFonts w:hint="default"/>
        <w:b w:val="0"/>
        <w:i w:val="0"/>
        <w:color w:val="auto"/>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28" w15:restartNumberingAfterBreak="0">
    <w:nsid w:val="67050048"/>
    <w:multiLevelType w:val="hybridMultilevel"/>
    <w:tmpl w:val="0EF8C5B8"/>
    <w:lvl w:ilvl="0" w:tplc="C0BCA4D6">
      <w:start w:val="1"/>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D8EDC26">
      <w:start w:val="1"/>
      <w:numFmt w:val="lowerLetter"/>
      <w:lvlText w:val="%2"/>
      <w:lvlJc w:val="left"/>
      <w:pPr>
        <w:ind w:left="73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47E0F3C0">
      <w:start w:val="1"/>
      <w:numFmt w:val="lowerRoman"/>
      <w:lvlText w:val="%3"/>
      <w:lvlJc w:val="left"/>
      <w:pPr>
        <w:ind w:left="110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BF84CF94">
      <w:start w:val="1"/>
      <w:numFmt w:val="decimal"/>
      <w:lvlText w:val="%4"/>
      <w:lvlJc w:val="left"/>
      <w:pPr>
        <w:ind w:left="147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7043972">
      <w:start w:val="1"/>
      <w:numFmt w:val="lowerLetter"/>
      <w:lvlText w:val="%5)"/>
      <w:lvlJc w:val="left"/>
      <w:pPr>
        <w:ind w:left="223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55C461C">
      <w:start w:val="1"/>
      <w:numFmt w:val="lowerRoman"/>
      <w:lvlText w:val="%6"/>
      <w:lvlJc w:val="left"/>
      <w:pPr>
        <w:ind w:left="25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AF47826">
      <w:start w:val="1"/>
      <w:numFmt w:val="decimal"/>
      <w:lvlText w:val="%7"/>
      <w:lvlJc w:val="left"/>
      <w:pPr>
        <w:ind w:left="32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9C022D0">
      <w:start w:val="1"/>
      <w:numFmt w:val="lowerLetter"/>
      <w:lvlText w:val="%8"/>
      <w:lvlJc w:val="left"/>
      <w:pPr>
        <w:ind w:left="40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C7884560">
      <w:start w:val="1"/>
      <w:numFmt w:val="lowerRoman"/>
      <w:lvlText w:val="%9"/>
      <w:lvlJc w:val="left"/>
      <w:pPr>
        <w:ind w:left="47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691B111C"/>
    <w:multiLevelType w:val="multilevel"/>
    <w:tmpl w:val="F94EE18C"/>
    <w:lvl w:ilvl="0">
      <w:start w:val="1"/>
      <w:numFmt w:val="decimal"/>
      <w:lvlText w:val="%1."/>
      <w:lvlJc w:val="left"/>
      <w:pPr>
        <w:ind w:left="644" w:hanging="360"/>
      </w:pPr>
    </w:lvl>
    <w:lvl w:ilvl="1">
      <w:start w:val="1"/>
      <w:numFmt w:val="decimal"/>
      <w:isLgl/>
      <w:lvlText w:val="%1.%2"/>
      <w:lvlJc w:val="left"/>
      <w:pPr>
        <w:ind w:left="1019" w:hanging="37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30" w15:restartNumberingAfterBreak="0">
    <w:nsid w:val="69F12037"/>
    <w:multiLevelType w:val="hybridMultilevel"/>
    <w:tmpl w:val="2C820496"/>
    <w:lvl w:ilvl="0" w:tplc="54AEEB2E">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6A004562"/>
    <w:multiLevelType w:val="multilevel"/>
    <w:tmpl w:val="735280B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72C52EA5"/>
    <w:multiLevelType w:val="multilevel"/>
    <w:tmpl w:val="56CE7E20"/>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7364127D"/>
    <w:multiLevelType w:val="multilevel"/>
    <w:tmpl w:val="7CCC2E84"/>
    <w:lvl w:ilvl="0">
      <w:start w:val="1"/>
      <w:numFmt w:val="decimal"/>
      <w:lvlText w:val="%1."/>
      <w:lvlJc w:val="left"/>
      <w:pPr>
        <w:ind w:left="502"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ascii="Arial" w:hAnsi="Arial" w:cs="Arial"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4" w15:restartNumberingAfterBreak="0">
    <w:nsid w:val="73E27B13"/>
    <w:multiLevelType w:val="multilevel"/>
    <w:tmpl w:val="CD3CF6CA"/>
    <w:lvl w:ilvl="0">
      <w:start w:val="2"/>
      <w:numFmt w:val="decimal"/>
      <w:lvlText w:val="%1."/>
      <w:lvlJc w:val="left"/>
      <w:pPr>
        <w:ind w:left="644" w:hanging="360"/>
      </w:pPr>
      <w:rPr>
        <w:rFonts w:hint="default"/>
      </w:rPr>
    </w:lvl>
    <w:lvl w:ilvl="1">
      <w:start w:val="1"/>
      <w:numFmt w:val="decimal"/>
      <w:isLgl/>
      <w:lvlText w:val="%2."/>
      <w:lvlJc w:val="left"/>
      <w:pPr>
        <w:ind w:left="1069" w:hanging="360"/>
      </w:pPr>
      <w:rPr>
        <w:rFonts w:asciiTheme="minorHAnsi" w:eastAsia="Calibri" w:hAnsiTheme="minorHAnsi" w:cs="Calibri"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3110" w:hanging="720"/>
      </w:pPr>
      <w:rPr>
        <w:rFonts w:hint="default"/>
      </w:rPr>
    </w:lvl>
    <w:lvl w:ilvl="4">
      <w:start w:val="1"/>
      <w:numFmt w:val="decimal"/>
      <w:isLgl/>
      <w:lvlText w:val="%1.%2.%3.%4.%5"/>
      <w:lvlJc w:val="left"/>
      <w:pPr>
        <w:ind w:left="4172" w:hanging="1080"/>
      </w:pPr>
      <w:rPr>
        <w:rFonts w:hint="default"/>
      </w:rPr>
    </w:lvl>
    <w:lvl w:ilvl="5">
      <w:start w:val="1"/>
      <w:numFmt w:val="decimal"/>
      <w:isLgl/>
      <w:lvlText w:val="%1.%2.%3.%4.%5.%6"/>
      <w:lvlJc w:val="left"/>
      <w:pPr>
        <w:ind w:left="4874" w:hanging="1080"/>
      </w:pPr>
      <w:rPr>
        <w:rFonts w:hint="default"/>
      </w:rPr>
    </w:lvl>
    <w:lvl w:ilvl="6">
      <w:start w:val="1"/>
      <w:numFmt w:val="decimal"/>
      <w:isLgl/>
      <w:lvlText w:val="%1.%2.%3.%4.%5.%6.%7"/>
      <w:lvlJc w:val="left"/>
      <w:pPr>
        <w:ind w:left="5936" w:hanging="1440"/>
      </w:pPr>
      <w:rPr>
        <w:rFonts w:hint="default"/>
      </w:rPr>
    </w:lvl>
    <w:lvl w:ilvl="7">
      <w:start w:val="1"/>
      <w:numFmt w:val="decimal"/>
      <w:isLgl/>
      <w:lvlText w:val="%1.%2.%3.%4.%5.%6.%7.%8"/>
      <w:lvlJc w:val="left"/>
      <w:pPr>
        <w:ind w:left="6638" w:hanging="1440"/>
      </w:pPr>
      <w:rPr>
        <w:rFonts w:hint="default"/>
      </w:rPr>
    </w:lvl>
    <w:lvl w:ilvl="8">
      <w:start w:val="1"/>
      <w:numFmt w:val="decimal"/>
      <w:isLgl/>
      <w:lvlText w:val="%1.%2.%3.%4.%5.%6.%7.%8.%9"/>
      <w:lvlJc w:val="left"/>
      <w:pPr>
        <w:ind w:left="7340" w:hanging="1440"/>
      </w:pPr>
      <w:rPr>
        <w:rFonts w:hint="default"/>
      </w:rPr>
    </w:lvl>
  </w:abstractNum>
  <w:abstractNum w:abstractNumId="35" w15:restartNumberingAfterBreak="0">
    <w:nsid w:val="74662D84"/>
    <w:multiLevelType w:val="hybridMultilevel"/>
    <w:tmpl w:val="D2687FA6"/>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36" w15:restartNumberingAfterBreak="0">
    <w:nsid w:val="74D26768"/>
    <w:multiLevelType w:val="multilevel"/>
    <w:tmpl w:val="3F4A5254"/>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37" w15:restartNumberingAfterBreak="0">
    <w:nsid w:val="77D4414C"/>
    <w:multiLevelType w:val="multilevel"/>
    <w:tmpl w:val="C1545538"/>
    <w:lvl w:ilvl="0">
      <w:start w:val="2"/>
      <w:numFmt w:val="decimal"/>
      <w:lvlText w:val="%1."/>
      <w:lvlJc w:val="left"/>
      <w:pPr>
        <w:ind w:left="720" w:hanging="360"/>
      </w:pPr>
      <w:rPr>
        <w:rFonts w:hint="default"/>
        <w:color w:val="auto"/>
      </w:rPr>
    </w:lvl>
    <w:lvl w:ilvl="1">
      <w:start w:val="1"/>
      <w:numFmt w:val="decimal"/>
      <w:isLgl/>
      <w:lvlText w:val="%1.%2"/>
      <w:lvlJc w:val="left"/>
      <w:pPr>
        <w:ind w:left="1004" w:hanging="360"/>
      </w:pPr>
      <w:rPr>
        <w:rFonts w:hint="default"/>
        <w:b w:val="0"/>
      </w:rPr>
    </w:lvl>
    <w:lvl w:ilvl="2">
      <w:start w:val="1"/>
      <w:numFmt w:val="decimal"/>
      <w:isLgl/>
      <w:lvlText w:val="%1.%2.%3"/>
      <w:lvlJc w:val="left"/>
      <w:pPr>
        <w:ind w:left="1648" w:hanging="720"/>
      </w:pPr>
      <w:rPr>
        <w:rFonts w:hint="default"/>
        <w:b/>
      </w:rPr>
    </w:lvl>
    <w:lvl w:ilvl="3">
      <w:start w:val="1"/>
      <w:numFmt w:val="decimal"/>
      <w:isLgl/>
      <w:lvlText w:val="%1.%2.%3.%4"/>
      <w:lvlJc w:val="left"/>
      <w:pPr>
        <w:ind w:left="1932" w:hanging="720"/>
      </w:pPr>
      <w:rPr>
        <w:rFonts w:hint="default"/>
        <w:b/>
      </w:rPr>
    </w:lvl>
    <w:lvl w:ilvl="4">
      <w:start w:val="1"/>
      <w:numFmt w:val="decimal"/>
      <w:isLgl/>
      <w:lvlText w:val="%1.%2.%3.%4.%5"/>
      <w:lvlJc w:val="left"/>
      <w:pPr>
        <w:ind w:left="2576" w:hanging="1080"/>
      </w:pPr>
      <w:rPr>
        <w:rFonts w:hint="default"/>
        <w:b/>
      </w:rPr>
    </w:lvl>
    <w:lvl w:ilvl="5">
      <w:start w:val="1"/>
      <w:numFmt w:val="decimal"/>
      <w:isLgl/>
      <w:lvlText w:val="%1.%2.%3.%4.%5.%6"/>
      <w:lvlJc w:val="left"/>
      <w:pPr>
        <w:ind w:left="2860" w:hanging="1080"/>
      </w:pPr>
      <w:rPr>
        <w:rFonts w:hint="default"/>
        <w:b/>
      </w:rPr>
    </w:lvl>
    <w:lvl w:ilvl="6">
      <w:start w:val="1"/>
      <w:numFmt w:val="decimal"/>
      <w:isLgl/>
      <w:lvlText w:val="%1.%2.%3.%4.%5.%6.%7"/>
      <w:lvlJc w:val="left"/>
      <w:pPr>
        <w:ind w:left="3504" w:hanging="1440"/>
      </w:pPr>
      <w:rPr>
        <w:rFonts w:hint="default"/>
        <w:b/>
      </w:rPr>
    </w:lvl>
    <w:lvl w:ilvl="7">
      <w:start w:val="1"/>
      <w:numFmt w:val="decimal"/>
      <w:isLgl/>
      <w:lvlText w:val="%1.%2.%3.%4.%5.%6.%7.%8"/>
      <w:lvlJc w:val="left"/>
      <w:pPr>
        <w:ind w:left="3788" w:hanging="1440"/>
      </w:pPr>
      <w:rPr>
        <w:rFonts w:hint="default"/>
        <w:b/>
      </w:rPr>
    </w:lvl>
    <w:lvl w:ilvl="8">
      <w:start w:val="1"/>
      <w:numFmt w:val="decimal"/>
      <w:isLgl/>
      <w:lvlText w:val="%1.%2.%3.%4.%5.%6.%7.%8.%9"/>
      <w:lvlJc w:val="left"/>
      <w:pPr>
        <w:ind w:left="4072" w:hanging="1440"/>
      </w:pPr>
      <w:rPr>
        <w:rFonts w:hint="default"/>
        <w:b/>
      </w:rPr>
    </w:lvl>
  </w:abstractNum>
  <w:abstractNum w:abstractNumId="38" w15:restartNumberingAfterBreak="0">
    <w:nsid w:val="78260A0E"/>
    <w:multiLevelType w:val="multilevel"/>
    <w:tmpl w:val="E5D0E272"/>
    <w:lvl w:ilvl="0">
      <w:start w:val="1"/>
      <w:numFmt w:val="decimal"/>
      <w:lvlText w:val="%1."/>
      <w:lvlJc w:val="left"/>
      <w:pPr>
        <w:ind w:left="86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22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15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85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71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43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15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87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59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36"/>
  </w:num>
  <w:num w:numId="2">
    <w:abstractNumId w:val="6"/>
  </w:num>
  <w:num w:numId="3">
    <w:abstractNumId w:val="24"/>
  </w:num>
  <w:num w:numId="4">
    <w:abstractNumId w:val="27"/>
  </w:num>
  <w:num w:numId="5">
    <w:abstractNumId w:val="35"/>
  </w:num>
  <w:num w:numId="6">
    <w:abstractNumId w:val="29"/>
  </w:num>
  <w:num w:numId="7">
    <w:abstractNumId w:val="10"/>
  </w:num>
  <w:num w:numId="8">
    <w:abstractNumId w:val="13"/>
  </w:num>
  <w:num w:numId="9">
    <w:abstractNumId w:val="11"/>
  </w:num>
  <w:num w:numId="10">
    <w:abstractNumId w:val="7"/>
  </w:num>
  <w:num w:numId="11">
    <w:abstractNumId w:val="33"/>
  </w:num>
  <w:num w:numId="12">
    <w:abstractNumId w:val="32"/>
  </w:num>
  <w:num w:numId="13">
    <w:abstractNumId w:val="31"/>
  </w:num>
  <w:num w:numId="14">
    <w:abstractNumId w:val="9"/>
  </w:num>
  <w:num w:numId="15">
    <w:abstractNumId w:val="2"/>
  </w:num>
  <w:num w:numId="16">
    <w:abstractNumId w:val="19"/>
  </w:num>
  <w:num w:numId="17">
    <w:abstractNumId w:val="5"/>
  </w:num>
  <w:num w:numId="18">
    <w:abstractNumId w:val="15"/>
  </w:num>
  <w:num w:numId="19">
    <w:abstractNumId w:val="25"/>
  </w:num>
  <w:num w:numId="20">
    <w:abstractNumId w:val="30"/>
  </w:num>
  <w:num w:numId="21">
    <w:abstractNumId w:val="3"/>
  </w:num>
  <w:num w:numId="22">
    <w:abstractNumId w:val="8"/>
  </w:num>
  <w:num w:numId="23">
    <w:abstractNumId w:val="12"/>
  </w:num>
  <w:num w:numId="24">
    <w:abstractNumId w:val="4"/>
  </w:num>
  <w:num w:numId="25">
    <w:abstractNumId w:val="1"/>
  </w:num>
  <w:num w:numId="26">
    <w:abstractNumId w:val="37"/>
  </w:num>
  <w:num w:numId="27">
    <w:abstractNumId w:val="0"/>
  </w:num>
  <w:num w:numId="28">
    <w:abstractNumId w:val="23"/>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0"/>
  </w:num>
  <w:num w:numId="34">
    <w:abstractNumId w:val="22"/>
  </w:num>
  <w:num w:numId="35">
    <w:abstractNumId w:val="21"/>
  </w:num>
  <w:num w:numId="36">
    <w:abstractNumId w:val="16"/>
  </w:num>
  <w:num w:numId="37">
    <w:abstractNumId w:val="34"/>
  </w:num>
  <w:num w:numId="38">
    <w:abstractNumId w:val="2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D8"/>
    <w:rsid w:val="00005149"/>
    <w:rsid w:val="00073AC3"/>
    <w:rsid w:val="00082623"/>
    <w:rsid w:val="000A04A0"/>
    <w:rsid w:val="00127182"/>
    <w:rsid w:val="001D3A0A"/>
    <w:rsid w:val="00291B21"/>
    <w:rsid w:val="00360058"/>
    <w:rsid w:val="0037296E"/>
    <w:rsid w:val="003C528B"/>
    <w:rsid w:val="003E1A1E"/>
    <w:rsid w:val="003F6461"/>
    <w:rsid w:val="00427094"/>
    <w:rsid w:val="00453EAE"/>
    <w:rsid w:val="005041D4"/>
    <w:rsid w:val="0051395C"/>
    <w:rsid w:val="005C57BE"/>
    <w:rsid w:val="005F0C4F"/>
    <w:rsid w:val="005F77F1"/>
    <w:rsid w:val="0061416D"/>
    <w:rsid w:val="00617570"/>
    <w:rsid w:val="006F4342"/>
    <w:rsid w:val="007041CA"/>
    <w:rsid w:val="00730E36"/>
    <w:rsid w:val="00761CBF"/>
    <w:rsid w:val="00774731"/>
    <w:rsid w:val="00810CC9"/>
    <w:rsid w:val="00863377"/>
    <w:rsid w:val="008F7783"/>
    <w:rsid w:val="009051CA"/>
    <w:rsid w:val="009E3DED"/>
    <w:rsid w:val="00A02F21"/>
    <w:rsid w:val="00A57370"/>
    <w:rsid w:val="00A77E94"/>
    <w:rsid w:val="00AA402F"/>
    <w:rsid w:val="00AD1ED8"/>
    <w:rsid w:val="00B5619B"/>
    <w:rsid w:val="00D06095"/>
    <w:rsid w:val="00D3633C"/>
    <w:rsid w:val="00DD0BB3"/>
    <w:rsid w:val="00DD4CF7"/>
    <w:rsid w:val="00E56805"/>
    <w:rsid w:val="00E5758F"/>
    <w:rsid w:val="00E826ED"/>
    <w:rsid w:val="00EF2427"/>
    <w:rsid w:val="00F209E1"/>
    <w:rsid w:val="00F22A14"/>
    <w:rsid w:val="00F27793"/>
    <w:rsid w:val="00FC12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B393"/>
  <w15:chartTrackingRefBased/>
  <w15:docId w15:val="{E346A2CC-8750-468E-9FEC-D5FE460B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1ED8"/>
  </w:style>
  <w:style w:type="paragraph" w:styleId="Nagwek1">
    <w:name w:val="heading 1"/>
    <w:basedOn w:val="Normalny"/>
    <w:next w:val="Normalny"/>
    <w:link w:val="Nagwek1Znak"/>
    <w:uiPriority w:val="9"/>
    <w:qFormat/>
    <w:rsid w:val="00AD1ED8"/>
    <w:pPr>
      <w:keepNext/>
      <w:keepLines/>
      <w:spacing w:before="240" w:after="120"/>
      <w:outlineLvl w:val="0"/>
    </w:pPr>
    <w:rPr>
      <w:rFonts w:ascii="Arial" w:eastAsiaTheme="majorEastAsia" w:hAnsi="Arial" w:cstheme="majorBidi"/>
      <w:b/>
      <w:sz w:val="24"/>
      <w:szCs w:val="32"/>
    </w:rPr>
  </w:style>
  <w:style w:type="paragraph" w:styleId="Nagwek3">
    <w:name w:val="heading 3"/>
    <w:basedOn w:val="Normalny"/>
    <w:next w:val="Normalny"/>
    <w:link w:val="Nagwek3Znak"/>
    <w:uiPriority w:val="9"/>
    <w:semiHidden/>
    <w:unhideWhenUsed/>
    <w:qFormat/>
    <w:rsid w:val="00E568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1ED8"/>
    <w:rPr>
      <w:rFonts w:ascii="Arial" w:eastAsiaTheme="majorEastAsia" w:hAnsi="Arial" w:cstheme="majorBidi"/>
      <w:b/>
      <w:sz w:val="24"/>
      <w:szCs w:val="32"/>
    </w:rPr>
  </w:style>
  <w:style w:type="paragraph" w:styleId="Nagwek">
    <w:name w:val="header"/>
    <w:basedOn w:val="Normalny"/>
    <w:link w:val="NagwekZnak"/>
    <w:uiPriority w:val="99"/>
    <w:unhideWhenUsed/>
    <w:rsid w:val="00AD1E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1ED8"/>
  </w:style>
  <w:style w:type="paragraph" w:styleId="Stopka">
    <w:name w:val="footer"/>
    <w:basedOn w:val="Normalny"/>
    <w:link w:val="StopkaZnak"/>
    <w:uiPriority w:val="99"/>
    <w:unhideWhenUsed/>
    <w:rsid w:val="00AD1E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1ED8"/>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link w:val="AkapitzlistZnak"/>
    <w:uiPriority w:val="99"/>
    <w:qFormat/>
    <w:rsid w:val="00AD1ED8"/>
    <w:pPr>
      <w:ind w:left="720"/>
      <w:contextualSpacing/>
    </w:pPr>
  </w:style>
  <w:style w:type="paragraph" w:styleId="Tekstpodstawowy2">
    <w:name w:val="Body Text 2"/>
    <w:basedOn w:val="Normalny"/>
    <w:link w:val="Tekstpodstawowy2Znak"/>
    <w:rsid w:val="00AD1ED8"/>
    <w:pPr>
      <w:spacing w:before="120" w:after="0" w:line="240" w:lineRule="auto"/>
      <w:jc w:val="both"/>
    </w:pPr>
    <w:rPr>
      <w:rFonts w:ascii="Times New Roman" w:eastAsia="Times New Roman" w:hAnsi="Times New Roman" w:cs="Times New Roman"/>
      <w:b/>
      <w:bCs/>
      <w:sz w:val="25"/>
      <w:szCs w:val="25"/>
      <w:lang w:val="x-none" w:eastAsia="pl-PL"/>
    </w:rPr>
  </w:style>
  <w:style w:type="character" w:customStyle="1" w:styleId="Tekstpodstawowy2Znak">
    <w:name w:val="Tekst podstawowy 2 Znak"/>
    <w:basedOn w:val="Domylnaczcionkaakapitu"/>
    <w:link w:val="Tekstpodstawowy2"/>
    <w:rsid w:val="00AD1ED8"/>
    <w:rPr>
      <w:rFonts w:ascii="Times New Roman" w:eastAsia="Times New Roman" w:hAnsi="Times New Roman" w:cs="Times New Roman"/>
      <w:b/>
      <w:bCs/>
      <w:sz w:val="25"/>
      <w:szCs w:val="25"/>
      <w:lang w:val="x-none" w:eastAsia="pl-PL"/>
    </w:r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link w:val="Akapitzlist"/>
    <w:uiPriority w:val="99"/>
    <w:qFormat/>
    <w:rsid w:val="00AD1ED8"/>
  </w:style>
  <w:style w:type="paragraph" w:styleId="Tekstprzypisudolnego">
    <w:name w:val="footnote text"/>
    <w:aliases w:val="Podrozdział,Podrozdzia3"/>
    <w:basedOn w:val="Normalny"/>
    <w:link w:val="TekstprzypisudolnegoZnak"/>
    <w:uiPriority w:val="99"/>
    <w:unhideWhenUsed/>
    <w:qFormat/>
    <w:rsid w:val="00AD1ED8"/>
    <w:pPr>
      <w:spacing w:after="0" w:line="240" w:lineRule="auto"/>
    </w:pPr>
    <w:rPr>
      <w:rFonts w:ascii="Times New Roman" w:hAnsi="Times New Roman" w:cs="Times New Roman"/>
      <w:kern w:val="32"/>
      <w:sz w:val="20"/>
      <w:szCs w:val="20"/>
    </w:rPr>
  </w:style>
  <w:style w:type="character" w:customStyle="1" w:styleId="TekstprzypisudolnegoZnak">
    <w:name w:val="Tekst przypisu dolnego Znak"/>
    <w:aliases w:val="Podrozdział Znak,Podrozdzia3 Znak"/>
    <w:basedOn w:val="Domylnaczcionkaakapitu"/>
    <w:link w:val="Tekstprzypisudolnego"/>
    <w:uiPriority w:val="99"/>
    <w:qFormat/>
    <w:rsid w:val="00AD1ED8"/>
    <w:rPr>
      <w:rFonts w:ascii="Times New Roman" w:hAnsi="Times New Roman" w:cs="Times New Roman"/>
      <w:kern w:val="32"/>
      <w:sz w:val="20"/>
      <w:szCs w:val="20"/>
    </w:rPr>
  </w:style>
  <w:style w:type="character" w:styleId="Hipercze">
    <w:name w:val="Hyperlink"/>
    <w:basedOn w:val="Domylnaczcionkaakapitu"/>
    <w:uiPriority w:val="99"/>
    <w:unhideWhenUsed/>
    <w:rsid w:val="00AD1ED8"/>
    <w:rPr>
      <w:color w:val="0563C1" w:themeColor="hyperlink"/>
      <w:u w:val="single"/>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nhideWhenUsed/>
    <w:qFormat/>
    <w:rsid w:val="00AD1ED8"/>
    <w:rPr>
      <w:vertAlign w:val="superscript"/>
    </w:rPr>
  </w:style>
  <w:style w:type="paragraph" w:customStyle="1" w:styleId="Akapitzlist1">
    <w:name w:val="Akapit z listą1"/>
    <w:basedOn w:val="Normalny"/>
    <w:rsid w:val="00AD1ED8"/>
    <w:pPr>
      <w:spacing w:after="0" w:line="240" w:lineRule="auto"/>
      <w:ind w:left="708"/>
    </w:pPr>
    <w:rPr>
      <w:rFonts w:ascii="Times New Roman" w:hAnsi="Times New Roman" w:cs="Times New Roman"/>
      <w:kern w:val="32"/>
    </w:rPr>
  </w:style>
  <w:style w:type="paragraph" w:styleId="Tekstkomentarza">
    <w:name w:val="annotation text"/>
    <w:basedOn w:val="Normalny"/>
    <w:link w:val="TekstkomentarzaZnak"/>
    <w:uiPriority w:val="99"/>
    <w:unhideWhenUsed/>
    <w:qFormat/>
    <w:rsid w:val="006F4342"/>
    <w:pPr>
      <w:spacing w:line="240" w:lineRule="auto"/>
    </w:pPr>
    <w:rPr>
      <w:sz w:val="20"/>
      <w:szCs w:val="20"/>
    </w:rPr>
  </w:style>
  <w:style w:type="character" w:customStyle="1" w:styleId="TekstkomentarzaZnak">
    <w:name w:val="Tekst komentarza Znak"/>
    <w:basedOn w:val="Domylnaczcionkaakapitu"/>
    <w:link w:val="Tekstkomentarza"/>
    <w:uiPriority w:val="99"/>
    <w:rsid w:val="006F4342"/>
    <w:rPr>
      <w:sz w:val="20"/>
      <w:szCs w:val="20"/>
    </w:rPr>
  </w:style>
  <w:style w:type="character" w:styleId="Odwoaniedokomentarza">
    <w:name w:val="annotation reference"/>
    <w:basedOn w:val="Domylnaczcionkaakapitu"/>
    <w:uiPriority w:val="99"/>
    <w:unhideWhenUsed/>
    <w:rsid w:val="006F4342"/>
    <w:rPr>
      <w:sz w:val="16"/>
      <w:szCs w:val="16"/>
    </w:rPr>
  </w:style>
  <w:style w:type="paragraph" w:styleId="Tekstdymka">
    <w:name w:val="Balloon Text"/>
    <w:basedOn w:val="Normalny"/>
    <w:link w:val="TekstdymkaZnak"/>
    <w:uiPriority w:val="99"/>
    <w:semiHidden/>
    <w:unhideWhenUsed/>
    <w:rsid w:val="006F43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4342"/>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5C57BE"/>
    <w:rPr>
      <w:b/>
      <w:bCs/>
    </w:rPr>
  </w:style>
  <w:style w:type="character" w:customStyle="1" w:styleId="TematkomentarzaZnak">
    <w:name w:val="Temat komentarza Znak"/>
    <w:basedOn w:val="TekstkomentarzaZnak"/>
    <w:link w:val="Tematkomentarza"/>
    <w:uiPriority w:val="99"/>
    <w:semiHidden/>
    <w:rsid w:val="005C57BE"/>
    <w:rPr>
      <w:b/>
      <w:bCs/>
      <w:sz w:val="20"/>
      <w:szCs w:val="20"/>
    </w:rPr>
  </w:style>
  <w:style w:type="character" w:customStyle="1" w:styleId="Nagwek3Znak">
    <w:name w:val="Nagłówek 3 Znak"/>
    <w:basedOn w:val="Domylnaczcionkaakapitu"/>
    <w:link w:val="Nagwek3"/>
    <w:uiPriority w:val="9"/>
    <w:semiHidden/>
    <w:rsid w:val="00E56805"/>
    <w:rPr>
      <w:rFonts w:asciiTheme="majorHAnsi" w:eastAsiaTheme="majorEastAsia" w:hAnsiTheme="majorHAnsi" w:cstheme="majorBidi"/>
      <w:color w:val="1F4D78" w:themeColor="accent1" w:themeShade="7F"/>
      <w:sz w:val="24"/>
      <w:szCs w:val="24"/>
    </w:rPr>
  </w:style>
  <w:style w:type="table" w:customStyle="1" w:styleId="TableGrid">
    <w:name w:val="TableGrid"/>
    <w:rsid w:val="00E56805"/>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ksttreci">
    <w:name w:val="Tekst treści_"/>
    <w:basedOn w:val="Domylnaczcionkaakapitu"/>
    <w:link w:val="Teksttreci0"/>
    <w:rsid w:val="00DD0BB3"/>
    <w:rPr>
      <w:rFonts w:cs="Calibri"/>
      <w:shd w:val="clear" w:color="auto" w:fill="FFFFFF"/>
    </w:rPr>
  </w:style>
  <w:style w:type="paragraph" w:customStyle="1" w:styleId="Teksttreci0">
    <w:name w:val="Tekst treści"/>
    <w:basedOn w:val="Normalny"/>
    <w:link w:val="Teksttreci"/>
    <w:rsid w:val="00DD0BB3"/>
    <w:pPr>
      <w:widowControl w:val="0"/>
      <w:shd w:val="clear" w:color="auto" w:fill="FFFFFF"/>
      <w:spacing w:after="0" w:line="240" w:lineRule="auto"/>
      <w:jc w:val="both"/>
    </w:pPr>
    <w:rPr>
      <w:rFonts w:cs="Calibri"/>
    </w:rPr>
  </w:style>
  <w:style w:type="character" w:customStyle="1" w:styleId="Nagwek2">
    <w:name w:val="Nagłówek #2_"/>
    <w:basedOn w:val="Domylnaczcionkaakapitu"/>
    <w:link w:val="Nagwek20"/>
    <w:rsid w:val="00DD0BB3"/>
    <w:rPr>
      <w:rFonts w:cs="Calibri"/>
      <w:b/>
      <w:bCs/>
      <w:shd w:val="clear" w:color="auto" w:fill="FFFFFF"/>
    </w:rPr>
  </w:style>
  <w:style w:type="paragraph" w:customStyle="1" w:styleId="Nagwek20">
    <w:name w:val="Nagłówek #2"/>
    <w:basedOn w:val="Normalny"/>
    <w:link w:val="Nagwek2"/>
    <w:rsid w:val="00DD0BB3"/>
    <w:pPr>
      <w:widowControl w:val="0"/>
      <w:shd w:val="clear" w:color="auto" w:fill="FFFFFF"/>
      <w:spacing w:after="50" w:line="240" w:lineRule="auto"/>
      <w:ind w:right="60"/>
      <w:jc w:val="center"/>
      <w:outlineLvl w:val="1"/>
    </w:pPr>
    <w:rPr>
      <w:rFonts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51820">
      <w:bodyDiv w:val="1"/>
      <w:marLeft w:val="0"/>
      <w:marRight w:val="0"/>
      <w:marTop w:val="0"/>
      <w:marBottom w:val="0"/>
      <w:divBdr>
        <w:top w:val="none" w:sz="0" w:space="0" w:color="auto"/>
        <w:left w:val="none" w:sz="0" w:space="0" w:color="auto"/>
        <w:bottom w:val="none" w:sz="0" w:space="0" w:color="auto"/>
        <w:right w:val="none" w:sz="0" w:space="0" w:color="auto"/>
      </w:divBdr>
    </w:div>
    <w:div w:id="449665647">
      <w:bodyDiv w:val="1"/>
      <w:marLeft w:val="0"/>
      <w:marRight w:val="0"/>
      <w:marTop w:val="0"/>
      <w:marBottom w:val="0"/>
      <w:divBdr>
        <w:top w:val="none" w:sz="0" w:space="0" w:color="auto"/>
        <w:left w:val="none" w:sz="0" w:space="0" w:color="auto"/>
        <w:bottom w:val="none" w:sz="0" w:space="0" w:color="auto"/>
        <w:right w:val="none" w:sz="0" w:space="0" w:color="auto"/>
      </w:divBdr>
    </w:div>
    <w:div w:id="608589334">
      <w:bodyDiv w:val="1"/>
      <w:marLeft w:val="0"/>
      <w:marRight w:val="0"/>
      <w:marTop w:val="0"/>
      <w:marBottom w:val="0"/>
      <w:divBdr>
        <w:top w:val="none" w:sz="0" w:space="0" w:color="auto"/>
        <w:left w:val="none" w:sz="0" w:space="0" w:color="auto"/>
        <w:bottom w:val="none" w:sz="0" w:space="0" w:color="auto"/>
        <w:right w:val="none" w:sz="0" w:space="0" w:color="auto"/>
      </w:divBdr>
    </w:div>
    <w:div w:id="701057432">
      <w:bodyDiv w:val="1"/>
      <w:marLeft w:val="0"/>
      <w:marRight w:val="0"/>
      <w:marTop w:val="0"/>
      <w:marBottom w:val="0"/>
      <w:divBdr>
        <w:top w:val="none" w:sz="0" w:space="0" w:color="auto"/>
        <w:left w:val="none" w:sz="0" w:space="0" w:color="auto"/>
        <w:bottom w:val="none" w:sz="0" w:space="0" w:color="auto"/>
        <w:right w:val="none" w:sz="0" w:space="0" w:color="auto"/>
      </w:divBdr>
    </w:div>
    <w:div w:id="127298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premier/tp-232022-usluga-projektowania-wykonania-i-zarzadzania-stronami-internetowymi" TargetMode="External"/><Relationship Id="rId13" Type="http://schemas.openxmlformats.org/officeDocument/2006/relationships/hyperlink" Target="https://epuap.gov.pl/wps/portal" TargetMode="External"/><Relationship Id="rId18" Type="http://schemas.openxmlformats.org/officeDocument/2006/relationships/hyperlink" Target="https://sip.lex.p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epuap.gov.pl/wps/portal/strefa-klienta/regulami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iniportal.uzp.gov.pl/Instrukcja_uzytkownika_miniPortal-ePUAP.pdf" TargetMode="External"/><Relationship Id="rId20" Type="http://schemas.openxmlformats.org/officeDocument/2006/relationships/hyperlink" Target="https://sip.lex.p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zp@kprm.gov.pl" TargetMode="External"/><Relationship Id="rId24" Type="http://schemas.openxmlformats.org/officeDocument/2006/relationships/hyperlink" Target="mailto:IOD@kprm.gov.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zp@kprm.gov.pl" TargetMode="External"/><Relationship Id="rId23" Type="http://schemas.openxmlformats.org/officeDocument/2006/relationships/hyperlink" Target="mailto:AD@kprm.gov.pl" TargetMode="External"/><Relationship Id="rId28" Type="http://schemas.openxmlformats.org/officeDocument/2006/relationships/footer" Target="footer2.xml"/><Relationship Id="rId10" Type="http://schemas.openxmlformats.org/officeDocument/2006/relationships/hyperlink" Target="https://miniportal.uzp.gov.pl/" TargetMode="External"/><Relationship Id="rId19" Type="http://schemas.openxmlformats.org/officeDocument/2006/relationships/hyperlink" Target="https://sip.lex.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pl/premier/tp-592022-kompleksowa-organizacja-1-dniowej-konferencji-miedzynarodowej-w-formule-online-majacej-na-celu-promocje-potencjalu-otwartych-danych" TargetMode="External"/><Relationship Id="rId14" Type="http://schemas.openxmlformats.org/officeDocument/2006/relationships/hyperlink" Target="https://miniportal.uzp.gov.pl/" TargetMode="External"/><Relationship Id="rId22" Type="http://schemas.openxmlformats.org/officeDocument/2006/relationships/hyperlink" Target="mailto:wzp@kprm.gov.pl"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miniportal.uzp.gov.pl/" TargetMode="External"/><Relationship Id="rId2" Type="http://schemas.openxmlformats.org/officeDocument/2006/relationships/hyperlink" Target="https://epuap.gov.pl/wps/portal" TargetMode="External"/><Relationship Id="rId1" Type="http://schemas.openxmlformats.org/officeDocument/2006/relationships/hyperlink" Target="https://miniportal.uzp.gov.pl" TargetMode="External"/><Relationship Id="rId6" Type="http://schemas.openxmlformats.org/officeDocument/2006/relationships/hyperlink" Target="https://epuap.gov.pl/wps/portal/strefa-klienta/regulamin" TargetMode="External"/><Relationship Id="rId5" Type="http://schemas.openxmlformats.org/officeDocument/2006/relationships/hyperlink" Target="https://miniportal.uzp.gov.pl/Instrukcja_uzytkownika_miniPortal-ePUAP.pdf" TargetMode="External"/><Relationship Id="rId4" Type="http://schemas.openxmlformats.org/officeDocument/2006/relationships/hyperlink" Target="https://miniportal.uzp.gov.pl/WarunkiUslug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30D52-BAD6-48C3-8AF1-65ED6438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31</Pages>
  <Words>8052</Words>
  <Characters>48314</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56254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Świątnicka Iwona</dc:creator>
  <cp:keywords/>
  <dc:description/>
  <cp:lastModifiedBy>Świątnicka Iwona</cp:lastModifiedBy>
  <cp:revision>10</cp:revision>
  <dcterms:created xsi:type="dcterms:W3CDTF">2022-09-26T10:56:00Z</dcterms:created>
  <dcterms:modified xsi:type="dcterms:W3CDTF">2022-10-26T12:52:00Z</dcterms:modified>
</cp:coreProperties>
</file>