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B06E2" w14:textId="53186C1D" w:rsidR="003E29A2" w:rsidRPr="00AD4C27" w:rsidRDefault="003E29A2" w:rsidP="003E29A2">
      <w:pPr>
        <w:pStyle w:val="Tekstpodstawowy4"/>
        <w:shd w:val="clear" w:color="auto" w:fill="auto"/>
        <w:spacing w:before="120" w:after="120" w:line="276" w:lineRule="auto"/>
        <w:ind w:firstLine="0"/>
        <w:jc w:val="center"/>
        <w:rPr>
          <w:rStyle w:val="Tekstpodstawowy1"/>
          <w:rFonts w:ascii="Lato" w:hAnsi="Lato" w:cs="Arial"/>
          <w:color w:val="365F91" w:themeColor="accent1" w:themeShade="BF"/>
          <w:sz w:val="24"/>
          <w:szCs w:val="24"/>
        </w:rPr>
      </w:pPr>
      <w:r w:rsidRPr="00AD4C27">
        <w:rPr>
          <w:rStyle w:val="Tekstpodstawowy1"/>
          <w:rFonts w:ascii="Lato" w:hAnsi="Lato" w:cs="Arial"/>
          <w:color w:val="365F91" w:themeColor="accent1" w:themeShade="BF"/>
          <w:sz w:val="24"/>
          <w:szCs w:val="24"/>
        </w:rPr>
        <w:t>Kryteria podziału rezerwy</w:t>
      </w:r>
    </w:p>
    <w:p w14:paraId="1953E040" w14:textId="7E97D249" w:rsidR="003E29A2" w:rsidRPr="00AD4C27" w:rsidRDefault="003E29A2" w:rsidP="003E29A2">
      <w:pPr>
        <w:pStyle w:val="Tekstpodstawowy4"/>
        <w:shd w:val="clear" w:color="auto" w:fill="auto"/>
        <w:spacing w:before="120" w:after="120" w:line="276" w:lineRule="auto"/>
        <w:ind w:firstLine="0"/>
        <w:jc w:val="center"/>
        <w:rPr>
          <w:rFonts w:ascii="Lato" w:hAnsi="Lato" w:cs="Arial"/>
          <w:color w:val="365F91" w:themeColor="accent1" w:themeShade="BF"/>
          <w:sz w:val="24"/>
          <w:szCs w:val="24"/>
        </w:rPr>
      </w:pPr>
      <w:r w:rsidRPr="00AD4C27">
        <w:rPr>
          <w:rStyle w:val="Tekstpodstawowy1"/>
          <w:rFonts w:ascii="Lato" w:hAnsi="Lato" w:cs="Arial"/>
          <w:color w:val="365F91" w:themeColor="accent1" w:themeShade="BF"/>
          <w:sz w:val="24"/>
          <w:szCs w:val="24"/>
        </w:rPr>
        <w:t>części oświatowej subwencji ogólnej na rok 202</w:t>
      </w:r>
      <w:r w:rsidR="00EF0F93" w:rsidRPr="00AD4C27">
        <w:rPr>
          <w:rStyle w:val="Tekstpodstawowy1"/>
          <w:rFonts w:ascii="Lato" w:hAnsi="Lato" w:cs="Arial"/>
          <w:color w:val="365F91" w:themeColor="accent1" w:themeShade="BF"/>
          <w:sz w:val="24"/>
          <w:szCs w:val="24"/>
        </w:rPr>
        <w:t>4</w:t>
      </w:r>
    </w:p>
    <w:p w14:paraId="41CEB584" w14:textId="77777777" w:rsidR="003E29A2" w:rsidRPr="00AD4C27" w:rsidRDefault="003E29A2" w:rsidP="003E29A2">
      <w:pPr>
        <w:pStyle w:val="Tekstpodstawowy4"/>
        <w:shd w:val="clear" w:color="auto" w:fill="auto"/>
        <w:spacing w:before="120" w:after="120" w:line="276" w:lineRule="auto"/>
        <w:ind w:left="23" w:right="23" w:firstLine="0"/>
        <w:jc w:val="both"/>
        <w:rPr>
          <w:rFonts w:ascii="Lato" w:hAnsi="Lato" w:cs="Arial"/>
          <w:sz w:val="24"/>
          <w:szCs w:val="24"/>
        </w:rPr>
      </w:pPr>
    </w:p>
    <w:p w14:paraId="3216609F" w14:textId="1522D6BC" w:rsidR="003E29A2" w:rsidRDefault="003E29A2" w:rsidP="003E29A2">
      <w:pPr>
        <w:pStyle w:val="Tekstpodstawowy4"/>
        <w:spacing w:before="120" w:after="120" w:line="276" w:lineRule="auto"/>
        <w:ind w:left="23" w:right="23" w:hanging="23"/>
        <w:jc w:val="both"/>
        <w:rPr>
          <w:rFonts w:ascii="Lato" w:hAnsi="Lato" w:cs="Arial"/>
          <w:sz w:val="24"/>
          <w:szCs w:val="24"/>
        </w:rPr>
      </w:pPr>
      <w:r w:rsidRPr="00AD4C27">
        <w:rPr>
          <w:rFonts w:ascii="Lato" w:hAnsi="Lato" w:cs="Arial"/>
          <w:sz w:val="24"/>
          <w:szCs w:val="24"/>
        </w:rPr>
        <w:t>Z ogólnej kwoty części oświatowej subwencji ogólnej ujętej w ustawie budżetowej na rok 202</w:t>
      </w:r>
      <w:r w:rsidR="00EF0F93" w:rsidRPr="00AD4C27">
        <w:rPr>
          <w:rFonts w:ascii="Lato" w:hAnsi="Lato" w:cs="Arial"/>
          <w:sz w:val="24"/>
          <w:szCs w:val="24"/>
        </w:rPr>
        <w:t>4</w:t>
      </w:r>
      <w:r w:rsidRPr="00AD4C27">
        <w:rPr>
          <w:rFonts w:ascii="Lato" w:hAnsi="Lato" w:cs="Arial"/>
          <w:sz w:val="24"/>
          <w:szCs w:val="24"/>
        </w:rPr>
        <w:t>, wyodrębnia się, zgodnie z art. 28 ust. 2 ustawy z dnia 13 listopada 2003 r. o dochodach jednostek samorządu terytorialnego (Dz. U. z 202</w:t>
      </w:r>
      <w:r w:rsidR="00135122">
        <w:rPr>
          <w:rFonts w:ascii="Lato" w:hAnsi="Lato" w:cs="Arial"/>
          <w:sz w:val="24"/>
          <w:szCs w:val="24"/>
        </w:rPr>
        <w:t>4</w:t>
      </w:r>
      <w:r w:rsidRPr="00AD4C27">
        <w:rPr>
          <w:rFonts w:ascii="Lato" w:hAnsi="Lato" w:cs="Arial"/>
          <w:sz w:val="24"/>
          <w:szCs w:val="24"/>
        </w:rPr>
        <w:t xml:space="preserve"> r. poz. </w:t>
      </w:r>
      <w:r w:rsidR="00135122">
        <w:rPr>
          <w:rFonts w:ascii="Lato" w:hAnsi="Lato" w:cs="Arial"/>
          <w:sz w:val="24"/>
          <w:szCs w:val="24"/>
        </w:rPr>
        <w:t>356</w:t>
      </w:r>
      <w:r w:rsidRPr="00AD4C27">
        <w:rPr>
          <w:rFonts w:ascii="Lato" w:hAnsi="Lato" w:cs="Arial"/>
          <w:sz w:val="24"/>
          <w:szCs w:val="24"/>
        </w:rPr>
        <w:t xml:space="preserve">), rezerwę części oświatowej subwencji ogólnej. Rezerwą części oświatowej subwencji ogólnej dysponuje minister właściwy do spraw finansów publicznych, po zasięgnięciu opinii ministra właściwego do spraw oświaty i wychowania oraz reprezentacji jednostek samorządu terytorialnego. </w:t>
      </w:r>
    </w:p>
    <w:p w14:paraId="36C97D23" w14:textId="77777777" w:rsidR="00081FDF" w:rsidRPr="00AD4C27" w:rsidRDefault="00081FDF" w:rsidP="00081FDF">
      <w:pPr>
        <w:pStyle w:val="Tekstpodstawowy4"/>
        <w:spacing w:before="120" w:after="120" w:line="276" w:lineRule="auto"/>
        <w:ind w:left="23" w:right="23" w:hanging="23"/>
        <w:jc w:val="both"/>
        <w:rPr>
          <w:rFonts w:ascii="Lato" w:hAnsi="Lato" w:cs="Arial"/>
          <w:sz w:val="24"/>
          <w:szCs w:val="24"/>
        </w:rPr>
      </w:pPr>
      <w:r>
        <w:rPr>
          <w:rFonts w:ascii="Lato" w:hAnsi="Lato" w:cs="Arial"/>
          <w:sz w:val="24"/>
          <w:szCs w:val="24"/>
        </w:rPr>
        <w:t>W</w:t>
      </w:r>
      <w:r w:rsidRPr="00081FDF">
        <w:rPr>
          <w:rFonts w:ascii="Lato" w:hAnsi="Lato" w:cs="Arial"/>
          <w:sz w:val="24"/>
          <w:szCs w:val="24"/>
        </w:rPr>
        <w:t xml:space="preserve"> roku 2024 rezerw</w:t>
      </w:r>
      <w:r>
        <w:rPr>
          <w:rFonts w:ascii="Lato" w:hAnsi="Lato" w:cs="Arial"/>
          <w:sz w:val="24"/>
          <w:szCs w:val="24"/>
        </w:rPr>
        <w:t>a</w:t>
      </w:r>
      <w:r w:rsidRPr="00081FDF">
        <w:rPr>
          <w:rFonts w:ascii="Lato" w:hAnsi="Lato" w:cs="Arial"/>
          <w:sz w:val="24"/>
          <w:szCs w:val="24"/>
        </w:rPr>
        <w:t xml:space="preserve"> części oświatowej subwencj</w:t>
      </w:r>
      <w:r>
        <w:rPr>
          <w:rFonts w:ascii="Lato" w:hAnsi="Lato" w:cs="Arial"/>
          <w:sz w:val="24"/>
          <w:szCs w:val="24"/>
        </w:rPr>
        <w:t>i ogólnej, o której mowa w art. </w:t>
      </w:r>
      <w:r w:rsidRPr="00081FDF">
        <w:rPr>
          <w:rFonts w:ascii="Lato" w:hAnsi="Lato" w:cs="Arial"/>
          <w:sz w:val="24"/>
          <w:szCs w:val="24"/>
        </w:rPr>
        <w:t xml:space="preserve">28 ust. 2 ustawy o dochodach jednostek samorządu terytorialnego, </w:t>
      </w:r>
      <w:r>
        <w:rPr>
          <w:rFonts w:ascii="Lato" w:hAnsi="Lato" w:cs="Arial"/>
          <w:sz w:val="24"/>
          <w:szCs w:val="24"/>
        </w:rPr>
        <w:t xml:space="preserve">zostanie </w:t>
      </w:r>
      <w:r w:rsidRPr="00081FDF">
        <w:rPr>
          <w:rFonts w:ascii="Lato" w:hAnsi="Lato" w:cs="Arial"/>
          <w:sz w:val="24"/>
          <w:szCs w:val="24"/>
        </w:rPr>
        <w:t>zwiększ</w:t>
      </w:r>
      <w:r>
        <w:rPr>
          <w:rFonts w:ascii="Lato" w:hAnsi="Lato" w:cs="Arial"/>
          <w:sz w:val="24"/>
          <w:szCs w:val="24"/>
        </w:rPr>
        <w:t>ona</w:t>
      </w:r>
      <w:r w:rsidRPr="00081FDF">
        <w:rPr>
          <w:rFonts w:ascii="Lato" w:hAnsi="Lato" w:cs="Arial"/>
          <w:sz w:val="24"/>
          <w:szCs w:val="24"/>
        </w:rPr>
        <w:t xml:space="preserve"> o kwotę nie wyższą niż 645 060 tys. zł ze środków rezerwy celowej budżetu państwa, z przeznaczeniem na wypłatę odpraw, o których mowa w art. 87 ust. 1 i 2 ustawy z dnia 26 stycznia 1982 r. - Karta Nauczyciela (Dz.U. z 2023 r. poz. 984, z </w:t>
      </w:r>
      <w:proofErr w:type="spellStart"/>
      <w:r w:rsidRPr="00081FDF">
        <w:rPr>
          <w:rFonts w:ascii="Lato" w:hAnsi="Lato" w:cs="Arial"/>
          <w:sz w:val="24"/>
          <w:szCs w:val="24"/>
        </w:rPr>
        <w:t>późn</w:t>
      </w:r>
      <w:proofErr w:type="spellEnd"/>
      <w:r w:rsidRPr="00081FDF">
        <w:rPr>
          <w:rFonts w:ascii="Lato" w:hAnsi="Lato" w:cs="Arial"/>
          <w:sz w:val="24"/>
          <w:szCs w:val="24"/>
        </w:rPr>
        <w:t xml:space="preserve">. zm.), dla nauczycieli przedszkoli, szkół i placówek oraz innych jednostek organizacyjnych, prowadzonych przez jednostki samorządu terytorialnego, przechodzących na emeryturę, o której mowa w art. 88a ust. 1 ww. ustawy – na podstawie art. 20 ustawy z dnia 28 lipca 2023 r. o zmianie ustawy - Karta Nauczyciela oraz niektórych innych ustaw (Dz.U. z 2023 r. poz. 1672, z </w:t>
      </w:r>
      <w:proofErr w:type="spellStart"/>
      <w:r w:rsidRPr="00081FDF">
        <w:rPr>
          <w:rFonts w:ascii="Lato" w:hAnsi="Lato" w:cs="Arial"/>
          <w:sz w:val="24"/>
          <w:szCs w:val="24"/>
        </w:rPr>
        <w:t>późn</w:t>
      </w:r>
      <w:proofErr w:type="spellEnd"/>
      <w:r w:rsidRPr="00081FDF">
        <w:rPr>
          <w:rFonts w:ascii="Lato" w:hAnsi="Lato" w:cs="Arial"/>
          <w:sz w:val="24"/>
          <w:szCs w:val="24"/>
        </w:rPr>
        <w:t>. zm.)</w:t>
      </w:r>
    </w:p>
    <w:p w14:paraId="4D35B2FD" w14:textId="77777777" w:rsidR="00081FDF" w:rsidRDefault="00081FDF" w:rsidP="003E29A2">
      <w:pPr>
        <w:pStyle w:val="Tekstpodstawowy4"/>
        <w:spacing w:before="120" w:after="120" w:line="276" w:lineRule="auto"/>
        <w:ind w:left="23" w:right="23" w:hanging="23"/>
        <w:jc w:val="both"/>
        <w:rPr>
          <w:rFonts w:ascii="Lato" w:hAnsi="Lato" w:cs="Arial"/>
          <w:sz w:val="24"/>
          <w:szCs w:val="24"/>
        </w:rPr>
      </w:pPr>
    </w:p>
    <w:p w14:paraId="1F857B2C" w14:textId="77777777" w:rsidR="003E29A2" w:rsidRPr="00AD4C27" w:rsidRDefault="003E29A2" w:rsidP="003E29A2">
      <w:pPr>
        <w:pStyle w:val="Tekstpodstawowy4"/>
        <w:spacing w:before="120" w:after="120" w:line="276" w:lineRule="auto"/>
        <w:ind w:left="23" w:right="23" w:hanging="20"/>
        <w:jc w:val="both"/>
        <w:rPr>
          <w:rFonts w:ascii="Lato" w:hAnsi="Lato" w:cs="Arial"/>
          <w:b/>
          <w:sz w:val="18"/>
          <w:szCs w:val="18"/>
        </w:rPr>
      </w:pPr>
    </w:p>
    <w:p w14:paraId="5ED2FE6E" w14:textId="77777777" w:rsidR="003E29A2" w:rsidRPr="00AD4C27" w:rsidRDefault="003E29A2" w:rsidP="003E29A2">
      <w:pPr>
        <w:pStyle w:val="Tekstpodstawowy4"/>
        <w:spacing w:before="120" w:after="120" w:line="276" w:lineRule="auto"/>
        <w:ind w:left="23" w:right="23" w:hanging="20"/>
        <w:jc w:val="both"/>
        <w:rPr>
          <w:rFonts w:ascii="Lato" w:hAnsi="Lato" w:cs="Arial"/>
          <w:b/>
          <w:sz w:val="24"/>
          <w:szCs w:val="24"/>
        </w:rPr>
      </w:pPr>
      <w:r w:rsidRPr="00AD4C27">
        <w:rPr>
          <w:rFonts w:ascii="Lato" w:hAnsi="Lato" w:cs="Arial"/>
          <w:b/>
          <w:sz w:val="24"/>
          <w:szCs w:val="24"/>
        </w:rPr>
        <w:t>Wnioskodawców prosimy o:</w:t>
      </w:r>
    </w:p>
    <w:p w14:paraId="5F77ABAF" w14:textId="232A6685" w:rsidR="003E29A2" w:rsidRPr="00AD4C27" w:rsidRDefault="003E29A2" w:rsidP="003E29A2">
      <w:pPr>
        <w:pStyle w:val="Tekstpodstawowy4"/>
        <w:numPr>
          <w:ilvl w:val="0"/>
          <w:numId w:val="11"/>
        </w:numPr>
        <w:spacing w:before="120" w:after="120" w:line="276" w:lineRule="auto"/>
        <w:ind w:left="470" w:right="23" w:hanging="357"/>
        <w:jc w:val="both"/>
        <w:rPr>
          <w:rFonts w:ascii="Lato" w:hAnsi="Lato" w:cs="Arial"/>
          <w:sz w:val="24"/>
          <w:szCs w:val="24"/>
        </w:rPr>
      </w:pPr>
      <w:r w:rsidRPr="00AD4C27">
        <w:rPr>
          <w:rFonts w:ascii="Lato" w:hAnsi="Lato" w:cs="Arial"/>
          <w:sz w:val="24"/>
          <w:szCs w:val="24"/>
        </w:rPr>
        <w:t xml:space="preserve">wysyłanie wniosków </w:t>
      </w:r>
      <w:r w:rsidRPr="00AD4C27">
        <w:rPr>
          <w:rFonts w:ascii="Lato" w:hAnsi="Lato" w:cs="Arial"/>
          <w:sz w:val="24"/>
          <w:szCs w:val="24"/>
          <w:u w:val="single"/>
        </w:rPr>
        <w:t>wyłącznie</w:t>
      </w:r>
      <w:r w:rsidRPr="00AD4C27">
        <w:rPr>
          <w:rFonts w:ascii="Lato" w:hAnsi="Lato" w:cs="Arial"/>
          <w:sz w:val="24"/>
          <w:szCs w:val="24"/>
        </w:rPr>
        <w:t xml:space="preserve"> przez platformę </w:t>
      </w:r>
      <w:proofErr w:type="spellStart"/>
      <w:r w:rsidRPr="00AD4C27">
        <w:rPr>
          <w:rFonts w:ascii="Lato" w:hAnsi="Lato" w:cs="Arial"/>
          <w:sz w:val="24"/>
          <w:szCs w:val="24"/>
        </w:rPr>
        <w:t>ePUAP</w:t>
      </w:r>
      <w:proofErr w:type="spellEnd"/>
      <w:r w:rsidRPr="00AD4C27">
        <w:rPr>
          <w:rFonts w:ascii="Lato" w:hAnsi="Lato" w:cs="Arial"/>
          <w:sz w:val="24"/>
          <w:szCs w:val="24"/>
        </w:rPr>
        <w:t xml:space="preserve"> </w:t>
      </w:r>
      <w:r w:rsidRPr="00AD4C27">
        <w:rPr>
          <w:rFonts w:ascii="Lato" w:hAnsi="Lato" w:cs="Arial"/>
          <w:b/>
          <w:sz w:val="24"/>
          <w:szCs w:val="24"/>
        </w:rPr>
        <w:t>(z wyjątkiem kryterium I, IV</w:t>
      </w:r>
      <w:r w:rsidR="00081FDF">
        <w:rPr>
          <w:rFonts w:ascii="Lato" w:hAnsi="Lato" w:cs="Arial"/>
          <w:b/>
          <w:sz w:val="24"/>
          <w:szCs w:val="24"/>
        </w:rPr>
        <w:t>, V</w:t>
      </w:r>
      <w:r w:rsidRPr="00AD4C27">
        <w:rPr>
          <w:rFonts w:ascii="Lato" w:hAnsi="Lato" w:cs="Arial"/>
          <w:b/>
          <w:sz w:val="24"/>
          <w:szCs w:val="24"/>
        </w:rPr>
        <w:t>)</w:t>
      </w:r>
      <w:r w:rsidRPr="00AD4C27">
        <w:rPr>
          <w:rFonts w:ascii="Lato" w:hAnsi="Lato" w:cs="Arial"/>
          <w:sz w:val="24"/>
          <w:szCs w:val="24"/>
        </w:rPr>
        <w:t>;</w:t>
      </w:r>
    </w:p>
    <w:p w14:paraId="0D023DBB" w14:textId="77777777" w:rsidR="003E29A2" w:rsidRPr="00AD4C27" w:rsidRDefault="003E29A2" w:rsidP="003E29A2">
      <w:pPr>
        <w:pStyle w:val="Tekstpodstawowy4"/>
        <w:numPr>
          <w:ilvl w:val="0"/>
          <w:numId w:val="11"/>
        </w:numPr>
        <w:spacing w:before="120" w:after="120" w:line="276" w:lineRule="auto"/>
        <w:ind w:left="470" w:right="23" w:hanging="357"/>
        <w:jc w:val="both"/>
        <w:rPr>
          <w:rFonts w:ascii="Lato" w:hAnsi="Lato" w:cs="Arial"/>
          <w:sz w:val="24"/>
          <w:szCs w:val="24"/>
        </w:rPr>
      </w:pPr>
      <w:r w:rsidRPr="00AD4C27">
        <w:rPr>
          <w:rFonts w:ascii="Lato" w:hAnsi="Lato" w:cs="Arial"/>
          <w:sz w:val="24"/>
          <w:szCs w:val="24"/>
        </w:rPr>
        <w:t xml:space="preserve">niewysyłanie tych samych wniosków przez </w:t>
      </w:r>
      <w:proofErr w:type="spellStart"/>
      <w:r w:rsidRPr="00AD4C27">
        <w:rPr>
          <w:rFonts w:ascii="Lato" w:hAnsi="Lato" w:cs="Arial"/>
          <w:sz w:val="24"/>
          <w:szCs w:val="24"/>
        </w:rPr>
        <w:t>ePUAP</w:t>
      </w:r>
      <w:proofErr w:type="spellEnd"/>
      <w:r w:rsidRPr="00AD4C27">
        <w:rPr>
          <w:rFonts w:ascii="Lato" w:hAnsi="Lato" w:cs="Arial"/>
          <w:sz w:val="24"/>
          <w:szCs w:val="24"/>
        </w:rPr>
        <w:t xml:space="preserve"> wielokrotnie, jak również o niewysyłanie ich kopii w wersji papierowej, ponieważ opóźnia to proces ich rozpatrywania;</w:t>
      </w:r>
    </w:p>
    <w:p w14:paraId="2A06EAA7" w14:textId="77777777" w:rsidR="003E29A2" w:rsidRPr="00AD4C27" w:rsidRDefault="003E29A2" w:rsidP="003E29A2">
      <w:pPr>
        <w:pStyle w:val="Tekstpodstawowy4"/>
        <w:numPr>
          <w:ilvl w:val="0"/>
          <w:numId w:val="11"/>
        </w:numPr>
        <w:spacing w:before="120" w:after="120" w:line="276" w:lineRule="auto"/>
        <w:ind w:left="470" w:right="23" w:hanging="357"/>
        <w:jc w:val="both"/>
        <w:rPr>
          <w:rFonts w:ascii="Lato" w:hAnsi="Lato" w:cs="Arial"/>
          <w:sz w:val="24"/>
          <w:szCs w:val="24"/>
        </w:rPr>
      </w:pPr>
      <w:r w:rsidRPr="00AD4C27">
        <w:rPr>
          <w:rFonts w:ascii="Lato" w:hAnsi="Lato" w:cs="Arial"/>
          <w:sz w:val="24"/>
          <w:szCs w:val="24"/>
        </w:rPr>
        <w:t>umieszczanie w nazwie składanego wniosku tytułu danego kryterium;</w:t>
      </w:r>
    </w:p>
    <w:p w14:paraId="6664D997" w14:textId="77777777" w:rsidR="003E29A2" w:rsidRPr="00AD4C27" w:rsidRDefault="003E29A2" w:rsidP="003E29A2">
      <w:pPr>
        <w:pStyle w:val="Tekstpodstawowy4"/>
        <w:numPr>
          <w:ilvl w:val="0"/>
          <w:numId w:val="11"/>
        </w:numPr>
        <w:spacing w:before="120" w:after="120" w:line="276" w:lineRule="auto"/>
        <w:ind w:left="470" w:right="23" w:hanging="357"/>
        <w:jc w:val="both"/>
        <w:rPr>
          <w:rFonts w:ascii="Lato" w:hAnsi="Lato" w:cs="Arial"/>
          <w:sz w:val="24"/>
          <w:szCs w:val="24"/>
        </w:rPr>
      </w:pPr>
      <w:r w:rsidRPr="00AD4C27">
        <w:rPr>
          <w:rFonts w:ascii="Lato" w:hAnsi="Lato" w:cs="Arial"/>
          <w:sz w:val="24"/>
          <w:szCs w:val="24"/>
        </w:rPr>
        <w:t>zamieszczanie danych kontaktowych do pracownika JST sporządzającego wniosek.</w:t>
      </w:r>
    </w:p>
    <w:p w14:paraId="45FC564A" w14:textId="4364C5EC" w:rsidR="003E29A2" w:rsidRDefault="003E29A2" w:rsidP="003E29A2">
      <w:pPr>
        <w:pStyle w:val="Tekstpodstawowy4"/>
        <w:spacing w:before="120" w:after="120" w:line="276" w:lineRule="auto"/>
        <w:ind w:left="470" w:right="23" w:firstLine="0"/>
        <w:jc w:val="both"/>
        <w:rPr>
          <w:rFonts w:ascii="Lato" w:hAnsi="Lato" w:cs="Arial"/>
          <w:sz w:val="24"/>
          <w:szCs w:val="24"/>
        </w:rPr>
      </w:pPr>
    </w:p>
    <w:p w14:paraId="0C09D66E" w14:textId="77777777" w:rsidR="005D5342" w:rsidRPr="00AD4C27" w:rsidRDefault="005D5342" w:rsidP="003E29A2">
      <w:pPr>
        <w:pStyle w:val="Tekstpodstawowy4"/>
        <w:spacing w:before="120" w:after="120" w:line="276" w:lineRule="auto"/>
        <w:ind w:left="470" w:right="23" w:firstLine="0"/>
        <w:jc w:val="both"/>
        <w:rPr>
          <w:rFonts w:ascii="Lato" w:hAnsi="Lato" w:cs="Arial"/>
          <w:sz w:val="24"/>
          <w:szCs w:val="24"/>
        </w:rPr>
      </w:pPr>
    </w:p>
    <w:p w14:paraId="7C8725F4" w14:textId="77777777" w:rsidR="003E29A2" w:rsidRPr="00AD4C27" w:rsidRDefault="003E29A2" w:rsidP="003E29A2">
      <w:pPr>
        <w:pStyle w:val="Tekstpodstawowy4"/>
        <w:spacing w:before="120" w:after="120" w:line="276" w:lineRule="auto"/>
        <w:ind w:right="23" w:firstLine="0"/>
        <w:jc w:val="both"/>
        <w:rPr>
          <w:rFonts w:ascii="Lato" w:hAnsi="Lato" w:cs="Arial"/>
          <w:color w:val="000000" w:themeColor="text1"/>
          <w:sz w:val="24"/>
          <w:szCs w:val="24"/>
          <w:u w:val="single"/>
        </w:rPr>
      </w:pPr>
      <w:r w:rsidRPr="00AD4C27">
        <w:rPr>
          <w:rFonts w:ascii="Lato" w:hAnsi="Lato" w:cs="Arial"/>
          <w:color w:val="000000" w:themeColor="text1"/>
          <w:sz w:val="24"/>
          <w:szCs w:val="24"/>
          <w:u w:val="single"/>
        </w:rPr>
        <w:lastRenderedPageBreak/>
        <w:t>Nie będą rozpatrywane wnioski:</w:t>
      </w:r>
    </w:p>
    <w:p w14:paraId="67C7F002" w14:textId="77777777" w:rsidR="003E29A2" w:rsidRPr="00AD4C27" w:rsidRDefault="003E29A2" w:rsidP="003E29A2">
      <w:pPr>
        <w:pStyle w:val="Tekstpodstawowy4"/>
        <w:numPr>
          <w:ilvl w:val="0"/>
          <w:numId w:val="10"/>
        </w:numPr>
        <w:spacing w:before="120" w:after="120" w:line="276" w:lineRule="auto"/>
        <w:ind w:left="470" w:right="23" w:hanging="357"/>
        <w:jc w:val="both"/>
        <w:rPr>
          <w:rFonts w:ascii="Lato" w:hAnsi="Lato" w:cs="Arial"/>
          <w:color w:val="000000" w:themeColor="text1"/>
          <w:sz w:val="24"/>
          <w:szCs w:val="24"/>
        </w:rPr>
      </w:pPr>
      <w:r w:rsidRPr="00AD4C27">
        <w:rPr>
          <w:rFonts w:ascii="Lato" w:hAnsi="Lato" w:cs="Arial"/>
          <w:color w:val="000000" w:themeColor="text1"/>
          <w:sz w:val="24"/>
          <w:szCs w:val="24"/>
        </w:rPr>
        <w:t xml:space="preserve">bez wymaganych załączników; </w:t>
      </w:r>
    </w:p>
    <w:p w14:paraId="7C4F6BFE" w14:textId="1C549F58" w:rsidR="003E29A2" w:rsidRPr="00AD4C27" w:rsidRDefault="003E29A2" w:rsidP="003E29A2">
      <w:pPr>
        <w:pStyle w:val="Tekstpodstawowy4"/>
        <w:numPr>
          <w:ilvl w:val="0"/>
          <w:numId w:val="10"/>
        </w:numPr>
        <w:spacing w:before="120" w:after="120" w:line="276" w:lineRule="auto"/>
        <w:ind w:left="470" w:right="23" w:hanging="357"/>
        <w:jc w:val="both"/>
        <w:rPr>
          <w:rFonts w:ascii="Lato" w:hAnsi="Lato" w:cs="Arial"/>
          <w:color w:val="000000" w:themeColor="text1"/>
          <w:sz w:val="24"/>
          <w:szCs w:val="24"/>
        </w:rPr>
      </w:pPr>
      <w:r w:rsidRPr="00AD4C27">
        <w:rPr>
          <w:rFonts w:ascii="Lato" w:hAnsi="Lato" w:cs="Arial"/>
          <w:color w:val="000000" w:themeColor="text1"/>
          <w:sz w:val="24"/>
          <w:szCs w:val="24"/>
        </w:rPr>
        <w:t>złożone po wyznaczonym terminie -</w:t>
      </w:r>
      <w:r w:rsidRPr="00AD4C27">
        <w:rPr>
          <w:rFonts w:ascii="Lato" w:hAnsi="Lato" w:cs="Arial"/>
          <w:sz w:val="24"/>
          <w:szCs w:val="24"/>
        </w:rPr>
        <w:t xml:space="preserve"> d</w:t>
      </w:r>
      <w:r w:rsidRPr="00AD4C27">
        <w:rPr>
          <w:rFonts w:ascii="Lato" w:hAnsi="Lato" w:cs="Arial"/>
          <w:color w:val="000000" w:themeColor="text1"/>
          <w:sz w:val="24"/>
          <w:szCs w:val="24"/>
        </w:rPr>
        <w:t xml:space="preserve">ecyduje data wpływu do Ministerstwa Edukacji </w:t>
      </w:r>
      <w:r w:rsidR="00EF0F93" w:rsidRPr="00AD4C27">
        <w:rPr>
          <w:rFonts w:ascii="Lato" w:hAnsi="Lato" w:cs="Arial"/>
          <w:color w:val="000000" w:themeColor="text1"/>
          <w:sz w:val="24"/>
          <w:szCs w:val="24"/>
        </w:rPr>
        <w:t>Narodowej</w:t>
      </w:r>
      <w:r w:rsidRPr="00AD4C27">
        <w:rPr>
          <w:rFonts w:ascii="Lato" w:hAnsi="Lato" w:cs="Arial"/>
          <w:color w:val="000000" w:themeColor="text1"/>
          <w:sz w:val="24"/>
          <w:szCs w:val="24"/>
        </w:rPr>
        <w:t>;</w:t>
      </w:r>
    </w:p>
    <w:p w14:paraId="0DEEE55D" w14:textId="77777777" w:rsidR="003E29A2" w:rsidRPr="00AD4C27" w:rsidRDefault="003E29A2" w:rsidP="003E29A2">
      <w:pPr>
        <w:pStyle w:val="Tekstpodstawowy4"/>
        <w:numPr>
          <w:ilvl w:val="0"/>
          <w:numId w:val="10"/>
        </w:numPr>
        <w:spacing w:before="120" w:after="120" w:line="276" w:lineRule="auto"/>
        <w:ind w:left="470" w:right="23" w:hanging="357"/>
        <w:jc w:val="both"/>
        <w:rPr>
          <w:rFonts w:ascii="Lato" w:hAnsi="Lato" w:cs="Arial"/>
          <w:color w:val="000000" w:themeColor="text1"/>
          <w:sz w:val="24"/>
          <w:szCs w:val="24"/>
        </w:rPr>
      </w:pPr>
      <w:r w:rsidRPr="00AD4C27">
        <w:rPr>
          <w:rFonts w:ascii="Lato" w:hAnsi="Lato" w:cs="Arial"/>
          <w:color w:val="000000" w:themeColor="text1"/>
          <w:sz w:val="24"/>
          <w:szCs w:val="24"/>
        </w:rPr>
        <w:t xml:space="preserve">bez podpisów elektronicznych (dotyczy zarówno wniosków, jak i załączników); </w:t>
      </w:r>
    </w:p>
    <w:p w14:paraId="3DDF0215" w14:textId="77777777" w:rsidR="00EF0F93" w:rsidRPr="00AD4C27" w:rsidRDefault="003E29A2" w:rsidP="00EF0F93">
      <w:pPr>
        <w:pStyle w:val="Tekstpodstawowy4"/>
        <w:numPr>
          <w:ilvl w:val="0"/>
          <w:numId w:val="10"/>
        </w:numPr>
        <w:spacing w:before="120" w:after="120" w:line="276" w:lineRule="auto"/>
        <w:ind w:left="470" w:right="23" w:hanging="357"/>
        <w:jc w:val="both"/>
        <w:rPr>
          <w:rFonts w:ascii="Lato" w:hAnsi="Lato" w:cs="Arial"/>
          <w:color w:val="000000" w:themeColor="text1"/>
          <w:sz w:val="24"/>
          <w:szCs w:val="24"/>
        </w:rPr>
      </w:pPr>
      <w:r w:rsidRPr="00AD4C27">
        <w:rPr>
          <w:rFonts w:ascii="Lato" w:hAnsi="Lato" w:cs="Arial"/>
          <w:color w:val="000000" w:themeColor="text1"/>
          <w:sz w:val="24"/>
          <w:szCs w:val="24"/>
        </w:rPr>
        <w:t xml:space="preserve">niepoprawnie wypełnione (niezawierające wszystkich wymaganych danych, z niepoprawnie wprowadzonymi danymi). </w:t>
      </w:r>
    </w:p>
    <w:p w14:paraId="141FCE6D" w14:textId="091002E1" w:rsidR="003E29A2" w:rsidRPr="00AD4C27" w:rsidRDefault="00EF0F93" w:rsidP="00EF0F93">
      <w:pPr>
        <w:pStyle w:val="Tekstpodstawowy4"/>
        <w:spacing w:before="120" w:after="120" w:line="276" w:lineRule="auto"/>
        <w:ind w:left="113" w:right="23" w:firstLine="0"/>
        <w:jc w:val="both"/>
        <w:rPr>
          <w:rFonts w:ascii="Lato" w:hAnsi="Lato" w:cs="Arial"/>
          <w:color w:val="000000" w:themeColor="text1"/>
          <w:sz w:val="24"/>
          <w:szCs w:val="24"/>
        </w:rPr>
      </w:pPr>
      <w:r w:rsidRPr="00AD4C27">
        <w:rPr>
          <w:rFonts w:ascii="Lato" w:hAnsi="Lato" w:cs="Arial"/>
          <w:b/>
          <w:color w:val="000000" w:themeColor="text1"/>
          <w:sz w:val="24"/>
          <w:szCs w:val="24"/>
        </w:rPr>
        <w:t>N</w:t>
      </w:r>
      <w:r w:rsidR="003E29A2" w:rsidRPr="00AD4C27">
        <w:rPr>
          <w:rFonts w:ascii="Lato" w:hAnsi="Lato" w:cs="Arial"/>
          <w:b/>
          <w:sz w:val="24"/>
          <w:szCs w:val="24"/>
        </w:rPr>
        <w:t xml:space="preserve">ie będzie możliwe uzupełnienie wniosków </w:t>
      </w:r>
      <w:r w:rsidR="003E29A2" w:rsidRPr="00AD4C27">
        <w:rPr>
          <w:rFonts w:ascii="Lato" w:hAnsi="Lato" w:cs="Arial"/>
          <w:sz w:val="24"/>
          <w:szCs w:val="24"/>
        </w:rPr>
        <w:t xml:space="preserve">jednostek samorządu terytorialnego po przekazaniu Ministrowi Finansów przez Ministra Edukacji </w:t>
      </w:r>
      <w:r w:rsidR="00BF3842" w:rsidRPr="00AD4C27">
        <w:rPr>
          <w:rFonts w:ascii="Lato" w:hAnsi="Lato" w:cs="Arial"/>
          <w:sz w:val="24"/>
          <w:szCs w:val="24"/>
        </w:rPr>
        <w:t>Narodowej</w:t>
      </w:r>
      <w:r w:rsidR="003E29A2" w:rsidRPr="00AD4C27">
        <w:rPr>
          <w:rFonts w:ascii="Lato" w:hAnsi="Lato" w:cs="Arial"/>
          <w:sz w:val="24"/>
          <w:szCs w:val="24"/>
        </w:rPr>
        <w:t xml:space="preserve"> pisma zawierającego propozycje przyznania kwot ze środków rezerwy części oświatowej subwencji ogólnej. </w:t>
      </w:r>
      <w:r w:rsidR="003E29A2" w:rsidRPr="00AD4C27">
        <w:rPr>
          <w:rFonts w:ascii="Lato" w:hAnsi="Lato" w:cs="Arial"/>
          <w:b/>
          <w:sz w:val="24"/>
          <w:szCs w:val="24"/>
        </w:rPr>
        <w:t>Wnioski</w:t>
      </w:r>
      <w:r w:rsidR="003E29A2" w:rsidRPr="00AD4C27">
        <w:rPr>
          <w:rFonts w:ascii="Lato" w:hAnsi="Lato" w:cs="Arial"/>
          <w:sz w:val="24"/>
          <w:szCs w:val="24"/>
        </w:rPr>
        <w:t xml:space="preserve">, </w:t>
      </w:r>
      <w:r w:rsidR="003E29A2" w:rsidRPr="00AD4C27">
        <w:rPr>
          <w:rFonts w:ascii="Lato" w:hAnsi="Lato" w:cs="Arial"/>
          <w:b/>
          <w:sz w:val="24"/>
          <w:szCs w:val="24"/>
        </w:rPr>
        <w:t>które na tym etapie rozpatrywania nie będą spełniały wymogów</w:t>
      </w:r>
      <w:r w:rsidR="003E29A2" w:rsidRPr="00AD4C27">
        <w:rPr>
          <w:rFonts w:ascii="Lato" w:hAnsi="Lato" w:cs="Arial"/>
          <w:sz w:val="24"/>
          <w:szCs w:val="24"/>
        </w:rPr>
        <w:t xml:space="preserve"> zawartych w kryteriach podziału rezerwy części oświatowej subwencji ogólnej </w:t>
      </w:r>
      <w:r w:rsidR="003E29A2" w:rsidRPr="00AD4C27">
        <w:rPr>
          <w:rFonts w:ascii="Lato" w:hAnsi="Lato" w:cs="Arial"/>
          <w:b/>
          <w:sz w:val="24"/>
          <w:szCs w:val="24"/>
          <w:u w:val="single"/>
        </w:rPr>
        <w:t>będą odrzucane</w:t>
      </w:r>
      <w:r w:rsidR="003E29A2" w:rsidRPr="00AD4C27">
        <w:rPr>
          <w:rFonts w:ascii="Lato" w:hAnsi="Lato" w:cs="Arial"/>
          <w:sz w:val="24"/>
          <w:szCs w:val="24"/>
        </w:rPr>
        <w:t>.</w:t>
      </w:r>
    </w:p>
    <w:p w14:paraId="233EED9D" w14:textId="656A85C6"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b/>
          <w:sz w:val="24"/>
          <w:szCs w:val="24"/>
        </w:rPr>
      </w:pPr>
      <w:r w:rsidRPr="00AD4C27">
        <w:rPr>
          <w:rFonts w:ascii="Lato" w:hAnsi="Lato" w:cs="Arial"/>
          <w:b/>
          <w:sz w:val="24"/>
          <w:szCs w:val="24"/>
        </w:rPr>
        <w:t>W odniesieniu do wniosków z kryteriów II, III,  VI, VII, VIII</w:t>
      </w:r>
      <w:r w:rsidR="00081FDF">
        <w:rPr>
          <w:rFonts w:ascii="Lato" w:hAnsi="Lato" w:cs="Arial"/>
          <w:b/>
          <w:sz w:val="24"/>
          <w:szCs w:val="24"/>
        </w:rPr>
        <w:t>, IX</w:t>
      </w:r>
      <w:r w:rsidRPr="00AD4C27">
        <w:rPr>
          <w:rFonts w:ascii="Lato" w:hAnsi="Lato" w:cs="Arial"/>
          <w:b/>
          <w:sz w:val="24"/>
          <w:szCs w:val="24"/>
        </w:rPr>
        <w:t xml:space="preserve"> – Wnioskodawca składa wniosek podpisany elektronicznie przez Wójta/Burmistrza/ Prezydenta/Starostę/Marszałka lub osobę upoważnioną. </w:t>
      </w:r>
    </w:p>
    <w:p w14:paraId="402E547C" w14:textId="77777777" w:rsidR="003E29A2" w:rsidRPr="00AD4C27" w:rsidRDefault="003E29A2" w:rsidP="003E29A2">
      <w:pPr>
        <w:tabs>
          <w:tab w:val="center" w:pos="6188"/>
          <w:tab w:val="right" w:pos="8511"/>
        </w:tabs>
        <w:spacing w:before="120" w:after="120" w:line="276" w:lineRule="auto"/>
        <w:ind w:left="20" w:right="20"/>
        <w:jc w:val="both"/>
        <w:rPr>
          <w:rStyle w:val="Bodytext2"/>
          <w:rFonts w:ascii="Lato" w:hAnsi="Lato" w:cs="Arial"/>
          <w:bCs w:val="0"/>
          <w:sz w:val="24"/>
          <w:szCs w:val="24"/>
        </w:rPr>
      </w:pPr>
      <w:r w:rsidRPr="00AD4C27">
        <w:rPr>
          <w:rStyle w:val="Bodytext2"/>
          <w:rFonts w:ascii="Lato" w:hAnsi="Lato" w:cs="Arial"/>
          <w:sz w:val="24"/>
          <w:szCs w:val="24"/>
          <w:u w:val="single"/>
        </w:rPr>
        <w:t>UWAGA:</w:t>
      </w:r>
    </w:p>
    <w:p w14:paraId="59CF5E23" w14:textId="1E732858" w:rsidR="00B83A97" w:rsidRPr="00AD4C27" w:rsidRDefault="003E29A2" w:rsidP="00B83A97">
      <w:pPr>
        <w:tabs>
          <w:tab w:val="center" w:pos="6188"/>
          <w:tab w:val="right" w:pos="8511"/>
        </w:tabs>
        <w:spacing w:before="120" w:after="120" w:line="276" w:lineRule="auto"/>
        <w:ind w:left="20" w:right="20"/>
        <w:jc w:val="both"/>
        <w:rPr>
          <w:rStyle w:val="Bodytext2"/>
          <w:rFonts w:ascii="Lato" w:hAnsi="Lato" w:cs="Arial"/>
          <w:b w:val="0"/>
          <w:sz w:val="24"/>
          <w:szCs w:val="24"/>
          <w:u w:val="single"/>
        </w:rPr>
      </w:pPr>
      <w:r w:rsidRPr="00AD4C27">
        <w:rPr>
          <w:rStyle w:val="Bodytext2"/>
          <w:rFonts w:ascii="Lato" w:hAnsi="Lato" w:cs="Arial"/>
          <w:b w:val="0"/>
          <w:sz w:val="24"/>
          <w:szCs w:val="24"/>
        </w:rPr>
        <w:t xml:space="preserve">Wnioski i załączniki </w:t>
      </w:r>
      <w:r w:rsidRPr="00AD4C27">
        <w:rPr>
          <w:rStyle w:val="Bodytext2"/>
          <w:rFonts w:ascii="Lato" w:hAnsi="Lato" w:cs="Arial"/>
          <w:sz w:val="24"/>
          <w:szCs w:val="24"/>
        </w:rPr>
        <w:t xml:space="preserve">podpisane elektronicznie </w:t>
      </w:r>
      <w:r w:rsidRPr="00AD4C27">
        <w:rPr>
          <w:rStyle w:val="Bodytext2"/>
          <w:rFonts w:ascii="Lato" w:hAnsi="Lato" w:cs="Arial"/>
          <w:b w:val="0"/>
          <w:sz w:val="24"/>
          <w:szCs w:val="24"/>
        </w:rPr>
        <w:t xml:space="preserve">przez Wójta/Burmistrza/ Prezydenta/Starostę/Marszałka lub osobę upoważnioną - należy przesyłać na skrzynkę Ministerstwa Edukacji </w:t>
      </w:r>
      <w:r w:rsidR="00EF0F93" w:rsidRPr="00AD4C27">
        <w:rPr>
          <w:rStyle w:val="Bodytext2"/>
          <w:rFonts w:ascii="Lato" w:hAnsi="Lato" w:cs="Arial"/>
          <w:b w:val="0"/>
          <w:sz w:val="24"/>
          <w:szCs w:val="24"/>
        </w:rPr>
        <w:t>Narodowej</w:t>
      </w:r>
      <w:r w:rsidRPr="00AD4C27">
        <w:rPr>
          <w:rStyle w:val="Bodytext2"/>
          <w:rFonts w:ascii="Lato" w:hAnsi="Lato" w:cs="Arial"/>
          <w:b w:val="0"/>
          <w:sz w:val="24"/>
          <w:szCs w:val="24"/>
        </w:rPr>
        <w:t xml:space="preserve"> przez platformę </w:t>
      </w:r>
      <w:proofErr w:type="spellStart"/>
      <w:r w:rsidRPr="00AD4C27">
        <w:rPr>
          <w:rStyle w:val="Bodytext2"/>
          <w:rFonts w:ascii="Lato" w:hAnsi="Lato" w:cs="Arial"/>
          <w:sz w:val="24"/>
          <w:szCs w:val="24"/>
        </w:rPr>
        <w:t>ePUAP</w:t>
      </w:r>
      <w:proofErr w:type="spellEnd"/>
      <w:r w:rsidR="00B83A97" w:rsidRPr="00AD4C27">
        <w:rPr>
          <w:rStyle w:val="Bodytext2"/>
          <w:rFonts w:ascii="Lato" w:hAnsi="Lato" w:cs="Arial"/>
          <w:b w:val="0"/>
          <w:sz w:val="24"/>
          <w:szCs w:val="24"/>
        </w:rPr>
        <w:t xml:space="preserve">, </w:t>
      </w:r>
      <w:r w:rsidR="00B83A97" w:rsidRPr="00AD4C27">
        <w:rPr>
          <w:rStyle w:val="Bodytext2"/>
          <w:rFonts w:ascii="Lato" w:hAnsi="Lato" w:cs="Arial"/>
          <w:b w:val="0"/>
          <w:sz w:val="24"/>
          <w:szCs w:val="24"/>
          <w:u w:val="single"/>
        </w:rPr>
        <w:t>z wyjątkiem wniosków z tytułu zwiększenia zadań szkolnych i pozaszkolnych (kryterium I) oraz odpraw dla nauczycieli (kryterium IV i V), które to wnioski składane są pośrednictwem formularza elektronicznego.</w:t>
      </w:r>
    </w:p>
    <w:p w14:paraId="4C6BF894" w14:textId="147967D8" w:rsidR="003E29A2" w:rsidRPr="00AD4C27" w:rsidRDefault="003E29A2" w:rsidP="003E29A2">
      <w:pPr>
        <w:tabs>
          <w:tab w:val="center" w:pos="6188"/>
          <w:tab w:val="right" w:pos="8511"/>
        </w:tabs>
        <w:spacing w:before="120" w:after="120" w:line="276" w:lineRule="auto"/>
        <w:ind w:left="20" w:right="20"/>
        <w:jc w:val="both"/>
        <w:rPr>
          <w:rStyle w:val="Bodytext2"/>
          <w:rFonts w:ascii="Lato" w:hAnsi="Lato" w:cs="Arial"/>
          <w:b w:val="0"/>
          <w:sz w:val="24"/>
          <w:szCs w:val="24"/>
        </w:rPr>
      </w:pPr>
      <w:r w:rsidRPr="00AD4C27">
        <w:rPr>
          <w:rStyle w:val="Bodytext2"/>
          <w:rFonts w:ascii="Lato" w:hAnsi="Lato" w:cs="Arial"/>
          <w:b w:val="0"/>
          <w:sz w:val="24"/>
          <w:szCs w:val="24"/>
        </w:rPr>
        <w:t xml:space="preserve"> </w:t>
      </w:r>
    </w:p>
    <w:p w14:paraId="652C364E" w14:textId="77777777" w:rsidR="003E29A2" w:rsidRPr="00AD4C27" w:rsidRDefault="003E29A2" w:rsidP="003E29A2">
      <w:pPr>
        <w:tabs>
          <w:tab w:val="center" w:pos="6188"/>
          <w:tab w:val="right" w:pos="8511"/>
        </w:tabs>
        <w:spacing w:before="120" w:after="120" w:line="276" w:lineRule="auto"/>
        <w:ind w:left="20" w:right="20"/>
        <w:jc w:val="both"/>
        <w:rPr>
          <w:rStyle w:val="Bodytext2"/>
          <w:rFonts w:ascii="Lato" w:hAnsi="Lato" w:cs="Arial"/>
          <w:b w:val="0"/>
          <w:sz w:val="24"/>
          <w:szCs w:val="24"/>
        </w:rPr>
      </w:pPr>
      <w:r w:rsidRPr="00AD4C27">
        <w:rPr>
          <w:rStyle w:val="Bodytext2"/>
          <w:rFonts w:ascii="Lato" w:hAnsi="Lato" w:cs="Arial"/>
          <w:b w:val="0"/>
          <w:sz w:val="24"/>
          <w:szCs w:val="24"/>
        </w:rPr>
        <w:t xml:space="preserve">Przy wysyłaniu korespondencji za pośrednictwem platformy </w:t>
      </w:r>
      <w:proofErr w:type="spellStart"/>
      <w:r w:rsidRPr="00AD4C27">
        <w:rPr>
          <w:rStyle w:val="Bodytext2"/>
          <w:rFonts w:ascii="Lato" w:hAnsi="Lato" w:cs="Arial"/>
          <w:b w:val="0"/>
          <w:sz w:val="24"/>
          <w:szCs w:val="24"/>
        </w:rPr>
        <w:t>ePUAP</w:t>
      </w:r>
      <w:proofErr w:type="spellEnd"/>
      <w:r w:rsidRPr="00AD4C27">
        <w:rPr>
          <w:rStyle w:val="Bodytext2"/>
          <w:rFonts w:ascii="Lato" w:hAnsi="Lato" w:cs="Arial"/>
          <w:b w:val="0"/>
          <w:sz w:val="24"/>
          <w:szCs w:val="24"/>
        </w:rPr>
        <w:t xml:space="preserve"> należy przygotować </w:t>
      </w:r>
      <w:proofErr w:type="spellStart"/>
      <w:r w:rsidRPr="00AD4C27">
        <w:rPr>
          <w:rStyle w:val="Bodytext2"/>
          <w:rFonts w:ascii="Lato" w:hAnsi="Lato" w:cs="Arial"/>
          <w:b w:val="0"/>
          <w:sz w:val="24"/>
          <w:szCs w:val="24"/>
        </w:rPr>
        <w:t>ePISMO</w:t>
      </w:r>
      <w:proofErr w:type="spellEnd"/>
      <w:r w:rsidRPr="00AD4C27">
        <w:rPr>
          <w:rStyle w:val="Bodytext2"/>
          <w:rFonts w:ascii="Lato" w:hAnsi="Lato" w:cs="Arial"/>
          <w:b w:val="0"/>
          <w:sz w:val="24"/>
          <w:szCs w:val="24"/>
        </w:rPr>
        <w:t xml:space="preserve"> w pliku XML, które również musi być opatrzone podpisem elektronicznym Wójta/Burmistrza/Prezydenta/Starosty/Marszałka lub osoby upoważnionej.</w:t>
      </w:r>
    </w:p>
    <w:p w14:paraId="6C2C47CB" w14:textId="6D25F1FF" w:rsidR="003E29A2" w:rsidRPr="00AD4C27" w:rsidRDefault="003E29A2" w:rsidP="003E29A2">
      <w:pPr>
        <w:tabs>
          <w:tab w:val="center" w:pos="6188"/>
          <w:tab w:val="right" w:pos="8511"/>
        </w:tabs>
        <w:spacing w:before="120" w:after="120" w:line="276" w:lineRule="auto"/>
        <w:ind w:left="20" w:right="20"/>
        <w:jc w:val="both"/>
        <w:rPr>
          <w:rStyle w:val="Bodytext2"/>
          <w:rFonts w:ascii="Lato" w:hAnsi="Lato" w:cs="Arial"/>
          <w:bCs w:val="0"/>
          <w:sz w:val="24"/>
          <w:szCs w:val="24"/>
        </w:rPr>
      </w:pPr>
      <w:r w:rsidRPr="00AD4C27">
        <w:rPr>
          <w:rStyle w:val="Bodytext2"/>
          <w:rFonts w:ascii="Lato" w:hAnsi="Lato" w:cs="Arial"/>
          <w:sz w:val="24"/>
          <w:szCs w:val="24"/>
        </w:rPr>
        <w:t>Adresy skrzynek podawczych</w:t>
      </w:r>
      <w:r w:rsidR="00EF0F93" w:rsidRPr="00AD4C27">
        <w:rPr>
          <w:rStyle w:val="Bodytext2"/>
          <w:rFonts w:ascii="Lato" w:hAnsi="Lato" w:cs="Arial"/>
          <w:sz w:val="24"/>
          <w:szCs w:val="24"/>
        </w:rPr>
        <w:t xml:space="preserve"> ME</w:t>
      </w:r>
      <w:r w:rsidRPr="00AD4C27">
        <w:rPr>
          <w:rStyle w:val="Bodytext2"/>
          <w:rFonts w:ascii="Lato" w:hAnsi="Lato" w:cs="Arial"/>
          <w:sz w:val="24"/>
          <w:szCs w:val="24"/>
        </w:rPr>
        <w:t>N: /gn9u55ai9v/</w:t>
      </w:r>
      <w:proofErr w:type="spellStart"/>
      <w:r w:rsidRPr="00AD4C27">
        <w:rPr>
          <w:rStyle w:val="Bodytext2"/>
          <w:rFonts w:ascii="Lato" w:hAnsi="Lato" w:cs="Arial"/>
          <w:sz w:val="24"/>
          <w:szCs w:val="24"/>
        </w:rPr>
        <w:t>SkrytkaESP</w:t>
      </w:r>
      <w:proofErr w:type="spellEnd"/>
      <w:r w:rsidRPr="00AD4C27">
        <w:rPr>
          <w:rStyle w:val="Bodytext2"/>
          <w:rFonts w:ascii="Lato" w:hAnsi="Lato" w:cs="Arial"/>
          <w:sz w:val="24"/>
          <w:szCs w:val="24"/>
        </w:rPr>
        <w:t xml:space="preserve"> lub /gn9u55ai9v/skrytka.  </w:t>
      </w:r>
    </w:p>
    <w:p w14:paraId="79CB2171" w14:textId="3BD73A88" w:rsidR="003E29A2" w:rsidRPr="00AD4C27" w:rsidRDefault="003E29A2" w:rsidP="003E29A2">
      <w:pPr>
        <w:tabs>
          <w:tab w:val="center" w:pos="6188"/>
          <w:tab w:val="right" w:pos="8511"/>
        </w:tabs>
        <w:spacing w:before="120" w:after="120" w:line="276" w:lineRule="auto"/>
        <w:ind w:left="20" w:right="20"/>
        <w:jc w:val="both"/>
        <w:rPr>
          <w:rStyle w:val="Hipercze"/>
          <w:rFonts w:ascii="Lato" w:eastAsia="Arial Unicode MS" w:hAnsi="Lato"/>
        </w:rPr>
      </w:pPr>
      <w:r w:rsidRPr="00AD4C27">
        <w:rPr>
          <w:rStyle w:val="Bodytext2"/>
          <w:rFonts w:ascii="Lato" w:hAnsi="Lato" w:cs="Arial"/>
          <w:b w:val="0"/>
          <w:sz w:val="24"/>
          <w:szCs w:val="24"/>
        </w:rPr>
        <w:t xml:space="preserve">W przypadku awarii systemu </w:t>
      </w:r>
      <w:proofErr w:type="spellStart"/>
      <w:r w:rsidRPr="00AD4C27">
        <w:rPr>
          <w:rStyle w:val="Bodytext2"/>
          <w:rFonts w:ascii="Lato" w:hAnsi="Lato" w:cs="Arial"/>
          <w:b w:val="0"/>
          <w:sz w:val="24"/>
          <w:szCs w:val="24"/>
        </w:rPr>
        <w:t>ePUAP</w:t>
      </w:r>
      <w:proofErr w:type="spellEnd"/>
      <w:r w:rsidRPr="00AD4C27">
        <w:rPr>
          <w:rStyle w:val="Bodytext2"/>
          <w:rFonts w:ascii="Lato" w:hAnsi="Lato" w:cs="Arial"/>
          <w:b w:val="0"/>
          <w:sz w:val="24"/>
          <w:szCs w:val="24"/>
        </w:rPr>
        <w:t xml:space="preserve"> możliwe jest dostarczenie wniosku na adres email:</w:t>
      </w:r>
      <w:hyperlink r:id="rId8" w:history="1">
        <w:r w:rsidR="000A0055" w:rsidRPr="00AD4C27">
          <w:rPr>
            <w:rStyle w:val="Hipercze"/>
            <w:rFonts w:ascii="Lato" w:eastAsia="Arial Unicode MS" w:hAnsi="Lato"/>
          </w:rPr>
          <w:t xml:space="preserve"> sekretariat.dwst@men.gov.pl</w:t>
        </w:r>
      </w:hyperlink>
    </w:p>
    <w:p w14:paraId="00CEDF12" w14:textId="77777777" w:rsidR="003E29A2" w:rsidRPr="00AD4C27" w:rsidRDefault="003E29A2" w:rsidP="003E29A2">
      <w:pPr>
        <w:pStyle w:val="Tekstpodstawowy4"/>
        <w:spacing w:before="120" w:after="120" w:line="276" w:lineRule="auto"/>
        <w:ind w:left="23" w:right="23" w:hanging="20"/>
        <w:jc w:val="both"/>
        <w:rPr>
          <w:rFonts w:ascii="Lato" w:hAnsi="Lato" w:cs="Arial"/>
          <w:sz w:val="24"/>
          <w:szCs w:val="24"/>
        </w:rPr>
      </w:pPr>
      <w:r w:rsidRPr="00AD4C27">
        <w:rPr>
          <w:rFonts w:ascii="Lato" w:hAnsi="Lato" w:cs="Arial"/>
          <w:sz w:val="24"/>
          <w:szCs w:val="24"/>
        </w:rPr>
        <w:t xml:space="preserve">O środki z rezerwy części oświatowej subwencji ogólnej mogą ubiegać się </w:t>
      </w:r>
      <w:r w:rsidRPr="00AD4C27">
        <w:rPr>
          <w:rFonts w:ascii="Lato" w:hAnsi="Lato" w:cs="Arial"/>
          <w:sz w:val="24"/>
          <w:szCs w:val="24"/>
        </w:rPr>
        <w:lastRenderedPageBreak/>
        <w:t>wyłącznie jednostki samorządu terytorialnego. Wszelkie informacje dotyczące procesu realizacji wniosków udzielane są wyłącznie Wnioskodawcom.</w:t>
      </w:r>
    </w:p>
    <w:p w14:paraId="1B506220" w14:textId="77777777" w:rsidR="003E29A2" w:rsidRPr="00AD4C27" w:rsidRDefault="003E29A2" w:rsidP="003E29A2">
      <w:pPr>
        <w:pStyle w:val="Tekstpodstawowy4"/>
        <w:shd w:val="clear" w:color="auto" w:fill="auto"/>
        <w:spacing w:before="120" w:after="120" w:line="276" w:lineRule="auto"/>
        <w:ind w:left="23" w:right="23" w:firstLine="0"/>
        <w:jc w:val="both"/>
        <w:rPr>
          <w:rFonts w:ascii="Lato" w:hAnsi="Lato" w:cs="Arial"/>
          <w:sz w:val="24"/>
          <w:szCs w:val="24"/>
        </w:rPr>
      </w:pPr>
      <w:r w:rsidRPr="00AD4C27">
        <w:rPr>
          <w:rFonts w:ascii="Lato" w:hAnsi="Lato" w:cs="Arial"/>
          <w:sz w:val="24"/>
          <w:szCs w:val="24"/>
        </w:rPr>
        <w:t>Proponowane kwoty dofinansowania z tytułu poszczególnych kryteriów zostaną ustalone po dokonaniu weryfikacji wniosków (złożonych zgodnie z wymogami określonymi w kryteriach) w porozumieniu z Zespołem ds. Edukacji, Kultury i Sportu Komisji Wspólnej Rządu i Samorządu Terytorialnego.</w:t>
      </w:r>
    </w:p>
    <w:p w14:paraId="75D11C05" w14:textId="4E0D9D1C"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Należy podkreślić, że w odniesieniu do kryteriów I, IV, V, VI</w:t>
      </w:r>
      <w:r w:rsidR="00081FDF">
        <w:rPr>
          <w:rFonts w:ascii="Lato" w:hAnsi="Lato" w:cs="Arial"/>
          <w:sz w:val="24"/>
          <w:szCs w:val="24"/>
        </w:rPr>
        <w:t>,</w:t>
      </w:r>
      <w:r w:rsidRPr="00AD4C27">
        <w:rPr>
          <w:rFonts w:ascii="Lato" w:hAnsi="Lato" w:cs="Arial"/>
          <w:sz w:val="24"/>
          <w:szCs w:val="24"/>
        </w:rPr>
        <w:t xml:space="preserve"> VII</w:t>
      </w:r>
      <w:r w:rsidR="00081FDF">
        <w:rPr>
          <w:rFonts w:ascii="Lato" w:hAnsi="Lato" w:cs="Arial"/>
          <w:sz w:val="24"/>
          <w:szCs w:val="24"/>
        </w:rPr>
        <w:t xml:space="preserve"> i IX</w:t>
      </w:r>
      <w:r w:rsidRPr="00AD4C27">
        <w:rPr>
          <w:rFonts w:ascii="Lato" w:hAnsi="Lato" w:cs="Arial"/>
          <w:sz w:val="24"/>
          <w:szCs w:val="24"/>
        </w:rPr>
        <w:t xml:space="preserve"> dofinansowanie z  rezerwy będzie przysługiwało tylko tym jednostkom samorządu terytorialnego, w budżetach których w roku 202</w:t>
      </w:r>
      <w:r w:rsidR="00EF0F93" w:rsidRPr="00AD4C27">
        <w:rPr>
          <w:rFonts w:ascii="Lato" w:hAnsi="Lato" w:cs="Arial"/>
          <w:sz w:val="24"/>
          <w:szCs w:val="24"/>
        </w:rPr>
        <w:t>3</w:t>
      </w:r>
      <w:r w:rsidRPr="00AD4C27">
        <w:rPr>
          <w:rFonts w:ascii="Lato" w:hAnsi="Lato" w:cs="Arial"/>
          <w:sz w:val="24"/>
          <w:szCs w:val="24"/>
        </w:rPr>
        <w:t xml:space="preserve"> wykonanie wydatków bieżących na zadania oświatowe (wydatki bieżące klasyfikowane w działach 801 i 854 z wyłączeniem rozdziałów 80103, 80104, 80106, 80113) było nie niższe, niż przekazana w 202</w:t>
      </w:r>
      <w:r w:rsidR="00EF0F93" w:rsidRPr="00AD4C27">
        <w:rPr>
          <w:rFonts w:ascii="Lato" w:hAnsi="Lato" w:cs="Arial"/>
          <w:sz w:val="24"/>
          <w:szCs w:val="24"/>
        </w:rPr>
        <w:t>3</w:t>
      </w:r>
      <w:r w:rsidRPr="00AD4C27">
        <w:rPr>
          <w:rFonts w:ascii="Lato" w:hAnsi="Lato" w:cs="Arial"/>
          <w:sz w:val="24"/>
          <w:szCs w:val="24"/>
        </w:rPr>
        <w:t> r. z budżetu państwa dla danej JST kwota części oświatowej subwencji ogólnej (pomniejszona o kwoty subwencji skalkulowanej z uwzględnieniem wag: P</w:t>
      </w:r>
      <w:r w:rsidR="00EF0F93" w:rsidRPr="00AD4C27">
        <w:rPr>
          <w:rFonts w:ascii="Lato" w:hAnsi="Lato" w:cs="Arial"/>
          <w:sz w:val="24"/>
          <w:szCs w:val="24"/>
          <w:vertAlign w:val="subscript"/>
        </w:rPr>
        <w:t>61</w:t>
      </w:r>
      <w:r w:rsidRPr="00AD4C27">
        <w:rPr>
          <w:rFonts w:ascii="Lato" w:hAnsi="Lato" w:cs="Arial"/>
          <w:sz w:val="24"/>
          <w:szCs w:val="24"/>
        </w:rPr>
        <w:t>, P</w:t>
      </w:r>
      <w:r w:rsidR="00EF0F93" w:rsidRPr="00AD4C27">
        <w:rPr>
          <w:rFonts w:ascii="Lato" w:hAnsi="Lato" w:cs="Arial"/>
          <w:sz w:val="24"/>
          <w:szCs w:val="24"/>
          <w:vertAlign w:val="subscript"/>
        </w:rPr>
        <w:t>62</w:t>
      </w:r>
      <w:r w:rsidRPr="00AD4C27">
        <w:rPr>
          <w:rFonts w:ascii="Lato" w:hAnsi="Lato" w:cs="Arial"/>
          <w:sz w:val="24"/>
          <w:szCs w:val="24"/>
        </w:rPr>
        <w:t>, P</w:t>
      </w:r>
      <w:r w:rsidR="00EF0F93" w:rsidRPr="00AD4C27">
        <w:rPr>
          <w:rFonts w:ascii="Lato" w:hAnsi="Lato" w:cs="Arial"/>
          <w:sz w:val="24"/>
          <w:szCs w:val="24"/>
          <w:vertAlign w:val="subscript"/>
        </w:rPr>
        <w:t>63</w:t>
      </w:r>
      <w:r w:rsidRPr="00AD4C27">
        <w:rPr>
          <w:rFonts w:ascii="Lato" w:hAnsi="Lato" w:cs="Arial"/>
          <w:sz w:val="24"/>
          <w:szCs w:val="24"/>
        </w:rPr>
        <w:t>, P</w:t>
      </w:r>
      <w:r w:rsidRPr="00AD4C27">
        <w:rPr>
          <w:rFonts w:ascii="Lato" w:hAnsi="Lato" w:cs="Arial"/>
          <w:sz w:val="24"/>
          <w:szCs w:val="24"/>
          <w:vertAlign w:val="subscript"/>
        </w:rPr>
        <w:t>7</w:t>
      </w:r>
      <w:r w:rsidR="00EF0F93" w:rsidRPr="00AD4C27">
        <w:rPr>
          <w:rFonts w:ascii="Lato" w:hAnsi="Lato" w:cs="Arial"/>
          <w:sz w:val="24"/>
          <w:szCs w:val="24"/>
          <w:vertAlign w:val="subscript"/>
        </w:rPr>
        <w:t>7</w:t>
      </w:r>
      <w:r w:rsidRPr="00AD4C27">
        <w:rPr>
          <w:rFonts w:ascii="Lato" w:hAnsi="Lato" w:cs="Arial"/>
          <w:sz w:val="24"/>
          <w:szCs w:val="24"/>
        </w:rPr>
        <w:t>) i dotacji na zadania bieżące z zakresu oświaty i wychowania oraz edukacyjnej opieki wychowawczej (z wyłączeniem dotacji klasyfikowanych w rozdz. 80103, 80104, 80106, 80113). Przy wyliczaniu stopnia wykorzystania dochodów z tytułu części oświatowej subwencji ogólnej i dotacji na zadania bieżące z zakresu oświaty i wychowania oraz edukacyjnej opieki wychowawczej za rok poprzedni nie będą uwzględniane otrzymane dotacje i wykonane wydatki przeznaczone na realizację projektów unijnych, tj. środki ujęte w paragrafach dochodów i wydatków klasyfikacji budżetowej z czwartą cyfrą „1”, „7” i „8”.</w:t>
      </w:r>
    </w:p>
    <w:p w14:paraId="2398C65B" w14:textId="77777777" w:rsidR="00E0149F" w:rsidRPr="00AD4C27" w:rsidRDefault="00E0149F" w:rsidP="003E29A2">
      <w:pPr>
        <w:pStyle w:val="Tekstpodstawowy4"/>
        <w:shd w:val="clear" w:color="auto" w:fill="auto"/>
        <w:spacing w:before="120" w:after="120" w:line="276" w:lineRule="auto"/>
        <w:ind w:left="23" w:right="23" w:firstLine="0"/>
        <w:jc w:val="both"/>
        <w:rPr>
          <w:rFonts w:ascii="Lato" w:hAnsi="Lato" w:cs="Arial"/>
          <w:b/>
          <w:sz w:val="24"/>
          <w:szCs w:val="24"/>
        </w:rPr>
      </w:pPr>
    </w:p>
    <w:p w14:paraId="722CF292" w14:textId="12F0311C" w:rsidR="003E29A2" w:rsidRPr="00AD4C27" w:rsidRDefault="003E29A2" w:rsidP="003E29A2">
      <w:pPr>
        <w:pStyle w:val="Tekstpodstawowy4"/>
        <w:shd w:val="clear" w:color="auto" w:fill="auto"/>
        <w:spacing w:before="120" w:after="120" w:line="276" w:lineRule="auto"/>
        <w:ind w:left="23" w:right="23" w:firstLine="0"/>
        <w:jc w:val="both"/>
        <w:rPr>
          <w:rFonts w:ascii="Lato" w:hAnsi="Lato" w:cs="Arial"/>
          <w:b/>
          <w:sz w:val="24"/>
          <w:szCs w:val="24"/>
        </w:rPr>
      </w:pPr>
      <w:r w:rsidRPr="00AD4C27">
        <w:rPr>
          <w:rFonts w:ascii="Lato" w:hAnsi="Lato" w:cs="Arial"/>
          <w:b/>
          <w:sz w:val="24"/>
          <w:szCs w:val="24"/>
        </w:rPr>
        <w:t>Na 202</w:t>
      </w:r>
      <w:r w:rsidR="002942C7" w:rsidRPr="00AD4C27">
        <w:rPr>
          <w:rFonts w:ascii="Lato" w:hAnsi="Lato" w:cs="Arial"/>
          <w:b/>
          <w:sz w:val="24"/>
          <w:szCs w:val="24"/>
        </w:rPr>
        <w:t>4</w:t>
      </w:r>
      <w:r w:rsidRPr="00AD4C27">
        <w:rPr>
          <w:rFonts w:ascii="Lato" w:hAnsi="Lato" w:cs="Arial"/>
          <w:b/>
          <w:sz w:val="24"/>
          <w:szCs w:val="24"/>
        </w:rPr>
        <w:t xml:space="preserve"> r. ustala się następujące kryteria podziału rezerwy części oświatowej subwencji ogólnej:</w:t>
      </w:r>
    </w:p>
    <w:p w14:paraId="1CA4A09A" w14:textId="77777777" w:rsidR="00E0149F" w:rsidRPr="00AD4C27" w:rsidRDefault="00E0149F" w:rsidP="003E29A2">
      <w:pPr>
        <w:pStyle w:val="Tekstpodstawowy4"/>
        <w:shd w:val="clear" w:color="auto" w:fill="auto"/>
        <w:spacing w:before="120" w:after="120" w:line="276" w:lineRule="auto"/>
        <w:ind w:left="23" w:right="23" w:firstLine="0"/>
        <w:jc w:val="both"/>
        <w:rPr>
          <w:rFonts w:ascii="Lato" w:hAnsi="Lato" w:cs="Arial"/>
          <w:sz w:val="24"/>
          <w:szCs w:val="24"/>
        </w:rPr>
      </w:pPr>
    </w:p>
    <w:p w14:paraId="072A0F1E" w14:textId="50E31A23" w:rsidR="003E29A2" w:rsidRPr="00AD4C27" w:rsidRDefault="003E29A2" w:rsidP="003E29A2">
      <w:pPr>
        <w:pStyle w:val="Tekstpodstawowy4"/>
        <w:numPr>
          <w:ilvl w:val="0"/>
          <w:numId w:val="1"/>
        </w:numPr>
        <w:shd w:val="clear" w:color="auto" w:fill="auto"/>
        <w:tabs>
          <w:tab w:val="left" w:pos="739"/>
        </w:tabs>
        <w:spacing w:before="120" w:after="120" w:line="276" w:lineRule="auto"/>
        <w:ind w:left="740" w:right="20" w:hanging="50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Dofinansowanie z tytułu wzrostu zadań szkolnych i pozaszkolnych, polegającego na wzroście liczby uczniów przeliczeniowych w odniesieniu do danych przyjętych do naliczenia algorytmem części oświatowej subwencji ogólnej na 202</w:t>
      </w:r>
      <w:r w:rsidR="002942C7" w:rsidRPr="00AD4C27">
        <w:rPr>
          <w:rStyle w:val="Tekstpodstawowy2"/>
          <w:rFonts w:ascii="Lato" w:hAnsi="Lato" w:cs="Arial"/>
          <w:color w:val="365F91" w:themeColor="accent1" w:themeShade="BF"/>
          <w:sz w:val="24"/>
          <w:szCs w:val="24"/>
        </w:rPr>
        <w:t>4</w:t>
      </w:r>
      <w:r w:rsidRPr="00AD4C27">
        <w:rPr>
          <w:rStyle w:val="Tekstpodstawowy2"/>
          <w:rFonts w:ascii="Lato" w:hAnsi="Lato" w:cs="Arial"/>
          <w:color w:val="365F91" w:themeColor="accent1" w:themeShade="BF"/>
          <w:sz w:val="24"/>
          <w:szCs w:val="24"/>
        </w:rPr>
        <w:t xml:space="preserve"> r.</w:t>
      </w:r>
    </w:p>
    <w:p w14:paraId="46005023" w14:textId="77777777" w:rsidR="00BB2349" w:rsidRPr="00BB2349" w:rsidRDefault="00BB2349" w:rsidP="003E29A2">
      <w:pPr>
        <w:pStyle w:val="Tekstpodstawowy4"/>
        <w:shd w:val="clear" w:color="auto" w:fill="auto"/>
        <w:spacing w:before="120" w:after="120" w:line="276" w:lineRule="auto"/>
        <w:ind w:left="20" w:right="20" w:firstLine="0"/>
        <w:jc w:val="both"/>
        <w:rPr>
          <w:rFonts w:ascii="Lato" w:hAnsi="Lato" w:cs="Arial"/>
          <w:sz w:val="14"/>
          <w:szCs w:val="14"/>
        </w:rPr>
      </w:pPr>
    </w:p>
    <w:p w14:paraId="7392A825" w14:textId="5DC7687C"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W sytuacji gdy po dniu sprawozdawczym, tj. po dniu 30.09.202</w:t>
      </w:r>
      <w:r w:rsidR="002942C7" w:rsidRPr="00AD4C27">
        <w:rPr>
          <w:rFonts w:ascii="Lato" w:hAnsi="Lato" w:cs="Arial"/>
          <w:sz w:val="24"/>
          <w:szCs w:val="24"/>
        </w:rPr>
        <w:t>3</w:t>
      </w:r>
      <w:r w:rsidRPr="00AD4C27">
        <w:rPr>
          <w:rFonts w:ascii="Lato" w:hAnsi="Lato" w:cs="Arial"/>
          <w:sz w:val="24"/>
          <w:szCs w:val="24"/>
        </w:rPr>
        <w:t xml:space="preserve"> r., wzrosła liczba zadań oświatowych w zakresie liczby uczniów, wychowanków, korzystających lub słuchaczy</w:t>
      </w:r>
      <w:r w:rsidRPr="00AD4C27">
        <w:rPr>
          <w:rStyle w:val="Odwoanieprzypisudolnego"/>
          <w:rFonts w:ascii="Lato" w:hAnsi="Lato" w:cs="Arial"/>
          <w:sz w:val="24"/>
          <w:szCs w:val="24"/>
        </w:rPr>
        <w:footnoteReference w:id="1"/>
      </w:r>
      <w:r w:rsidRPr="00AD4C27">
        <w:rPr>
          <w:rFonts w:ascii="Lato" w:hAnsi="Lato" w:cs="Arial"/>
          <w:sz w:val="24"/>
          <w:szCs w:val="24"/>
        </w:rPr>
        <w:t>, jednostka samorządu terytorialnego może ubiegać się o zwiększenie subwencji oświatowej na 202</w:t>
      </w:r>
      <w:r w:rsidR="002942C7" w:rsidRPr="00AD4C27">
        <w:rPr>
          <w:rFonts w:ascii="Lato" w:hAnsi="Lato" w:cs="Arial"/>
          <w:sz w:val="24"/>
          <w:szCs w:val="24"/>
        </w:rPr>
        <w:t>4</w:t>
      </w:r>
      <w:r w:rsidRPr="00AD4C27">
        <w:rPr>
          <w:rFonts w:ascii="Lato" w:hAnsi="Lato" w:cs="Arial"/>
          <w:sz w:val="24"/>
          <w:szCs w:val="24"/>
        </w:rPr>
        <w:t xml:space="preserve"> r.</w:t>
      </w:r>
    </w:p>
    <w:p w14:paraId="5C4980C3" w14:textId="1F68C1F2"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lastRenderedPageBreak/>
        <w:t xml:space="preserve">Kwota dofinansowania z tytułu wzrostu zadań szkolnych i pozaszkolnych zostanie wyliczona przez Ministerstwo Edukacji </w:t>
      </w:r>
      <w:r w:rsidR="002942C7" w:rsidRPr="00AD4C27">
        <w:rPr>
          <w:rFonts w:ascii="Lato" w:hAnsi="Lato" w:cs="Arial"/>
          <w:sz w:val="24"/>
          <w:szCs w:val="24"/>
        </w:rPr>
        <w:t>Narodowej</w:t>
      </w:r>
      <w:r w:rsidRPr="00AD4C27">
        <w:rPr>
          <w:rFonts w:ascii="Lato" w:hAnsi="Lato" w:cs="Arial"/>
          <w:sz w:val="24"/>
          <w:szCs w:val="24"/>
        </w:rPr>
        <w:t xml:space="preserve"> zgodnie z zasadami określonymi w algorytmie podziału części oświatowej subwencji ogólnej dla jednostek samorządu terytorialnego na rok 202</w:t>
      </w:r>
      <w:r w:rsidR="002942C7" w:rsidRPr="00AD4C27">
        <w:rPr>
          <w:rFonts w:ascii="Lato" w:hAnsi="Lato" w:cs="Arial"/>
          <w:sz w:val="24"/>
          <w:szCs w:val="24"/>
        </w:rPr>
        <w:t>4</w:t>
      </w:r>
      <w:r w:rsidRPr="00AD4C27">
        <w:rPr>
          <w:rFonts w:ascii="Lato" w:hAnsi="Lato" w:cs="Arial"/>
          <w:sz w:val="24"/>
          <w:szCs w:val="24"/>
        </w:rPr>
        <w:t xml:space="preserve"> na podstawie danych zgromadzonych w  systemie informacji oświatowej.</w:t>
      </w:r>
    </w:p>
    <w:p w14:paraId="0ADD9348"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u w:val="single"/>
        </w:rPr>
        <w:t>Uwaga:</w:t>
      </w:r>
      <w:r w:rsidRPr="00AD4C27">
        <w:rPr>
          <w:rFonts w:ascii="Lato" w:hAnsi="Lato" w:cs="Arial"/>
          <w:sz w:val="24"/>
          <w:szCs w:val="24"/>
        </w:rPr>
        <w:t xml:space="preserve"> w celu prawidłowego wyliczenia kwoty dofinansowania niezbędnym jest aby dane w systemie informacji oświatowej były na bieżąco aktualizowane przez szkoły i placówki oświatowe.</w:t>
      </w:r>
    </w:p>
    <w:p w14:paraId="01D21F89" w14:textId="77777777" w:rsidR="00E0149F" w:rsidRPr="00AD4C27" w:rsidRDefault="00E0149F" w:rsidP="003E29A2">
      <w:pPr>
        <w:pStyle w:val="Tekstpodstawowy4"/>
        <w:shd w:val="clear" w:color="auto" w:fill="auto"/>
        <w:spacing w:before="120" w:after="120" w:line="276" w:lineRule="auto"/>
        <w:ind w:left="20" w:firstLine="0"/>
        <w:jc w:val="both"/>
        <w:rPr>
          <w:rFonts w:ascii="Lato" w:hAnsi="Lato" w:cs="Arial"/>
          <w:b/>
          <w:sz w:val="24"/>
          <w:szCs w:val="24"/>
        </w:rPr>
      </w:pPr>
    </w:p>
    <w:p w14:paraId="7167EDD8" w14:textId="3A58F595" w:rsidR="003E29A2" w:rsidRPr="00AD4C27" w:rsidRDefault="003E29A2" w:rsidP="003E29A2">
      <w:pPr>
        <w:pStyle w:val="Tekstpodstawowy4"/>
        <w:shd w:val="clear" w:color="auto" w:fill="auto"/>
        <w:spacing w:before="120" w:after="120" w:line="276" w:lineRule="auto"/>
        <w:ind w:left="20" w:firstLine="0"/>
        <w:jc w:val="both"/>
        <w:rPr>
          <w:rFonts w:ascii="Lato" w:hAnsi="Lato" w:cs="Arial"/>
          <w:sz w:val="24"/>
          <w:szCs w:val="24"/>
        </w:rPr>
      </w:pPr>
      <w:r w:rsidRPr="00AD4C27">
        <w:rPr>
          <w:rFonts w:ascii="Lato" w:hAnsi="Lato" w:cs="Arial"/>
          <w:b/>
          <w:sz w:val="24"/>
          <w:szCs w:val="24"/>
        </w:rPr>
        <w:t>Wnioski należy składać wyłącznie za pośrednictwem formularza elektronicznego</w:t>
      </w:r>
      <w:r w:rsidRPr="00AD4C27">
        <w:rPr>
          <w:rFonts w:ascii="Lato" w:hAnsi="Lato" w:cs="Arial"/>
          <w:sz w:val="24"/>
          <w:szCs w:val="24"/>
        </w:rPr>
        <w:t xml:space="preserve"> znajdującego się w Strefie Pracownika systemu informacji oświatowej pod adresem: </w:t>
      </w:r>
      <w:hyperlink r:id="rId9" w:history="1">
        <w:r w:rsidRPr="00AD4C27">
          <w:rPr>
            <w:rStyle w:val="Hipercze"/>
            <w:rFonts w:ascii="Lato" w:hAnsi="Lato" w:cs="Arial"/>
            <w:sz w:val="24"/>
            <w:szCs w:val="24"/>
          </w:rPr>
          <w:t>https://strefa.ksdo.gov.pl/</w:t>
        </w:r>
      </w:hyperlink>
      <w:r w:rsidRPr="00AD4C27">
        <w:rPr>
          <w:rFonts w:ascii="Lato" w:hAnsi="Lato" w:cs="Arial"/>
          <w:sz w:val="24"/>
          <w:szCs w:val="24"/>
        </w:rPr>
        <w:t xml:space="preserve"> w nieprzekraczalnym terminie:</w:t>
      </w:r>
    </w:p>
    <w:p w14:paraId="7CC2CFB4" w14:textId="249D05F6" w:rsidR="00081FDF" w:rsidRDefault="003E29A2" w:rsidP="00081FDF">
      <w:pPr>
        <w:pStyle w:val="Tekstpodstawowy4"/>
        <w:numPr>
          <w:ilvl w:val="0"/>
          <w:numId w:val="8"/>
        </w:numPr>
        <w:shd w:val="clear" w:color="auto" w:fill="auto"/>
        <w:spacing w:before="120" w:after="120" w:line="276" w:lineRule="auto"/>
        <w:ind w:right="20"/>
        <w:jc w:val="both"/>
        <w:rPr>
          <w:rFonts w:ascii="Lato" w:hAnsi="Lato" w:cs="Arial"/>
          <w:sz w:val="24"/>
          <w:szCs w:val="24"/>
        </w:rPr>
      </w:pPr>
      <w:r w:rsidRPr="00AD4C27">
        <w:rPr>
          <w:rFonts w:ascii="Lato" w:hAnsi="Lato" w:cs="Arial"/>
          <w:b/>
          <w:sz w:val="24"/>
          <w:szCs w:val="24"/>
        </w:rPr>
        <w:t xml:space="preserve">do </w:t>
      </w:r>
      <w:r w:rsidR="00C10522" w:rsidRPr="00AD4C27">
        <w:rPr>
          <w:rFonts w:ascii="Lato" w:hAnsi="Lato" w:cs="Arial"/>
          <w:b/>
          <w:sz w:val="24"/>
          <w:szCs w:val="24"/>
        </w:rPr>
        <w:t>18</w:t>
      </w:r>
      <w:r w:rsidRPr="00AD4C27">
        <w:rPr>
          <w:rStyle w:val="BodytextBold"/>
          <w:rFonts w:ascii="Lato" w:hAnsi="Lato" w:cs="Arial"/>
          <w:b w:val="0"/>
          <w:sz w:val="24"/>
          <w:szCs w:val="24"/>
        </w:rPr>
        <w:t xml:space="preserve"> </w:t>
      </w:r>
      <w:r w:rsidRPr="00AD4C27">
        <w:rPr>
          <w:rStyle w:val="BodytextBold"/>
          <w:rFonts w:ascii="Lato" w:hAnsi="Lato" w:cs="Arial"/>
          <w:sz w:val="24"/>
          <w:szCs w:val="24"/>
        </w:rPr>
        <w:t>października 202</w:t>
      </w:r>
      <w:r w:rsidR="002942C7" w:rsidRPr="00AD4C27">
        <w:rPr>
          <w:rStyle w:val="BodytextBold"/>
          <w:rFonts w:ascii="Lato" w:hAnsi="Lato" w:cs="Arial"/>
          <w:sz w:val="24"/>
          <w:szCs w:val="24"/>
        </w:rPr>
        <w:t>4</w:t>
      </w:r>
      <w:r w:rsidRPr="00AD4C27">
        <w:rPr>
          <w:rStyle w:val="BodytextBold"/>
          <w:rFonts w:ascii="Lato" w:hAnsi="Lato" w:cs="Arial"/>
          <w:sz w:val="24"/>
          <w:szCs w:val="24"/>
        </w:rPr>
        <w:t xml:space="preserve"> </w:t>
      </w:r>
      <w:r w:rsidRPr="00AD4C27">
        <w:rPr>
          <w:rFonts w:ascii="Lato" w:hAnsi="Lato" w:cs="Arial"/>
          <w:b/>
          <w:sz w:val="24"/>
          <w:szCs w:val="24"/>
        </w:rPr>
        <w:t>r.</w:t>
      </w:r>
      <w:r w:rsidRPr="00AD4C27">
        <w:rPr>
          <w:rFonts w:ascii="Lato" w:hAnsi="Lato" w:cs="Arial"/>
          <w:sz w:val="24"/>
          <w:szCs w:val="24"/>
        </w:rPr>
        <w:t xml:space="preserve"> </w:t>
      </w:r>
    </w:p>
    <w:p w14:paraId="36FA7A1F" w14:textId="014EA74D" w:rsidR="00081FDF" w:rsidRDefault="00081FDF" w:rsidP="009A5FD2">
      <w:pPr>
        <w:pStyle w:val="Tekstpodstawowy4"/>
        <w:shd w:val="clear" w:color="auto" w:fill="auto"/>
        <w:spacing w:before="120" w:after="120" w:line="276" w:lineRule="auto"/>
        <w:ind w:right="20" w:firstLine="0"/>
        <w:jc w:val="both"/>
        <w:rPr>
          <w:rFonts w:ascii="Lato" w:hAnsi="Lato" w:cs="Arial"/>
          <w:sz w:val="24"/>
          <w:szCs w:val="24"/>
        </w:rPr>
      </w:pPr>
    </w:p>
    <w:p w14:paraId="4174E1DB" w14:textId="77777777" w:rsidR="00081FDF" w:rsidRPr="00081FDF" w:rsidRDefault="00081FDF" w:rsidP="009A5FD2">
      <w:pPr>
        <w:pStyle w:val="Tekstpodstawowy4"/>
        <w:shd w:val="clear" w:color="auto" w:fill="auto"/>
        <w:spacing w:before="120" w:after="120" w:line="276" w:lineRule="auto"/>
        <w:ind w:right="20" w:firstLine="0"/>
        <w:jc w:val="both"/>
        <w:rPr>
          <w:rFonts w:ascii="Lato" w:hAnsi="Lato" w:cs="Arial"/>
          <w:sz w:val="24"/>
          <w:szCs w:val="24"/>
        </w:rPr>
      </w:pPr>
    </w:p>
    <w:p w14:paraId="5706AB93" w14:textId="77777777" w:rsidR="003E29A2" w:rsidRPr="00AD4C27" w:rsidRDefault="003E29A2" w:rsidP="003E29A2">
      <w:pPr>
        <w:pStyle w:val="Tekstpodstawowy4"/>
        <w:numPr>
          <w:ilvl w:val="0"/>
          <w:numId w:val="1"/>
        </w:numPr>
        <w:shd w:val="clear" w:color="auto" w:fill="auto"/>
        <w:tabs>
          <w:tab w:val="left" w:pos="741"/>
        </w:tabs>
        <w:spacing w:before="120" w:after="120" w:line="276" w:lineRule="auto"/>
        <w:ind w:left="740" w:right="20" w:hanging="58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Pomoc jednostkom samorządu terytorialnego w usuwaniu skutków zdarzeń losowych w budynkach publicznych szkół i placówek oświatowych, prowadzonych lub dotowanych przez jednostki samorządu terytorialnego – z wyłączeniem przedszkoli ogólnodostępnych oraz innych form wychowania przedszkolnego.</w:t>
      </w:r>
    </w:p>
    <w:p w14:paraId="35F1093C" w14:textId="7B3BE9F8" w:rsidR="003E29A2" w:rsidRPr="00AD4C27" w:rsidRDefault="003E29A2" w:rsidP="003E29A2">
      <w:pPr>
        <w:pStyle w:val="Tekstpodstawowy4"/>
        <w:shd w:val="clear" w:color="auto" w:fill="auto"/>
        <w:spacing w:before="120" w:after="120" w:line="276" w:lineRule="auto"/>
        <w:ind w:left="20" w:firstLine="0"/>
        <w:jc w:val="both"/>
        <w:rPr>
          <w:rFonts w:ascii="Lato" w:hAnsi="Lato" w:cs="Arial"/>
          <w:sz w:val="24"/>
          <w:szCs w:val="24"/>
        </w:rPr>
      </w:pPr>
      <w:r w:rsidRPr="00AD4C27">
        <w:rPr>
          <w:rFonts w:ascii="Lato" w:hAnsi="Lato" w:cs="Arial"/>
          <w:sz w:val="24"/>
          <w:szCs w:val="24"/>
        </w:rPr>
        <w:t>Dofinansowanie jest możliwe, jeżeli zostały spełnione następujące warunki:</w:t>
      </w:r>
    </w:p>
    <w:p w14:paraId="7AFC0CAC" w14:textId="71E4B343" w:rsidR="003E29A2" w:rsidRPr="00AD4C27" w:rsidRDefault="003E29A2" w:rsidP="003E29A2">
      <w:pPr>
        <w:pStyle w:val="Tekstpodstawowy4"/>
        <w:numPr>
          <w:ilvl w:val="0"/>
          <w:numId w:val="5"/>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zdarzenie losowe miało miejsce w roku bieżącym lub w miesiącach październik-grudzień 202</w:t>
      </w:r>
      <w:r w:rsidR="00C10522" w:rsidRPr="00AD4C27">
        <w:rPr>
          <w:rFonts w:ascii="Lato" w:hAnsi="Lato" w:cs="Arial"/>
          <w:sz w:val="24"/>
          <w:szCs w:val="24"/>
        </w:rPr>
        <w:t>3</w:t>
      </w:r>
      <w:r w:rsidRPr="00AD4C27">
        <w:rPr>
          <w:rFonts w:ascii="Lato" w:hAnsi="Lato" w:cs="Arial"/>
          <w:sz w:val="24"/>
          <w:szCs w:val="24"/>
        </w:rPr>
        <w:t> r.,</w:t>
      </w:r>
    </w:p>
    <w:p w14:paraId="327F266F" w14:textId="77777777" w:rsidR="003E29A2" w:rsidRPr="00AD4C27" w:rsidRDefault="003E29A2" w:rsidP="003E29A2">
      <w:pPr>
        <w:pStyle w:val="Tekstpodstawowy4"/>
        <w:numPr>
          <w:ilvl w:val="0"/>
          <w:numId w:val="5"/>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jednostka samorządu terytorialnego zaplanowała środki własne w § 4270 w odpowiednim rozdziale klasyfikacji budżetowej w wysokości nie niższej niż różnica pomiędzy połową wartości kosztorysowej remontu, a kwotą uzyskanego odszkodowania. Jeżeli kwota odszkodowania jest równa lub wyższa od połowy wartości kosztorysowej remontu, wówczas jednostka samorządu terytorialnego nie ma obowiązku zaplanowania środków własnych na wykonanie remontu. Jeżeli obiekty, które uległy uszkodzeniu, były ubezpieczone od tych zdarzeń, jednostki samorządu terytorialnego, mogą również wystąpić z wnioskami przed zakończeniem procedury odszkodowawczej i ustaleniem kwoty odszkodowania, ale wówczas zobowiązane są do zaplanowania środków własnych w wysokości nie niższej niż połowa wartości kosztorysowej remontu.</w:t>
      </w:r>
    </w:p>
    <w:p w14:paraId="33564777"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lastRenderedPageBreak/>
        <w:t>Jednostki samorządu terytorialnego, które zaangażowały środki własne w § 4270 w wysokości nie wyższej niż połowa wartości kosztorysowej remontu (lub nie zaplanowały tych środków, gdyż kwota odszkodowania była równa lub wyższa od połowy wartości kosztorysowej remontu), mogą ubiegać się o dofinansowanie w kwocie nie wyższej niż połowa wartości kosztorysowej remontu. Natomiast jednostki samorządu terytorialnego, które zaangażowały środki własne w § 4270 w wysokości wyższej niż połowa wartości kosztorysowej remontu, mogą ubiegać się o dofinansowanie w kwocie nie wyższej niż różnica pomiędzy wartością kosztorysową remontu a zaangażowanymi środkami własnymi.</w:t>
      </w:r>
    </w:p>
    <w:p w14:paraId="10007D12" w14:textId="3765BE64"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W przypadku jednostek samorządu terytorialnego,</w:t>
      </w:r>
      <w:r w:rsidR="00C10522" w:rsidRPr="00AD4C27">
        <w:rPr>
          <w:rFonts w:ascii="Lato" w:hAnsi="Lato" w:cs="Arial"/>
          <w:sz w:val="24"/>
          <w:szCs w:val="24"/>
        </w:rPr>
        <w:t xml:space="preserve"> które skorzystały w latach 2021</w:t>
      </w:r>
      <w:r w:rsidRPr="00AD4C27">
        <w:rPr>
          <w:rFonts w:ascii="Lato" w:hAnsi="Lato" w:cs="Arial"/>
          <w:sz w:val="24"/>
          <w:szCs w:val="24"/>
        </w:rPr>
        <w:t xml:space="preserve"> - 202</w:t>
      </w:r>
      <w:r w:rsidR="00C10522" w:rsidRPr="00AD4C27">
        <w:rPr>
          <w:rFonts w:ascii="Lato" w:hAnsi="Lato" w:cs="Arial"/>
          <w:sz w:val="24"/>
          <w:szCs w:val="24"/>
        </w:rPr>
        <w:t>3</w:t>
      </w:r>
      <w:r w:rsidRPr="00AD4C27">
        <w:rPr>
          <w:rFonts w:ascii="Lato" w:hAnsi="Lato" w:cs="Arial"/>
          <w:sz w:val="24"/>
          <w:szCs w:val="24"/>
        </w:rPr>
        <w:t xml:space="preserve"> z dofinansowania z ww. tytułu, dofinansowanie w ramach powyższego kryterium będzie przysługiwało jedynie wówczas, gdy jednostka samorządu terytorialnego w roku, w którym otrzymała dofinansowanie, wykorzystała przyznane środki w kwocie nie niższej niż przyznane środki z rezerwy z powyższego tytułu wraz z deklarowanym udziałem własnym na usunięcie skutków danego zdarzenia losowego w „§ 4270 - zakup usług remontowych” w odpowiednim rozdziale klasyfikacji budżetowej.</w:t>
      </w:r>
    </w:p>
    <w:p w14:paraId="7DCAD109"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 xml:space="preserve">Wsparcie z rezerwy dotyczy </w:t>
      </w:r>
      <w:r w:rsidRPr="00AD4C27">
        <w:rPr>
          <w:rStyle w:val="BodytextBold"/>
          <w:rFonts w:ascii="Lato" w:hAnsi="Lato" w:cs="Arial"/>
          <w:sz w:val="24"/>
          <w:szCs w:val="24"/>
        </w:rPr>
        <w:t>tylko budynków szkół i placówek oświatowych</w:t>
      </w:r>
      <w:r w:rsidRPr="00AD4C27">
        <w:rPr>
          <w:rFonts w:ascii="Lato" w:hAnsi="Lato" w:cs="Arial"/>
          <w:sz w:val="24"/>
          <w:szCs w:val="24"/>
        </w:rPr>
        <w:t>, natomiast nie obejmuje usuwania uszkodzeń innych obiektów np. ogrodzeń, chodników, boisk, placów zabaw.</w:t>
      </w:r>
    </w:p>
    <w:p w14:paraId="68C23AA2"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Szkody wynikające z naturalnej eksploatacji lub zużycia materiałów (np. pęknięta rura, awaria systemu c.o.) nie zaliczają się do kategorii szkód losowych.</w:t>
      </w:r>
    </w:p>
    <w:p w14:paraId="1C691019" w14:textId="3652130B" w:rsidR="00F9665B" w:rsidRPr="00AD4C27" w:rsidRDefault="003E29A2" w:rsidP="00F9665B">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Do wniosku należy obowiązkowo dołączyć:</w:t>
      </w:r>
      <w:r w:rsidR="00F9665B" w:rsidRPr="00AD4C27">
        <w:rPr>
          <w:rFonts w:ascii="Lato" w:hAnsi="Lato" w:cs="Arial"/>
          <w:sz w:val="24"/>
          <w:szCs w:val="24"/>
        </w:rPr>
        <w:t xml:space="preserve"> </w:t>
      </w:r>
    </w:p>
    <w:p w14:paraId="059B4B1A" w14:textId="0972DBC4" w:rsidR="00F9665B" w:rsidRPr="00AD4C27" w:rsidRDefault="00F9665B" w:rsidP="00F9665B">
      <w:pPr>
        <w:pStyle w:val="Tekstpodstawowy4"/>
        <w:numPr>
          <w:ilvl w:val="0"/>
          <w:numId w:val="19"/>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kopię dokumentu</w:t>
      </w:r>
      <w:r w:rsidRPr="00AD4C27">
        <w:rPr>
          <w:rFonts w:ascii="Lato" w:hAnsi="Lato" w:cs="Arial"/>
          <w:b/>
          <w:sz w:val="24"/>
          <w:szCs w:val="24"/>
        </w:rPr>
        <w:t xml:space="preserve"> wydanego</w:t>
      </w:r>
      <w:r w:rsidRPr="00AD4C27">
        <w:rPr>
          <w:rFonts w:ascii="Lato" w:hAnsi="Lato"/>
        </w:rPr>
        <w:t xml:space="preserve"> </w:t>
      </w:r>
      <w:r w:rsidRPr="00AD4C27">
        <w:rPr>
          <w:rFonts w:ascii="Lato" w:hAnsi="Lato" w:cs="Arial"/>
          <w:b/>
          <w:sz w:val="24"/>
          <w:szCs w:val="24"/>
        </w:rPr>
        <w:t>przez państwowe organy nadzoru</w:t>
      </w:r>
      <w:r w:rsidRPr="00AD4C27">
        <w:rPr>
          <w:rFonts w:ascii="Lato" w:hAnsi="Lato" w:cs="Arial"/>
          <w:sz w:val="24"/>
          <w:szCs w:val="24"/>
        </w:rPr>
        <w:t>:</w:t>
      </w:r>
    </w:p>
    <w:p w14:paraId="166599F7" w14:textId="77777777" w:rsidR="00E0149F" w:rsidRPr="00BB2349" w:rsidRDefault="00E0149F" w:rsidP="00E0149F">
      <w:pPr>
        <w:pStyle w:val="Tekstpodstawowy4"/>
        <w:shd w:val="clear" w:color="auto" w:fill="auto"/>
        <w:spacing w:before="120" w:after="120" w:line="276" w:lineRule="auto"/>
        <w:ind w:left="740" w:right="20" w:firstLine="0"/>
        <w:jc w:val="both"/>
        <w:rPr>
          <w:rFonts w:ascii="Lato" w:hAnsi="Lato" w:cs="Arial"/>
          <w:sz w:val="10"/>
          <w:szCs w:val="10"/>
        </w:rPr>
      </w:pPr>
    </w:p>
    <w:p w14:paraId="319CEAE1" w14:textId="038D7292" w:rsidR="00F9665B" w:rsidRPr="00AD4C27" w:rsidRDefault="00F9665B" w:rsidP="00F9665B">
      <w:pPr>
        <w:pStyle w:val="Tekstpodstawowy4"/>
        <w:numPr>
          <w:ilvl w:val="0"/>
          <w:numId w:val="26"/>
        </w:numPr>
        <w:shd w:val="clear" w:color="auto" w:fill="auto"/>
        <w:spacing w:before="120" w:after="120" w:line="276" w:lineRule="auto"/>
        <w:ind w:right="20"/>
        <w:jc w:val="both"/>
        <w:rPr>
          <w:rFonts w:ascii="Lato" w:hAnsi="Lato" w:cs="Arial"/>
          <w:sz w:val="24"/>
          <w:szCs w:val="24"/>
        </w:rPr>
      </w:pPr>
      <w:r w:rsidRPr="00AD4C27">
        <w:rPr>
          <w:rFonts w:ascii="Lato" w:hAnsi="Lato" w:cs="Arial"/>
          <w:b/>
          <w:sz w:val="24"/>
          <w:szCs w:val="24"/>
        </w:rPr>
        <w:t>decyzja</w:t>
      </w:r>
      <w:r w:rsidRPr="00AD4C27">
        <w:rPr>
          <w:rFonts w:ascii="Lato" w:hAnsi="Lato" w:cs="Arial"/>
          <w:sz w:val="24"/>
          <w:szCs w:val="24"/>
        </w:rPr>
        <w:t xml:space="preserve"> lub </w:t>
      </w:r>
      <w:r w:rsidRPr="00AD4C27">
        <w:rPr>
          <w:rFonts w:ascii="Lato" w:hAnsi="Lato" w:cs="Arial"/>
          <w:b/>
          <w:sz w:val="24"/>
          <w:szCs w:val="24"/>
        </w:rPr>
        <w:t>nakaz</w:t>
      </w:r>
      <w:r w:rsidRPr="00AD4C27">
        <w:rPr>
          <w:rFonts w:ascii="Lato" w:hAnsi="Lato" w:cs="Arial"/>
          <w:sz w:val="24"/>
          <w:szCs w:val="24"/>
        </w:rPr>
        <w:t xml:space="preserve"> lub </w:t>
      </w:r>
      <w:r w:rsidRPr="00AD4C27">
        <w:rPr>
          <w:rFonts w:ascii="Lato" w:hAnsi="Lato" w:cs="Arial"/>
          <w:b/>
          <w:sz w:val="24"/>
          <w:szCs w:val="24"/>
        </w:rPr>
        <w:t>„Ocena uszkodzeń budynku”</w:t>
      </w:r>
      <w:r w:rsidRPr="00AD4C27">
        <w:rPr>
          <w:rStyle w:val="Odwoanieprzypisudolnego"/>
          <w:rFonts w:ascii="Lato" w:hAnsi="Lato" w:cs="Arial"/>
          <w:sz w:val="24"/>
          <w:szCs w:val="24"/>
        </w:rPr>
        <w:footnoteReference w:id="2"/>
      </w:r>
      <w:r w:rsidRPr="00AD4C27">
        <w:rPr>
          <w:rFonts w:ascii="Lato" w:hAnsi="Lato" w:cs="Arial"/>
          <w:b/>
          <w:sz w:val="24"/>
          <w:szCs w:val="24"/>
        </w:rPr>
        <w:t xml:space="preserve">, </w:t>
      </w:r>
      <w:r w:rsidRPr="00AD4C27">
        <w:rPr>
          <w:rFonts w:ascii="Lato" w:hAnsi="Lato" w:cs="Arial"/>
          <w:sz w:val="24"/>
          <w:szCs w:val="24"/>
        </w:rPr>
        <w:t xml:space="preserve">wydane </w:t>
      </w:r>
      <w:r w:rsidRPr="00AD4C27">
        <w:rPr>
          <w:rFonts w:ascii="Lato" w:hAnsi="Lato" w:cs="Arial"/>
          <w:b/>
          <w:sz w:val="24"/>
          <w:szCs w:val="24"/>
        </w:rPr>
        <w:t>przez państwowego inspektora nadzoru budowlanego</w:t>
      </w:r>
      <w:r w:rsidRPr="00AD4C27">
        <w:rPr>
          <w:rFonts w:ascii="Lato" w:hAnsi="Lato" w:cs="Arial"/>
          <w:sz w:val="24"/>
          <w:szCs w:val="24"/>
        </w:rPr>
        <w:t>,</w:t>
      </w:r>
    </w:p>
    <w:p w14:paraId="6BEB89AF" w14:textId="77777777" w:rsidR="00F9665B" w:rsidRPr="00AD4C27" w:rsidRDefault="00F9665B" w:rsidP="00F9665B">
      <w:pPr>
        <w:pStyle w:val="Tekstpodstawowy4"/>
        <w:shd w:val="clear" w:color="auto" w:fill="auto"/>
        <w:spacing w:before="120" w:after="120" w:line="276" w:lineRule="auto"/>
        <w:ind w:left="740" w:right="20" w:firstLine="0"/>
        <w:jc w:val="both"/>
        <w:rPr>
          <w:rFonts w:ascii="Lato" w:hAnsi="Lato" w:cs="Arial"/>
          <w:sz w:val="24"/>
          <w:szCs w:val="24"/>
        </w:rPr>
      </w:pPr>
      <w:r w:rsidRPr="00AD4C27">
        <w:rPr>
          <w:rFonts w:ascii="Lato" w:hAnsi="Lato" w:cs="Arial"/>
          <w:sz w:val="24"/>
          <w:szCs w:val="24"/>
        </w:rPr>
        <w:t xml:space="preserve">lub </w:t>
      </w:r>
    </w:p>
    <w:p w14:paraId="460DF782" w14:textId="5F39D01B" w:rsidR="00F9665B" w:rsidRPr="00AD4C27" w:rsidRDefault="00F9665B" w:rsidP="00F9665B">
      <w:pPr>
        <w:pStyle w:val="Tekstpodstawowy4"/>
        <w:numPr>
          <w:ilvl w:val="0"/>
          <w:numId w:val="26"/>
        </w:numPr>
        <w:shd w:val="clear" w:color="auto" w:fill="auto"/>
        <w:spacing w:before="120" w:after="120" w:line="276" w:lineRule="auto"/>
        <w:ind w:right="20"/>
        <w:jc w:val="both"/>
        <w:rPr>
          <w:rStyle w:val="BodytextBold"/>
          <w:rFonts w:ascii="Lato" w:hAnsi="Lato" w:cs="Arial"/>
          <w:b w:val="0"/>
          <w:bCs w:val="0"/>
          <w:color w:val="auto"/>
          <w:sz w:val="24"/>
          <w:szCs w:val="24"/>
          <w:shd w:val="clear" w:color="auto" w:fill="auto"/>
          <w:lang w:bidi="ar-SA"/>
        </w:rPr>
      </w:pPr>
      <w:r w:rsidRPr="00AD4C27">
        <w:rPr>
          <w:rFonts w:ascii="Lato" w:hAnsi="Lato" w:cs="Arial"/>
          <w:b/>
          <w:sz w:val="24"/>
          <w:szCs w:val="24"/>
        </w:rPr>
        <w:t>„Informacja ze zdarzenia”</w:t>
      </w:r>
      <w:r w:rsidRPr="00AD4C27">
        <w:rPr>
          <w:rStyle w:val="Odwoanieprzypisudolnego"/>
          <w:rFonts w:ascii="Lato" w:hAnsi="Lato" w:cs="Arial"/>
          <w:sz w:val="24"/>
          <w:szCs w:val="24"/>
        </w:rPr>
        <w:footnoteReference w:id="3"/>
      </w:r>
      <w:r w:rsidRPr="00AD4C27">
        <w:rPr>
          <w:rFonts w:ascii="Lato" w:hAnsi="Lato" w:cs="Arial"/>
          <w:sz w:val="24"/>
          <w:szCs w:val="24"/>
        </w:rPr>
        <w:t xml:space="preserve"> wydaną</w:t>
      </w:r>
      <w:r w:rsidRPr="00AD4C27">
        <w:rPr>
          <w:rFonts w:ascii="Lato" w:hAnsi="Lato" w:cs="Arial"/>
          <w:b/>
          <w:sz w:val="24"/>
          <w:szCs w:val="24"/>
        </w:rPr>
        <w:t xml:space="preserve"> przez</w:t>
      </w:r>
      <w:r w:rsidRPr="00AD4C27">
        <w:rPr>
          <w:rStyle w:val="BodytextBold"/>
          <w:rFonts w:ascii="Lato" w:hAnsi="Lato" w:cs="Arial"/>
          <w:sz w:val="24"/>
          <w:szCs w:val="24"/>
        </w:rPr>
        <w:t xml:space="preserve"> jednostkę państwowej straży pożarnej. </w:t>
      </w:r>
    </w:p>
    <w:p w14:paraId="2DB11EFF" w14:textId="77777777" w:rsidR="003D4258" w:rsidRPr="00AD4C27" w:rsidRDefault="003D4258" w:rsidP="003D4258">
      <w:pPr>
        <w:pStyle w:val="Tekstpodstawowy4"/>
        <w:shd w:val="clear" w:color="auto" w:fill="auto"/>
        <w:spacing w:before="120" w:after="120" w:line="276" w:lineRule="auto"/>
        <w:ind w:left="709" w:right="23" w:firstLine="0"/>
        <w:jc w:val="both"/>
        <w:rPr>
          <w:rFonts w:ascii="Lato" w:hAnsi="Lato" w:cs="Arial"/>
          <w:sz w:val="14"/>
          <w:szCs w:val="14"/>
        </w:rPr>
      </w:pPr>
    </w:p>
    <w:p w14:paraId="7EFEE431" w14:textId="77777777" w:rsidR="003D4258" w:rsidRPr="00AD4C27" w:rsidRDefault="003D4258" w:rsidP="003D4258">
      <w:pPr>
        <w:pStyle w:val="Tekstpodstawowy4"/>
        <w:shd w:val="clear" w:color="auto" w:fill="auto"/>
        <w:spacing w:before="120" w:after="120" w:line="276" w:lineRule="auto"/>
        <w:ind w:left="709" w:right="23" w:firstLine="0"/>
        <w:jc w:val="both"/>
        <w:rPr>
          <w:rFonts w:ascii="Lato" w:hAnsi="Lato" w:cs="Arial"/>
          <w:sz w:val="24"/>
          <w:szCs w:val="24"/>
        </w:rPr>
      </w:pPr>
      <w:r w:rsidRPr="00AD4C27">
        <w:rPr>
          <w:rFonts w:ascii="Lato" w:hAnsi="Lato" w:cs="Arial"/>
          <w:sz w:val="24"/>
          <w:szCs w:val="24"/>
        </w:rPr>
        <w:t>W przypadku dokumentu pn. „</w:t>
      </w:r>
      <w:r w:rsidRPr="00AD4C27">
        <w:rPr>
          <w:rFonts w:ascii="Lato" w:hAnsi="Lato" w:cs="Arial"/>
          <w:b/>
          <w:sz w:val="24"/>
          <w:szCs w:val="24"/>
        </w:rPr>
        <w:t>Ocena uszkodzeń budynku</w:t>
      </w:r>
      <w:r w:rsidRPr="00AD4C27">
        <w:rPr>
          <w:rFonts w:ascii="Lato" w:hAnsi="Lato" w:cs="Arial"/>
          <w:sz w:val="24"/>
          <w:szCs w:val="24"/>
        </w:rPr>
        <w:t xml:space="preserve">” w miejscu wskazania wstępnej kwalifikacji uszkodzeń/zniszczeń elementu budynku </w:t>
      </w:r>
      <w:r w:rsidRPr="00AD4C27">
        <w:rPr>
          <w:rFonts w:ascii="Lato" w:hAnsi="Lato" w:cs="Arial"/>
          <w:b/>
          <w:sz w:val="24"/>
          <w:szCs w:val="24"/>
        </w:rPr>
        <w:t>należy koniecznie podać opis powstałych szkód/zniszczeń</w:t>
      </w:r>
      <w:r w:rsidRPr="00AD4C27">
        <w:rPr>
          <w:rFonts w:ascii="Lato" w:hAnsi="Lato" w:cs="Arial"/>
          <w:sz w:val="24"/>
          <w:szCs w:val="24"/>
        </w:rPr>
        <w:t xml:space="preserve">. </w:t>
      </w:r>
    </w:p>
    <w:p w14:paraId="1385178D" w14:textId="77777777" w:rsidR="003D4258" w:rsidRPr="00AD4C27" w:rsidRDefault="003D4258" w:rsidP="003D4258">
      <w:pPr>
        <w:pStyle w:val="Tekstpodstawowy4"/>
        <w:shd w:val="clear" w:color="auto" w:fill="auto"/>
        <w:spacing w:before="120" w:after="120" w:line="276" w:lineRule="auto"/>
        <w:ind w:left="709" w:right="23" w:firstLine="0"/>
        <w:jc w:val="both"/>
        <w:rPr>
          <w:rFonts w:ascii="Lato" w:hAnsi="Lato" w:cs="Arial"/>
          <w:b/>
          <w:sz w:val="24"/>
          <w:szCs w:val="24"/>
        </w:rPr>
      </w:pPr>
      <w:r w:rsidRPr="00AD4C27">
        <w:rPr>
          <w:rFonts w:ascii="Lato" w:hAnsi="Lato" w:cs="Arial"/>
          <w:b/>
          <w:sz w:val="24"/>
          <w:szCs w:val="24"/>
        </w:rPr>
        <w:t>Wskazanie zakresu zniszczeń wyłącznie poprzez procentowy udział szkód – nie może być traktowany jako opis zniszczeń (szkód).</w:t>
      </w:r>
    </w:p>
    <w:p w14:paraId="73E5377D" w14:textId="77777777" w:rsidR="003D4258" w:rsidRPr="00AD4C27" w:rsidRDefault="003D4258" w:rsidP="003D4258">
      <w:pPr>
        <w:pStyle w:val="Tekstpodstawowy4"/>
        <w:shd w:val="clear" w:color="auto" w:fill="auto"/>
        <w:spacing w:before="120" w:after="120" w:line="276" w:lineRule="auto"/>
        <w:ind w:left="709" w:right="20" w:hanging="1"/>
        <w:jc w:val="both"/>
        <w:rPr>
          <w:rFonts w:ascii="Lato" w:hAnsi="Lato" w:cs="Arial"/>
          <w:sz w:val="14"/>
          <w:szCs w:val="14"/>
        </w:rPr>
      </w:pPr>
    </w:p>
    <w:p w14:paraId="7BB99B2C" w14:textId="60578C54" w:rsidR="003E29A2" w:rsidRPr="00AD4C27" w:rsidRDefault="003E29A2" w:rsidP="003E29A2">
      <w:pPr>
        <w:pStyle w:val="Tekstpodstawowy4"/>
        <w:shd w:val="clear" w:color="auto" w:fill="auto"/>
        <w:spacing w:before="120" w:after="120" w:line="276" w:lineRule="auto"/>
        <w:ind w:left="709" w:right="20" w:firstLine="0"/>
        <w:jc w:val="both"/>
        <w:rPr>
          <w:rFonts w:ascii="Lato" w:hAnsi="Lato" w:cs="Arial"/>
          <w:sz w:val="24"/>
          <w:szCs w:val="24"/>
          <w:u w:val="single"/>
        </w:rPr>
      </w:pPr>
      <w:r w:rsidRPr="00AD4C27">
        <w:rPr>
          <w:rFonts w:ascii="Lato" w:hAnsi="Lato" w:cs="Arial"/>
          <w:sz w:val="24"/>
          <w:szCs w:val="24"/>
          <w:u w:val="single"/>
        </w:rPr>
        <w:t>Dokumenty te muszą zawierać informacje o rodzaju zdarzenia, dacie jego wystąpienia oraz opis zniszczeń (szkód).</w:t>
      </w:r>
    </w:p>
    <w:p w14:paraId="1A82E491" w14:textId="256DC5EC" w:rsidR="003E29A2" w:rsidRPr="00AD4C27" w:rsidRDefault="003E29A2" w:rsidP="003E29A2">
      <w:pPr>
        <w:pStyle w:val="Tekstpodstawowy4"/>
        <w:shd w:val="clear" w:color="auto" w:fill="auto"/>
        <w:spacing w:before="120" w:after="120" w:line="276" w:lineRule="auto"/>
        <w:ind w:left="709" w:right="20" w:hanging="1"/>
        <w:jc w:val="both"/>
        <w:rPr>
          <w:rFonts w:ascii="Lato" w:hAnsi="Lato" w:cs="Arial"/>
          <w:sz w:val="24"/>
          <w:szCs w:val="24"/>
        </w:rPr>
      </w:pPr>
      <w:r w:rsidRPr="00AD4C27">
        <w:rPr>
          <w:rFonts w:ascii="Lato" w:hAnsi="Lato" w:cs="Arial"/>
          <w:sz w:val="24"/>
          <w:szCs w:val="24"/>
        </w:rPr>
        <w:t xml:space="preserve">Potwierdzenie wystąpienia szkody przez ww. organy jest </w:t>
      </w:r>
      <w:r w:rsidRPr="00AD4C27">
        <w:rPr>
          <w:rStyle w:val="BodytextBold"/>
          <w:rFonts w:ascii="Lato" w:hAnsi="Lato" w:cs="Arial"/>
          <w:sz w:val="24"/>
          <w:szCs w:val="24"/>
        </w:rPr>
        <w:t xml:space="preserve">warunkiem koniecznym </w:t>
      </w:r>
      <w:r w:rsidRPr="00AD4C27">
        <w:rPr>
          <w:rFonts w:ascii="Lato" w:hAnsi="Lato" w:cs="Arial"/>
          <w:sz w:val="24"/>
          <w:szCs w:val="24"/>
        </w:rPr>
        <w:t>do wydania przez MEN pozytywnej opinii do wniosku.</w:t>
      </w:r>
    </w:p>
    <w:p w14:paraId="247A0764" w14:textId="4B92BE9F" w:rsidR="003E29A2" w:rsidRPr="00AD4C27" w:rsidRDefault="003E29A2" w:rsidP="003E29A2">
      <w:pPr>
        <w:pStyle w:val="Tekstpodstawowy4"/>
        <w:numPr>
          <w:ilvl w:val="0"/>
          <w:numId w:val="19"/>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 xml:space="preserve">dokument potwierdzający zaplanowanie środków własnych przez JST w § 4270 w odpowiednim rozdziale klasyfikacji budżetowej w wysokości wykazanej w tabeli - kol. </w:t>
      </w:r>
      <w:r w:rsidR="00542EF4">
        <w:rPr>
          <w:rFonts w:ascii="Lato" w:hAnsi="Lato" w:cs="Arial"/>
          <w:sz w:val="24"/>
          <w:szCs w:val="24"/>
        </w:rPr>
        <w:t>8</w:t>
      </w:r>
      <w:bookmarkStart w:id="0" w:name="_GoBack"/>
      <w:bookmarkEnd w:id="0"/>
      <w:r w:rsidRPr="00AD4C27">
        <w:rPr>
          <w:rFonts w:ascii="Lato" w:hAnsi="Lato" w:cs="Arial"/>
          <w:sz w:val="24"/>
          <w:szCs w:val="24"/>
        </w:rPr>
        <w:t xml:space="preserve"> na realizację zadania objętego wnioskiem (wyciąg z uchwały budżetowej, zarządzenie Wójta/Burmistrza/ Prezydenta lub plan finansowy szkoły), </w:t>
      </w:r>
    </w:p>
    <w:p w14:paraId="0639EAF9" w14:textId="77777777" w:rsidR="003E29A2" w:rsidRPr="00AD4C27" w:rsidRDefault="003E29A2" w:rsidP="003E29A2">
      <w:pPr>
        <w:pStyle w:val="Tekstpodstawowy4"/>
        <w:numPr>
          <w:ilvl w:val="0"/>
          <w:numId w:val="19"/>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dokument potwierdzający wysokość uzyskanego odszkodowania (dotyczy JST, które uzyskały odszkodowanie).</w:t>
      </w:r>
    </w:p>
    <w:p w14:paraId="268C5687" w14:textId="77777777" w:rsidR="003E29A2" w:rsidRPr="00AD4C27" w:rsidRDefault="003E29A2" w:rsidP="003E29A2">
      <w:pPr>
        <w:pStyle w:val="Tekstpodstawowy4"/>
        <w:shd w:val="clear" w:color="auto" w:fill="auto"/>
        <w:spacing w:before="120" w:after="120" w:line="276" w:lineRule="auto"/>
        <w:ind w:firstLine="0"/>
        <w:jc w:val="left"/>
        <w:rPr>
          <w:rStyle w:val="Tekstpodstawowy3"/>
          <w:rFonts w:ascii="Lato" w:hAnsi="Lato" w:cs="Arial"/>
          <w:color w:val="auto"/>
          <w:sz w:val="24"/>
          <w:szCs w:val="24"/>
        </w:rPr>
      </w:pPr>
      <w:r w:rsidRPr="00AD4C27">
        <w:rPr>
          <w:rFonts w:ascii="Lato" w:hAnsi="Lato" w:cs="Arial"/>
          <w:sz w:val="24"/>
          <w:szCs w:val="24"/>
          <w:u w:val="single"/>
        </w:rPr>
        <w:t xml:space="preserve">Wzór wniosku określa załącznik nr </w:t>
      </w:r>
      <w:r w:rsidRPr="00AD4C27">
        <w:rPr>
          <w:rStyle w:val="Tekstpodstawowy3"/>
          <w:rFonts w:ascii="Lato" w:hAnsi="Lato" w:cs="Arial"/>
          <w:sz w:val="24"/>
          <w:szCs w:val="24"/>
        </w:rPr>
        <w:t>1</w:t>
      </w:r>
    </w:p>
    <w:p w14:paraId="70E0502F" w14:textId="77777777" w:rsidR="003E29A2" w:rsidRPr="00AD4C27" w:rsidRDefault="003E29A2" w:rsidP="003E29A2">
      <w:pPr>
        <w:pStyle w:val="Tekstpodstawowy4"/>
        <w:shd w:val="clear" w:color="auto" w:fill="auto"/>
        <w:spacing w:before="120" w:after="120" w:line="276" w:lineRule="auto"/>
        <w:ind w:left="23" w:right="2223" w:firstLine="0"/>
        <w:jc w:val="left"/>
        <w:rPr>
          <w:rFonts w:ascii="Lato" w:hAnsi="Lato" w:cs="Arial"/>
          <w:sz w:val="24"/>
          <w:szCs w:val="24"/>
        </w:rPr>
      </w:pPr>
    </w:p>
    <w:p w14:paraId="6870FE6D" w14:textId="21B14FCC"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r w:rsidRPr="00AD4C27">
        <w:rPr>
          <w:rFonts w:ascii="Lato" w:hAnsi="Lato" w:cs="Arial"/>
          <w:sz w:val="24"/>
          <w:szCs w:val="24"/>
        </w:rPr>
        <w:t>Termin składania wniosków:</w:t>
      </w:r>
    </w:p>
    <w:p w14:paraId="51DD9668" w14:textId="38BB801F" w:rsidR="003E29A2" w:rsidRPr="00AD4C27" w:rsidRDefault="003E29A2" w:rsidP="003E29A2">
      <w:pPr>
        <w:pStyle w:val="Tekstpodstawowy4"/>
        <w:numPr>
          <w:ilvl w:val="0"/>
          <w:numId w:val="24"/>
        </w:numPr>
        <w:shd w:val="clear" w:color="auto" w:fill="auto"/>
        <w:spacing w:before="120" w:after="120" w:line="276" w:lineRule="auto"/>
        <w:ind w:right="20"/>
        <w:jc w:val="both"/>
        <w:rPr>
          <w:rFonts w:ascii="Lato" w:hAnsi="Lato" w:cs="Arial"/>
          <w:sz w:val="24"/>
          <w:szCs w:val="24"/>
        </w:rPr>
      </w:pPr>
      <w:r w:rsidRPr="00AD4C27">
        <w:rPr>
          <w:rFonts w:ascii="Lato" w:hAnsi="Lato" w:cs="Arial"/>
          <w:b/>
          <w:sz w:val="24"/>
          <w:szCs w:val="24"/>
        </w:rPr>
        <w:t xml:space="preserve">do </w:t>
      </w:r>
      <w:r w:rsidR="00EF1467">
        <w:rPr>
          <w:rFonts w:ascii="Lato" w:hAnsi="Lato" w:cs="Arial"/>
          <w:b/>
          <w:sz w:val="24"/>
          <w:szCs w:val="24"/>
        </w:rPr>
        <w:t>7 czerwca</w:t>
      </w:r>
      <w:r w:rsidRPr="00AD4C27">
        <w:rPr>
          <w:rFonts w:ascii="Lato" w:hAnsi="Lato" w:cs="Arial"/>
          <w:b/>
          <w:sz w:val="24"/>
          <w:szCs w:val="24"/>
        </w:rPr>
        <w:t xml:space="preserve"> 202</w:t>
      </w:r>
      <w:r w:rsidR="00A60BDA" w:rsidRPr="00AD4C27">
        <w:rPr>
          <w:rFonts w:ascii="Lato" w:hAnsi="Lato" w:cs="Arial"/>
          <w:b/>
          <w:sz w:val="24"/>
          <w:szCs w:val="24"/>
        </w:rPr>
        <w:t>4</w:t>
      </w:r>
      <w:r w:rsidRPr="00AD4C27">
        <w:rPr>
          <w:rFonts w:ascii="Lato" w:hAnsi="Lato" w:cs="Arial"/>
          <w:b/>
          <w:sz w:val="24"/>
          <w:szCs w:val="24"/>
        </w:rPr>
        <w:t xml:space="preserve"> r</w:t>
      </w:r>
      <w:r w:rsidRPr="00AD4C27">
        <w:rPr>
          <w:rFonts w:ascii="Lato" w:hAnsi="Lato" w:cs="Arial"/>
          <w:sz w:val="24"/>
          <w:szCs w:val="24"/>
        </w:rPr>
        <w:t>. - dotyczy zdarzeń losowych, które wystąpiły w miesiącach: październik - grudzień 202</w:t>
      </w:r>
      <w:r w:rsidR="00C10522" w:rsidRPr="00AD4C27">
        <w:rPr>
          <w:rFonts w:ascii="Lato" w:hAnsi="Lato" w:cs="Arial"/>
          <w:sz w:val="24"/>
          <w:szCs w:val="24"/>
        </w:rPr>
        <w:t>3</w:t>
      </w:r>
      <w:r w:rsidRPr="00AD4C27">
        <w:rPr>
          <w:rFonts w:ascii="Lato" w:hAnsi="Lato" w:cs="Arial"/>
          <w:sz w:val="24"/>
          <w:szCs w:val="24"/>
        </w:rPr>
        <w:t xml:space="preserve"> r. oraz styczeń – marzec 202</w:t>
      </w:r>
      <w:r w:rsidR="00C10522" w:rsidRPr="00AD4C27">
        <w:rPr>
          <w:rFonts w:ascii="Lato" w:hAnsi="Lato" w:cs="Arial"/>
          <w:sz w:val="24"/>
          <w:szCs w:val="24"/>
        </w:rPr>
        <w:t>4</w:t>
      </w:r>
      <w:r w:rsidRPr="00AD4C27">
        <w:rPr>
          <w:rFonts w:ascii="Lato" w:hAnsi="Lato" w:cs="Arial"/>
          <w:sz w:val="24"/>
          <w:szCs w:val="24"/>
        </w:rPr>
        <w:t> r.</w:t>
      </w:r>
      <w:r w:rsidR="00E0149F" w:rsidRPr="00AD4C27">
        <w:rPr>
          <w:rFonts w:ascii="Lato" w:hAnsi="Lato" w:cs="Arial"/>
          <w:sz w:val="24"/>
          <w:szCs w:val="24"/>
        </w:rPr>
        <w:t>,</w:t>
      </w:r>
    </w:p>
    <w:p w14:paraId="2D1A0347" w14:textId="77777777" w:rsidR="00E0149F" w:rsidRPr="00AD4C27" w:rsidRDefault="00E0149F" w:rsidP="00E0149F">
      <w:pPr>
        <w:pStyle w:val="Tekstpodstawowy4"/>
        <w:shd w:val="clear" w:color="auto" w:fill="auto"/>
        <w:spacing w:before="120" w:after="120" w:line="276" w:lineRule="auto"/>
        <w:ind w:left="720" w:right="20" w:firstLine="0"/>
        <w:jc w:val="both"/>
        <w:rPr>
          <w:rFonts w:ascii="Lato" w:hAnsi="Lato" w:cs="Arial"/>
          <w:sz w:val="24"/>
          <w:szCs w:val="24"/>
        </w:rPr>
      </w:pPr>
    </w:p>
    <w:p w14:paraId="3CDFE275" w14:textId="3B8A9E03" w:rsidR="003E29A2" w:rsidRPr="00AD4C27" w:rsidRDefault="003E29A2" w:rsidP="003E29A2">
      <w:pPr>
        <w:pStyle w:val="Tekstpodstawowy4"/>
        <w:numPr>
          <w:ilvl w:val="0"/>
          <w:numId w:val="24"/>
        </w:numPr>
        <w:shd w:val="clear" w:color="auto" w:fill="auto"/>
        <w:spacing w:before="120" w:after="120" w:line="276" w:lineRule="auto"/>
        <w:ind w:right="20"/>
        <w:jc w:val="both"/>
        <w:rPr>
          <w:rFonts w:ascii="Lato" w:hAnsi="Lato" w:cs="Arial"/>
          <w:sz w:val="24"/>
          <w:szCs w:val="24"/>
        </w:rPr>
      </w:pPr>
      <w:r w:rsidRPr="00AD4C27">
        <w:rPr>
          <w:rFonts w:ascii="Lato" w:hAnsi="Lato" w:cs="Arial"/>
          <w:b/>
          <w:sz w:val="24"/>
          <w:szCs w:val="24"/>
        </w:rPr>
        <w:t>w terminie do 40 dni</w:t>
      </w:r>
      <w:r w:rsidRPr="00AD4C27">
        <w:rPr>
          <w:rFonts w:ascii="Lato" w:hAnsi="Lato" w:cs="Arial"/>
          <w:sz w:val="24"/>
          <w:szCs w:val="24"/>
        </w:rPr>
        <w:t xml:space="preserve"> kalendarzowych od daty wystąpienia zdarzenia w przypadku budynków nieubezpieczonych, jednak nie później niż </w:t>
      </w:r>
      <w:r w:rsidRPr="00AD4C27">
        <w:rPr>
          <w:rFonts w:ascii="Lato" w:hAnsi="Lato" w:cs="Arial"/>
          <w:b/>
          <w:sz w:val="24"/>
          <w:szCs w:val="24"/>
        </w:rPr>
        <w:t>do 1</w:t>
      </w:r>
      <w:r w:rsidR="00C10522" w:rsidRPr="00AD4C27">
        <w:rPr>
          <w:rFonts w:ascii="Lato" w:hAnsi="Lato" w:cs="Arial"/>
          <w:b/>
          <w:sz w:val="24"/>
          <w:szCs w:val="24"/>
        </w:rPr>
        <w:t>1</w:t>
      </w:r>
      <w:r w:rsidRPr="00AD4C27">
        <w:rPr>
          <w:rFonts w:ascii="Lato" w:hAnsi="Lato" w:cs="Arial"/>
          <w:b/>
          <w:sz w:val="24"/>
          <w:szCs w:val="24"/>
        </w:rPr>
        <w:t> października 202</w:t>
      </w:r>
      <w:r w:rsidR="00C10522" w:rsidRPr="00AD4C27">
        <w:rPr>
          <w:rFonts w:ascii="Lato" w:hAnsi="Lato" w:cs="Arial"/>
          <w:b/>
          <w:sz w:val="24"/>
          <w:szCs w:val="24"/>
        </w:rPr>
        <w:t>4</w:t>
      </w:r>
      <w:r w:rsidRPr="00AD4C27">
        <w:rPr>
          <w:rFonts w:ascii="Lato" w:hAnsi="Lato" w:cs="Arial"/>
          <w:b/>
          <w:sz w:val="24"/>
          <w:szCs w:val="24"/>
        </w:rPr>
        <w:t xml:space="preserve"> r.,</w:t>
      </w:r>
    </w:p>
    <w:p w14:paraId="59E9B65B" w14:textId="77777777" w:rsidR="00E0149F" w:rsidRPr="00AD4C27" w:rsidRDefault="00E0149F" w:rsidP="00E0149F">
      <w:pPr>
        <w:pStyle w:val="Akapitzlist"/>
        <w:rPr>
          <w:rFonts w:ascii="Lato" w:hAnsi="Lato" w:cs="Arial"/>
        </w:rPr>
      </w:pPr>
    </w:p>
    <w:p w14:paraId="73FF71B3" w14:textId="30331220" w:rsidR="003E29A2" w:rsidRPr="00AD4C27" w:rsidRDefault="003E29A2" w:rsidP="003E29A2">
      <w:pPr>
        <w:pStyle w:val="Tekstpodstawowy4"/>
        <w:numPr>
          <w:ilvl w:val="0"/>
          <w:numId w:val="24"/>
        </w:numPr>
        <w:shd w:val="clear" w:color="auto" w:fill="auto"/>
        <w:spacing w:before="120" w:after="120" w:line="276" w:lineRule="auto"/>
        <w:ind w:right="20"/>
        <w:jc w:val="both"/>
        <w:rPr>
          <w:rFonts w:ascii="Lato" w:hAnsi="Lato" w:cs="Arial"/>
          <w:sz w:val="24"/>
          <w:szCs w:val="24"/>
        </w:rPr>
      </w:pPr>
      <w:r w:rsidRPr="00AD4C27">
        <w:rPr>
          <w:rFonts w:ascii="Lato" w:hAnsi="Lato" w:cs="Arial"/>
          <w:b/>
          <w:sz w:val="24"/>
          <w:szCs w:val="24"/>
        </w:rPr>
        <w:t>w terminie do 30 dni kalendarzowych od dnia zakończenia procedury</w:t>
      </w:r>
      <w:r w:rsidRPr="00AD4C27">
        <w:rPr>
          <w:rFonts w:ascii="Lato" w:hAnsi="Lato" w:cs="Arial"/>
          <w:sz w:val="24"/>
          <w:szCs w:val="24"/>
        </w:rPr>
        <w:t xml:space="preserve"> </w:t>
      </w:r>
      <w:r w:rsidRPr="00AD4C27">
        <w:rPr>
          <w:rFonts w:ascii="Lato" w:hAnsi="Lato" w:cs="Arial"/>
          <w:b/>
          <w:sz w:val="24"/>
          <w:szCs w:val="24"/>
        </w:rPr>
        <w:t xml:space="preserve">odszkodowawczej </w:t>
      </w:r>
      <w:r w:rsidRPr="00AD4C27">
        <w:rPr>
          <w:rFonts w:ascii="Lato" w:hAnsi="Lato" w:cs="Arial"/>
          <w:sz w:val="24"/>
          <w:szCs w:val="24"/>
        </w:rPr>
        <w:t xml:space="preserve">w przypadku budynków oświatowych, które były ubezpieczone, tj. od otrzymania decyzji lub innego dokumentu potwierdzającego przyznanie lub odmowę przyznania odszkodowania (niezbędne jest potwierdzenie daty wpływu dokumentu do ubezpieczonego), jednak nie później niż do </w:t>
      </w:r>
      <w:r w:rsidRPr="00AD4C27">
        <w:rPr>
          <w:rFonts w:ascii="Lato" w:hAnsi="Lato" w:cs="Arial"/>
          <w:b/>
          <w:sz w:val="24"/>
          <w:szCs w:val="24"/>
        </w:rPr>
        <w:t>1</w:t>
      </w:r>
      <w:r w:rsidR="00C10522" w:rsidRPr="00AD4C27">
        <w:rPr>
          <w:rFonts w:ascii="Lato" w:hAnsi="Lato" w:cs="Arial"/>
          <w:b/>
          <w:sz w:val="24"/>
          <w:szCs w:val="24"/>
        </w:rPr>
        <w:t>1</w:t>
      </w:r>
      <w:r w:rsidRPr="00AD4C27">
        <w:rPr>
          <w:rFonts w:ascii="Lato" w:hAnsi="Lato" w:cs="Arial"/>
          <w:b/>
          <w:sz w:val="24"/>
          <w:szCs w:val="24"/>
        </w:rPr>
        <w:t xml:space="preserve"> października 202</w:t>
      </w:r>
      <w:r w:rsidR="00C10522" w:rsidRPr="00AD4C27">
        <w:rPr>
          <w:rFonts w:ascii="Lato" w:hAnsi="Lato" w:cs="Arial"/>
          <w:b/>
          <w:sz w:val="24"/>
          <w:szCs w:val="24"/>
        </w:rPr>
        <w:t>4</w:t>
      </w:r>
      <w:r w:rsidRPr="00AD4C27">
        <w:rPr>
          <w:rFonts w:ascii="Lato" w:hAnsi="Lato" w:cs="Arial"/>
          <w:b/>
          <w:sz w:val="24"/>
          <w:szCs w:val="24"/>
        </w:rPr>
        <w:t xml:space="preserve"> r</w:t>
      </w:r>
      <w:r w:rsidRPr="00AD4C27">
        <w:rPr>
          <w:rFonts w:ascii="Lato" w:hAnsi="Lato" w:cs="Arial"/>
          <w:sz w:val="24"/>
          <w:szCs w:val="24"/>
        </w:rPr>
        <w:t>.</w:t>
      </w:r>
    </w:p>
    <w:p w14:paraId="29B9E002" w14:textId="4CE92200" w:rsidR="003E29A2" w:rsidRPr="00AD4C27" w:rsidRDefault="003E29A2" w:rsidP="003E29A2">
      <w:pPr>
        <w:pStyle w:val="Tekstpodstawowy4"/>
        <w:shd w:val="clear" w:color="auto" w:fill="auto"/>
        <w:spacing w:before="120" w:after="120" w:line="276" w:lineRule="auto"/>
        <w:ind w:left="709" w:right="-1" w:firstLine="0"/>
        <w:jc w:val="both"/>
        <w:rPr>
          <w:rFonts w:ascii="Lato" w:hAnsi="Lato" w:cs="Arial"/>
          <w:sz w:val="24"/>
          <w:szCs w:val="24"/>
        </w:rPr>
      </w:pPr>
      <w:r w:rsidRPr="00AD4C27">
        <w:rPr>
          <w:rFonts w:ascii="Lato" w:hAnsi="Lato" w:cs="Arial"/>
          <w:sz w:val="24"/>
          <w:szCs w:val="24"/>
        </w:rPr>
        <w:lastRenderedPageBreak/>
        <w:t xml:space="preserve">Zasada </w:t>
      </w:r>
      <w:r w:rsidRPr="00AD4C27">
        <w:rPr>
          <w:rFonts w:ascii="Lato" w:hAnsi="Lato" w:cs="Arial"/>
          <w:b/>
          <w:sz w:val="24"/>
          <w:szCs w:val="24"/>
        </w:rPr>
        <w:t>nie dotyczy</w:t>
      </w:r>
      <w:r w:rsidRPr="00AD4C27">
        <w:rPr>
          <w:rFonts w:ascii="Lato" w:hAnsi="Lato" w:cs="Arial"/>
          <w:sz w:val="24"/>
          <w:szCs w:val="24"/>
        </w:rPr>
        <w:t xml:space="preserve"> zdarzeń, które wystąpiły w miesiącach: październik - grudzień 202</w:t>
      </w:r>
      <w:r w:rsidR="00C10522" w:rsidRPr="00AD4C27">
        <w:rPr>
          <w:rFonts w:ascii="Lato" w:hAnsi="Lato" w:cs="Arial"/>
          <w:sz w:val="24"/>
          <w:szCs w:val="24"/>
        </w:rPr>
        <w:t>3</w:t>
      </w:r>
      <w:r w:rsidRPr="00AD4C27">
        <w:rPr>
          <w:rFonts w:ascii="Lato" w:hAnsi="Lato" w:cs="Arial"/>
          <w:sz w:val="24"/>
          <w:szCs w:val="24"/>
        </w:rPr>
        <w:t xml:space="preserve"> r. oraz styczeń - marzec 202</w:t>
      </w:r>
      <w:r w:rsidR="00C10522" w:rsidRPr="00AD4C27">
        <w:rPr>
          <w:rFonts w:ascii="Lato" w:hAnsi="Lato" w:cs="Arial"/>
          <w:sz w:val="24"/>
          <w:szCs w:val="24"/>
        </w:rPr>
        <w:t>4</w:t>
      </w:r>
      <w:r w:rsidRPr="00AD4C27">
        <w:rPr>
          <w:rFonts w:ascii="Lato" w:hAnsi="Lato" w:cs="Arial"/>
          <w:sz w:val="24"/>
          <w:szCs w:val="24"/>
        </w:rPr>
        <w:t xml:space="preserve"> r. i dla których procedura odszkodowawcza została zakończona do </w:t>
      </w:r>
      <w:r w:rsidR="00390907">
        <w:rPr>
          <w:rFonts w:ascii="Lato" w:hAnsi="Lato" w:cs="Arial"/>
          <w:sz w:val="24"/>
          <w:szCs w:val="24"/>
        </w:rPr>
        <w:t>8 maja 2024 r.</w:t>
      </w:r>
      <w:r w:rsidRPr="00AD4C27">
        <w:rPr>
          <w:rFonts w:ascii="Lato" w:hAnsi="Lato" w:cs="Arial"/>
          <w:sz w:val="24"/>
          <w:szCs w:val="24"/>
        </w:rPr>
        <w:t xml:space="preserve"> włącznie.</w:t>
      </w:r>
    </w:p>
    <w:p w14:paraId="057F27E8" w14:textId="77777777" w:rsidR="00BB2349" w:rsidRPr="00BB2349" w:rsidRDefault="00BB2349" w:rsidP="003E29A2">
      <w:pPr>
        <w:pStyle w:val="Tekstpodstawowy4"/>
        <w:shd w:val="clear" w:color="auto" w:fill="auto"/>
        <w:spacing w:before="120" w:after="120" w:line="276" w:lineRule="auto"/>
        <w:ind w:left="23" w:right="2223" w:firstLine="0"/>
        <w:jc w:val="left"/>
        <w:rPr>
          <w:rFonts w:ascii="Lato" w:hAnsi="Lato" w:cs="Arial"/>
          <w:sz w:val="10"/>
          <w:szCs w:val="10"/>
        </w:rPr>
      </w:pPr>
    </w:p>
    <w:p w14:paraId="7B82EC86" w14:textId="346AEFD2" w:rsidR="003E29A2" w:rsidRPr="00AD4C27" w:rsidRDefault="003E29A2" w:rsidP="003E29A2">
      <w:pPr>
        <w:pStyle w:val="Tekstpodstawowy4"/>
        <w:shd w:val="clear" w:color="auto" w:fill="auto"/>
        <w:spacing w:before="120" w:after="120" w:line="276" w:lineRule="auto"/>
        <w:ind w:left="23" w:right="2223" w:firstLine="0"/>
        <w:jc w:val="left"/>
        <w:rPr>
          <w:rFonts w:ascii="Lato" w:hAnsi="Lato" w:cs="Arial"/>
          <w:sz w:val="24"/>
          <w:szCs w:val="24"/>
        </w:rPr>
      </w:pPr>
      <w:r w:rsidRPr="00AD4C27">
        <w:rPr>
          <w:rFonts w:ascii="Lato" w:hAnsi="Lato" w:cs="Arial"/>
          <w:sz w:val="24"/>
          <w:szCs w:val="24"/>
        </w:rPr>
        <w:t>Wnioski będą rozpatrywane sukcesywnie.</w:t>
      </w:r>
    </w:p>
    <w:p w14:paraId="55AB23B2" w14:textId="183DBAD2" w:rsidR="00E0149F" w:rsidRPr="00AD4C27" w:rsidRDefault="00E0149F" w:rsidP="003E29A2">
      <w:pPr>
        <w:pStyle w:val="Tekstpodstawowy4"/>
        <w:shd w:val="clear" w:color="auto" w:fill="auto"/>
        <w:spacing w:before="120" w:after="120" w:line="276" w:lineRule="auto"/>
        <w:ind w:left="23" w:right="2223" w:firstLine="0"/>
        <w:jc w:val="left"/>
        <w:rPr>
          <w:rFonts w:ascii="Lato" w:hAnsi="Lato" w:cs="Arial"/>
          <w:sz w:val="24"/>
          <w:szCs w:val="24"/>
        </w:rPr>
      </w:pPr>
    </w:p>
    <w:p w14:paraId="0905F6C8" w14:textId="77777777" w:rsidR="003E29A2" w:rsidRPr="00AD4C27" w:rsidRDefault="003E29A2" w:rsidP="003E29A2">
      <w:pPr>
        <w:pStyle w:val="Tekstpodstawowy4"/>
        <w:numPr>
          <w:ilvl w:val="0"/>
          <w:numId w:val="1"/>
        </w:numPr>
        <w:shd w:val="clear" w:color="auto" w:fill="auto"/>
        <w:tabs>
          <w:tab w:val="left" w:pos="678"/>
        </w:tabs>
        <w:spacing w:before="120" w:after="120" w:line="276" w:lineRule="auto"/>
        <w:ind w:left="740" w:right="20" w:hanging="720"/>
        <w:jc w:val="both"/>
        <w:rPr>
          <w:rStyle w:val="Tekstpodstawowy2"/>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Pomoc jednostkom samorządu terytorialnego w usuwaniu skutków działania żywiołów w budynkach publicznych szkół i placówek oświatowych, prowadzonych lub dotowanych przez jednostki samorządu terytorialnego.</w:t>
      </w:r>
    </w:p>
    <w:p w14:paraId="44D9076F" w14:textId="77777777"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10"/>
          <w:szCs w:val="10"/>
        </w:rPr>
      </w:pPr>
    </w:p>
    <w:p w14:paraId="54FF10AE" w14:textId="77777777"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Kryterium dotyczy tylko budynków szkół i placówek</w:t>
      </w:r>
      <w:r w:rsidRPr="00AD4C27">
        <w:rPr>
          <w:rFonts w:ascii="Lato" w:hAnsi="Lato" w:cs="Arial"/>
          <w:sz w:val="24"/>
          <w:szCs w:val="24"/>
        </w:rPr>
        <w:t xml:space="preserve"> </w:t>
      </w:r>
      <w:r w:rsidRPr="00AD4C27">
        <w:rPr>
          <w:rStyle w:val="Tekstpodstawowy2"/>
          <w:rFonts w:ascii="Lato" w:hAnsi="Lato" w:cs="Arial"/>
          <w:sz w:val="24"/>
          <w:szCs w:val="24"/>
        </w:rPr>
        <w:t xml:space="preserve">oświatowych (z wyłączeniem budynków przedszkoli ogólnodostępnych oraz innych form wychowania przedszkolnego) położonych na obszarze </w:t>
      </w:r>
      <w:r w:rsidRPr="00AD4C27">
        <w:rPr>
          <w:rStyle w:val="Tekstpodstawowy2"/>
          <w:rFonts w:ascii="Lato" w:hAnsi="Lato" w:cs="Arial"/>
          <w:b/>
          <w:sz w:val="24"/>
          <w:szCs w:val="24"/>
        </w:rPr>
        <w:t>gmin wymienionych w wykazie stanowiącym załącznik do stosownego rozporządzenia Prezesa Rady Ministrów w sprawie gmin poszkodowanych w wyniku działania żywiołu, w których stosuje się szczególne zasady odbudowy, remontów i rozbiórek obiektów budowlanych.</w:t>
      </w:r>
      <w:r w:rsidRPr="00AD4C27">
        <w:rPr>
          <w:rStyle w:val="Tekstpodstawowy2"/>
          <w:rFonts w:ascii="Lato" w:hAnsi="Lato" w:cs="Arial"/>
          <w:sz w:val="24"/>
          <w:szCs w:val="24"/>
        </w:rPr>
        <w:t xml:space="preserve"> </w:t>
      </w:r>
    </w:p>
    <w:p w14:paraId="582FB781" w14:textId="77777777"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Wysokość dofinansowania z rezerwy części oświatowej subwencji ogólnej pomniejsza się o kwotę uzyskanego odszkodowania. </w:t>
      </w:r>
    </w:p>
    <w:p w14:paraId="399FB6F7" w14:textId="45A85FFA"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Do wniosku należy obowiązkowo dołączyć kopię protokołu komisji powołanej przez wojewodę do zweryfikowania szacunków strat powstałych w wyniku działań żywiołów. Dokument powinien zawierać rodzaj zdarzenia, datę jego wystąpienia oraz opis zniszczeń (szkód). Potwierdzenie wystąpienia szkody jest </w:t>
      </w:r>
      <w:r w:rsidRPr="00AD4C27">
        <w:rPr>
          <w:rStyle w:val="Tekstpodstawowy2"/>
          <w:rFonts w:ascii="Lato" w:hAnsi="Lato" w:cs="Arial"/>
          <w:b/>
          <w:sz w:val="24"/>
          <w:szCs w:val="24"/>
        </w:rPr>
        <w:t>warunkiem koniecznym</w:t>
      </w:r>
      <w:r w:rsidRPr="00AD4C27">
        <w:rPr>
          <w:rStyle w:val="Tekstpodstawowy2"/>
          <w:rFonts w:ascii="Lato" w:hAnsi="Lato" w:cs="Arial"/>
          <w:sz w:val="24"/>
          <w:szCs w:val="24"/>
        </w:rPr>
        <w:t xml:space="preserve"> do wydania przez MEN pozytywnej opinii do wniosku. </w:t>
      </w:r>
    </w:p>
    <w:p w14:paraId="3F3AF92C" w14:textId="77777777"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Jeżeli jednostka samorządu terytorialnego nie ubiegała się i nie otrzymała pomocy z innych środków budżetu państwa na usuwanie szkód wymienionych we wniosku, składa wniosek według wzoru określonego w załączniku nr 2a wraz ze stosownym oświadczeniem. </w:t>
      </w:r>
    </w:p>
    <w:p w14:paraId="5475E5D9" w14:textId="77777777"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W przypadku, gdy jednostka samorządu terytorialnego ubiega się lub otrzymała wsparcie finansowe z innych środków budżetu państwa na usuwanie szkód wymienionych we wniosku, składa wniosek według wzoru określonego w załączniku nr 2b. </w:t>
      </w:r>
    </w:p>
    <w:p w14:paraId="49FFA001" w14:textId="7DA6F164"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Wsparcie z rezerwy dotyczy </w:t>
      </w:r>
      <w:r w:rsidRPr="00AD4C27">
        <w:rPr>
          <w:rStyle w:val="Tekstpodstawowy2"/>
          <w:rFonts w:ascii="Lato" w:hAnsi="Lato" w:cs="Arial"/>
          <w:b/>
          <w:sz w:val="24"/>
          <w:szCs w:val="24"/>
        </w:rPr>
        <w:t>wyłącznie budynków szkół i placówek oświatowych</w:t>
      </w:r>
      <w:r w:rsidRPr="00AD4C27">
        <w:rPr>
          <w:rStyle w:val="Tekstpodstawowy2"/>
          <w:rFonts w:ascii="Lato" w:hAnsi="Lato" w:cs="Arial"/>
          <w:sz w:val="24"/>
          <w:szCs w:val="24"/>
        </w:rPr>
        <w:t xml:space="preserve"> i  nie obejmuje usuwania uszkodzeń innych obiektów,</w:t>
      </w:r>
      <w:r w:rsidR="002B310D" w:rsidRPr="00AD4C27">
        <w:rPr>
          <w:rStyle w:val="Tekstpodstawowy2"/>
          <w:rFonts w:ascii="Lato" w:hAnsi="Lato" w:cs="Arial"/>
          <w:sz w:val="24"/>
          <w:szCs w:val="24"/>
        </w:rPr>
        <w:t xml:space="preserve"> np. </w:t>
      </w:r>
      <w:r w:rsidRPr="00AD4C27">
        <w:rPr>
          <w:rStyle w:val="Tekstpodstawowy2"/>
          <w:rFonts w:ascii="Lato" w:hAnsi="Lato" w:cs="Arial"/>
          <w:sz w:val="24"/>
          <w:szCs w:val="24"/>
        </w:rPr>
        <w:t xml:space="preserve">ogrodzeń, chodników, boisk, placów zabaw. </w:t>
      </w:r>
    </w:p>
    <w:p w14:paraId="08877CF2" w14:textId="77777777" w:rsidR="00E0149F" w:rsidRPr="00AD4C27" w:rsidRDefault="00E0149F" w:rsidP="003E29A2">
      <w:pPr>
        <w:pStyle w:val="Tekstpodstawowy4"/>
        <w:tabs>
          <w:tab w:val="left" w:pos="678"/>
        </w:tabs>
        <w:spacing w:before="120" w:after="120" w:line="276" w:lineRule="auto"/>
        <w:ind w:right="20" w:firstLine="0"/>
        <w:jc w:val="both"/>
        <w:rPr>
          <w:rStyle w:val="Tekstpodstawowy2"/>
          <w:rFonts w:ascii="Lato" w:hAnsi="Lato" w:cs="Arial"/>
          <w:sz w:val="6"/>
          <w:szCs w:val="6"/>
        </w:rPr>
      </w:pPr>
    </w:p>
    <w:p w14:paraId="11D88317" w14:textId="77777777" w:rsidR="003E29A2" w:rsidRPr="00AD4C27" w:rsidRDefault="003E29A2" w:rsidP="003E29A2">
      <w:pPr>
        <w:pStyle w:val="Tekstpodstawowy4"/>
        <w:shd w:val="clear" w:color="auto" w:fill="auto"/>
        <w:spacing w:before="120" w:after="120" w:line="276" w:lineRule="auto"/>
        <w:ind w:firstLine="0"/>
        <w:jc w:val="both"/>
        <w:rPr>
          <w:rStyle w:val="Tekstpodstawowy3"/>
          <w:rFonts w:ascii="Lato" w:hAnsi="Lato" w:cs="Arial"/>
          <w:color w:val="auto"/>
          <w:sz w:val="24"/>
          <w:szCs w:val="24"/>
        </w:rPr>
      </w:pPr>
      <w:r w:rsidRPr="00AD4C27">
        <w:rPr>
          <w:rFonts w:ascii="Lato" w:hAnsi="Lato" w:cs="Arial"/>
          <w:sz w:val="24"/>
          <w:szCs w:val="24"/>
          <w:u w:val="single"/>
        </w:rPr>
        <w:lastRenderedPageBreak/>
        <w:t xml:space="preserve">Wzór wniosku określa załącznik nr </w:t>
      </w:r>
      <w:r w:rsidRPr="00AD4C27">
        <w:rPr>
          <w:rStyle w:val="Tekstpodstawowy3"/>
          <w:rFonts w:ascii="Lato" w:hAnsi="Lato" w:cs="Arial"/>
          <w:sz w:val="24"/>
          <w:szCs w:val="24"/>
        </w:rPr>
        <w:t>2a lub 2b</w:t>
      </w:r>
    </w:p>
    <w:p w14:paraId="3A29B63D" w14:textId="7BACE432"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Nieprzekraczalny termin składania wniosków – </w:t>
      </w:r>
      <w:r w:rsidRPr="00AD4C27">
        <w:rPr>
          <w:rStyle w:val="Tekstpodstawowy2"/>
          <w:rFonts w:ascii="Lato" w:hAnsi="Lato" w:cs="Arial"/>
          <w:b/>
          <w:sz w:val="24"/>
          <w:szCs w:val="24"/>
        </w:rPr>
        <w:t>do 2</w:t>
      </w:r>
      <w:r w:rsidR="002B310D" w:rsidRPr="00AD4C27">
        <w:rPr>
          <w:rStyle w:val="Tekstpodstawowy2"/>
          <w:rFonts w:ascii="Lato" w:hAnsi="Lato" w:cs="Arial"/>
          <w:b/>
          <w:sz w:val="24"/>
          <w:szCs w:val="24"/>
        </w:rPr>
        <w:t>5</w:t>
      </w:r>
      <w:r w:rsidRPr="00AD4C27">
        <w:rPr>
          <w:rStyle w:val="Tekstpodstawowy2"/>
          <w:rFonts w:ascii="Lato" w:hAnsi="Lato" w:cs="Arial"/>
          <w:b/>
          <w:sz w:val="24"/>
          <w:szCs w:val="24"/>
        </w:rPr>
        <w:t xml:space="preserve"> października 202</w:t>
      </w:r>
      <w:r w:rsidR="002B310D" w:rsidRPr="00AD4C27">
        <w:rPr>
          <w:rStyle w:val="Tekstpodstawowy2"/>
          <w:rFonts w:ascii="Lato" w:hAnsi="Lato" w:cs="Arial"/>
          <w:b/>
          <w:sz w:val="24"/>
          <w:szCs w:val="24"/>
        </w:rPr>
        <w:t>4</w:t>
      </w:r>
      <w:r w:rsidRPr="00AD4C27">
        <w:rPr>
          <w:rStyle w:val="Tekstpodstawowy2"/>
          <w:rFonts w:ascii="Lato" w:hAnsi="Lato" w:cs="Arial"/>
          <w:b/>
          <w:sz w:val="24"/>
          <w:szCs w:val="24"/>
        </w:rPr>
        <w:t xml:space="preserve"> r.</w:t>
      </w:r>
      <w:r w:rsidRPr="00AD4C27">
        <w:rPr>
          <w:rStyle w:val="Tekstpodstawowy2"/>
          <w:rFonts w:ascii="Lato" w:hAnsi="Lato" w:cs="Arial"/>
          <w:sz w:val="24"/>
          <w:szCs w:val="24"/>
        </w:rPr>
        <w:t xml:space="preserve"> </w:t>
      </w:r>
    </w:p>
    <w:p w14:paraId="6EE5C9AC" w14:textId="77777777" w:rsidR="00E0149F" w:rsidRPr="00AD4C27" w:rsidRDefault="00E0149F" w:rsidP="003E29A2">
      <w:pPr>
        <w:pStyle w:val="Tekstpodstawowy4"/>
        <w:tabs>
          <w:tab w:val="left" w:pos="678"/>
        </w:tabs>
        <w:spacing w:before="120" w:after="120" w:line="276" w:lineRule="auto"/>
        <w:ind w:right="20" w:firstLine="0"/>
        <w:jc w:val="both"/>
        <w:rPr>
          <w:rStyle w:val="Tekstpodstawowy2"/>
          <w:rFonts w:ascii="Lato" w:hAnsi="Lato" w:cs="Arial"/>
          <w:b/>
          <w:sz w:val="6"/>
          <w:szCs w:val="6"/>
        </w:rPr>
      </w:pPr>
    </w:p>
    <w:p w14:paraId="74B9AABB" w14:textId="02ED9124"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b/>
          <w:sz w:val="24"/>
          <w:szCs w:val="24"/>
        </w:rPr>
      </w:pPr>
      <w:r w:rsidRPr="00AD4C27">
        <w:rPr>
          <w:rStyle w:val="Tekstpodstawowy2"/>
          <w:rFonts w:ascii="Lato" w:hAnsi="Lato" w:cs="Arial"/>
          <w:b/>
          <w:sz w:val="24"/>
          <w:szCs w:val="24"/>
        </w:rPr>
        <w:t>UWAGA:</w:t>
      </w:r>
    </w:p>
    <w:p w14:paraId="11D7C1FF" w14:textId="4E19F560" w:rsidR="003E29A2" w:rsidRDefault="003E29A2" w:rsidP="003E29A2">
      <w:pPr>
        <w:pStyle w:val="Tekstpodstawowy4"/>
        <w:tabs>
          <w:tab w:val="left" w:pos="678"/>
        </w:tabs>
        <w:spacing w:before="120" w:after="120" w:line="276" w:lineRule="auto"/>
        <w:ind w:right="20" w:firstLine="0"/>
        <w:jc w:val="both"/>
        <w:rPr>
          <w:rStyle w:val="Tekstpodstawowy2"/>
          <w:rFonts w:ascii="Lato" w:hAnsi="Lato" w:cs="Arial"/>
          <w:b/>
          <w:sz w:val="24"/>
          <w:szCs w:val="24"/>
        </w:rPr>
      </w:pPr>
      <w:r w:rsidRPr="00AD4C27">
        <w:rPr>
          <w:rStyle w:val="Tekstpodstawowy2"/>
          <w:rFonts w:ascii="Lato" w:hAnsi="Lato" w:cs="Arial"/>
          <w:b/>
          <w:sz w:val="24"/>
          <w:szCs w:val="24"/>
        </w:rPr>
        <w:t>Kryterium dotyczy szkód powstałych w wyniku działania żywiołu w bieżącym roku budżetowym i jest ściśle uwarunkowane wejściem w życie ww. rozporządzenia Prezesa Rady Ministrów.</w:t>
      </w:r>
    </w:p>
    <w:p w14:paraId="54E74954" w14:textId="77777777" w:rsidR="0028485B" w:rsidRPr="00AD4C27" w:rsidRDefault="0028485B" w:rsidP="003E29A2">
      <w:pPr>
        <w:pStyle w:val="Tekstpodstawowy4"/>
        <w:tabs>
          <w:tab w:val="left" w:pos="678"/>
        </w:tabs>
        <w:spacing w:before="120" w:after="120" w:line="276" w:lineRule="auto"/>
        <w:ind w:right="20" w:firstLine="0"/>
        <w:jc w:val="both"/>
        <w:rPr>
          <w:rStyle w:val="Tekstpodstawowy2"/>
          <w:rFonts w:ascii="Lato" w:hAnsi="Lato" w:cs="Arial"/>
          <w:b/>
          <w:sz w:val="24"/>
          <w:szCs w:val="24"/>
        </w:rPr>
      </w:pPr>
    </w:p>
    <w:p w14:paraId="3C6D358C" w14:textId="47F17965" w:rsidR="003E29A2" w:rsidRPr="00AD4C27" w:rsidRDefault="003E29A2" w:rsidP="003E29A2">
      <w:pPr>
        <w:pStyle w:val="Tekstpodstawowy4"/>
        <w:numPr>
          <w:ilvl w:val="0"/>
          <w:numId w:val="1"/>
        </w:numPr>
        <w:shd w:val="clear" w:color="auto" w:fill="auto"/>
        <w:tabs>
          <w:tab w:val="left" w:pos="678"/>
        </w:tabs>
        <w:spacing w:before="120" w:after="120" w:line="276" w:lineRule="auto"/>
        <w:ind w:left="740" w:right="20" w:hanging="72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 xml:space="preserve">Dofinansowanie kosztów związanych z wypłatą odpraw dla nauczycieli zwalnianych w szkołach i placówkach oświatowych w trybie art. 20 ustawy z dnia 26 stycznia 1982 r. </w:t>
      </w:r>
      <w:r w:rsidR="00E45A38">
        <w:rPr>
          <w:rStyle w:val="Tekstpodstawowy2"/>
          <w:rFonts w:ascii="Lato" w:hAnsi="Lato" w:cs="Arial"/>
          <w:color w:val="365F91" w:themeColor="accent1" w:themeShade="BF"/>
          <w:sz w:val="24"/>
          <w:szCs w:val="24"/>
        </w:rPr>
        <w:t>–</w:t>
      </w:r>
      <w:r w:rsidRPr="00AD4C27">
        <w:rPr>
          <w:rStyle w:val="Tekstpodstawowy2"/>
          <w:rFonts w:ascii="Lato" w:hAnsi="Lato" w:cs="Arial"/>
          <w:color w:val="365F91" w:themeColor="accent1" w:themeShade="BF"/>
          <w:sz w:val="24"/>
          <w:szCs w:val="24"/>
        </w:rPr>
        <w:t xml:space="preserve"> </w:t>
      </w:r>
      <w:r w:rsidR="00E45A38">
        <w:rPr>
          <w:rStyle w:val="Tekstpodstawowy2"/>
          <w:rFonts w:ascii="Lato" w:hAnsi="Lato" w:cs="Arial"/>
          <w:color w:val="365F91" w:themeColor="accent1" w:themeShade="BF"/>
          <w:sz w:val="24"/>
          <w:szCs w:val="24"/>
        </w:rPr>
        <w:t xml:space="preserve">ustawy </w:t>
      </w:r>
      <w:r w:rsidRPr="00AD4C27">
        <w:rPr>
          <w:rStyle w:val="Tekstpodstawowy2"/>
          <w:rFonts w:ascii="Lato" w:hAnsi="Lato" w:cs="Arial"/>
          <w:color w:val="365F91" w:themeColor="accent1" w:themeShade="BF"/>
          <w:sz w:val="24"/>
          <w:szCs w:val="24"/>
        </w:rPr>
        <w:t>Karta Nauczyciela albo przechodzących na emeryturę na podstawie art. 88 ustawy - Karta Nauczyciela w związku z art. 20 ww. ustawy Karta Nauczyciela.</w:t>
      </w:r>
    </w:p>
    <w:p w14:paraId="44AC1C38"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p>
    <w:p w14:paraId="19C35A73"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Dofinansowanie przysługuje JST, które zobowiązane są do wypłacenia odpraw nauczycielom:</w:t>
      </w:r>
    </w:p>
    <w:p w14:paraId="7671B9E7" w14:textId="77777777" w:rsidR="003E29A2" w:rsidRPr="00AD4C27" w:rsidRDefault="003E29A2" w:rsidP="003E29A2">
      <w:pPr>
        <w:pStyle w:val="Tekstpodstawowy4"/>
        <w:numPr>
          <w:ilvl w:val="0"/>
          <w:numId w:val="4"/>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zwalnianym w wyniku całkowitej likwidacji szkoły, placówki oświatowej, częściowej likwidacji szkoły, placówki oświatowej albo w razie zmian organizacyjnych powodujących zmniejszenie liczby oddziałów w szkole lub zmian planu nauczania uniemożliwiających dalsze zatrudnianie nauczyciela w pełnym wymiarze zajęć,</w:t>
      </w:r>
    </w:p>
    <w:p w14:paraId="03F5C1BE" w14:textId="77777777" w:rsidR="003E29A2" w:rsidRPr="00AD4C27" w:rsidRDefault="003E29A2" w:rsidP="003E29A2">
      <w:pPr>
        <w:pStyle w:val="Tekstpodstawowy4"/>
        <w:numPr>
          <w:ilvl w:val="0"/>
          <w:numId w:val="4"/>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przechodzącym na emeryturę na podstawie art. 88 - w związku z art. 20 ww. ustawy - Karta Nauczyciela.</w:t>
      </w:r>
    </w:p>
    <w:p w14:paraId="454BC1DB" w14:textId="77777777" w:rsidR="003379B0" w:rsidRPr="00AD4C27" w:rsidRDefault="003379B0" w:rsidP="003E29A2">
      <w:pPr>
        <w:pStyle w:val="Tekstpodstawowy4"/>
        <w:shd w:val="clear" w:color="auto" w:fill="auto"/>
        <w:spacing w:before="120" w:after="120" w:line="276" w:lineRule="auto"/>
        <w:ind w:left="20" w:right="20" w:firstLine="0"/>
        <w:jc w:val="both"/>
        <w:rPr>
          <w:rFonts w:ascii="Lato" w:hAnsi="Lato" w:cs="Arial"/>
          <w:sz w:val="16"/>
          <w:szCs w:val="16"/>
        </w:rPr>
      </w:pPr>
    </w:p>
    <w:p w14:paraId="1E091C74" w14:textId="12A7AAAF"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Nauczycielskie świadczenia kompensacyjne i przeniesienie nauczyciela w stan nieczynny nie są objęte dofinansowaniem ze środków rezerwy.</w:t>
      </w:r>
    </w:p>
    <w:p w14:paraId="5E954E0E"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trike/>
          <w:sz w:val="24"/>
          <w:szCs w:val="24"/>
          <w:highlight w:val="yellow"/>
        </w:rPr>
      </w:pPr>
      <w:r w:rsidRPr="00AD4C27">
        <w:rPr>
          <w:rFonts w:ascii="Lato" w:hAnsi="Lato" w:cs="Arial"/>
          <w:sz w:val="24"/>
          <w:szCs w:val="24"/>
        </w:rPr>
        <w:t xml:space="preserve">Należy podkreślić, że </w:t>
      </w:r>
      <w:r w:rsidRPr="00AD4C27">
        <w:rPr>
          <w:rStyle w:val="BodytextBold"/>
          <w:rFonts w:ascii="Lato" w:hAnsi="Lato" w:cs="Arial"/>
          <w:sz w:val="24"/>
          <w:szCs w:val="24"/>
        </w:rPr>
        <w:t xml:space="preserve">sam art. 88 Karty Nauczyciela nie jest wystarczającą podstawą prawną </w:t>
      </w:r>
      <w:r w:rsidRPr="00AD4C27">
        <w:rPr>
          <w:rFonts w:ascii="Lato" w:hAnsi="Lato" w:cs="Arial"/>
          <w:sz w:val="24"/>
          <w:szCs w:val="24"/>
        </w:rPr>
        <w:t>do złożenia wniosku z tego kryterium. Zwolnienie nauczyciela musi nastąpić w okolicznościach określonych w art. 20 Karty Nauczyciela.</w:t>
      </w:r>
    </w:p>
    <w:p w14:paraId="20E0469B" w14:textId="77777777" w:rsidR="003E29A2" w:rsidRPr="00BB2349" w:rsidRDefault="003E29A2" w:rsidP="003E29A2">
      <w:pPr>
        <w:pStyle w:val="Tekstpodstawowy4"/>
        <w:shd w:val="clear" w:color="auto" w:fill="auto"/>
        <w:spacing w:before="120" w:after="120" w:line="276" w:lineRule="auto"/>
        <w:ind w:left="20" w:right="20" w:firstLine="0"/>
        <w:jc w:val="both"/>
        <w:rPr>
          <w:rFonts w:ascii="Lato" w:hAnsi="Lato" w:cs="Arial"/>
          <w:sz w:val="10"/>
          <w:szCs w:val="10"/>
          <w:u w:val="single"/>
        </w:rPr>
      </w:pPr>
    </w:p>
    <w:p w14:paraId="570161C7"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u w:val="single"/>
        </w:rPr>
        <w:t>Uwaga:</w:t>
      </w:r>
      <w:r w:rsidRPr="00AD4C27">
        <w:rPr>
          <w:rFonts w:ascii="Lato" w:hAnsi="Lato" w:cs="Arial"/>
          <w:sz w:val="24"/>
          <w:szCs w:val="24"/>
        </w:rPr>
        <w:t xml:space="preserve"> nie należy uwzględniać odpraw wypłacanych nauczycielom ogólnodostępnych przedszkoli, oddziałów przedszkolnych w ogólnodostępnych szkołach podstawowych oraz innych form wychowania przedszkolnego, z wyjątkiem nauczycieli realizujących obowiązki dydaktyczne w oddziałach rocznego przygotowania przedszkolnego w wymiarze pełnego etatu.</w:t>
      </w:r>
    </w:p>
    <w:p w14:paraId="04A119F2" w14:textId="77777777" w:rsidR="003E29A2" w:rsidRPr="00AD4C27" w:rsidRDefault="003E29A2" w:rsidP="003E29A2">
      <w:pPr>
        <w:pStyle w:val="Tekstpodstawowy4"/>
        <w:shd w:val="clear" w:color="auto" w:fill="auto"/>
        <w:spacing w:before="120" w:after="120" w:line="276" w:lineRule="auto"/>
        <w:ind w:left="20" w:right="160" w:firstLine="0"/>
        <w:jc w:val="both"/>
        <w:rPr>
          <w:rFonts w:ascii="Lato" w:hAnsi="Lato" w:cs="Arial"/>
          <w:sz w:val="24"/>
          <w:szCs w:val="24"/>
        </w:rPr>
      </w:pPr>
      <w:r w:rsidRPr="00AD4C27">
        <w:rPr>
          <w:rFonts w:ascii="Lato" w:hAnsi="Lato" w:cs="Arial"/>
          <w:b/>
          <w:sz w:val="24"/>
          <w:szCs w:val="24"/>
        </w:rPr>
        <w:lastRenderedPageBreak/>
        <w:t>Wnioski należy składać wyłącznie za pośrednictwem formularza elektronicznego</w:t>
      </w:r>
      <w:r w:rsidRPr="00AD4C27">
        <w:rPr>
          <w:rFonts w:ascii="Lato" w:hAnsi="Lato" w:cs="Arial"/>
          <w:sz w:val="24"/>
          <w:szCs w:val="24"/>
        </w:rPr>
        <w:t xml:space="preserve"> znajdującego się w Strefie Pracownika systemu informacji oświatowej pod adresem: </w:t>
      </w:r>
      <w:hyperlink r:id="rId10" w:history="1">
        <w:r w:rsidRPr="00AD4C27">
          <w:rPr>
            <w:rStyle w:val="Hipercze"/>
            <w:rFonts w:ascii="Lato" w:hAnsi="Lato" w:cs="Arial"/>
            <w:sz w:val="24"/>
            <w:szCs w:val="24"/>
          </w:rPr>
          <w:t>https://strefa.ksdo.gov.pl/</w:t>
        </w:r>
      </w:hyperlink>
      <w:r w:rsidRPr="00AD4C27">
        <w:rPr>
          <w:rFonts w:ascii="Lato" w:hAnsi="Lato" w:cs="Arial"/>
          <w:sz w:val="24"/>
          <w:szCs w:val="24"/>
        </w:rPr>
        <w:t xml:space="preserve"> w nieprzekraczalnym terminie:</w:t>
      </w:r>
    </w:p>
    <w:p w14:paraId="336D1ED3" w14:textId="6E41325C" w:rsidR="003E29A2" w:rsidRPr="00AD4C27" w:rsidRDefault="003E29A2" w:rsidP="003E29A2">
      <w:pPr>
        <w:pStyle w:val="Tekstpodstawowy4"/>
        <w:numPr>
          <w:ilvl w:val="0"/>
          <w:numId w:val="17"/>
        </w:numPr>
        <w:shd w:val="clear" w:color="auto" w:fill="auto"/>
        <w:spacing w:before="120" w:after="120" w:line="276" w:lineRule="auto"/>
        <w:ind w:right="160"/>
        <w:jc w:val="both"/>
        <w:rPr>
          <w:rFonts w:ascii="Lato" w:hAnsi="Lato" w:cs="Arial"/>
          <w:sz w:val="24"/>
          <w:szCs w:val="24"/>
        </w:rPr>
      </w:pPr>
      <w:r w:rsidRPr="00AD4C27">
        <w:rPr>
          <w:rFonts w:ascii="Lato" w:hAnsi="Lato" w:cs="Arial"/>
          <w:b/>
          <w:sz w:val="24"/>
          <w:szCs w:val="24"/>
        </w:rPr>
        <w:t>do 2</w:t>
      </w:r>
      <w:r w:rsidR="002B310D" w:rsidRPr="00AD4C27">
        <w:rPr>
          <w:rFonts w:ascii="Lato" w:hAnsi="Lato" w:cs="Arial"/>
          <w:b/>
          <w:sz w:val="24"/>
          <w:szCs w:val="24"/>
        </w:rPr>
        <w:t>7</w:t>
      </w:r>
      <w:r w:rsidRPr="00AD4C27">
        <w:rPr>
          <w:rFonts w:ascii="Lato" w:hAnsi="Lato" w:cs="Arial"/>
          <w:b/>
          <w:sz w:val="24"/>
          <w:szCs w:val="24"/>
        </w:rPr>
        <w:t xml:space="preserve"> września 202</w:t>
      </w:r>
      <w:r w:rsidR="002B310D" w:rsidRPr="00AD4C27">
        <w:rPr>
          <w:rFonts w:ascii="Lato" w:hAnsi="Lato" w:cs="Arial"/>
          <w:b/>
          <w:sz w:val="24"/>
          <w:szCs w:val="24"/>
        </w:rPr>
        <w:t>4</w:t>
      </w:r>
      <w:r w:rsidRPr="00AD4C27">
        <w:rPr>
          <w:rFonts w:ascii="Lato" w:hAnsi="Lato" w:cs="Arial"/>
          <w:b/>
          <w:sz w:val="24"/>
          <w:szCs w:val="24"/>
        </w:rPr>
        <w:t xml:space="preserve"> r.</w:t>
      </w:r>
      <w:r w:rsidRPr="00AD4C27">
        <w:rPr>
          <w:rFonts w:ascii="Lato" w:hAnsi="Lato" w:cs="Arial"/>
          <w:sz w:val="24"/>
          <w:szCs w:val="24"/>
        </w:rPr>
        <w:t xml:space="preserve"> </w:t>
      </w:r>
    </w:p>
    <w:p w14:paraId="46321F76" w14:textId="77777777" w:rsidR="00135122" w:rsidRPr="00AD4C27" w:rsidRDefault="00135122" w:rsidP="00135122">
      <w:pPr>
        <w:pStyle w:val="Tekstpodstawowy4"/>
        <w:shd w:val="clear" w:color="auto" w:fill="auto"/>
        <w:spacing w:before="120" w:after="120" w:line="276" w:lineRule="auto"/>
        <w:ind w:firstLine="0"/>
        <w:jc w:val="both"/>
        <w:rPr>
          <w:rFonts w:ascii="Lato" w:hAnsi="Lato" w:cs="Arial"/>
          <w:sz w:val="16"/>
          <w:szCs w:val="16"/>
        </w:rPr>
      </w:pPr>
    </w:p>
    <w:p w14:paraId="10A30415" w14:textId="66926489" w:rsidR="00135122" w:rsidRPr="006F2C9A" w:rsidRDefault="00135122" w:rsidP="00135122">
      <w:pPr>
        <w:pStyle w:val="Tekstpodstawowy4"/>
        <w:shd w:val="clear" w:color="auto" w:fill="auto"/>
        <w:tabs>
          <w:tab w:val="left" w:pos="722"/>
        </w:tabs>
        <w:spacing w:before="120" w:after="120" w:line="276" w:lineRule="auto"/>
        <w:ind w:right="20" w:firstLine="0"/>
        <w:jc w:val="both"/>
        <w:rPr>
          <w:rStyle w:val="Tekstpodstawowy2"/>
          <w:rFonts w:ascii="Lato" w:hAnsi="Lato" w:cs="Arial"/>
          <w:color w:val="auto"/>
          <w:sz w:val="24"/>
          <w:szCs w:val="24"/>
          <w:shd w:val="clear" w:color="auto" w:fill="auto"/>
          <w:lang w:bidi="ar-SA"/>
        </w:rPr>
      </w:pPr>
      <w:r w:rsidRPr="00BB2349">
        <w:rPr>
          <w:rStyle w:val="Tekstpodstawowy2"/>
          <w:rFonts w:ascii="Lato" w:hAnsi="Lato" w:cs="Arial"/>
          <w:b/>
          <w:color w:val="auto"/>
          <w:sz w:val="24"/>
          <w:szCs w:val="24"/>
          <w:u w:val="single"/>
          <w:shd w:val="clear" w:color="auto" w:fill="auto"/>
          <w:lang w:bidi="ar-SA"/>
        </w:rPr>
        <w:t>Uwaga</w:t>
      </w:r>
      <w:r w:rsidRPr="00BB2349">
        <w:rPr>
          <w:rStyle w:val="Tekstpodstawowy2"/>
          <w:rFonts w:ascii="Lato" w:hAnsi="Lato" w:cs="Arial"/>
          <w:b/>
          <w:color w:val="auto"/>
          <w:sz w:val="24"/>
          <w:szCs w:val="24"/>
          <w:shd w:val="clear" w:color="auto" w:fill="auto"/>
          <w:lang w:bidi="ar-SA"/>
        </w:rPr>
        <w:t>:</w:t>
      </w:r>
      <w:r>
        <w:rPr>
          <w:rStyle w:val="Tekstpodstawowy2"/>
          <w:rFonts w:ascii="Lato" w:hAnsi="Lato" w:cs="Arial"/>
          <w:color w:val="auto"/>
          <w:sz w:val="24"/>
          <w:szCs w:val="24"/>
          <w:shd w:val="clear" w:color="auto" w:fill="auto"/>
          <w:lang w:bidi="ar-SA"/>
        </w:rPr>
        <w:t xml:space="preserve"> n</w:t>
      </w:r>
      <w:r w:rsidRPr="006F2C9A">
        <w:rPr>
          <w:rStyle w:val="Tekstpodstawowy2"/>
          <w:rFonts w:ascii="Lato" w:hAnsi="Lato" w:cs="Arial"/>
          <w:color w:val="auto"/>
          <w:sz w:val="24"/>
          <w:szCs w:val="24"/>
          <w:shd w:val="clear" w:color="auto" w:fill="auto"/>
          <w:lang w:bidi="ar-SA"/>
        </w:rPr>
        <w:t xml:space="preserve">a realizację </w:t>
      </w:r>
      <w:r>
        <w:rPr>
          <w:rStyle w:val="Tekstpodstawowy2"/>
          <w:rFonts w:ascii="Lato" w:hAnsi="Lato" w:cs="Arial"/>
          <w:color w:val="auto"/>
          <w:sz w:val="24"/>
          <w:szCs w:val="24"/>
          <w:shd w:val="clear" w:color="auto" w:fill="auto"/>
          <w:lang w:bidi="ar-SA"/>
        </w:rPr>
        <w:t>tego zadania zostaną przeznaczone środki finansowe</w:t>
      </w:r>
      <w:r w:rsidRPr="006F2C9A">
        <w:rPr>
          <w:rStyle w:val="Tekstpodstawowy2"/>
          <w:rFonts w:ascii="Lato" w:hAnsi="Lato" w:cs="Arial"/>
          <w:color w:val="auto"/>
          <w:sz w:val="24"/>
          <w:szCs w:val="24"/>
          <w:shd w:val="clear" w:color="auto" w:fill="auto"/>
          <w:lang w:bidi="ar-SA"/>
        </w:rPr>
        <w:t xml:space="preserve"> </w:t>
      </w:r>
      <w:r>
        <w:rPr>
          <w:rStyle w:val="Tekstpodstawowy2"/>
          <w:rFonts w:ascii="Lato" w:hAnsi="Lato" w:cs="Arial"/>
          <w:color w:val="auto"/>
          <w:sz w:val="24"/>
          <w:szCs w:val="24"/>
          <w:shd w:val="clear" w:color="auto" w:fill="auto"/>
          <w:lang w:bidi="ar-SA"/>
        </w:rPr>
        <w:t xml:space="preserve">w wysokości nie większej niż 7% kwoty rezerwy części oświatowej subwencji ogólnej na rok 2024. </w:t>
      </w:r>
    </w:p>
    <w:p w14:paraId="15054183" w14:textId="77777777" w:rsidR="00145647" w:rsidRPr="00AD4C27" w:rsidRDefault="00145647" w:rsidP="003E29A2">
      <w:pPr>
        <w:pStyle w:val="Tekstpodstawowy4"/>
        <w:shd w:val="clear" w:color="auto" w:fill="auto"/>
        <w:spacing w:before="120" w:after="120" w:line="276" w:lineRule="auto"/>
        <w:ind w:firstLine="0"/>
        <w:jc w:val="both"/>
        <w:rPr>
          <w:rFonts w:ascii="Lato" w:hAnsi="Lato" w:cs="Arial"/>
          <w:sz w:val="16"/>
          <w:szCs w:val="16"/>
        </w:rPr>
      </w:pPr>
    </w:p>
    <w:p w14:paraId="62DEDC7E"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16"/>
          <w:szCs w:val="16"/>
        </w:rPr>
      </w:pPr>
    </w:p>
    <w:p w14:paraId="2B3DACEE" w14:textId="24E028BF" w:rsidR="003D4258" w:rsidRPr="00AD4C27" w:rsidRDefault="003D4258" w:rsidP="009A5FD2">
      <w:pPr>
        <w:pStyle w:val="Tekstpodstawowy4"/>
        <w:numPr>
          <w:ilvl w:val="0"/>
          <w:numId w:val="1"/>
        </w:numPr>
        <w:shd w:val="clear" w:color="auto" w:fill="auto"/>
        <w:tabs>
          <w:tab w:val="left" w:pos="668"/>
        </w:tabs>
        <w:spacing w:before="120" w:after="120" w:line="276" w:lineRule="auto"/>
        <w:ind w:left="740" w:right="20" w:hanging="720"/>
        <w:jc w:val="both"/>
        <w:rPr>
          <w:rStyle w:val="Tekstpodstawowy2"/>
          <w:rFonts w:ascii="Lato" w:hAnsi="Lato" w:cs="Arial"/>
          <w:color w:val="365F91" w:themeColor="accent1" w:themeShade="BF"/>
          <w:sz w:val="24"/>
          <w:szCs w:val="24"/>
          <w:shd w:val="clear" w:color="auto" w:fill="auto"/>
          <w:lang w:bidi="ar-SA"/>
        </w:rPr>
      </w:pPr>
      <w:r w:rsidRPr="00AD4C27">
        <w:rPr>
          <w:rStyle w:val="Tekstpodstawowy2"/>
          <w:rFonts w:ascii="Lato" w:hAnsi="Lato" w:cs="Arial"/>
          <w:color w:val="365F91" w:themeColor="accent1" w:themeShade="BF"/>
          <w:sz w:val="24"/>
          <w:szCs w:val="24"/>
          <w:shd w:val="clear" w:color="auto" w:fill="auto"/>
          <w:lang w:bidi="ar-SA"/>
        </w:rPr>
        <w:t xml:space="preserve">Dofinansowanie kosztów związanych z wypłatą odpraw dla </w:t>
      </w:r>
      <w:r w:rsidR="00E45A38" w:rsidRPr="00E45A38">
        <w:rPr>
          <w:rStyle w:val="Tekstpodstawowy2"/>
          <w:rFonts w:ascii="Lato" w:hAnsi="Lato" w:cs="Arial"/>
          <w:color w:val="365F91" w:themeColor="accent1" w:themeShade="BF"/>
          <w:sz w:val="24"/>
          <w:szCs w:val="24"/>
          <w:shd w:val="clear" w:color="auto" w:fill="auto"/>
          <w:lang w:bidi="ar-SA"/>
        </w:rPr>
        <w:t xml:space="preserve">nauczycieli przedszkoli, szkół i placówek, prowadzonych przez jednostki samorządu terytorialnego, przechodzących na emeryturę, o której mowa w art. 88a ust. 1 </w:t>
      </w:r>
      <w:r w:rsidRPr="00AD4C27">
        <w:rPr>
          <w:rStyle w:val="Tekstpodstawowy2"/>
          <w:rFonts w:ascii="Lato" w:hAnsi="Lato" w:cs="Arial"/>
          <w:color w:val="365F91" w:themeColor="accent1" w:themeShade="BF"/>
          <w:sz w:val="24"/>
          <w:szCs w:val="24"/>
          <w:shd w:val="clear" w:color="auto" w:fill="auto"/>
          <w:lang w:bidi="ar-SA"/>
        </w:rPr>
        <w:t xml:space="preserve">– </w:t>
      </w:r>
      <w:r w:rsidR="00E45A38">
        <w:rPr>
          <w:rStyle w:val="Tekstpodstawowy2"/>
          <w:rFonts w:ascii="Lato" w:hAnsi="Lato" w:cs="Arial"/>
          <w:color w:val="365F91" w:themeColor="accent1" w:themeShade="BF"/>
          <w:sz w:val="24"/>
          <w:szCs w:val="24"/>
          <w:shd w:val="clear" w:color="auto" w:fill="auto"/>
          <w:lang w:bidi="ar-SA"/>
        </w:rPr>
        <w:t xml:space="preserve">ustawy </w:t>
      </w:r>
      <w:r w:rsidRPr="00AD4C27">
        <w:rPr>
          <w:rStyle w:val="Tekstpodstawowy2"/>
          <w:rFonts w:ascii="Lato" w:hAnsi="Lato" w:cs="Arial"/>
          <w:color w:val="365F91" w:themeColor="accent1" w:themeShade="BF"/>
          <w:sz w:val="24"/>
          <w:szCs w:val="24"/>
          <w:shd w:val="clear" w:color="auto" w:fill="auto"/>
          <w:lang w:bidi="ar-SA"/>
        </w:rPr>
        <w:t>Karta Nauczyciela.</w:t>
      </w:r>
    </w:p>
    <w:p w14:paraId="781FE70C" w14:textId="77777777" w:rsidR="003D4258" w:rsidRPr="00AD4C27" w:rsidRDefault="003D4258" w:rsidP="003D4258">
      <w:pPr>
        <w:pStyle w:val="Tekstpodstawowy4"/>
        <w:shd w:val="clear" w:color="auto" w:fill="auto"/>
        <w:tabs>
          <w:tab w:val="left" w:pos="668"/>
        </w:tabs>
        <w:spacing w:before="120" w:after="120" w:line="276" w:lineRule="auto"/>
        <w:ind w:left="20" w:right="20" w:firstLine="0"/>
        <w:jc w:val="both"/>
        <w:rPr>
          <w:rStyle w:val="Tekstpodstawowy2"/>
          <w:rFonts w:ascii="Lato" w:hAnsi="Lato" w:cs="Arial"/>
          <w:color w:val="auto"/>
          <w:sz w:val="12"/>
          <w:szCs w:val="12"/>
          <w:shd w:val="clear" w:color="auto" w:fill="auto"/>
          <w:lang w:bidi="ar-SA"/>
        </w:rPr>
      </w:pPr>
    </w:p>
    <w:p w14:paraId="7AEFA739" w14:textId="77777777" w:rsidR="003D4258" w:rsidRPr="00AD4C27" w:rsidRDefault="003D4258" w:rsidP="003D4258">
      <w:pPr>
        <w:pStyle w:val="Tekstpodstawowy4"/>
        <w:shd w:val="clear" w:color="auto" w:fill="auto"/>
        <w:tabs>
          <w:tab w:val="left" w:pos="668"/>
        </w:tabs>
        <w:spacing w:before="120" w:after="120" w:line="276" w:lineRule="auto"/>
        <w:ind w:left="20" w:right="20" w:firstLine="0"/>
        <w:jc w:val="both"/>
        <w:rPr>
          <w:rStyle w:val="Tekstpodstawowy2"/>
          <w:rFonts w:ascii="Lato" w:hAnsi="Lato" w:cs="Arial"/>
          <w:color w:val="auto"/>
          <w:sz w:val="24"/>
          <w:szCs w:val="24"/>
          <w:shd w:val="clear" w:color="auto" w:fill="auto"/>
          <w:lang w:bidi="ar-SA"/>
        </w:rPr>
      </w:pPr>
      <w:r w:rsidRPr="00AD4C27">
        <w:rPr>
          <w:rStyle w:val="Tekstpodstawowy2"/>
          <w:rFonts w:ascii="Lato" w:hAnsi="Lato" w:cs="Arial"/>
          <w:color w:val="auto"/>
          <w:sz w:val="24"/>
          <w:szCs w:val="24"/>
          <w:shd w:val="clear" w:color="auto" w:fill="auto"/>
          <w:lang w:bidi="ar-SA"/>
        </w:rPr>
        <w:t>Dofinansowanie przysługuje JST, które zobowiązane są do wypłacenia odpraw nauczycielom</w:t>
      </w:r>
      <w:r w:rsidRPr="00AD4C27">
        <w:rPr>
          <w:rFonts w:ascii="Lato" w:hAnsi="Lato"/>
        </w:rPr>
        <w:t xml:space="preserve"> </w:t>
      </w:r>
      <w:r w:rsidRPr="00AD4C27">
        <w:rPr>
          <w:rStyle w:val="Tekstpodstawowy2"/>
          <w:rFonts w:ascii="Lato" w:hAnsi="Lato" w:cs="Arial"/>
          <w:color w:val="auto"/>
          <w:sz w:val="24"/>
          <w:szCs w:val="24"/>
          <w:shd w:val="clear" w:color="auto" w:fill="auto"/>
          <w:lang w:bidi="ar-SA"/>
        </w:rPr>
        <w:t>przechodzącym na emeryturę na podstawie art. 88a ustawy – Karta Nauczyciela.</w:t>
      </w:r>
    </w:p>
    <w:p w14:paraId="56EF3D40" w14:textId="77777777" w:rsidR="003D4258" w:rsidRPr="00AD4C27" w:rsidRDefault="003D4258" w:rsidP="003D4258">
      <w:pPr>
        <w:pStyle w:val="Tekstpodstawowy4"/>
        <w:shd w:val="clear" w:color="auto" w:fill="auto"/>
        <w:tabs>
          <w:tab w:val="left" w:pos="668"/>
        </w:tabs>
        <w:spacing w:before="120" w:after="120" w:line="276" w:lineRule="auto"/>
        <w:ind w:left="20" w:right="20" w:firstLine="0"/>
        <w:jc w:val="both"/>
        <w:rPr>
          <w:rStyle w:val="Tekstpodstawowy2"/>
          <w:rFonts w:ascii="Lato" w:hAnsi="Lato" w:cs="Arial"/>
          <w:color w:val="auto"/>
          <w:sz w:val="12"/>
          <w:szCs w:val="12"/>
          <w:shd w:val="clear" w:color="auto" w:fill="auto"/>
          <w:lang w:bidi="ar-SA"/>
        </w:rPr>
      </w:pPr>
    </w:p>
    <w:p w14:paraId="330DB0B8" w14:textId="77777777" w:rsidR="003D4258" w:rsidRPr="00AD4C27" w:rsidRDefault="003D4258" w:rsidP="003D4258">
      <w:pPr>
        <w:pStyle w:val="Tekstpodstawowy4"/>
        <w:shd w:val="clear" w:color="auto" w:fill="auto"/>
        <w:spacing w:before="120" w:after="120" w:line="276" w:lineRule="auto"/>
        <w:ind w:left="20" w:right="160" w:firstLine="0"/>
        <w:jc w:val="both"/>
        <w:rPr>
          <w:rFonts w:ascii="Lato" w:hAnsi="Lato" w:cs="Arial"/>
          <w:sz w:val="24"/>
          <w:szCs w:val="24"/>
        </w:rPr>
      </w:pPr>
      <w:r w:rsidRPr="00AD4C27">
        <w:rPr>
          <w:rFonts w:ascii="Lato" w:hAnsi="Lato" w:cs="Arial"/>
          <w:b/>
          <w:sz w:val="24"/>
          <w:szCs w:val="24"/>
        </w:rPr>
        <w:t>Wnioski należy składać wyłącznie za pośrednictwem formularza elektronicznego</w:t>
      </w:r>
      <w:r w:rsidRPr="00AD4C27">
        <w:rPr>
          <w:rFonts w:ascii="Lato" w:hAnsi="Lato" w:cs="Arial"/>
          <w:sz w:val="24"/>
          <w:szCs w:val="24"/>
        </w:rPr>
        <w:t xml:space="preserve"> znajdującego się w Strefie Pracownika systemu informacji oświatowej pod adresem: </w:t>
      </w:r>
      <w:hyperlink r:id="rId11" w:history="1">
        <w:r w:rsidRPr="00AD4C27">
          <w:rPr>
            <w:rStyle w:val="Hipercze"/>
            <w:rFonts w:ascii="Lato" w:hAnsi="Lato" w:cs="Arial"/>
            <w:sz w:val="24"/>
            <w:szCs w:val="24"/>
          </w:rPr>
          <w:t>https://strefa.ksdo.gov.pl/</w:t>
        </w:r>
      </w:hyperlink>
      <w:r w:rsidRPr="00AD4C27">
        <w:rPr>
          <w:rFonts w:ascii="Lato" w:hAnsi="Lato" w:cs="Arial"/>
          <w:sz w:val="24"/>
          <w:szCs w:val="24"/>
        </w:rPr>
        <w:t xml:space="preserve"> w nieprzekraczalnym terminie:</w:t>
      </w:r>
    </w:p>
    <w:p w14:paraId="2F414EF9" w14:textId="5349ED2E" w:rsidR="003D4258" w:rsidRPr="00AD4C27" w:rsidRDefault="003D4258" w:rsidP="003D4258">
      <w:pPr>
        <w:pStyle w:val="Tekstpodstawowy4"/>
        <w:numPr>
          <w:ilvl w:val="0"/>
          <w:numId w:val="17"/>
        </w:numPr>
        <w:shd w:val="clear" w:color="auto" w:fill="auto"/>
        <w:spacing w:before="120" w:after="120" w:line="276" w:lineRule="auto"/>
        <w:ind w:right="160"/>
        <w:jc w:val="both"/>
        <w:rPr>
          <w:rFonts w:ascii="Lato" w:hAnsi="Lato" w:cs="Arial"/>
          <w:sz w:val="24"/>
          <w:szCs w:val="24"/>
        </w:rPr>
      </w:pPr>
      <w:r w:rsidRPr="00AD4C27">
        <w:rPr>
          <w:rFonts w:ascii="Lato" w:hAnsi="Lato" w:cs="Arial"/>
          <w:b/>
          <w:sz w:val="24"/>
          <w:szCs w:val="24"/>
        </w:rPr>
        <w:t xml:space="preserve">do </w:t>
      </w:r>
      <w:r w:rsidR="00392220">
        <w:rPr>
          <w:rFonts w:ascii="Lato" w:hAnsi="Lato" w:cs="Arial"/>
          <w:b/>
          <w:sz w:val="24"/>
          <w:szCs w:val="24"/>
        </w:rPr>
        <w:t xml:space="preserve">30 września </w:t>
      </w:r>
      <w:r w:rsidRPr="00AD4C27">
        <w:rPr>
          <w:rFonts w:ascii="Lato" w:hAnsi="Lato" w:cs="Arial"/>
          <w:b/>
          <w:sz w:val="24"/>
          <w:szCs w:val="24"/>
        </w:rPr>
        <w:t>2024 r.</w:t>
      </w:r>
      <w:r w:rsidRPr="00AD4C27">
        <w:rPr>
          <w:rFonts w:ascii="Lato" w:hAnsi="Lato" w:cs="Arial"/>
          <w:sz w:val="24"/>
          <w:szCs w:val="24"/>
        </w:rPr>
        <w:t xml:space="preserve"> – dotyczy odpraw </w:t>
      </w:r>
      <w:r w:rsidR="00392220">
        <w:rPr>
          <w:rFonts w:ascii="Lato" w:hAnsi="Lato" w:cs="Arial"/>
          <w:sz w:val="24"/>
          <w:szCs w:val="24"/>
        </w:rPr>
        <w:t xml:space="preserve">już </w:t>
      </w:r>
      <w:r w:rsidRPr="00AD4C27">
        <w:rPr>
          <w:rFonts w:ascii="Lato" w:hAnsi="Lato" w:cs="Arial"/>
          <w:sz w:val="24"/>
          <w:szCs w:val="24"/>
        </w:rPr>
        <w:t xml:space="preserve">wypłaconych </w:t>
      </w:r>
      <w:r w:rsidR="00392220">
        <w:rPr>
          <w:rFonts w:ascii="Lato" w:hAnsi="Lato" w:cs="Arial"/>
          <w:sz w:val="24"/>
          <w:szCs w:val="24"/>
        </w:rPr>
        <w:t>jak również planowanych do wypłacenia do</w:t>
      </w:r>
      <w:r w:rsidR="00392220" w:rsidRPr="00AD4C27">
        <w:rPr>
          <w:rFonts w:ascii="Lato" w:hAnsi="Lato" w:cs="Arial"/>
          <w:sz w:val="24"/>
          <w:szCs w:val="24"/>
        </w:rPr>
        <w:t xml:space="preserve"> </w:t>
      </w:r>
      <w:r w:rsidRPr="00AD4C27">
        <w:rPr>
          <w:rFonts w:ascii="Lato" w:hAnsi="Lato" w:cs="Arial"/>
          <w:sz w:val="24"/>
          <w:szCs w:val="24"/>
        </w:rPr>
        <w:t xml:space="preserve">końca </w:t>
      </w:r>
      <w:r w:rsidR="00392220">
        <w:rPr>
          <w:rFonts w:ascii="Lato" w:hAnsi="Lato" w:cs="Arial"/>
          <w:sz w:val="24"/>
          <w:szCs w:val="24"/>
        </w:rPr>
        <w:t xml:space="preserve">grudnia </w:t>
      </w:r>
      <w:r w:rsidRPr="00AD4C27">
        <w:rPr>
          <w:rFonts w:ascii="Lato" w:hAnsi="Lato" w:cs="Arial"/>
          <w:sz w:val="24"/>
          <w:szCs w:val="24"/>
        </w:rPr>
        <w:t>2024 r.</w:t>
      </w:r>
    </w:p>
    <w:p w14:paraId="12774A9F" w14:textId="77777777" w:rsidR="00145647" w:rsidRPr="006F2C9A" w:rsidRDefault="00145647" w:rsidP="00145647">
      <w:pPr>
        <w:pStyle w:val="Tekstpodstawowy4"/>
        <w:shd w:val="clear" w:color="auto" w:fill="auto"/>
        <w:tabs>
          <w:tab w:val="left" w:pos="722"/>
        </w:tabs>
        <w:spacing w:before="120" w:after="120" w:line="276" w:lineRule="auto"/>
        <w:ind w:right="20" w:firstLine="0"/>
        <w:jc w:val="both"/>
        <w:rPr>
          <w:rStyle w:val="Tekstpodstawowy2"/>
          <w:rFonts w:ascii="Lato" w:hAnsi="Lato" w:cs="Arial"/>
          <w:color w:val="auto"/>
          <w:sz w:val="24"/>
          <w:szCs w:val="24"/>
          <w:shd w:val="clear" w:color="auto" w:fill="auto"/>
          <w:lang w:bidi="ar-SA"/>
        </w:rPr>
      </w:pPr>
    </w:p>
    <w:p w14:paraId="1ABDAB83" w14:textId="7B0FFC57" w:rsidR="003E29A2" w:rsidRPr="00AD4C27" w:rsidRDefault="003E29A2" w:rsidP="003E29A2">
      <w:pPr>
        <w:pStyle w:val="Tekstpodstawowy4"/>
        <w:numPr>
          <w:ilvl w:val="0"/>
          <w:numId w:val="1"/>
        </w:numPr>
        <w:shd w:val="clear" w:color="auto" w:fill="auto"/>
        <w:tabs>
          <w:tab w:val="left" w:pos="722"/>
        </w:tabs>
        <w:spacing w:before="120" w:after="120" w:line="276" w:lineRule="auto"/>
        <w:ind w:left="740" w:right="20" w:hanging="72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Dofinansowanie doposażenia publicznych szkół i placówek</w:t>
      </w:r>
      <w:r w:rsidRPr="00AD4C27">
        <w:rPr>
          <w:rFonts w:ascii="Lato" w:hAnsi="Lato" w:cs="Arial"/>
          <w:color w:val="365F91" w:themeColor="accent1" w:themeShade="BF"/>
          <w:sz w:val="24"/>
          <w:szCs w:val="24"/>
        </w:rPr>
        <w:t xml:space="preserve"> oświatowych, </w:t>
      </w:r>
      <w:r w:rsidRPr="00AD4C27">
        <w:rPr>
          <w:rStyle w:val="Tekstpodstawowy2"/>
          <w:rFonts w:ascii="Lato" w:hAnsi="Lato" w:cs="Arial"/>
          <w:color w:val="365F91" w:themeColor="accent1" w:themeShade="BF"/>
          <w:sz w:val="24"/>
          <w:szCs w:val="24"/>
        </w:rPr>
        <w:t xml:space="preserve">prowadzonych lub dotowanych przez jednostki samorządu terytorialnego, w zakresie pomieszczeń do nauki w nowo wybudowanych budynkach oraz nowych pomieszczeń do nauki pozyskanych w wyniku adaptacji. </w:t>
      </w:r>
    </w:p>
    <w:p w14:paraId="79697CFB" w14:textId="77777777" w:rsidR="003E29A2" w:rsidRPr="00AD4C27" w:rsidRDefault="003E29A2" w:rsidP="003E29A2">
      <w:pPr>
        <w:pStyle w:val="Tekstpodstawowy4"/>
        <w:shd w:val="clear" w:color="auto" w:fill="auto"/>
        <w:tabs>
          <w:tab w:val="left" w:pos="722"/>
        </w:tabs>
        <w:spacing w:before="240" w:after="120" w:line="276" w:lineRule="auto"/>
        <w:ind w:right="23" w:firstLine="0"/>
        <w:jc w:val="both"/>
        <w:rPr>
          <w:rFonts w:ascii="Lato" w:hAnsi="Lato" w:cs="Arial"/>
          <w:sz w:val="24"/>
          <w:szCs w:val="24"/>
        </w:rPr>
      </w:pPr>
      <w:r w:rsidRPr="00AD4C27">
        <w:rPr>
          <w:rStyle w:val="Tekstpodstawowy2"/>
          <w:rFonts w:ascii="Lato" w:hAnsi="Lato" w:cs="Arial"/>
          <w:sz w:val="24"/>
          <w:szCs w:val="24"/>
        </w:rPr>
        <w:t>Kryterium dotyczy tylko budynków szkół i placówek</w:t>
      </w:r>
      <w:r w:rsidRPr="00AD4C27">
        <w:rPr>
          <w:rFonts w:ascii="Lato" w:hAnsi="Lato" w:cs="Arial"/>
          <w:sz w:val="24"/>
          <w:szCs w:val="24"/>
        </w:rPr>
        <w:t xml:space="preserve"> </w:t>
      </w:r>
      <w:r w:rsidRPr="00AD4C27">
        <w:rPr>
          <w:rStyle w:val="Tekstpodstawowy2"/>
          <w:rFonts w:ascii="Lato" w:hAnsi="Lato" w:cs="Arial"/>
          <w:sz w:val="24"/>
          <w:szCs w:val="24"/>
        </w:rPr>
        <w:t>oświatowych (z wyłączeniem budynków przedszkoli ogólnodostępnych, oddziałów przedszkolnych w ogólnodostępnych szkołach podstawowych oraz innych form wychowania przedszkolnego).</w:t>
      </w:r>
    </w:p>
    <w:p w14:paraId="5EEC9275" w14:textId="77777777" w:rsidR="003E29A2" w:rsidRPr="00AD4C27" w:rsidRDefault="003E29A2" w:rsidP="003E29A2">
      <w:pPr>
        <w:pStyle w:val="Tekstpodstawowy4"/>
        <w:shd w:val="clear" w:color="auto" w:fill="auto"/>
        <w:tabs>
          <w:tab w:val="left" w:pos="722"/>
        </w:tabs>
        <w:spacing w:before="240" w:after="120" w:line="276" w:lineRule="auto"/>
        <w:ind w:right="23" w:firstLine="0"/>
        <w:jc w:val="both"/>
        <w:rPr>
          <w:rFonts w:ascii="Lato" w:hAnsi="Lato" w:cs="Arial"/>
          <w:sz w:val="24"/>
          <w:szCs w:val="24"/>
        </w:rPr>
      </w:pPr>
      <w:r w:rsidRPr="00AD4C27">
        <w:rPr>
          <w:rFonts w:ascii="Lato" w:hAnsi="Lato" w:cs="Arial"/>
          <w:sz w:val="24"/>
          <w:szCs w:val="24"/>
        </w:rPr>
        <w:lastRenderedPageBreak/>
        <w:t>W ramach tego kryterium można uzyskać dofinansowanie w zakresie zakupu:</w:t>
      </w:r>
    </w:p>
    <w:p w14:paraId="34BB7449" w14:textId="77777777" w:rsidR="003E29A2" w:rsidRPr="00AD4C27" w:rsidRDefault="003E29A2" w:rsidP="003E29A2">
      <w:pPr>
        <w:pStyle w:val="Tekstpodstawowy4"/>
        <w:numPr>
          <w:ilvl w:val="0"/>
          <w:numId w:val="12"/>
        </w:numPr>
        <w:shd w:val="clear" w:color="auto" w:fill="auto"/>
        <w:tabs>
          <w:tab w:val="left" w:pos="722"/>
        </w:tabs>
        <w:spacing w:before="120" w:after="120" w:line="276" w:lineRule="auto"/>
        <w:ind w:right="23"/>
        <w:jc w:val="both"/>
        <w:rPr>
          <w:rFonts w:ascii="Lato" w:hAnsi="Lato" w:cs="Arial"/>
          <w:sz w:val="24"/>
          <w:szCs w:val="24"/>
        </w:rPr>
      </w:pPr>
      <w:r w:rsidRPr="00AD4C27">
        <w:rPr>
          <w:rFonts w:ascii="Lato" w:hAnsi="Lato" w:cs="Arial"/>
          <w:sz w:val="24"/>
          <w:szCs w:val="24"/>
        </w:rPr>
        <w:t>sprzętu szkolnego i pomocy dydaktycznych do nowych pomieszczeń do nauki zaadaptowanych z innych pomieszczeń szkolnych niepełniących dotychczas funkcji dydaktycznych w obiektach publicznych szkół i placówek oświatowych prowadzonych lub dotowanych przez jednostki samorządu terytorialnego;</w:t>
      </w:r>
    </w:p>
    <w:p w14:paraId="1668EFEF" w14:textId="3D82EE4E" w:rsidR="003E29A2" w:rsidRPr="00AD4C27" w:rsidRDefault="003E29A2" w:rsidP="003E29A2">
      <w:pPr>
        <w:pStyle w:val="Tekstpodstawowy4"/>
        <w:numPr>
          <w:ilvl w:val="0"/>
          <w:numId w:val="12"/>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sprzętu szkolnego i pomocy dydaktycznych do pomieszczeń do nauki w nowo wybudowanych (przekazanych do użytkowania w miesiącach październik – grudzień 202</w:t>
      </w:r>
      <w:r w:rsidR="002B310D" w:rsidRPr="00AD4C27">
        <w:rPr>
          <w:rFonts w:ascii="Lato" w:hAnsi="Lato" w:cs="Arial"/>
          <w:sz w:val="24"/>
          <w:szCs w:val="24"/>
        </w:rPr>
        <w:t>3</w:t>
      </w:r>
      <w:r w:rsidRPr="00AD4C27">
        <w:rPr>
          <w:rFonts w:ascii="Lato" w:hAnsi="Lato" w:cs="Arial"/>
          <w:sz w:val="24"/>
          <w:szCs w:val="24"/>
        </w:rPr>
        <w:t xml:space="preserve"> r. lub w miesiącach styczeń – wrzesień 202</w:t>
      </w:r>
      <w:r w:rsidR="002B310D" w:rsidRPr="00AD4C27">
        <w:rPr>
          <w:rFonts w:ascii="Lato" w:hAnsi="Lato" w:cs="Arial"/>
          <w:sz w:val="24"/>
          <w:szCs w:val="24"/>
        </w:rPr>
        <w:t>4</w:t>
      </w:r>
      <w:r w:rsidRPr="00AD4C27">
        <w:rPr>
          <w:rFonts w:ascii="Lato" w:hAnsi="Lato" w:cs="Arial"/>
          <w:sz w:val="24"/>
          <w:szCs w:val="24"/>
        </w:rPr>
        <w:t xml:space="preserve"> r.) obiektach publicznych szkół i placówek oświatowych </w:t>
      </w:r>
      <w:r w:rsidRPr="00AD4C27">
        <w:rPr>
          <w:rStyle w:val="Odwoanieprzypisudolnego"/>
          <w:rFonts w:ascii="Lato" w:hAnsi="Lato" w:cs="Arial"/>
          <w:sz w:val="24"/>
          <w:szCs w:val="24"/>
          <w:vertAlign w:val="baseline"/>
        </w:rPr>
        <w:t>prowadzonych</w:t>
      </w:r>
      <w:r w:rsidRPr="00AD4C27">
        <w:rPr>
          <w:rFonts w:ascii="Lato" w:hAnsi="Lato" w:cs="Arial"/>
          <w:sz w:val="24"/>
          <w:szCs w:val="24"/>
        </w:rPr>
        <w:t xml:space="preserve"> lub dotowanych przez jednostki samorządu terytorialnego.</w:t>
      </w:r>
    </w:p>
    <w:p w14:paraId="7C4C78D2" w14:textId="77777777" w:rsidR="00145647" w:rsidRPr="00AD4C27" w:rsidRDefault="00145647" w:rsidP="003E29A2">
      <w:pPr>
        <w:pStyle w:val="Tekstpodstawowy4"/>
        <w:shd w:val="clear" w:color="auto" w:fill="auto"/>
        <w:spacing w:before="120" w:after="120" w:line="276" w:lineRule="auto"/>
        <w:ind w:right="20" w:firstLine="0"/>
        <w:jc w:val="both"/>
        <w:rPr>
          <w:rFonts w:ascii="Lato" w:hAnsi="Lato" w:cs="Arial"/>
          <w:sz w:val="24"/>
          <w:szCs w:val="24"/>
        </w:rPr>
      </w:pPr>
    </w:p>
    <w:p w14:paraId="52C96E61" w14:textId="2322776E" w:rsidR="003E29A2" w:rsidRPr="00AD4C27" w:rsidRDefault="003E29A2" w:rsidP="003E29A2">
      <w:pPr>
        <w:pStyle w:val="Tekstpodstawowy4"/>
        <w:shd w:val="clear" w:color="auto" w:fill="auto"/>
        <w:spacing w:before="120" w:after="120" w:line="276" w:lineRule="auto"/>
        <w:ind w:right="20" w:firstLine="0"/>
        <w:jc w:val="both"/>
        <w:rPr>
          <w:rFonts w:ascii="Lato" w:hAnsi="Lato" w:cs="Arial"/>
          <w:sz w:val="24"/>
          <w:szCs w:val="24"/>
        </w:rPr>
      </w:pPr>
      <w:r w:rsidRPr="00AD4C27">
        <w:rPr>
          <w:rFonts w:ascii="Lato" w:hAnsi="Lato" w:cs="Arial"/>
          <w:sz w:val="24"/>
          <w:szCs w:val="24"/>
        </w:rPr>
        <w:t>Z dofinansowania wyłącza się zakup pomocy dydaktycznych, który został dofinansowany z innych źródeł pochodzących z budżetu państwa.</w:t>
      </w:r>
    </w:p>
    <w:p w14:paraId="149C4ED1"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r w:rsidRPr="00AD4C27">
        <w:rPr>
          <w:rFonts w:ascii="Lato" w:hAnsi="Lato" w:cs="Arial"/>
          <w:sz w:val="24"/>
          <w:szCs w:val="24"/>
        </w:rPr>
        <w:t>Do wniosku należy obowiązkowo dołączyć:</w:t>
      </w:r>
    </w:p>
    <w:p w14:paraId="4B8857A8" w14:textId="77777777" w:rsidR="003E29A2" w:rsidRPr="00AD4C27" w:rsidRDefault="003E29A2" w:rsidP="003E29A2">
      <w:pPr>
        <w:pStyle w:val="Tekstpodstawowy4"/>
        <w:numPr>
          <w:ilvl w:val="0"/>
          <w:numId w:val="9"/>
        </w:numPr>
        <w:shd w:val="clear" w:color="auto" w:fill="auto"/>
        <w:spacing w:before="120" w:after="120" w:line="276" w:lineRule="auto"/>
        <w:ind w:left="357" w:right="23" w:hanging="357"/>
        <w:jc w:val="both"/>
        <w:rPr>
          <w:rFonts w:ascii="Lato" w:hAnsi="Lato" w:cs="Arial"/>
          <w:sz w:val="24"/>
          <w:szCs w:val="24"/>
        </w:rPr>
      </w:pPr>
      <w:r w:rsidRPr="00AD4C27">
        <w:rPr>
          <w:rFonts w:ascii="Lato" w:hAnsi="Lato" w:cs="Arial"/>
          <w:sz w:val="24"/>
          <w:szCs w:val="24"/>
        </w:rPr>
        <w:t>w przypadku pomieszczeń do nauki w nowo wybudowanych obiektach - pozwolenie na użytkowanie nowego obiektu lub wstępny (końcowy) protokół odbioru;</w:t>
      </w:r>
    </w:p>
    <w:p w14:paraId="4897968E" w14:textId="77777777" w:rsidR="003E29A2" w:rsidRPr="00AD4C27" w:rsidRDefault="003E29A2" w:rsidP="003E29A2">
      <w:pPr>
        <w:pStyle w:val="Tekstpodstawowy4"/>
        <w:numPr>
          <w:ilvl w:val="0"/>
          <w:numId w:val="9"/>
        </w:numPr>
        <w:shd w:val="clear" w:color="auto" w:fill="auto"/>
        <w:spacing w:before="120" w:after="120" w:line="276" w:lineRule="auto"/>
        <w:ind w:left="357" w:right="23" w:hanging="357"/>
        <w:jc w:val="both"/>
        <w:rPr>
          <w:rFonts w:ascii="Lato" w:hAnsi="Lato" w:cs="Arial"/>
          <w:sz w:val="24"/>
          <w:szCs w:val="24"/>
        </w:rPr>
      </w:pPr>
      <w:r w:rsidRPr="00AD4C27">
        <w:rPr>
          <w:rFonts w:ascii="Lato" w:hAnsi="Lato" w:cs="Arial"/>
          <w:sz w:val="24"/>
          <w:szCs w:val="24"/>
        </w:rPr>
        <w:t>w przypadku pomieszczeń do nauki zaadaptowanych z innych pomieszczeń szkolnych niepełniących dotychczas funkcji dydaktycznych - protokół odbioru robót - przykładowy wzór określa załącznik nr 3d;</w:t>
      </w:r>
    </w:p>
    <w:p w14:paraId="7A77AD35" w14:textId="77777777" w:rsidR="003E29A2" w:rsidRPr="00AD4C27" w:rsidRDefault="003E29A2" w:rsidP="003E29A2">
      <w:pPr>
        <w:pStyle w:val="Tekstpodstawowy4"/>
        <w:numPr>
          <w:ilvl w:val="0"/>
          <w:numId w:val="9"/>
        </w:numPr>
        <w:shd w:val="clear" w:color="auto" w:fill="auto"/>
        <w:spacing w:before="120" w:after="120" w:line="276" w:lineRule="auto"/>
        <w:ind w:left="357" w:right="23" w:hanging="357"/>
        <w:jc w:val="both"/>
        <w:rPr>
          <w:rFonts w:ascii="Lato" w:hAnsi="Lato" w:cs="Arial"/>
          <w:sz w:val="24"/>
          <w:szCs w:val="24"/>
        </w:rPr>
      </w:pPr>
      <w:r w:rsidRPr="00AD4C27">
        <w:rPr>
          <w:rFonts w:ascii="Lato" w:hAnsi="Lato" w:cs="Arial"/>
          <w:sz w:val="24"/>
          <w:szCs w:val="24"/>
        </w:rPr>
        <w:t>wykaz zakupionego w roku bieżącym lub planowanego do zakupienia sprzętu szkolnego oraz pomocy dydaktycznych odrębnie dla każdego pomieszczenia, opiewający na kwotę wnioskowaną zgodnie ze wzorem określonym w załączniku nr 3e.</w:t>
      </w:r>
    </w:p>
    <w:p w14:paraId="5C3CD279"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p>
    <w:p w14:paraId="24634E7D"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r w:rsidRPr="00AD4C27">
        <w:rPr>
          <w:rFonts w:ascii="Lato" w:hAnsi="Lato" w:cs="Arial"/>
          <w:sz w:val="24"/>
          <w:szCs w:val="24"/>
        </w:rPr>
        <w:t>Terminy składania wniosków:</w:t>
      </w:r>
    </w:p>
    <w:p w14:paraId="3969F15D" w14:textId="5219D670" w:rsidR="003E29A2" w:rsidRPr="00AD4C27" w:rsidRDefault="003E29A2" w:rsidP="003E29A2">
      <w:pPr>
        <w:pStyle w:val="Tekstpodstawowy4"/>
        <w:numPr>
          <w:ilvl w:val="0"/>
          <w:numId w:val="6"/>
        </w:numPr>
        <w:shd w:val="clear" w:color="auto" w:fill="auto"/>
        <w:spacing w:before="120" w:after="120" w:line="276" w:lineRule="auto"/>
        <w:ind w:left="357" w:right="23" w:hanging="357"/>
        <w:jc w:val="both"/>
        <w:rPr>
          <w:rFonts w:ascii="Lato" w:hAnsi="Lato" w:cs="Arial"/>
          <w:sz w:val="24"/>
          <w:szCs w:val="24"/>
        </w:rPr>
      </w:pPr>
      <w:r w:rsidRPr="00AD4C27">
        <w:rPr>
          <w:rFonts w:ascii="Lato" w:hAnsi="Lato" w:cs="Arial"/>
          <w:b/>
          <w:sz w:val="24"/>
          <w:szCs w:val="24"/>
        </w:rPr>
        <w:t xml:space="preserve">do </w:t>
      </w:r>
      <w:r w:rsidR="002B310D" w:rsidRPr="00AD4C27">
        <w:rPr>
          <w:rFonts w:ascii="Lato" w:hAnsi="Lato" w:cs="Arial"/>
          <w:b/>
          <w:sz w:val="24"/>
          <w:szCs w:val="24"/>
        </w:rPr>
        <w:t>4</w:t>
      </w:r>
      <w:r w:rsidRPr="00AD4C27">
        <w:rPr>
          <w:rFonts w:ascii="Lato" w:hAnsi="Lato" w:cs="Arial"/>
          <w:b/>
          <w:sz w:val="24"/>
          <w:szCs w:val="24"/>
        </w:rPr>
        <w:t xml:space="preserve"> października 202</w:t>
      </w:r>
      <w:r w:rsidR="002B310D" w:rsidRPr="00AD4C27">
        <w:rPr>
          <w:rFonts w:ascii="Lato" w:hAnsi="Lato" w:cs="Arial"/>
          <w:b/>
          <w:sz w:val="24"/>
          <w:szCs w:val="24"/>
        </w:rPr>
        <w:t>4</w:t>
      </w:r>
      <w:r w:rsidRPr="00AD4C27">
        <w:rPr>
          <w:rFonts w:ascii="Lato" w:hAnsi="Lato" w:cs="Arial"/>
          <w:b/>
          <w:sz w:val="24"/>
          <w:szCs w:val="24"/>
        </w:rPr>
        <w:t xml:space="preserve"> r.</w:t>
      </w:r>
      <w:r w:rsidRPr="00AD4C27">
        <w:rPr>
          <w:rFonts w:ascii="Lato" w:hAnsi="Lato" w:cs="Arial"/>
          <w:sz w:val="24"/>
          <w:szCs w:val="24"/>
        </w:rPr>
        <w:t>; dotyczy pomieszczeń do nauki oddanych do użytkowania/zaadaptowanych w</w:t>
      </w:r>
      <w:r w:rsidR="00BB2349" w:rsidRPr="00AD4C27">
        <w:rPr>
          <w:rFonts w:ascii="Lato" w:hAnsi="Lato" w:cs="Arial"/>
          <w:sz w:val="24"/>
          <w:szCs w:val="24"/>
        </w:rPr>
        <w:t xml:space="preserve"> IV kwartale roku 2023 oraz w I </w:t>
      </w:r>
      <w:r w:rsidRPr="00AD4C27">
        <w:rPr>
          <w:rFonts w:ascii="Lato" w:hAnsi="Lato" w:cs="Arial"/>
          <w:sz w:val="24"/>
          <w:szCs w:val="24"/>
        </w:rPr>
        <w:t xml:space="preserve"> II i III kwartale 202</w:t>
      </w:r>
      <w:r w:rsidR="002B310D" w:rsidRPr="00AD4C27">
        <w:rPr>
          <w:rFonts w:ascii="Lato" w:hAnsi="Lato" w:cs="Arial"/>
          <w:sz w:val="24"/>
          <w:szCs w:val="24"/>
        </w:rPr>
        <w:t>4</w:t>
      </w:r>
      <w:r w:rsidRPr="00AD4C27">
        <w:rPr>
          <w:rFonts w:ascii="Lato" w:hAnsi="Lato" w:cs="Arial"/>
          <w:sz w:val="24"/>
          <w:szCs w:val="24"/>
        </w:rPr>
        <w:t xml:space="preserve"> r.</w:t>
      </w:r>
    </w:p>
    <w:p w14:paraId="305D501B"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p>
    <w:p w14:paraId="06D6F50D" w14:textId="6E25514E" w:rsidR="003E29A2" w:rsidRDefault="003E29A2" w:rsidP="003E29A2">
      <w:pPr>
        <w:pStyle w:val="Tekstpodstawowy4"/>
        <w:shd w:val="clear" w:color="auto" w:fill="auto"/>
        <w:spacing w:before="120" w:after="120" w:line="276" w:lineRule="auto"/>
        <w:ind w:firstLine="0"/>
        <w:jc w:val="both"/>
        <w:rPr>
          <w:rFonts w:ascii="Lato" w:hAnsi="Lato" w:cs="Arial"/>
          <w:sz w:val="24"/>
          <w:szCs w:val="24"/>
          <w:u w:val="single"/>
        </w:rPr>
      </w:pPr>
      <w:r w:rsidRPr="00AD4C27">
        <w:rPr>
          <w:rFonts w:ascii="Lato" w:hAnsi="Lato" w:cs="Arial"/>
          <w:sz w:val="24"/>
          <w:szCs w:val="24"/>
          <w:u w:val="single"/>
        </w:rPr>
        <w:t>Wzór wniosków określają załączniki nr 3a, 3b.</w:t>
      </w:r>
    </w:p>
    <w:p w14:paraId="28AD155F" w14:textId="0EAFA9AE" w:rsidR="0028485B" w:rsidRDefault="0028485B" w:rsidP="003E29A2">
      <w:pPr>
        <w:pStyle w:val="Tekstpodstawowy4"/>
        <w:shd w:val="clear" w:color="auto" w:fill="auto"/>
        <w:spacing w:before="120" w:after="120" w:line="276" w:lineRule="auto"/>
        <w:ind w:firstLine="0"/>
        <w:jc w:val="both"/>
        <w:rPr>
          <w:rFonts w:ascii="Lato" w:hAnsi="Lato" w:cs="Arial"/>
          <w:sz w:val="24"/>
          <w:szCs w:val="24"/>
          <w:u w:val="single"/>
        </w:rPr>
      </w:pPr>
    </w:p>
    <w:p w14:paraId="0DB9364C" w14:textId="77777777" w:rsidR="003E29A2" w:rsidRPr="00AD4C27" w:rsidRDefault="003E29A2" w:rsidP="003E29A2">
      <w:pPr>
        <w:pStyle w:val="Tekstpodstawowy4"/>
        <w:numPr>
          <w:ilvl w:val="0"/>
          <w:numId w:val="1"/>
        </w:numPr>
        <w:shd w:val="clear" w:color="auto" w:fill="auto"/>
        <w:tabs>
          <w:tab w:val="left" w:pos="722"/>
        </w:tabs>
        <w:spacing w:before="120" w:after="120" w:line="276" w:lineRule="auto"/>
        <w:ind w:left="740" w:right="20" w:hanging="72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lastRenderedPageBreak/>
        <w:t xml:space="preserve">Dofinansowanie doposażenia pomieszczeń dla szkół rozpoczynających kształcenie w nowych zawodach. </w:t>
      </w:r>
    </w:p>
    <w:p w14:paraId="1564CA38" w14:textId="77777777" w:rsidR="003E29A2" w:rsidRPr="00AD4C27" w:rsidRDefault="003E29A2" w:rsidP="003E29A2">
      <w:pPr>
        <w:pStyle w:val="Tekstpodstawowy4"/>
        <w:shd w:val="clear" w:color="auto" w:fill="auto"/>
        <w:tabs>
          <w:tab w:val="left" w:pos="722"/>
        </w:tabs>
        <w:spacing w:before="120" w:after="120" w:line="276" w:lineRule="auto"/>
        <w:ind w:right="23" w:firstLine="0"/>
        <w:jc w:val="both"/>
        <w:rPr>
          <w:rFonts w:ascii="Lato" w:hAnsi="Lato" w:cs="Arial"/>
          <w:sz w:val="24"/>
          <w:szCs w:val="24"/>
        </w:rPr>
      </w:pPr>
    </w:p>
    <w:p w14:paraId="56AE7A31" w14:textId="75A98A73" w:rsidR="003E29A2" w:rsidRPr="00AD4C27" w:rsidRDefault="003E29A2" w:rsidP="003E29A2">
      <w:pPr>
        <w:pStyle w:val="Tekstpodstawowy4"/>
        <w:shd w:val="clear" w:color="auto" w:fill="auto"/>
        <w:tabs>
          <w:tab w:val="left" w:pos="722"/>
        </w:tabs>
        <w:spacing w:before="120" w:after="120" w:line="276" w:lineRule="auto"/>
        <w:ind w:right="23" w:firstLine="0"/>
        <w:jc w:val="both"/>
        <w:rPr>
          <w:rFonts w:ascii="Lato" w:hAnsi="Lato" w:cs="Arial"/>
          <w:sz w:val="24"/>
          <w:szCs w:val="24"/>
        </w:rPr>
      </w:pPr>
      <w:r w:rsidRPr="00AD4C27">
        <w:rPr>
          <w:rFonts w:ascii="Lato" w:hAnsi="Lato" w:cs="Arial"/>
          <w:sz w:val="24"/>
          <w:szCs w:val="24"/>
        </w:rPr>
        <w:t>W ramach tego kryterium można uzyskać dofinansowanie w zakresie zakupu sprzętu szkolnego i pomocy dydaktycznych do pomieszczeń do nauki w szkołach publicznych prowadzonych lub dotowanych przez jednostki samorządu terytorialnego, rozpoczynających kształcenie w zawodach, w których szkoły te dotychczas nie prowadziły kształcenia, w tym do przeprowadzania części praktycznej egzaminu zawodowego w szkołach rozpoczynających kształcenie w roku 202</w:t>
      </w:r>
      <w:r w:rsidR="002B310D" w:rsidRPr="00AD4C27">
        <w:rPr>
          <w:rFonts w:ascii="Lato" w:hAnsi="Lato" w:cs="Arial"/>
          <w:sz w:val="24"/>
          <w:szCs w:val="24"/>
        </w:rPr>
        <w:t>4</w:t>
      </w:r>
      <w:r w:rsidRPr="00AD4C27">
        <w:rPr>
          <w:rFonts w:ascii="Lato" w:hAnsi="Lato" w:cs="Arial"/>
          <w:sz w:val="24"/>
          <w:szCs w:val="24"/>
        </w:rPr>
        <w:t>.</w:t>
      </w:r>
    </w:p>
    <w:p w14:paraId="59D04E35" w14:textId="77777777" w:rsidR="003E29A2" w:rsidRPr="00AD4C27" w:rsidRDefault="003E29A2" w:rsidP="003E29A2">
      <w:pPr>
        <w:spacing w:before="120" w:after="120" w:line="276" w:lineRule="auto"/>
        <w:jc w:val="both"/>
        <w:rPr>
          <w:rFonts w:ascii="Lato" w:eastAsia="Arial Unicode MS" w:hAnsi="Lato"/>
        </w:rPr>
      </w:pPr>
      <w:r w:rsidRPr="00AD4C27">
        <w:rPr>
          <w:rFonts w:ascii="Lato" w:eastAsia="Arial Unicode MS" w:hAnsi="Lato"/>
        </w:rPr>
        <w:t>Z dofinansowania wyłącza się zakup pomocy dydaktycznych, który został dofinansowany z innych źródeł budżetu państwa.</w:t>
      </w:r>
    </w:p>
    <w:p w14:paraId="0C3335BC" w14:textId="77777777" w:rsidR="003E29A2" w:rsidRPr="00AD4C27" w:rsidRDefault="003E29A2" w:rsidP="003E29A2">
      <w:pPr>
        <w:spacing w:before="120" w:after="120" w:line="276" w:lineRule="auto"/>
        <w:jc w:val="both"/>
        <w:rPr>
          <w:rFonts w:ascii="Lato" w:eastAsia="Arial Unicode MS" w:hAnsi="Lato"/>
        </w:rPr>
      </w:pPr>
      <w:r w:rsidRPr="00AD4C27">
        <w:rPr>
          <w:rFonts w:ascii="Lato" w:eastAsia="Arial Unicode MS" w:hAnsi="Lato"/>
        </w:rPr>
        <w:t>Do wniosku należy obowiązkowo dołączyć:</w:t>
      </w:r>
    </w:p>
    <w:p w14:paraId="23A116BC" w14:textId="77777777" w:rsidR="003E29A2" w:rsidRPr="00AD4C27" w:rsidRDefault="003E29A2" w:rsidP="003E29A2">
      <w:pPr>
        <w:pStyle w:val="Akapitzlist"/>
        <w:numPr>
          <w:ilvl w:val="0"/>
          <w:numId w:val="14"/>
        </w:numPr>
        <w:spacing w:before="120" w:after="120" w:line="276" w:lineRule="auto"/>
        <w:ind w:left="426" w:hanging="284"/>
        <w:jc w:val="both"/>
        <w:rPr>
          <w:rFonts w:ascii="Lato" w:eastAsia="Arial Unicode MS" w:hAnsi="Lato" w:cs="Arial"/>
        </w:rPr>
      </w:pPr>
      <w:r w:rsidRPr="00AD4C27">
        <w:rPr>
          <w:rFonts w:ascii="Lato" w:eastAsia="Arial Unicode MS" w:hAnsi="Lato" w:cs="Arial"/>
        </w:rPr>
        <w:t>pozytywną opinię wojewódzkiej rady rynku pracy,</w:t>
      </w:r>
    </w:p>
    <w:p w14:paraId="75F1EEEE" w14:textId="77777777" w:rsidR="003E29A2" w:rsidRPr="00AD4C27" w:rsidRDefault="003E29A2" w:rsidP="003E29A2">
      <w:pPr>
        <w:pStyle w:val="Akapitzlist"/>
        <w:numPr>
          <w:ilvl w:val="0"/>
          <w:numId w:val="14"/>
        </w:numPr>
        <w:spacing w:before="120" w:after="120" w:line="276" w:lineRule="auto"/>
        <w:ind w:left="426" w:hanging="284"/>
        <w:jc w:val="both"/>
        <w:rPr>
          <w:rFonts w:ascii="Lato" w:eastAsia="Arial Unicode MS" w:hAnsi="Lato" w:cs="Arial"/>
        </w:rPr>
      </w:pPr>
      <w:r w:rsidRPr="00AD4C27">
        <w:rPr>
          <w:rFonts w:ascii="Lato" w:eastAsia="Arial Unicode MS" w:hAnsi="Lato" w:cs="Arial"/>
        </w:rPr>
        <w:t>wykaz zakupionego w roku bieżącym lub planowanego do zakupienia wyposażenia odrębnie dla każdego pomieszczenia, opiewający na kwotę wnioskowaną.</w:t>
      </w:r>
    </w:p>
    <w:p w14:paraId="5D6808FC" w14:textId="1D0DB9D9"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r w:rsidRPr="00AD4C27">
        <w:rPr>
          <w:rFonts w:ascii="Lato" w:hAnsi="Lato" w:cs="Arial"/>
          <w:sz w:val="24"/>
          <w:szCs w:val="24"/>
        </w:rPr>
        <w:t xml:space="preserve">Termin składania wniosków: </w:t>
      </w:r>
      <w:r w:rsidRPr="00AD4C27">
        <w:rPr>
          <w:rFonts w:ascii="Lato" w:hAnsi="Lato" w:cs="Arial"/>
          <w:b/>
          <w:sz w:val="24"/>
          <w:szCs w:val="24"/>
        </w:rPr>
        <w:t>do 2</w:t>
      </w:r>
      <w:r w:rsidR="002B310D" w:rsidRPr="00AD4C27">
        <w:rPr>
          <w:rFonts w:ascii="Lato" w:hAnsi="Lato" w:cs="Arial"/>
          <w:b/>
          <w:sz w:val="24"/>
          <w:szCs w:val="24"/>
        </w:rPr>
        <w:t>7</w:t>
      </w:r>
      <w:r w:rsidRPr="00AD4C27">
        <w:rPr>
          <w:rFonts w:ascii="Lato" w:hAnsi="Lato" w:cs="Arial"/>
          <w:b/>
          <w:sz w:val="24"/>
          <w:szCs w:val="24"/>
        </w:rPr>
        <w:t xml:space="preserve"> września 202</w:t>
      </w:r>
      <w:r w:rsidR="002B310D" w:rsidRPr="00AD4C27">
        <w:rPr>
          <w:rFonts w:ascii="Lato" w:hAnsi="Lato" w:cs="Arial"/>
          <w:b/>
          <w:sz w:val="24"/>
          <w:szCs w:val="24"/>
        </w:rPr>
        <w:t>4</w:t>
      </w:r>
      <w:r w:rsidRPr="00AD4C27">
        <w:rPr>
          <w:rFonts w:ascii="Lato" w:hAnsi="Lato" w:cs="Arial"/>
          <w:b/>
          <w:sz w:val="24"/>
          <w:szCs w:val="24"/>
        </w:rPr>
        <w:t xml:space="preserve"> r.</w:t>
      </w:r>
      <w:r w:rsidRPr="00AD4C27">
        <w:rPr>
          <w:rFonts w:ascii="Lato" w:hAnsi="Lato" w:cs="Arial"/>
          <w:sz w:val="24"/>
          <w:szCs w:val="24"/>
        </w:rPr>
        <w:t>;</w:t>
      </w:r>
    </w:p>
    <w:p w14:paraId="7B2D945E"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p>
    <w:p w14:paraId="1EA1DEC6"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u w:val="single"/>
        </w:rPr>
      </w:pPr>
      <w:r w:rsidRPr="00AD4C27">
        <w:rPr>
          <w:rFonts w:ascii="Lato" w:hAnsi="Lato" w:cs="Arial"/>
          <w:sz w:val="24"/>
          <w:szCs w:val="24"/>
          <w:u w:val="single"/>
        </w:rPr>
        <w:t>Wzór wniosku określa załącznik nr 3c i 3e (wykaz sprzętu szkolnego i pomocy dydaktycznych).</w:t>
      </w:r>
    </w:p>
    <w:p w14:paraId="42EC18E3" w14:textId="73CEDAAA" w:rsidR="003E29A2" w:rsidRDefault="003E29A2" w:rsidP="003E29A2">
      <w:pPr>
        <w:pStyle w:val="Tekstpodstawowy4"/>
        <w:shd w:val="clear" w:color="auto" w:fill="auto"/>
        <w:spacing w:before="120" w:after="120" w:line="276" w:lineRule="auto"/>
        <w:ind w:firstLine="0"/>
        <w:jc w:val="both"/>
        <w:rPr>
          <w:rFonts w:ascii="Lato" w:hAnsi="Lato" w:cs="Arial"/>
          <w:sz w:val="24"/>
          <w:szCs w:val="24"/>
          <w:u w:val="single"/>
        </w:rPr>
      </w:pPr>
    </w:p>
    <w:p w14:paraId="3FFFFFF5" w14:textId="14A7E9D9" w:rsidR="006F2C9A" w:rsidRPr="006F2C9A" w:rsidRDefault="006F2C9A" w:rsidP="006F2C9A">
      <w:pPr>
        <w:pStyle w:val="Tekstpodstawowy4"/>
        <w:shd w:val="clear" w:color="auto" w:fill="auto"/>
        <w:tabs>
          <w:tab w:val="left" w:pos="722"/>
        </w:tabs>
        <w:spacing w:before="120" w:after="120" w:line="276" w:lineRule="auto"/>
        <w:ind w:right="20" w:firstLine="0"/>
        <w:jc w:val="both"/>
        <w:rPr>
          <w:rStyle w:val="Tekstpodstawowy2"/>
          <w:rFonts w:ascii="Lato" w:hAnsi="Lato" w:cs="Arial"/>
          <w:color w:val="auto"/>
          <w:sz w:val="24"/>
          <w:szCs w:val="24"/>
          <w:shd w:val="clear" w:color="auto" w:fill="auto"/>
          <w:lang w:bidi="ar-SA"/>
        </w:rPr>
      </w:pPr>
      <w:r w:rsidRPr="00BB2349">
        <w:rPr>
          <w:rStyle w:val="Tekstpodstawowy2"/>
          <w:rFonts w:ascii="Lato" w:hAnsi="Lato" w:cs="Arial"/>
          <w:b/>
          <w:color w:val="auto"/>
          <w:sz w:val="24"/>
          <w:szCs w:val="24"/>
          <w:u w:val="single"/>
          <w:shd w:val="clear" w:color="auto" w:fill="auto"/>
          <w:lang w:bidi="ar-SA"/>
        </w:rPr>
        <w:t>Uwaga</w:t>
      </w:r>
      <w:r w:rsidRPr="00BB2349">
        <w:rPr>
          <w:rStyle w:val="Tekstpodstawowy2"/>
          <w:rFonts w:ascii="Lato" w:hAnsi="Lato" w:cs="Arial"/>
          <w:b/>
          <w:color w:val="auto"/>
          <w:sz w:val="24"/>
          <w:szCs w:val="24"/>
          <w:shd w:val="clear" w:color="auto" w:fill="auto"/>
          <w:lang w:bidi="ar-SA"/>
        </w:rPr>
        <w:t>:</w:t>
      </w:r>
      <w:r>
        <w:rPr>
          <w:rStyle w:val="Tekstpodstawowy2"/>
          <w:rFonts w:ascii="Lato" w:hAnsi="Lato" w:cs="Arial"/>
          <w:color w:val="auto"/>
          <w:sz w:val="24"/>
          <w:szCs w:val="24"/>
          <w:shd w:val="clear" w:color="auto" w:fill="auto"/>
          <w:lang w:bidi="ar-SA"/>
        </w:rPr>
        <w:t xml:space="preserve"> </w:t>
      </w:r>
      <w:r w:rsidRPr="00BB2349">
        <w:rPr>
          <w:rStyle w:val="Tekstpodstawowy2"/>
          <w:rFonts w:ascii="Lato" w:hAnsi="Lato" w:cs="Arial"/>
          <w:color w:val="auto"/>
          <w:sz w:val="24"/>
          <w:szCs w:val="24"/>
          <w:u w:val="single"/>
          <w:shd w:val="clear" w:color="auto" w:fill="auto"/>
          <w:lang w:bidi="ar-SA"/>
        </w:rPr>
        <w:t>w odniesieniu do kryterium VI i VII</w:t>
      </w:r>
      <w:r>
        <w:rPr>
          <w:rStyle w:val="Tekstpodstawowy2"/>
          <w:rFonts w:ascii="Lato" w:hAnsi="Lato" w:cs="Arial"/>
          <w:color w:val="auto"/>
          <w:sz w:val="24"/>
          <w:szCs w:val="24"/>
          <w:shd w:val="clear" w:color="auto" w:fill="auto"/>
          <w:lang w:bidi="ar-SA"/>
        </w:rPr>
        <w:t xml:space="preserve"> - łącznie n</w:t>
      </w:r>
      <w:r w:rsidRPr="006F2C9A">
        <w:rPr>
          <w:rStyle w:val="Tekstpodstawowy2"/>
          <w:rFonts w:ascii="Lato" w:hAnsi="Lato" w:cs="Arial"/>
          <w:color w:val="auto"/>
          <w:sz w:val="24"/>
          <w:szCs w:val="24"/>
          <w:shd w:val="clear" w:color="auto" w:fill="auto"/>
          <w:lang w:bidi="ar-SA"/>
        </w:rPr>
        <w:t xml:space="preserve">a realizację </w:t>
      </w:r>
      <w:r>
        <w:rPr>
          <w:rStyle w:val="Tekstpodstawowy2"/>
          <w:rFonts w:ascii="Lato" w:hAnsi="Lato" w:cs="Arial"/>
          <w:color w:val="auto"/>
          <w:sz w:val="24"/>
          <w:szCs w:val="24"/>
          <w:shd w:val="clear" w:color="auto" w:fill="auto"/>
          <w:lang w:bidi="ar-SA"/>
        </w:rPr>
        <w:t>tych zadań zostaną przeznaczone środki finansowe</w:t>
      </w:r>
      <w:r w:rsidRPr="006F2C9A">
        <w:rPr>
          <w:rStyle w:val="Tekstpodstawowy2"/>
          <w:rFonts w:ascii="Lato" w:hAnsi="Lato" w:cs="Arial"/>
          <w:color w:val="auto"/>
          <w:sz w:val="24"/>
          <w:szCs w:val="24"/>
          <w:shd w:val="clear" w:color="auto" w:fill="auto"/>
          <w:lang w:bidi="ar-SA"/>
        </w:rPr>
        <w:t xml:space="preserve"> </w:t>
      </w:r>
      <w:r>
        <w:rPr>
          <w:rStyle w:val="Tekstpodstawowy2"/>
          <w:rFonts w:ascii="Lato" w:hAnsi="Lato" w:cs="Arial"/>
          <w:color w:val="auto"/>
          <w:sz w:val="24"/>
          <w:szCs w:val="24"/>
          <w:shd w:val="clear" w:color="auto" w:fill="auto"/>
          <w:lang w:bidi="ar-SA"/>
        </w:rPr>
        <w:t>w wysokości</w:t>
      </w:r>
      <w:r w:rsidR="0092582B">
        <w:rPr>
          <w:rStyle w:val="Tekstpodstawowy2"/>
          <w:rFonts w:ascii="Lato" w:hAnsi="Lato" w:cs="Arial"/>
          <w:color w:val="auto"/>
          <w:sz w:val="24"/>
          <w:szCs w:val="24"/>
          <w:shd w:val="clear" w:color="auto" w:fill="auto"/>
          <w:lang w:bidi="ar-SA"/>
        </w:rPr>
        <w:t xml:space="preserve"> nie większej niż 5% kwoty </w:t>
      </w:r>
      <w:r>
        <w:rPr>
          <w:rStyle w:val="Tekstpodstawowy2"/>
          <w:rFonts w:ascii="Lato" w:hAnsi="Lato" w:cs="Arial"/>
          <w:color w:val="auto"/>
          <w:sz w:val="24"/>
          <w:szCs w:val="24"/>
          <w:shd w:val="clear" w:color="auto" w:fill="auto"/>
          <w:lang w:bidi="ar-SA"/>
        </w:rPr>
        <w:t xml:space="preserve">rezerwy części oświatowej subwencji ogólnej na rok 2024. </w:t>
      </w:r>
    </w:p>
    <w:p w14:paraId="61A7B28D" w14:textId="77777777" w:rsidR="006F2C9A" w:rsidRPr="00AD4C27" w:rsidRDefault="006F2C9A" w:rsidP="003E29A2">
      <w:pPr>
        <w:pStyle w:val="Tekstpodstawowy4"/>
        <w:shd w:val="clear" w:color="auto" w:fill="auto"/>
        <w:spacing w:before="120" w:after="120" w:line="276" w:lineRule="auto"/>
        <w:ind w:firstLine="0"/>
        <w:jc w:val="both"/>
        <w:rPr>
          <w:rFonts w:ascii="Lato" w:hAnsi="Lato" w:cs="Arial"/>
          <w:sz w:val="24"/>
          <w:szCs w:val="24"/>
          <w:u w:val="single"/>
        </w:rPr>
      </w:pPr>
    </w:p>
    <w:p w14:paraId="768396D3"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u w:val="single"/>
        </w:rPr>
      </w:pPr>
    </w:p>
    <w:p w14:paraId="313E1F1B" w14:textId="77777777" w:rsidR="003E29A2" w:rsidRPr="00AD4C27" w:rsidRDefault="003E29A2" w:rsidP="003E29A2">
      <w:pPr>
        <w:pStyle w:val="Tekstpodstawowy4"/>
        <w:numPr>
          <w:ilvl w:val="0"/>
          <w:numId w:val="1"/>
        </w:numPr>
        <w:tabs>
          <w:tab w:val="left" w:pos="709"/>
        </w:tabs>
        <w:spacing w:before="120" w:after="120" w:line="276" w:lineRule="auto"/>
        <w:ind w:left="709" w:right="-285" w:hanging="709"/>
        <w:jc w:val="both"/>
        <w:rPr>
          <w:rStyle w:val="Tekstpodstawowy2"/>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Korekta części oświatowej subwencji ogólnej z tytułu błędów statystycznych.</w:t>
      </w:r>
    </w:p>
    <w:p w14:paraId="373C0B6D" w14:textId="77777777" w:rsidR="003E29A2" w:rsidRPr="00AD4C27" w:rsidRDefault="003E29A2" w:rsidP="003E29A2">
      <w:pPr>
        <w:pStyle w:val="Tekstpodstawowy4"/>
        <w:tabs>
          <w:tab w:val="left" w:pos="668"/>
        </w:tabs>
        <w:spacing w:before="120" w:after="120" w:line="276" w:lineRule="auto"/>
        <w:ind w:right="23" w:firstLine="0"/>
        <w:jc w:val="both"/>
        <w:rPr>
          <w:rStyle w:val="Tekstpodstawowy2"/>
          <w:rFonts w:ascii="Lato" w:hAnsi="Lato" w:cs="Arial"/>
          <w:sz w:val="24"/>
          <w:szCs w:val="24"/>
        </w:rPr>
      </w:pPr>
    </w:p>
    <w:p w14:paraId="158F2C6B" w14:textId="066CE27A" w:rsidR="003E29A2" w:rsidRPr="00AD4C27" w:rsidRDefault="003E29A2" w:rsidP="003E29A2">
      <w:pPr>
        <w:pStyle w:val="Tekstpodstawowy4"/>
        <w:tabs>
          <w:tab w:val="left" w:pos="668"/>
        </w:tabs>
        <w:spacing w:before="120" w:after="120" w:line="276" w:lineRule="auto"/>
        <w:ind w:right="23" w:firstLine="0"/>
        <w:jc w:val="both"/>
        <w:rPr>
          <w:rStyle w:val="Tekstpodstawowy2"/>
          <w:rFonts w:ascii="Lato" w:hAnsi="Lato" w:cs="Arial"/>
          <w:sz w:val="24"/>
          <w:szCs w:val="24"/>
        </w:rPr>
      </w:pPr>
      <w:r w:rsidRPr="00AD4C27">
        <w:rPr>
          <w:rStyle w:val="Tekstpodstawowy2"/>
          <w:rFonts w:ascii="Lato" w:hAnsi="Lato" w:cs="Arial"/>
          <w:sz w:val="24"/>
          <w:szCs w:val="24"/>
        </w:rPr>
        <w:t xml:space="preserve">Korekta części oświatowej subwencji ogólnej dotyczy błędów powstałych przy agregowaniu danych systemu informacji oświatowej przez Ministerstwo Edukacji </w:t>
      </w:r>
      <w:r w:rsidR="002B310D" w:rsidRPr="00AD4C27">
        <w:rPr>
          <w:rStyle w:val="Tekstpodstawowy2"/>
          <w:rFonts w:ascii="Lato" w:hAnsi="Lato" w:cs="Arial"/>
          <w:sz w:val="24"/>
          <w:szCs w:val="24"/>
        </w:rPr>
        <w:t>Narodowej</w:t>
      </w:r>
      <w:r w:rsidRPr="00AD4C27">
        <w:rPr>
          <w:rStyle w:val="Tekstpodstawowy2"/>
          <w:rFonts w:ascii="Lato" w:hAnsi="Lato" w:cs="Arial"/>
          <w:sz w:val="24"/>
          <w:szCs w:val="24"/>
        </w:rPr>
        <w:t>.</w:t>
      </w:r>
    </w:p>
    <w:p w14:paraId="30A7B3DA" w14:textId="416C29F8" w:rsidR="003E29A2" w:rsidRPr="00AD4C27" w:rsidRDefault="003E29A2" w:rsidP="003E29A2">
      <w:pPr>
        <w:pStyle w:val="Tekstpodstawowy4"/>
        <w:tabs>
          <w:tab w:val="left" w:pos="668"/>
        </w:tabs>
        <w:spacing w:before="120" w:after="120" w:line="276" w:lineRule="auto"/>
        <w:ind w:right="23" w:firstLine="0"/>
        <w:jc w:val="both"/>
        <w:rPr>
          <w:rStyle w:val="Tekstpodstawowy2"/>
          <w:rFonts w:ascii="Lato" w:hAnsi="Lato" w:cs="Arial"/>
          <w:sz w:val="24"/>
          <w:szCs w:val="24"/>
        </w:rPr>
      </w:pPr>
      <w:r w:rsidRPr="00AD4C27">
        <w:rPr>
          <w:rStyle w:val="Tekstpodstawowy2"/>
          <w:rFonts w:ascii="Lato" w:hAnsi="Lato" w:cs="Arial"/>
          <w:sz w:val="24"/>
          <w:szCs w:val="24"/>
        </w:rPr>
        <w:t xml:space="preserve">Nieprzekraczalny termin składania wniosków – </w:t>
      </w:r>
      <w:r w:rsidRPr="00AD4C27">
        <w:rPr>
          <w:rStyle w:val="Tekstpodstawowy2"/>
          <w:rFonts w:ascii="Lato" w:hAnsi="Lato" w:cs="Arial"/>
          <w:b/>
          <w:sz w:val="24"/>
          <w:szCs w:val="24"/>
        </w:rPr>
        <w:t xml:space="preserve">do </w:t>
      </w:r>
      <w:r w:rsidR="00EF1467">
        <w:rPr>
          <w:rStyle w:val="Tekstpodstawowy2"/>
          <w:rFonts w:ascii="Lato" w:hAnsi="Lato" w:cs="Arial"/>
          <w:b/>
          <w:sz w:val="24"/>
          <w:szCs w:val="24"/>
        </w:rPr>
        <w:t>7 czerwca</w:t>
      </w:r>
      <w:r w:rsidRPr="00AD4C27">
        <w:rPr>
          <w:rStyle w:val="Tekstpodstawowy2"/>
          <w:rFonts w:ascii="Lato" w:hAnsi="Lato" w:cs="Arial"/>
          <w:b/>
          <w:sz w:val="24"/>
          <w:szCs w:val="24"/>
        </w:rPr>
        <w:t xml:space="preserve"> 202</w:t>
      </w:r>
      <w:r w:rsidR="002B310D" w:rsidRPr="00AD4C27">
        <w:rPr>
          <w:rStyle w:val="Tekstpodstawowy2"/>
          <w:rFonts w:ascii="Lato" w:hAnsi="Lato" w:cs="Arial"/>
          <w:b/>
          <w:sz w:val="24"/>
          <w:szCs w:val="24"/>
        </w:rPr>
        <w:t>4</w:t>
      </w:r>
      <w:r w:rsidRPr="00AD4C27">
        <w:rPr>
          <w:rStyle w:val="Tekstpodstawowy2"/>
          <w:rFonts w:ascii="Lato" w:hAnsi="Lato" w:cs="Arial"/>
          <w:b/>
          <w:sz w:val="24"/>
          <w:szCs w:val="24"/>
        </w:rPr>
        <w:t xml:space="preserve"> r. </w:t>
      </w:r>
    </w:p>
    <w:p w14:paraId="28F1912D" w14:textId="2D5EBE91" w:rsidR="003E29A2" w:rsidRPr="00AD4C27" w:rsidRDefault="003E29A2" w:rsidP="00145647">
      <w:pPr>
        <w:pStyle w:val="Tekstpodstawowy4"/>
        <w:numPr>
          <w:ilvl w:val="0"/>
          <w:numId w:val="1"/>
        </w:numPr>
        <w:shd w:val="clear" w:color="auto" w:fill="auto"/>
        <w:tabs>
          <w:tab w:val="left" w:pos="668"/>
        </w:tabs>
        <w:spacing w:before="120" w:after="120" w:line="276" w:lineRule="auto"/>
        <w:ind w:left="740" w:right="20" w:hanging="72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lastRenderedPageBreak/>
        <w:t>Dofinansowanie innych zadań o jednorazowym charakterze.</w:t>
      </w:r>
    </w:p>
    <w:p w14:paraId="565B2438"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p>
    <w:p w14:paraId="01894D04" w14:textId="01C769FD"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Inne zadania o jednorazowym charakterze obejmują wydatki na sytuacje wyjątkowe, niemożliwe do zaplanowania na etapie tworzenia algorytmu podziału części oświatowej subwencji ogólnej.</w:t>
      </w:r>
    </w:p>
    <w:p w14:paraId="0B5C4FAC" w14:textId="5A39D20B" w:rsidR="003E29A2" w:rsidRPr="00AD4C27" w:rsidRDefault="003E29A2" w:rsidP="003E29A2">
      <w:pPr>
        <w:pStyle w:val="Tekstpodstawowy4"/>
        <w:shd w:val="clear" w:color="auto" w:fill="auto"/>
        <w:spacing w:before="120" w:after="120" w:line="276" w:lineRule="auto"/>
        <w:ind w:left="20" w:firstLine="0"/>
        <w:jc w:val="both"/>
        <w:rPr>
          <w:rFonts w:ascii="Lato" w:hAnsi="Lato" w:cs="Arial"/>
          <w:sz w:val="24"/>
          <w:szCs w:val="24"/>
        </w:rPr>
      </w:pPr>
      <w:r w:rsidRPr="00AD4C27">
        <w:rPr>
          <w:rFonts w:ascii="Lato" w:hAnsi="Lato" w:cs="Arial"/>
          <w:sz w:val="24"/>
          <w:szCs w:val="24"/>
        </w:rPr>
        <w:t>Do tego kryterium nie zalicza się m.in. remontów bieżących, zadań o charakterze inwestycyjnym, kosztów związanych z urlopami dla poratowania zdrowia, skutków awansu zawodowego nauczycieli, wydatków bieżących na utrzymanie szkół oraz zadań ujętych w kryteriach I-VI</w:t>
      </w:r>
      <w:r w:rsidR="009B5DD9">
        <w:rPr>
          <w:rFonts w:ascii="Lato" w:hAnsi="Lato" w:cs="Arial"/>
          <w:sz w:val="24"/>
          <w:szCs w:val="24"/>
        </w:rPr>
        <w:t>I</w:t>
      </w:r>
      <w:r w:rsidRPr="00AD4C27">
        <w:rPr>
          <w:rFonts w:ascii="Lato" w:hAnsi="Lato" w:cs="Arial"/>
          <w:sz w:val="24"/>
          <w:szCs w:val="24"/>
        </w:rPr>
        <w:t>I.</w:t>
      </w:r>
    </w:p>
    <w:p w14:paraId="6F693C52" w14:textId="77777777" w:rsidR="003E29A2" w:rsidRPr="00AD4C27" w:rsidRDefault="003E29A2" w:rsidP="003E29A2">
      <w:pPr>
        <w:pStyle w:val="Tekstpodstawowy4"/>
        <w:shd w:val="clear" w:color="auto" w:fill="auto"/>
        <w:spacing w:before="120" w:after="120" w:line="276" w:lineRule="auto"/>
        <w:ind w:firstLine="0"/>
        <w:jc w:val="left"/>
        <w:rPr>
          <w:rFonts w:ascii="Lato" w:hAnsi="Lato" w:cs="Arial"/>
          <w:sz w:val="24"/>
          <w:szCs w:val="24"/>
          <w:u w:val="single"/>
        </w:rPr>
      </w:pPr>
    </w:p>
    <w:p w14:paraId="333BFC08" w14:textId="5A02C31E" w:rsidR="003E29A2" w:rsidRPr="00AD4C27" w:rsidRDefault="003E29A2" w:rsidP="003E29A2">
      <w:pPr>
        <w:pStyle w:val="Tekstpodstawowy4"/>
        <w:shd w:val="clear" w:color="auto" w:fill="auto"/>
        <w:spacing w:before="120" w:after="120" w:line="276" w:lineRule="auto"/>
        <w:ind w:left="20" w:firstLine="0"/>
        <w:jc w:val="both"/>
        <w:rPr>
          <w:rFonts w:ascii="Lato" w:hAnsi="Lato" w:cs="Arial"/>
          <w:b/>
          <w:sz w:val="24"/>
          <w:szCs w:val="24"/>
        </w:rPr>
      </w:pPr>
      <w:r w:rsidRPr="00AD4C27">
        <w:rPr>
          <w:rFonts w:ascii="Lato" w:hAnsi="Lato" w:cs="Arial"/>
          <w:sz w:val="24"/>
          <w:szCs w:val="24"/>
        </w:rPr>
        <w:t xml:space="preserve">Termin składania wniosku: </w:t>
      </w:r>
      <w:r w:rsidRPr="00AD4C27">
        <w:rPr>
          <w:rFonts w:ascii="Lato" w:hAnsi="Lato" w:cs="Arial"/>
          <w:b/>
          <w:sz w:val="24"/>
          <w:szCs w:val="24"/>
        </w:rPr>
        <w:t xml:space="preserve">do </w:t>
      </w:r>
      <w:r w:rsidR="002B310D" w:rsidRPr="00AD4C27">
        <w:rPr>
          <w:rFonts w:ascii="Lato" w:hAnsi="Lato" w:cs="Arial"/>
          <w:b/>
          <w:sz w:val="24"/>
          <w:szCs w:val="24"/>
        </w:rPr>
        <w:t>6</w:t>
      </w:r>
      <w:r w:rsidRPr="00AD4C27">
        <w:rPr>
          <w:rFonts w:ascii="Lato" w:hAnsi="Lato" w:cs="Arial"/>
          <w:b/>
          <w:sz w:val="24"/>
          <w:szCs w:val="24"/>
        </w:rPr>
        <w:t xml:space="preserve"> września 202</w:t>
      </w:r>
      <w:r w:rsidR="002B310D" w:rsidRPr="00AD4C27">
        <w:rPr>
          <w:rFonts w:ascii="Lato" w:hAnsi="Lato" w:cs="Arial"/>
          <w:b/>
          <w:sz w:val="24"/>
          <w:szCs w:val="24"/>
        </w:rPr>
        <w:t>4</w:t>
      </w:r>
      <w:r w:rsidRPr="00AD4C27">
        <w:rPr>
          <w:rFonts w:ascii="Lato" w:hAnsi="Lato" w:cs="Arial"/>
          <w:b/>
          <w:sz w:val="24"/>
          <w:szCs w:val="24"/>
        </w:rPr>
        <w:t xml:space="preserve"> r.</w:t>
      </w:r>
    </w:p>
    <w:p w14:paraId="1F407FDF" w14:textId="77777777" w:rsidR="003E29A2" w:rsidRPr="00AD4C27" w:rsidRDefault="003E29A2" w:rsidP="003E29A2">
      <w:pPr>
        <w:pStyle w:val="Tekstpodstawowy4"/>
        <w:shd w:val="clear" w:color="auto" w:fill="auto"/>
        <w:spacing w:before="120" w:after="120" w:line="276" w:lineRule="auto"/>
        <w:ind w:firstLine="0"/>
        <w:jc w:val="left"/>
        <w:rPr>
          <w:rFonts w:ascii="Lato" w:hAnsi="Lato" w:cs="Arial"/>
          <w:sz w:val="24"/>
          <w:szCs w:val="24"/>
          <w:u w:val="single"/>
        </w:rPr>
      </w:pPr>
    </w:p>
    <w:p w14:paraId="08765400" w14:textId="77777777" w:rsidR="003E29A2" w:rsidRPr="00AD4C27" w:rsidRDefault="003E29A2" w:rsidP="003E29A2">
      <w:pPr>
        <w:pStyle w:val="Tekstpodstawowy4"/>
        <w:shd w:val="clear" w:color="auto" w:fill="auto"/>
        <w:spacing w:before="120" w:after="120" w:line="276" w:lineRule="auto"/>
        <w:ind w:firstLine="0"/>
        <w:jc w:val="left"/>
        <w:rPr>
          <w:rFonts w:ascii="Lato" w:hAnsi="Lato" w:cs="Arial"/>
          <w:sz w:val="24"/>
          <w:szCs w:val="24"/>
          <w:u w:val="single"/>
        </w:rPr>
      </w:pPr>
      <w:r w:rsidRPr="00AD4C27">
        <w:rPr>
          <w:rFonts w:ascii="Lato" w:hAnsi="Lato" w:cs="Arial"/>
          <w:sz w:val="24"/>
          <w:szCs w:val="24"/>
          <w:u w:val="single"/>
        </w:rPr>
        <w:t>Wzór wniosków określa załącznik nr 4.</w:t>
      </w:r>
    </w:p>
    <w:p w14:paraId="520AA8B5" w14:textId="77777777" w:rsidR="00145647" w:rsidRPr="00AD4C27" w:rsidRDefault="00145647" w:rsidP="003E29A2">
      <w:pPr>
        <w:pStyle w:val="Tekstpodstawowy4"/>
        <w:spacing w:before="120" w:after="120" w:line="276" w:lineRule="auto"/>
        <w:ind w:left="23" w:right="23" w:hanging="20"/>
        <w:jc w:val="both"/>
        <w:rPr>
          <w:rFonts w:ascii="Lato" w:hAnsi="Lato" w:cs="Arial"/>
          <w:b/>
          <w:sz w:val="24"/>
          <w:szCs w:val="24"/>
          <w:u w:val="single"/>
        </w:rPr>
      </w:pPr>
    </w:p>
    <w:p w14:paraId="7C3A6C02" w14:textId="77777777" w:rsidR="003E29A2" w:rsidRPr="00AD4C27" w:rsidRDefault="003E29A2" w:rsidP="003E29A2">
      <w:pPr>
        <w:pStyle w:val="Tekstpodstawowy4"/>
        <w:spacing w:before="120" w:after="120" w:line="276" w:lineRule="auto"/>
        <w:ind w:left="23" w:right="23" w:hanging="20"/>
        <w:jc w:val="both"/>
        <w:rPr>
          <w:rFonts w:ascii="Lato" w:hAnsi="Lato" w:cs="Arial"/>
          <w:b/>
          <w:sz w:val="24"/>
          <w:szCs w:val="24"/>
          <w:u w:val="single"/>
        </w:rPr>
      </w:pPr>
      <w:r w:rsidRPr="00AD4C27">
        <w:rPr>
          <w:rFonts w:ascii="Lato" w:hAnsi="Lato" w:cs="Arial"/>
          <w:b/>
          <w:sz w:val="24"/>
          <w:szCs w:val="24"/>
          <w:u w:val="single"/>
        </w:rPr>
        <w:t>UWAGA:</w:t>
      </w:r>
    </w:p>
    <w:p w14:paraId="684E8D1F" w14:textId="77777777" w:rsidR="003E29A2" w:rsidRPr="00AD4C27" w:rsidRDefault="003E29A2" w:rsidP="0096250E">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Zgodnie z art. 28 ust. 4 ww. ustawy o dochodach jednostek samorządu terytorialnego podział rezerwy części oświatowej subwencji ogólnej następuje nie później niż do dnia 30 listopada każdego roku.</w:t>
      </w:r>
    </w:p>
    <w:p w14:paraId="2888DCF8" w14:textId="77777777" w:rsidR="003E29A2" w:rsidRPr="00AD4C27" w:rsidRDefault="003E29A2" w:rsidP="0096250E">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Środki z rezerwy części oświatowej subwencji ogólnej przekazuje jednostkom samorządu terytorialnego minister właściwy do spraw finansów publicznych.</w:t>
      </w:r>
    </w:p>
    <w:p w14:paraId="65D1CD7E" w14:textId="12790624" w:rsidR="003E29A2" w:rsidRPr="00AD4C27" w:rsidRDefault="003E29A2" w:rsidP="0096250E">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W związku z powyższym, w trakcie roku budżetowego minister właściwy do spraw oświaty i wychowania przekazuje sukcesywnie ministrowi właściwemu do spraw finansów publicznych wnioski (wraz z wymaganymi załącznikami) z propozycjami przyznania poszczególnym jednostkom samorządu terytorialnego kwot ze środków rezerwy części oświatowej subwencji ogólnej, jednak nie później niż do 1</w:t>
      </w:r>
      <w:r w:rsidR="002B310D" w:rsidRPr="00AD4C27">
        <w:rPr>
          <w:rFonts w:ascii="Lato" w:hAnsi="Lato" w:cs="Arial"/>
          <w:sz w:val="24"/>
          <w:szCs w:val="24"/>
        </w:rPr>
        <w:t>5</w:t>
      </w:r>
      <w:r w:rsidRPr="00AD4C27">
        <w:rPr>
          <w:rFonts w:ascii="Lato" w:hAnsi="Lato" w:cs="Arial"/>
          <w:sz w:val="24"/>
          <w:szCs w:val="24"/>
        </w:rPr>
        <w:t xml:space="preserve"> listopada 202</w:t>
      </w:r>
      <w:r w:rsidR="00A60BDA" w:rsidRPr="00AD4C27">
        <w:rPr>
          <w:rFonts w:ascii="Lato" w:hAnsi="Lato" w:cs="Arial"/>
          <w:sz w:val="24"/>
          <w:szCs w:val="24"/>
        </w:rPr>
        <w:t>4</w:t>
      </w:r>
      <w:r w:rsidRPr="00AD4C27">
        <w:rPr>
          <w:rFonts w:ascii="Lato" w:hAnsi="Lato" w:cs="Arial"/>
          <w:sz w:val="24"/>
          <w:szCs w:val="24"/>
        </w:rPr>
        <w:t xml:space="preserve"> r., z wyjątkiem szczególnie uzasadnionych przypadków.</w:t>
      </w:r>
    </w:p>
    <w:p w14:paraId="5A57D0F7" w14:textId="145EFC8B" w:rsidR="00F876FD" w:rsidRPr="00AD4C27" w:rsidRDefault="009B5DD9" w:rsidP="0096250E">
      <w:pPr>
        <w:jc w:val="both"/>
        <w:rPr>
          <w:rFonts w:ascii="Lato" w:hAnsi="Lato"/>
        </w:rPr>
      </w:pPr>
      <w:r w:rsidRPr="009B5DD9">
        <w:rPr>
          <w:rFonts w:ascii="Lato" w:hAnsi="Lato"/>
        </w:rPr>
        <w:t>Dokument został opracowany przez Ministra Edukacji w uzgodnieniu z Ministrem Finansów oraz reprezentacją jednostek samorządu terytorialnego.</w:t>
      </w:r>
    </w:p>
    <w:sectPr w:rsidR="00F876FD" w:rsidRPr="00AD4C27" w:rsidSect="001C2408">
      <w:footerReference w:type="default" r:id="rId12"/>
      <w:footerReference w:type="first" r:id="rId13"/>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AE004" w14:textId="77777777" w:rsidR="00C055E2" w:rsidRDefault="00C055E2">
      <w:r>
        <w:separator/>
      </w:r>
    </w:p>
  </w:endnote>
  <w:endnote w:type="continuationSeparator" w:id="0">
    <w:p w14:paraId="280A8425" w14:textId="77777777" w:rsidR="00C055E2" w:rsidRDefault="00C05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D39EC778-895D-4636-A978-5486CC09AD68}"/>
  </w:font>
  <w:font w:name="Lato">
    <w:panose1 w:val="020F0502020204030203"/>
    <w:charset w:val="EE"/>
    <w:family w:val="swiss"/>
    <w:pitch w:val="variable"/>
    <w:sig w:usb0="800000AF" w:usb1="4000604A" w:usb2="00000000" w:usb3="00000000" w:csb0="00000093" w:csb1="00000000"/>
    <w:embedRegular r:id="rId2" w:fontKey="{628C1161-BFE9-41F1-8247-CC7B3E704EE2}"/>
    <w:embedBold r:id="rId3" w:fontKey="{06A8392B-680C-49BA-AC25-41FC974E8DDF}"/>
  </w:font>
  <w:font w:name="Cambria">
    <w:panose1 w:val="02040503050406030204"/>
    <w:charset w:val="EE"/>
    <w:family w:val="roman"/>
    <w:pitch w:val="variable"/>
    <w:sig w:usb0="E00006FF" w:usb1="420024FF" w:usb2="02000000" w:usb3="00000000" w:csb0="0000019F" w:csb1="00000000"/>
    <w:embedRegular r:id="rId4" w:fontKey="{F83FD1DB-19A0-4C83-A8FC-E2025970D53F}"/>
  </w:font>
  <w:font w:name="Calibri">
    <w:panose1 w:val="020F0502020204030204"/>
    <w:charset w:val="EE"/>
    <w:family w:val="swiss"/>
    <w:pitch w:val="variable"/>
    <w:sig w:usb0="E4002EFF" w:usb1="C000247B" w:usb2="00000009" w:usb3="00000000" w:csb0="000001FF" w:csb1="00000000"/>
    <w:embedRegular r:id="rId5" w:fontKey="{8B482941-6471-4611-8867-8BED765F34F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sz w:val="20"/>
        <w:szCs w:val="20"/>
      </w:rPr>
      <w:id w:val="1479729042"/>
      <w:docPartObj>
        <w:docPartGallery w:val="Page Numbers (Bottom of Page)"/>
        <w:docPartUnique/>
      </w:docPartObj>
    </w:sdtPr>
    <w:sdtEndPr/>
    <w:sdtContent>
      <w:p w14:paraId="6E8EDDED" w14:textId="12F1CF0F" w:rsidR="00F876FD" w:rsidRPr="00937FD8" w:rsidRDefault="001432D7">
        <w:pPr>
          <w:pStyle w:val="Stopka"/>
          <w:jc w:val="right"/>
          <w:rPr>
            <w:rFonts w:eastAsiaTheme="majorEastAsia"/>
            <w:sz w:val="20"/>
            <w:szCs w:val="20"/>
          </w:rPr>
        </w:pPr>
        <w:r w:rsidRPr="00937FD8">
          <w:rPr>
            <w:rFonts w:eastAsiaTheme="majorEastAsia"/>
            <w:sz w:val="20"/>
            <w:szCs w:val="20"/>
          </w:rPr>
          <w:t xml:space="preserve">str. </w:t>
        </w:r>
        <w:r w:rsidRPr="00937FD8">
          <w:rPr>
            <w:rFonts w:eastAsiaTheme="minorEastAsia"/>
            <w:sz w:val="20"/>
            <w:szCs w:val="20"/>
          </w:rPr>
          <w:fldChar w:fldCharType="begin"/>
        </w:r>
        <w:r w:rsidRPr="00937FD8">
          <w:rPr>
            <w:sz w:val="20"/>
            <w:szCs w:val="20"/>
          </w:rPr>
          <w:instrText>PAGE    \* MERGEFORMAT</w:instrText>
        </w:r>
        <w:r w:rsidRPr="00937FD8">
          <w:rPr>
            <w:rFonts w:eastAsiaTheme="minorEastAsia"/>
            <w:sz w:val="20"/>
            <w:szCs w:val="20"/>
          </w:rPr>
          <w:fldChar w:fldCharType="separate"/>
        </w:r>
        <w:r w:rsidR="00542EF4" w:rsidRPr="00542EF4">
          <w:rPr>
            <w:rFonts w:eastAsiaTheme="majorEastAsia"/>
            <w:noProof/>
            <w:sz w:val="20"/>
            <w:szCs w:val="20"/>
          </w:rPr>
          <w:t>12</w:t>
        </w:r>
        <w:r w:rsidRPr="00937FD8">
          <w:rPr>
            <w:rFonts w:eastAsiaTheme="majorEastAsia"/>
            <w:sz w:val="20"/>
            <w:szCs w:val="20"/>
          </w:rPr>
          <w:fldChar w:fldCharType="end"/>
        </w:r>
      </w:p>
    </w:sdtContent>
  </w:sdt>
  <w:p w14:paraId="79E4C3B5" w14:textId="77777777" w:rsidR="00DF28D0" w:rsidRDefault="00C055E2">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C8547" w14:textId="77777777" w:rsidR="00DF28D0" w:rsidRDefault="001432D7">
    <w:pPr>
      <w:pStyle w:val="Stopka"/>
    </w:pPr>
    <w:r>
      <w:rPr>
        <w:noProof/>
      </w:rPr>
      <w:drawing>
        <wp:anchor distT="0" distB="0" distL="114300" distR="114300" simplePos="0" relativeHeight="251658240" behindDoc="1" locked="1" layoutInCell="1" allowOverlap="0" wp14:anchorId="2B145335" wp14:editId="45C8DA7E">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4EC3E" w14:textId="77777777" w:rsidR="00C055E2" w:rsidRDefault="00C055E2">
      <w:r>
        <w:separator/>
      </w:r>
    </w:p>
  </w:footnote>
  <w:footnote w:type="continuationSeparator" w:id="0">
    <w:p w14:paraId="2166CC57" w14:textId="77777777" w:rsidR="00C055E2" w:rsidRDefault="00C055E2">
      <w:r>
        <w:continuationSeparator/>
      </w:r>
    </w:p>
  </w:footnote>
  <w:footnote w:id="1">
    <w:p w14:paraId="3CC547DF" w14:textId="77777777" w:rsidR="003E29A2" w:rsidRPr="00CF62FE" w:rsidRDefault="003E29A2" w:rsidP="003E29A2">
      <w:pPr>
        <w:pStyle w:val="Tekstprzypisudolnego"/>
        <w:rPr>
          <w:rFonts w:ascii="Arial" w:hAnsi="Arial" w:cs="Arial"/>
          <w:sz w:val="18"/>
          <w:szCs w:val="18"/>
        </w:rPr>
      </w:pPr>
      <w:r w:rsidRPr="00CF62FE">
        <w:rPr>
          <w:rStyle w:val="Odwoanieprzypisudolnego"/>
          <w:rFonts w:ascii="Arial" w:hAnsi="Arial" w:cs="Arial"/>
          <w:sz w:val="18"/>
          <w:szCs w:val="18"/>
        </w:rPr>
        <w:footnoteRef/>
      </w:r>
      <w:r w:rsidRPr="00CF62FE">
        <w:rPr>
          <w:rFonts w:ascii="Arial" w:hAnsi="Arial" w:cs="Arial"/>
          <w:sz w:val="18"/>
          <w:szCs w:val="18"/>
        </w:rPr>
        <w:t xml:space="preserve"> wliczając wszystkie dane dziedzinowe uczniów, np. orzeczenia o potrzebie kształcenia specjalnego, przypisanie do oddziału WWR, zawód, itp.</w:t>
      </w:r>
    </w:p>
  </w:footnote>
  <w:footnote w:id="2">
    <w:p w14:paraId="20DD16A9" w14:textId="77777777" w:rsidR="00F9665B" w:rsidRDefault="00F9665B" w:rsidP="00F9665B">
      <w:pPr>
        <w:pStyle w:val="Tekstprzypisudolnego"/>
        <w:rPr>
          <w:rFonts w:ascii="Arial" w:hAnsi="Arial" w:cs="Arial"/>
          <w:sz w:val="18"/>
          <w:szCs w:val="18"/>
        </w:rPr>
      </w:pPr>
      <w:r w:rsidRPr="00CF62FE">
        <w:rPr>
          <w:rStyle w:val="Odwoanieprzypisudolnego"/>
          <w:rFonts w:ascii="Arial" w:hAnsi="Arial" w:cs="Arial"/>
          <w:sz w:val="18"/>
          <w:szCs w:val="18"/>
        </w:rPr>
        <w:footnoteRef/>
      </w:r>
      <w:r w:rsidRPr="00CF62FE">
        <w:rPr>
          <w:rFonts w:ascii="Arial" w:hAnsi="Arial" w:cs="Arial"/>
          <w:sz w:val="18"/>
          <w:szCs w:val="18"/>
        </w:rPr>
        <w:t xml:space="preserve"> Formularz "Ocena uszkodzeń budynku" powinien być zgodny z wzorem wskazanym na stronie: </w:t>
      </w:r>
      <w:hyperlink r:id="rId1" w:history="1">
        <w:r w:rsidRPr="00761B6A">
          <w:rPr>
            <w:rStyle w:val="Hipercze"/>
            <w:rFonts w:ascii="Arial" w:hAnsi="Arial" w:cs="Arial"/>
            <w:sz w:val="18"/>
            <w:szCs w:val="18"/>
          </w:rPr>
          <w:t>https://www.gunb.gov.pl/sites/default/files/attachment/formularz_oceny_uszkodzen.pdf</w:t>
        </w:r>
      </w:hyperlink>
      <w:r>
        <w:rPr>
          <w:rFonts w:ascii="Arial" w:hAnsi="Arial" w:cs="Arial"/>
          <w:sz w:val="18"/>
          <w:szCs w:val="18"/>
        </w:rPr>
        <w:t xml:space="preserve"> </w:t>
      </w:r>
    </w:p>
    <w:p w14:paraId="5CBB2277" w14:textId="77777777" w:rsidR="00F9665B" w:rsidRPr="00CF62FE" w:rsidRDefault="00F9665B" w:rsidP="00F9665B">
      <w:pPr>
        <w:pStyle w:val="Tekstprzypisudolnego"/>
        <w:rPr>
          <w:rFonts w:ascii="Arial" w:hAnsi="Arial" w:cs="Arial"/>
          <w:sz w:val="18"/>
          <w:szCs w:val="18"/>
        </w:rPr>
      </w:pPr>
    </w:p>
  </w:footnote>
  <w:footnote w:id="3">
    <w:p w14:paraId="12261D9A" w14:textId="77777777" w:rsidR="00F9665B" w:rsidRPr="00CF62FE" w:rsidRDefault="00F9665B" w:rsidP="00F9665B">
      <w:pPr>
        <w:pStyle w:val="Tekstprzypisudolnego"/>
        <w:jc w:val="both"/>
        <w:rPr>
          <w:rFonts w:ascii="Arial" w:hAnsi="Arial" w:cs="Arial"/>
          <w:sz w:val="18"/>
          <w:szCs w:val="18"/>
        </w:rPr>
      </w:pPr>
      <w:r w:rsidRPr="00CF62FE">
        <w:rPr>
          <w:rStyle w:val="Odwoanieprzypisudolnego"/>
          <w:rFonts w:ascii="Arial" w:hAnsi="Arial" w:cs="Arial"/>
          <w:sz w:val="18"/>
          <w:szCs w:val="18"/>
        </w:rPr>
        <w:footnoteRef/>
      </w:r>
      <w:r w:rsidRPr="00CF62FE">
        <w:rPr>
          <w:rFonts w:ascii="Arial" w:hAnsi="Arial" w:cs="Arial"/>
          <w:sz w:val="18"/>
          <w:szCs w:val="18"/>
        </w:rPr>
        <w:t xml:space="preserve"> "Informacja ze zdarzenia" powinna być zgodna z załącznikiem określonym w rozporządzeniu MSWiA z</w:t>
      </w:r>
      <w:r>
        <w:rPr>
          <w:rFonts w:ascii="Arial" w:hAnsi="Arial" w:cs="Arial"/>
          <w:sz w:val="18"/>
          <w:szCs w:val="18"/>
        </w:rPr>
        <w:t> </w:t>
      </w:r>
      <w:r w:rsidRPr="00CF62FE">
        <w:rPr>
          <w:rFonts w:ascii="Arial" w:hAnsi="Arial" w:cs="Arial"/>
          <w:sz w:val="18"/>
          <w:szCs w:val="18"/>
        </w:rPr>
        <w:t>dnia 17 września 2021 r. w sprawie szczegółowej organizacji krajowego systemu ratowniczo-gaśniczego (Dz.U. z 2021 r., poz. 1737).</w:t>
      </w:r>
      <w:r w:rsidRPr="00375B3D">
        <w:t xml:space="preserve"> </w:t>
      </w:r>
      <w:r w:rsidRPr="00CF62FE">
        <w:rPr>
          <w:rFonts w:ascii="Arial" w:hAnsi="Arial" w:cs="Arial"/>
          <w:sz w:val="18"/>
          <w:szCs w:val="18"/>
        </w:rPr>
        <w:t>W przypadku trudności z uzyskaniem tego dokumentu uznawane będą wydruki informacji ze zdarzenia z systemu SWD-ST 2.5. Dokument powinien zawierać informacje o rodzaju zdarzenia, dacie jego wystąpienia oraz opis zniszczeń (szkód).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B4E"/>
    <w:multiLevelType w:val="hybridMultilevel"/>
    <w:tmpl w:val="1CA07E84"/>
    <w:lvl w:ilvl="0" w:tplc="8E223630">
      <w:start w:val="1"/>
      <w:numFmt w:val="lowerLetter"/>
      <w:lvlText w:val="%1)"/>
      <w:lvlJc w:val="left"/>
      <w:pPr>
        <w:ind w:left="720" w:hanging="360"/>
      </w:pPr>
      <w:rPr>
        <w:rFonts w:hint="default"/>
      </w:rPr>
    </w:lvl>
    <w:lvl w:ilvl="1" w:tplc="31CA9F20" w:tentative="1">
      <w:start w:val="1"/>
      <w:numFmt w:val="lowerLetter"/>
      <w:lvlText w:val="%2."/>
      <w:lvlJc w:val="left"/>
      <w:pPr>
        <w:ind w:left="1440" w:hanging="360"/>
      </w:pPr>
    </w:lvl>
    <w:lvl w:ilvl="2" w:tplc="F4C4C8B0" w:tentative="1">
      <w:start w:val="1"/>
      <w:numFmt w:val="lowerRoman"/>
      <w:lvlText w:val="%3."/>
      <w:lvlJc w:val="right"/>
      <w:pPr>
        <w:ind w:left="2160" w:hanging="180"/>
      </w:pPr>
    </w:lvl>
    <w:lvl w:ilvl="3" w:tplc="8A265D0A" w:tentative="1">
      <w:start w:val="1"/>
      <w:numFmt w:val="decimal"/>
      <w:lvlText w:val="%4."/>
      <w:lvlJc w:val="left"/>
      <w:pPr>
        <w:ind w:left="2880" w:hanging="360"/>
      </w:pPr>
    </w:lvl>
    <w:lvl w:ilvl="4" w:tplc="AC7A6542" w:tentative="1">
      <w:start w:val="1"/>
      <w:numFmt w:val="lowerLetter"/>
      <w:lvlText w:val="%5."/>
      <w:lvlJc w:val="left"/>
      <w:pPr>
        <w:ind w:left="3600" w:hanging="360"/>
      </w:pPr>
    </w:lvl>
    <w:lvl w:ilvl="5" w:tplc="0526C7E8" w:tentative="1">
      <w:start w:val="1"/>
      <w:numFmt w:val="lowerRoman"/>
      <w:lvlText w:val="%6."/>
      <w:lvlJc w:val="right"/>
      <w:pPr>
        <w:ind w:left="4320" w:hanging="180"/>
      </w:pPr>
    </w:lvl>
    <w:lvl w:ilvl="6" w:tplc="8E6E7C80" w:tentative="1">
      <w:start w:val="1"/>
      <w:numFmt w:val="decimal"/>
      <w:lvlText w:val="%7."/>
      <w:lvlJc w:val="left"/>
      <w:pPr>
        <w:ind w:left="5040" w:hanging="360"/>
      </w:pPr>
    </w:lvl>
    <w:lvl w:ilvl="7" w:tplc="CDF2703E" w:tentative="1">
      <w:start w:val="1"/>
      <w:numFmt w:val="lowerLetter"/>
      <w:lvlText w:val="%8."/>
      <w:lvlJc w:val="left"/>
      <w:pPr>
        <w:ind w:left="5760" w:hanging="360"/>
      </w:pPr>
    </w:lvl>
    <w:lvl w:ilvl="8" w:tplc="8EE20B22" w:tentative="1">
      <w:start w:val="1"/>
      <w:numFmt w:val="lowerRoman"/>
      <w:lvlText w:val="%9."/>
      <w:lvlJc w:val="right"/>
      <w:pPr>
        <w:ind w:left="6480" w:hanging="180"/>
      </w:pPr>
    </w:lvl>
  </w:abstractNum>
  <w:abstractNum w:abstractNumId="1" w15:restartNumberingAfterBreak="0">
    <w:nsid w:val="0462558A"/>
    <w:multiLevelType w:val="hybridMultilevel"/>
    <w:tmpl w:val="A83ECB52"/>
    <w:lvl w:ilvl="0" w:tplc="7996CCC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8501D2B"/>
    <w:multiLevelType w:val="multilevel"/>
    <w:tmpl w:val="F374579A"/>
    <w:lvl w:ilvl="0">
      <w:start w:val="1"/>
      <w:numFmt w:val="decimal"/>
      <w:lvlText w:val="%1)"/>
      <w:lvlJc w:val="left"/>
      <w:rPr>
        <w:rFonts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1A458F"/>
    <w:multiLevelType w:val="hybridMultilevel"/>
    <w:tmpl w:val="B5B8D358"/>
    <w:lvl w:ilvl="0" w:tplc="7996CCC8">
      <w:start w:val="1"/>
      <w:numFmt w:val="bullet"/>
      <w:lvlText w:val=""/>
      <w:lvlJc w:val="left"/>
      <w:pPr>
        <w:ind w:left="740" w:hanging="360"/>
      </w:pPr>
      <w:rPr>
        <w:rFonts w:ascii="Symbol" w:hAnsi="Symbol" w:hint="default"/>
      </w:rPr>
    </w:lvl>
    <w:lvl w:ilvl="1" w:tplc="BDB69340" w:tentative="1">
      <w:start w:val="1"/>
      <w:numFmt w:val="bullet"/>
      <w:lvlText w:val="o"/>
      <w:lvlJc w:val="left"/>
      <w:pPr>
        <w:ind w:left="1460" w:hanging="360"/>
      </w:pPr>
      <w:rPr>
        <w:rFonts w:ascii="Courier New" w:hAnsi="Courier New" w:cs="Courier New" w:hint="default"/>
      </w:rPr>
    </w:lvl>
    <w:lvl w:ilvl="2" w:tplc="A4EEBA8C" w:tentative="1">
      <w:start w:val="1"/>
      <w:numFmt w:val="bullet"/>
      <w:lvlText w:val=""/>
      <w:lvlJc w:val="left"/>
      <w:pPr>
        <w:ind w:left="2180" w:hanging="360"/>
      </w:pPr>
      <w:rPr>
        <w:rFonts w:ascii="Wingdings" w:hAnsi="Wingdings" w:hint="default"/>
      </w:rPr>
    </w:lvl>
    <w:lvl w:ilvl="3" w:tplc="01F2E8A6" w:tentative="1">
      <w:start w:val="1"/>
      <w:numFmt w:val="bullet"/>
      <w:lvlText w:val=""/>
      <w:lvlJc w:val="left"/>
      <w:pPr>
        <w:ind w:left="2900" w:hanging="360"/>
      </w:pPr>
      <w:rPr>
        <w:rFonts w:ascii="Symbol" w:hAnsi="Symbol" w:hint="default"/>
      </w:rPr>
    </w:lvl>
    <w:lvl w:ilvl="4" w:tplc="C744F956" w:tentative="1">
      <w:start w:val="1"/>
      <w:numFmt w:val="bullet"/>
      <w:lvlText w:val="o"/>
      <w:lvlJc w:val="left"/>
      <w:pPr>
        <w:ind w:left="3620" w:hanging="360"/>
      </w:pPr>
      <w:rPr>
        <w:rFonts w:ascii="Courier New" w:hAnsi="Courier New" w:cs="Courier New" w:hint="default"/>
      </w:rPr>
    </w:lvl>
    <w:lvl w:ilvl="5" w:tplc="0A360B96" w:tentative="1">
      <w:start w:val="1"/>
      <w:numFmt w:val="bullet"/>
      <w:lvlText w:val=""/>
      <w:lvlJc w:val="left"/>
      <w:pPr>
        <w:ind w:left="4340" w:hanging="360"/>
      </w:pPr>
      <w:rPr>
        <w:rFonts w:ascii="Wingdings" w:hAnsi="Wingdings" w:hint="default"/>
      </w:rPr>
    </w:lvl>
    <w:lvl w:ilvl="6" w:tplc="E5B02884" w:tentative="1">
      <w:start w:val="1"/>
      <w:numFmt w:val="bullet"/>
      <w:lvlText w:val=""/>
      <w:lvlJc w:val="left"/>
      <w:pPr>
        <w:ind w:left="5060" w:hanging="360"/>
      </w:pPr>
      <w:rPr>
        <w:rFonts w:ascii="Symbol" w:hAnsi="Symbol" w:hint="default"/>
      </w:rPr>
    </w:lvl>
    <w:lvl w:ilvl="7" w:tplc="BFDAA982" w:tentative="1">
      <w:start w:val="1"/>
      <w:numFmt w:val="bullet"/>
      <w:lvlText w:val="o"/>
      <w:lvlJc w:val="left"/>
      <w:pPr>
        <w:ind w:left="5780" w:hanging="360"/>
      </w:pPr>
      <w:rPr>
        <w:rFonts w:ascii="Courier New" w:hAnsi="Courier New" w:cs="Courier New" w:hint="default"/>
      </w:rPr>
    </w:lvl>
    <w:lvl w:ilvl="8" w:tplc="704A3248" w:tentative="1">
      <w:start w:val="1"/>
      <w:numFmt w:val="bullet"/>
      <w:lvlText w:val=""/>
      <w:lvlJc w:val="left"/>
      <w:pPr>
        <w:ind w:left="6500" w:hanging="360"/>
      </w:pPr>
      <w:rPr>
        <w:rFonts w:ascii="Wingdings" w:hAnsi="Wingdings" w:hint="default"/>
      </w:rPr>
    </w:lvl>
  </w:abstractNum>
  <w:abstractNum w:abstractNumId="4" w15:restartNumberingAfterBreak="0">
    <w:nsid w:val="0DE669CB"/>
    <w:multiLevelType w:val="hybridMultilevel"/>
    <w:tmpl w:val="A6860000"/>
    <w:lvl w:ilvl="0" w:tplc="E8DAAF90">
      <w:start w:val="1"/>
      <w:numFmt w:val="bullet"/>
      <w:lvlText w:val=""/>
      <w:lvlJc w:val="left"/>
      <w:pPr>
        <w:ind w:left="383" w:hanging="360"/>
      </w:pPr>
      <w:rPr>
        <w:rFonts w:ascii="Symbol" w:hAnsi="Symbol" w:hint="default"/>
      </w:rPr>
    </w:lvl>
    <w:lvl w:ilvl="1" w:tplc="A1DCE408" w:tentative="1">
      <w:start w:val="1"/>
      <w:numFmt w:val="bullet"/>
      <w:lvlText w:val="o"/>
      <w:lvlJc w:val="left"/>
      <w:pPr>
        <w:ind w:left="1103" w:hanging="360"/>
      </w:pPr>
      <w:rPr>
        <w:rFonts w:ascii="Courier New" w:hAnsi="Courier New" w:cs="Courier New" w:hint="default"/>
      </w:rPr>
    </w:lvl>
    <w:lvl w:ilvl="2" w:tplc="A74A3238" w:tentative="1">
      <w:start w:val="1"/>
      <w:numFmt w:val="bullet"/>
      <w:lvlText w:val=""/>
      <w:lvlJc w:val="left"/>
      <w:pPr>
        <w:ind w:left="1823" w:hanging="360"/>
      </w:pPr>
      <w:rPr>
        <w:rFonts w:ascii="Wingdings" w:hAnsi="Wingdings" w:hint="default"/>
      </w:rPr>
    </w:lvl>
    <w:lvl w:ilvl="3" w:tplc="19D0B9A8" w:tentative="1">
      <w:start w:val="1"/>
      <w:numFmt w:val="bullet"/>
      <w:lvlText w:val=""/>
      <w:lvlJc w:val="left"/>
      <w:pPr>
        <w:ind w:left="2543" w:hanging="360"/>
      </w:pPr>
      <w:rPr>
        <w:rFonts w:ascii="Symbol" w:hAnsi="Symbol" w:hint="default"/>
      </w:rPr>
    </w:lvl>
    <w:lvl w:ilvl="4" w:tplc="0D826F20" w:tentative="1">
      <w:start w:val="1"/>
      <w:numFmt w:val="bullet"/>
      <w:lvlText w:val="o"/>
      <w:lvlJc w:val="left"/>
      <w:pPr>
        <w:ind w:left="3263" w:hanging="360"/>
      </w:pPr>
      <w:rPr>
        <w:rFonts w:ascii="Courier New" w:hAnsi="Courier New" w:cs="Courier New" w:hint="default"/>
      </w:rPr>
    </w:lvl>
    <w:lvl w:ilvl="5" w:tplc="B6A2DFEE" w:tentative="1">
      <w:start w:val="1"/>
      <w:numFmt w:val="bullet"/>
      <w:lvlText w:val=""/>
      <w:lvlJc w:val="left"/>
      <w:pPr>
        <w:ind w:left="3983" w:hanging="360"/>
      </w:pPr>
      <w:rPr>
        <w:rFonts w:ascii="Wingdings" w:hAnsi="Wingdings" w:hint="default"/>
      </w:rPr>
    </w:lvl>
    <w:lvl w:ilvl="6" w:tplc="6ACC845C" w:tentative="1">
      <w:start w:val="1"/>
      <w:numFmt w:val="bullet"/>
      <w:lvlText w:val=""/>
      <w:lvlJc w:val="left"/>
      <w:pPr>
        <w:ind w:left="4703" w:hanging="360"/>
      </w:pPr>
      <w:rPr>
        <w:rFonts w:ascii="Symbol" w:hAnsi="Symbol" w:hint="default"/>
      </w:rPr>
    </w:lvl>
    <w:lvl w:ilvl="7" w:tplc="3C82C170" w:tentative="1">
      <w:start w:val="1"/>
      <w:numFmt w:val="bullet"/>
      <w:lvlText w:val="o"/>
      <w:lvlJc w:val="left"/>
      <w:pPr>
        <w:ind w:left="5423" w:hanging="360"/>
      </w:pPr>
      <w:rPr>
        <w:rFonts w:ascii="Courier New" w:hAnsi="Courier New" w:cs="Courier New" w:hint="default"/>
      </w:rPr>
    </w:lvl>
    <w:lvl w:ilvl="8" w:tplc="653C3058" w:tentative="1">
      <w:start w:val="1"/>
      <w:numFmt w:val="bullet"/>
      <w:lvlText w:val=""/>
      <w:lvlJc w:val="left"/>
      <w:pPr>
        <w:ind w:left="6143" w:hanging="360"/>
      </w:pPr>
      <w:rPr>
        <w:rFonts w:ascii="Wingdings" w:hAnsi="Wingdings" w:hint="default"/>
      </w:rPr>
    </w:lvl>
  </w:abstractNum>
  <w:abstractNum w:abstractNumId="5" w15:restartNumberingAfterBreak="0">
    <w:nsid w:val="19FE4C69"/>
    <w:multiLevelType w:val="multilevel"/>
    <w:tmpl w:val="33F49B7E"/>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9E7DF0"/>
    <w:multiLevelType w:val="hybridMultilevel"/>
    <w:tmpl w:val="579C4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6D42CA"/>
    <w:multiLevelType w:val="hybridMultilevel"/>
    <w:tmpl w:val="091E0DEE"/>
    <w:lvl w:ilvl="0" w:tplc="B380CC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E62F69"/>
    <w:multiLevelType w:val="hybridMultilevel"/>
    <w:tmpl w:val="1354BE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07241D"/>
    <w:multiLevelType w:val="hybridMultilevel"/>
    <w:tmpl w:val="2AA8DE00"/>
    <w:lvl w:ilvl="0" w:tplc="C3EE1A88">
      <w:start w:val="1"/>
      <w:numFmt w:val="bullet"/>
      <w:lvlText w:val=""/>
      <w:lvlJc w:val="left"/>
      <w:pPr>
        <w:ind w:left="740" w:hanging="360"/>
      </w:pPr>
      <w:rPr>
        <w:rFonts w:ascii="Symbol" w:hAnsi="Symbol" w:hint="default"/>
      </w:rPr>
    </w:lvl>
    <w:lvl w:ilvl="1" w:tplc="3EA0DD4A" w:tentative="1">
      <w:start w:val="1"/>
      <w:numFmt w:val="bullet"/>
      <w:lvlText w:val="o"/>
      <w:lvlJc w:val="left"/>
      <w:pPr>
        <w:ind w:left="1460" w:hanging="360"/>
      </w:pPr>
      <w:rPr>
        <w:rFonts w:ascii="Courier New" w:hAnsi="Courier New" w:cs="Courier New" w:hint="default"/>
      </w:rPr>
    </w:lvl>
    <w:lvl w:ilvl="2" w:tplc="FB020744" w:tentative="1">
      <w:start w:val="1"/>
      <w:numFmt w:val="bullet"/>
      <w:lvlText w:val=""/>
      <w:lvlJc w:val="left"/>
      <w:pPr>
        <w:ind w:left="2180" w:hanging="360"/>
      </w:pPr>
      <w:rPr>
        <w:rFonts w:ascii="Wingdings" w:hAnsi="Wingdings" w:hint="default"/>
      </w:rPr>
    </w:lvl>
    <w:lvl w:ilvl="3" w:tplc="02B895F4" w:tentative="1">
      <w:start w:val="1"/>
      <w:numFmt w:val="bullet"/>
      <w:lvlText w:val=""/>
      <w:lvlJc w:val="left"/>
      <w:pPr>
        <w:ind w:left="2900" w:hanging="360"/>
      </w:pPr>
      <w:rPr>
        <w:rFonts w:ascii="Symbol" w:hAnsi="Symbol" w:hint="default"/>
      </w:rPr>
    </w:lvl>
    <w:lvl w:ilvl="4" w:tplc="538EC86E" w:tentative="1">
      <w:start w:val="1"/>
      <w:numFmt w:val="bullet"/>
      <w:lvlText w:val="o"/>
      <w:lvlJc w:val="left"/>
      <w:pPr>
        <w:ind w:left="3620" w:hanging="360"/>
      </w:pPr>
      <w:rPr>
        <w:rFonts w:ascii="Courier New" w:hAnsi="Courier New" w:cs="Courier New" w:hint="default"/>
      </w:rPr>
    </w:lvl>
    <w:lvl w:ilvl="5" w:tplc="9CAAA3AA" w:tentative="1">
      <w:start w:val="1"/>
      <w:numFmt w:val="bullet"/>
      <w:lvlText w:val=""/>
      <w:lvlJc w:val="left"/>
      <w:pPr>
        <w:ind w:left="4340" w:hanging="360"/>
      </w:pPr>
      <w:rPr>
        <w:rFonts w:ascii="Wingdings" w:hAnsi="Wingdings" w:hint="default"/>
      </w:rPr>
    </w:lvl>
    <w:lvl w:ilvl="6" w:tplc="215AE380" w:tentative="1">
      <w:start w:val="1"/>
      <w:numFmt w:val="bullet"/>
      <w:lvlText w:val=""/>
      <w:lvlJc w:val="left"/>
      <w:pPr>
        <w:ind w:left="5060" w:hanging="360"/>
      </w:pPr>
      <w:rPr>
        <w:rFonts w:ascii="Symbol" w:hAnsi="Symbol" w:hint="default"/>
      </w:rPr>
    </w:lvl>
    <w:lvl w:ilvl="7" w:tplc="52563444" w:tentative="1">
      <w:start w:val="1"/>
      <w:numFmt w:val="bullet"/>
      <w:lvlText w:val="o"/>
      <w:lvlJc w:val="left"/>
      <w:pPr>
        <w:ind w:left="5780" w:hanging="360"/>
      </w:pPr>
      <w:rPr>
        <w:rFonts w:ascii="Courier New" w:hAnsi="Courier New" w:cs="Courier New" w:hint="default"/>
      </w:rPr>
    </w:lvl>
    <w:lvl w:ilvl="8" w:tplc="70701AB6" w:tentative="1">
      <w:start w:val="1"/>
      <w:numFmt w:val="bullet"/>
      <w:lvlText w:val=""/>
      <w:lvlJc w:val="left"/>
      <w:pPr>
        <w:ind w:left="6500" w:hanging="360"/>
      </w:pPr>
      <w:rPr>
        <w:rFonts w:ascii="Wingdings" w:hAnsi="Wingdings" w:hint="default"/>
      </w:rPr>
    </w:lvl>
  </w:abstractNum>
  <w:abstractNum w:abstractNumId="10" w15:restartNumberingAfterBreak="0">
    <w:nsid w:val="37516CA2"/>
    <w:multiLevelType w:val="multilevel"/>
    <w:tmpl w:val="6714C92C"/>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282980"/>
    <w:multiLevelType w:val="multilevel"/>
    <w:tmpl w:val="F374579A"/>
    <w:lvl w:ilvl="0">
      <w:start w:val="1"/>
      <w:numFmt w:val="decimal"/>
      <w:lvlText w:val="%1)"/>
      <w:lvlJc w:val="left"/>
      <w:rPr>
        <w:rFonts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BF15DF"/>
    <w:multiLevelType w:val="hybridMultilevel"/>
    <w:tmpl w:val="097AF936"/>
    <w:lvl w:ilvl="0" w:tplc="04150017">
      <w:start w:val="1"/>
      <w:numFmt w:val="lowerLetter"/>
      <w:lvlText w:val="%1)"/>
      <w:lvlJc w:val="left"/>
      <w:pPr>
        <w:ind w:left="1460" w:hanging="360"/>
      </w:pPr>
    </w:lvl>
    <w:lvl w:ilvl="1" w:tplc="04150019" w:tentative="1">
      <w:start w:val="1"/>
      <w:numFmt w:val="lowerLetter"/>
      <w:lvlText w:val="%2."/>
      <w:lvlJc w:val="left"/>
      <w:pPr>
        <w:ind w:left="2180" w:hanging="360"/>
      </w:pPr>
    </w:lvl>
    <w:lvl w:ilvl="2" w:tplc="0415001B" w:tentative="1">
      <w:start w:val="1"/>
      <w:numFmt w:val="lowerRoman"/>
      <w:lvlText w:val="%3."/>
      <w:lvlJc w:val="right"/>
      <w:pPr>
        <w:ind w:left="2900" w:hanging="180"/>
      </w:pPr>
    </w:lvl>
    <w:lvl w:ilvl="3" w:tplc="0415000F" w:tentative="1">
      <w:start w:val="1"/>
      <w:numFmt w:val="decimal"/>
      <w:lvlText w:val="%4."/>
      <w:lvlJc w:val="left"/>
      <w:pPr>
        <w:ind w:left="3620" w:hanging="360"/>
      </w:pPr>
    </w:lvl>
    <w:lvl w:ilvl="4" w:tplc="04150019" w:tentative="1">
      <w:start w:val="1"/>
      <w:numFmt w:val="lowerLetter"/>
      <w:lvlText w:val="%5."/>
      <w:lvlJc w:val="left"/>
      <w:pPr>
        <w:ind w:left="4340" w:hanging="360"/>
      </w:pPr>
    </w:lvl>
    <w:lvl w:ilvl="5" w:tplc="0415001B" w:tentative="1">
      <w:start w:val="1"/>
      <w:numFmt w:val="lowerRoman"/>
      <w:lvlText w:val="%6."/>
      <w:lvlJc w:val="right"/>
      <w:pPr>
        <w:ind w:left="5060" w:hanging="180"/>
      </w:pPr>
    </w:lvl>
    <w:lvl w:ilvl="6" w:tplc="0415000F" w:tentative="1">
      <w:start w:val="1"/>
      <w:numFmt w:val="decimal"/>
      <w:lvlText w:val="%7."/>
      <w:lvlJc w:val="left"/>
      <w:pPr>
        <w:ind w:left="5780" w:hanging="360"/>
      </w:pPr>
    </w:lvl>
    <w:lvl w:ilvl="7" w:tplc="04150019" w:tentative="1">
      <w:start w:val="1"/>
      <w:numFmt w:val="lowerLetter"/>
      <w:lvlText w:val="%8."/>
      <w:lvlJc w:val="left"/>
      <w:pPr>
        <w:ind w:left="6500" w:hanging="360"/>
      </w:pPr>
    </w:lvl>
    <w:lvl w:ilvl="8" w:tplc="0415001B" w:tentative="1">
      <w:start w:val="1"/>
      <w:numFmt w:val="lowerRoman"/>
      <w:lvlText w:val="%9."/>
      <w:lvlJc w:val="right"/>
      <w:pPr>
        <w:ind w:left="7220" w:hanging="180"/>
      </w:pPr>
    </w:lvl>
  </w:abstractNum>
  <w:abstractNum w:abstractNumId="13" w15:restartNumberingAfterBreak="0">
    <w:nsid w:val="523E5CE6"/>
    <w:multiLevelType w:val="hybridMultilevel"/>
    <w:tmpl w:val="4978CD9C"/>
    <w:lvl w:ilvl="0" w:tplc="00B8F8B8">
      <w:start w:val="1"/>
      <w:numFmt w:val="bullet"/>
      <w:lvlText w:val=""/>
      <w:lvlJc w:val="left"/>
      <w:pPr>
        <w:ind w:left="720" w:hanging="360"/>
      </w:pPr>
      <w:rPr>
        <w:rFonts w:ascii="Symbol" w:hAnsi="Symbol" w:hint="default"/>
      </w:rPr>
    </w:lvl>
    <w:lvl w:ilvl="1" w:tplc="6150C786" w:tentative="1">
      <w:start w:val="1"/>
      <w:numFmt w:val="bullet"/>
      <w:lvlText w:val="o"/>
      <w:lvlJc w:val="left"/>
      <w:pPr>
        <w:ind w:left="1440" w:hanging="360"/>
      </w:pPr>
      <w:rPr>
        <w:rFonts w:ascii="Courier New" w:hAnsi="Courier New" w:cs="Courier New" w:hint="default"/>
      </w:rPr>
    </w:lvl>
    <w:lvl w:ilvl="2" w:tplc="D8E8E73A" w:tentative="1">
      <w:start w:val="1"/>
      <w:numFmt w:val="bullet"/>
      <w:lvlText w:val=""/>
      <w:lvlJc w:val="left"/>
      <w:pPr>
        <w:ind w:left="2160" w:hanging="360"/>
      </w:pPr>
      <w:rPr>
        <w:rFonts w:ascii="Wingdings" w:hAnsi="Wingdings" w:hint="default"/>
      </w:rPr>
    </w:lvl>
    <w:lvl w:ilvl="3" w:tplc="3A52BAE0" w:tentative="1">
      <w:start w:val="1"/>
      <w:numFmt w:val="bullet"/>
      <w:lvlText w:val=""/>
      <w:lvlJc w:val="left"/>
      <w:pPr>
        <w:ind w:left="2880" w:hanging="360"/>
      </w:pPr>
      <w:rPr>
        <w:rFonts w:ascii="Symbol" w:hAnsi="Symbol" w:hint="default"/>
      </w:rPr>
    </w:lvl>
    <w:lvl w:ilvl="4" w:tplc="B5588506" w:tentative="1">
      <w:start w:val="1"/>
      <w:numFmt w:val="bullet"/>
      <w:lvlText w:val="o"/>
      <w:lvlJc w:val="left"/>
      <w:pPr>
        <w:ind w:left="3600" w:hanging="360"/>
      </w:pPr>
      <w:rPr>
        <w:rFonts w:ascii="Courier New" w:hAnsi="Courier New" w:cs="Courier New" w:hint="default"/>
      </w:rPr>
    </w:lvl>
    <w:lvl w:ilvl="5" w:tplc="D8526228" w:tentative="1">
      <w:start w:val="1"/>
      <w:numFmt w:val="bullet"/>
      <w:lvlText w:val=""/>
      <w:lvlJc w:val="left"/>
      <w:pPr>
        <w:ind w:left="4320" w:hanging="360"/>
      </w:pPr>
      <w:rPr>
        <w:rFonts w:ascii="Wingdings" w:hAnsi="Wingdings" w:hint="default"/>
      </w:rPr>
    </w:lvl>
    <w:lvl w:ilvl="6" w:tplc="1A3CD99C" w:tentative="1">
      <w:start w:val="1"/>
      <w:numFmt w:val="bullet"/>
      <w:lvlText w:val=""/>
      <w:lvlJc w:val="left"/>
      <w:pPr>
        <w:ind w:left="5040" w:hanging="360"/>
      </w:pPr>
      <w:rPr>
        <w:rFonts w:ascii="Symbol" w:hAnsi="Symbol" w:hint="default"/>
      </w:rPr>
    </w:lvl>
    <w:lvl w:ilvl="7" w:tplc="CB1EBF2E" w:tentative="1">
      <w:start w:val="1"/>
      <w:numFmt w:val="bullet"/>
      <w:lvlText w:val="o"/>
      <w:lvlJc w:val="left"/>
      <w:pPr>
        <w:ind w:left="5760" w:hanging="360"/>
      </w:pPr>
      <w:rPr>
        <w:rFonts w:ascii="Courier New" w:hAnsi="Courier New" w:cs="Courier New" w:hint="default"/>
      </w:rPr>
    </w:lvl>
    <w:lvl w:ilvl="8" w:tplc="C0F054D8" w:tentative="1">
      <w:start w:val="1"/>
      <w:numFmt w:val="bullet"/>
      <w:lvlText w:val=""/>
      <w:lvlJc w:val="left"/>
      <w:pPr>
        <w:ind w:left="6480" w:hanging="360"/>
      </w:pPr>
      <w:rPr>
        <w:rFonts w:ascii="Wingdings" w:hAnsi="Wingdings" w:hint="default"/>
      </w:rPr>
    </w:lvl>
  </w:abstractNum>
  <w:abstractNum w:abstractNumId="14" w15:restartNumberingAfterBreak="0">
    <w:nsid w:val="57407293"/>
    <w:multiLevelType w:val="multilevel"/>
    <w:tmpl w:val="079E746E"/>
    <w:lvl w:ilvl="0">
      <w:start w:val="1"/>
      <w:numFmt w:val="upperRoman"/>
      <w:lvlText w:val="%1."/>
      <w:lvlJc w:val="left"/>
      <w:rPr>
        <w:rFonts w:ascii="Arial" w:eastAsia="Arial Unicode MS" w:hAnsi="Arial" w:cs="Arial"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E36DAC"/>
    <w:multiLevelType w:val="hybridMultilevel"/>
    <w:tmpl w:val="54E656B4"/>
    <w:lvl w:ilvl="0" w:tplc="B380CC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BF508E2"/>
    <w:multiLevelType w:val="hybridMultilevel"/>
    <w:tmpl w:val="9C0AC53A"/>
    <w:lvl w:ilvl="0" w:tplc="B380CCF6">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7" w15:restartNumberingAfterBreak="0">
    <w:nsid w:val="5DC80D90"/>
    <w:multiLevelType w:val="hybridMultilevel"/>
    <w:tmpl w:val="F4E0CD60"/>
    <w:lvl w:ilvl="0" w:tplc="AD481C48">
      <w:start w:val="1"/>
      <w:numFmt w:val="bullet"/>
      <w:lvlText w:val=""/>
      <w:lvlJc w:val="left"/>
      <w:pPr>
        <w:ind w:left="720" w:hanging="360"/>
      </w:pPr>
      <w:rPr>
        <w:rFonts w:ascii="Symbol" w:hAnsi="Symbol" w:hint="default"/>
      </w:rPr>
    </w:lvl>
    <w:lvl w:ilvl="1" w:tplc="6F34873C" w:tentative="1">
      <w:start w:val="1"/>
      <w:numFmt w:val="bullet"/>
      <w:lvlText w:val="o"/>
      <w:lvlJc w:val="left"/>
      <w:pPr>
        <w:ind w:left="1440" w:hanging="360"/>
      </w:pPr>
      <w:rPr>
        <w:rFonts w:ascii="Courier New" w:hAnsi="Courier New" w:cs="Courier New" w:hint="default"/>
      </w:rPr>
    </w:lvl>
    <w:lvl w:ilvl="2" w:tplc="AAC6F158" w:tentative="1">
      <w:start w:val="1"/>
      <w:numFmt w:val="bullet"/>
      <w:lvlText w:val=""/>
      <w:lvlJc w:val="left"/>
      <w:pPr>
        <w:ind w:left="2160" w:hanging="360"/>
      </w:pPr>
      <w:rPr>
        <w:rFonts w:ascii="Wingdings" w:hAnsi="Wingdings" w:hint="default"/>
      </w:rPr>
    </w:lvl>
    <w:lvl w:ilvl="3" w:tplc="45F2BEB4" w:tentative="1">
      <w:start w:val="1"/>
      <w:numFmt w:val="bullet"/>
      <w:lvlText w:val=""/>
      <w:lvlJc w:val="left"/>
      <w:pPr>
        <w:ind w:left="2880" w:hanging="360"/>
      </w:pPr>
      <w:rPr>
        <w:rFonts w:ascii="Symbol" w:hAnsi="Symbol" w:hint="default"/>
      </w:rPr>
    </w:lvl>
    <w:lvl w:ilvl="4" w:tplc="AF9EF76A" w:tentative="1">
      <w:start w:val="1"/>
      <w:numFmt w:val="bullet"/>
      <w:lvlText w:val="o"/>
      <w:lvlJc w:val="left"/>
      <w:pPr>
        <w:ind w:left="3600" w:hanging="360"/>
      </w:pPr>
      <w:rPr>
        <w:rFonts w:ascii="Courier New" w:hAnsi="Courier New" w:cs="Courier New" w:hint="default"/>
      </w:rPr>
    </w:lvl>
    <w:lvl w:ilvl="5" w:tplc="4CBE9702" w:tentative="1">
      <w:start w:val="1"/>
      <w:numFmt w:val="bullet"/>
      <w:lvlText w:val=""/>
      <w:lvlJc w:val="left"/>
      <w:pPr>
        <w:ind w:left="4320" w:hanging="360"/>
      </w:pPr>
      <w:rPr>
        <w:rFonts w:ascii="Wingdings" w:hAnsi="Wingdings" w:hint="default"/>
      </w:rPr>
    </w:lvl>
    <w:lvl w:ilvl="6" w:tplc="95520278" w:tentative="1">
      <w:start w:val="1"/>
      <w:numFmt w:val="bullet"/>
      <w:lvlText w:val=""/>
      <w:lvlJc w:val="left"/>
      <w:pPr>
        <w:ind w:left="5040" w:hanging="360"/>
      </w:pPr>
      <w:rPr>
        <w:rFonts w:ascii="Symbol" w:hAnsi="Symbol" w:hint="default"/>
      </w:rPr>
    </w:lvl>
    <w:lvl w:ilvl="7" w:tplc="28EA0CCE" w:tentative="1">
      <w:start w:val="1"/>
      <w:numFmt w:val="bullet"/>
      <w:lvlText w:val="o"/>
      <w:lvlJc w:val="left"/>
      <w:pPr>
        <w:ind w:left="5760" w:hanging="360"/>
      </w:pPr>
      <w:rPr>
        <w:rFonts w:ascii="Courier New" w:hAnsi="Courier New" w:cs="Courier New" w:hint="default"/>
      </w:rPr>
    </w:lvl>
    <w:lvl w:ilvl="8" w:tplc="8054A308" w:tentative="1">
      <w:start w:val="1"/>
      <w:numFmt w:val="bullet"/>
      <w:lvlText w:val=""/>
      <w:lvlJc w:val="left"/>
      <w:pPr>
        <w:ind w:left="6480" w:hanging="360"/>
      </w:pPr>
      <w:rPr>
        <w:rFonts w:ascii="Wingdings" w:hAnsi="Wingdings" w:hint="default"/>
      </w:rPr>
    </w:lvl>
  </w:abstractNum>
  <w:abstractNum w:abstractNumId="18" w15:restartNumberingAfterBreak="0">
    <w:nsid w:val="5FF04FA3"/>
    <w:multiLevelType w:val="hybridMultilevel"/>
    <w:tmpl w:val="E96C6C04"/>
    <w:lvl w:ilvl="0" w:tplc="B380CCF6">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9" w15:restartNumberingAfterBreak="0">
    <w:nsid w:val="695D65FA"/>
    <w:multiLevelType w:val="multilevel"/>
    <w:tmpl w:val="9E34C820"/>
    <w:lvl w:ilvl="0">
      <w:start w:val="3"/>
      <w:numFmt w:val="decimal"/>
      <w:lvlText w:val="%1)"/>
      <w:lvlJc w:val="left"/>
      <w:pPr>
        <w:ind w:left="0" w:firstLine="0"/>
      </w:pPr>
      <w:rPr>
        <w:rFonts w:hint="default"/>
        <w:b w:val="0"/>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74925A3A"/>
    <w:multiLevelType w:val="hybridMultilevel"/>
    <w:tmpl w:val="4EA2ED42"/>
    <w:lvl w:ilvl="0" w:tplc="DABE3B46">
      <w:start w:val="1"/>
      <w:numFmt w:val="bullet"/>
      <w:lvlText w:val=""/>
      <w:lvlJc w:val="left"/>
      <w:pPr>
        <w:ind w:left="1440" w:hanging="360"/>
      </w:pPr>
      <w:rPr>
        <w:rFonts w:ascii="Symbol" w:hAnsi="Symbol" w:hint="default"/>
      </w:rPr>
    </w:lvl>
    <w:lvl w:ilvl="1" w:tplc="6442D786" w:tentative="1">
      <w:start w:val="1"/>
      <w:numFmt w:val="bullet"/>
      <w:lvlText w:val="o"/>
      <w:lvlJc w:val="left"/>
      <w:pPr>
        <w:ind w:left="2160" w:hanging="360"/>
      </w:pPr>
      <w:rPr>
        <w:rFonts w:ascii="Courier New" w:hAnsi="Courier New" w:cs="Courier New" w:hint="default"/>
      </w:rPr>
    </w:lvl>
    <w:lvl w:ilvl="2" w:tplc="D46A6894" w:tentative="1">
      <w:start w:val="1"/>
      <w:numFmt w:val="bullet"/>
      <w:lvlText w:val=""/>
      <w:lvlJc w:val="left"/>
      <w:pPr>
        <w:ind w:left="2880" w:hanging="360"/>
      </w:pPr>
      <w:rPr>
        <w:rFonts w:ascii="Wingdings" w:hAnsi="Wingdings" w:hint="default"/>
      </w:rPr>
    </w:lvl>
    <w:lvl w:ilvl="3" w:tplc="6BE233FA" w:tentative="1">
      <w:start w:val="1"/>
      <w:numFmt w:val="bullet"/>
      <w:lvlText w:val=""/>
      <w:lvlJc w:val="left"/>
      <w:pPr>
        <w:ind w:left="3600" w:hanging="360"/>
      </w:pPr>
      <w:rPr>
        <w:rFonts w:ascii="Symbol" w:hAnsi="Symbol" w:hint="default"/>
      </w:rPr>
    </w:lvl>
    <w:lvl w:ilvl="4" w:tplc="4530C50A" w:tentative="1">
      <w:start w:val="1"/>
      <w:numFmt w:val="bullet"/>
      <w:lvlText w:val="o"/>
      <w:lvlJc w:val="left"/>
      <w:pPr>
        <w:ind w:left="4320" w:hanging="360"/>
      </w:pPr>
      <w:rPr>
        <w:rFonts w:ascii="Courier New" w:hAnsi="Courier New" w:cs="Courier New" w:hint="default"/>
      </w:rPr>
    </w:lvl>
    <w:lvl w:ilvl="5" w:tplc="989AFADE" w:tentative="1">
      <w:start w:val="1"/>
      <w:numFmt w:val="bullet"/>
      <w:lvlText w:val=""/>
      <w:lvlJc w:val="left"/>
      <w:pPr>
        <w:ind w:left="5040" w:hanging="360"/>
      </w:pPr>
      <w:rPr>
        <w:rFonts w:ascii="Wingdings" w:hAnsi="Wingdings" w:hint="default"/>
      </w:rPr>
    </w:lvl>
    <w:lvl w:ilvl="6" w:tplc="C4CE8D90" w:tentative="1">
      <w:start w:val="1"/>
      <w:numFmt w:val="bullet"/>
      <w:lvlText w:val=""/>
      <w:lvlJc w:val="left"/>
      <w:pPr>
        <w:ind w:left="5760" w:hanging="360"/>
      </w:pPr>
      <w:rPr>
        <w:rFonts w:ascii="Symbol" w:hAnsi="Symbol" w:hint="default"/>
      </w:rPr>
    </w:lvl>
    <w:lvl w:ilvl="7" w:tplc="42AC46E6" w:tentative="1">
      <w:start w:val="1"/>
      <w:numFmt w:val="bullet"/>
      <w:lvlText w:val="o"/>
      <w:lvlJc w:val="left"/>
      <w:pPr>
        <w:ind w:left="6480" w:hanging="360"/>
      </w:pPr>
      <w:rPr>
        <w:rFonts w:ascii="Courier New" w:hAnsi="Courier New" w:cs="Courier New" w:hint="default"/>
      </w:rPr>
    </w:lvl>
    <w:lvl w:ilvl="8" w:tplc="6BFAF17E" w:tentative="1">
      <w:start w:val="1"/>
      <w:numFmt w:val="bullet"/>
      <w:lvlText w:val=""/>
      <w:lvlJc w:val="left"/>
      <w:pPr>
        <w:ind w:left="7200" w:hanging="360"/>
      </w:pPr>
      <w:rPr>
        <w:rFonts w:ascii="Wingdings" w:hAnsi="Wingdings" w:hint="default"/>
      </w:rPr>
    </w:lvl>
  </w:abstractNum>
  <w:abstractNum w:abstractNumId="21" w15:restartNumberingAfterBreak="0">
    <w:nsid w:val="74BB79E3"/>
    <w:multiLevelType w:val="multilevel"/>
    <w:tmpl w:val="9E34C820"/>
    <w:lvl w:ilvl="0">
      <w:start w:val="3"/>
      <w:numFmt w:val="decimal"/>
      <w:lvlText w:val="%1)"/>
      <w:lvlJc w:val="left"/>
      <w:pPr>
        <w:ind w:left="0" w:firstLine="0"/>
      </w:pPr>
      <w:rPr>
        <w:rFonts w:hint="default"/>
        <w:b w:val="0"/>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77136686"/>
    <w:multiLevelType w:val="hybridMultilevel"/>
    <w:tmpl w:val="FC7246EA"/>
    <w:lvl w:ilvl="0" w:tplc="CF78DFDE">
      <w:start w:val="1"/>
      <w:numFmt w:val="bullet"/>
      <w:lvlText w:val=""/>
      <w:lvlJc w:val="left"/>
      <w:pPr>
        <w:ind w:left="720" w:hanging="360"/>
      </w:pPr>
      <w:rPr>
        <w:rFonts w:ascii="Symbol" w:hAnsi="Symbol" w:hint="default"/>
      </w:rPr>
    </w:lvl>
    <w:lvl w:ilvl="1" w:tplc="C804F620" w:tentative="1">
      <w:start w:val="1"/>
      <w:numFmt w:val="bullet"/>
      <w:lvlText w:val="o"/>
      <w:lvlJc w:val="left"/>
      <w:pPr>
        <w:ind w:left="1440" w:hanging="360"/>
      </w:pPr>
      <w:rPr>
        <w:rFonts w:ascii="Courier New" w:hAnsi="Courier New" w:cs="Courier New" w:hint="default"/>
      </w:rPr>
    </w:lvl>
    <w:lvl w:ilvl="2" w:tplc="EC0AC69A" w:tentative="1">
      <w:start w:val="1"/>
      <w:numFmt w:val="bullet"/>
      <w:lvlText w:val=""/>
      <w:lvlJc w:val="left"/>
      <w:pPr>
        <w:ind w:left="2160" w:hanging="360"/>
      </w:pPr>
      <w:rPr>
        <w:rFonts w:ascii="Wingdings" w:hAnsi="Wingdings" w:hint="default"/>
      </w:rPr>
    </w:lvl>
    <w:lvl w:ilvl="3" w:tplc="812E696A" w:tentative="1">
      <w:start w:val="1"/>
      <w:numFmt w:val="bullet"/>
      <w:lvlText w:val=""/>
      <w:lvlJc w:val="left"/>
      <w:pPr>
        <w:ind w:left="2880" w:hanging="360"/>
      </w:pPr>
      <w:rPr>
        <w:rFonts w:ascii="Symbol" w:hAnsi="Symbol" w:hint="default"/>
      </w:rPr>
    </w:lvl>
    <w:lvl w:ilvl="4" w:tplc="65200B06" w:tentative="1">
      <w:start w:val="1"/>
      <w:numFmt w:val="bullet"/>
      <w:lvlText w:val="o"/>
      <w:lvlJc w:val="left"/>
      <w:pPr>
        <w:ind w:left="3600" w:hanging="360"/>
      </w:pPr>
      <w:rPr>
        <w:rFonts w:ascii="Courier New" w:hAnsi="Courier New" w:cs="Courier New" w:hint="default"/>
      </w:rPr>
    </w:lvl>
    <w:lvl w:ilvl="5" w:tplc="580E8DE2" w:tentative="1">
      <w:start w:val="1"/>
      <w:numFmt w:val="bullet"/>
      <w:lvlText w:val=""/>
      <w:lvlJc w:val="left"/>
      <w:pPr>
        <w:ind w:left="4320" w:hanging="360"/>
      </w:pPr>
      <w:rPr>
        <w:rFonts w:ascii="Wingdings" w:hAnsi="Wingdings" w:hint="default"/>
      </w:rPr>
    </w:lvl>
    <w:lvl w:ilvl="6" w:tplc="C0A62B80" w:tentative="1">
      <w:start w:val="1"/>
      <w:numFmt w:val="bullet"/>
      <w:lvlText w:val=""/>
      <w:lvlJc w:val="left"/>
      <w:pPr>
        <w:ind w:left="5040" w:hanging="360"/>
      </w:pPr>
      <w:rPr>
        <w:rFonts w:ascii="Symbol" w:hAnsi="Symbol" w:hint="default"/>
      </w:rPr>
    </w:lvl>
    <w:lvl w:ilvl="7" w:tplc="2380538C" w:tentative="1">
      <w:start w:val="1"/>
      <w:numFmt w:val="bullet"/>
      <w:lvlText w:val="o"/>
      <w:lvlJc w:val="left"/>
      <w:pPr>
        <w:ind w:left="5760" w:hanging="360"/>
      </w:pPr>
      <w:rPr>
        <w:rFonts w:ascii="Courier New" w:hAnsi="Courier New" w:cs="Courier New" w:hint="default"/>
      </w:rPr>
    </w:lvl>
    <w:lvl w:ilvl="8" w:tplc="872C1840" w:tentative="1">
      <w:start w:val="1"/>
      <w:numFmt w:val="bullet"/>
      <w:lvlText w:val=""/>
      <w:lvlJc w:val="left"/>
      <w:pPr>
        <w:ind w:left="6480" w:hanging="360"/>
      </w:pPr>
      <w:rPr>
        <w:rFonts w:ascii="Wingdings" w:hAnsi="Wingdings" w:hint="default"/>
      </w:rPr>
    </w:lvl>
  </w:abstractNum>
  <w:abstractNum w:abstractNumId="23" w15:restartNumberingAfterBreak="0">
    <w:nsid w:val="7750106B"/>
    <w:multiLevelType w:val="hybridMultilevel"/>
    <w:tmpl w:val="BB16C36E"/>
    <w:lvl w:ilvl="0" w:tplc="B380CCF6">
      <w:start w:val="1"/>
      <w:numFmt w:val="bullet"/>
      <w:lvlText w:val=""/>
      <w:lvlJc w:val="left"/>
      <w:pPr>
        <w:ind w:left="-100" w:hanging="360"/>
      </w:pPr>
      <w:rPr>
        <w:rFonts w:ascii="Symbol" w:hAnsi="Symbol" w:hint="default"/>
      </w:rPr>
    </w:lvl>
    <w:lvl w:ilvl="1" w:tplc="04150003" w:tentative="1">
      <w:start w:val="1"/>
      <w:numFmt w:val="bullet"/>
      <w:lvlText w:val="o"/>
      <w:lvlJc w:val="left"/>
      <w:pPr>
        <w:ind w:left="620" w:hanging="360"/>
      </w:pPr>
      <w:rPr>
        <w:rFonts w:ascii="Courier New" w:hAnsi="Courier New" w:cs="Courier New" w:hint="default"/>
      </w:rPr>
    </w:lvl>
    <w:lvl w:ilvl="2" w:tplc="04150005" w:tentative="1">
      <w:start w:val="1"/>
      <w:numFmt w:val="bullet"/>
      <w:lvlText w:val=""/>
      <w:lvlJc w:val="left"/>
      <w:pPr>
        <w:ind w:left="1340" w:hanging="360"/>
      </w:pPr>
      <w:rPr>
        <w:rFonts w:ascii="Wingdings" w:hAnsi="Wingdings" w:hint="default"/>
      </w:rPr>
    </w:lvl>
    <w:lvl w:ilvl="3" w:tplc="04150001" w:tentative="1">
      <w:start w:val="1"/>
      <w:numFmt w:val="bullet"/>
      <w:lvlText w:val=""/>
      <w:lvlJc w:val="left"/>
      <w:pPr>
        <w:ind w:left="2060" w:hanging="360"/>
      </w:pPr>
      <w:rPr>
        <w:rFonts w:ascii="Symbol" w:hAnsi="Symbol" w:hint="default"/>
      </w:rPr>
    </w:lvl>
    <w:lvl w:ilvl="4" w:tplc="04150003" w:tentative="1">
      <w:start w:val="1"/>
      <w:numFmt w:val="bullet"/>
      <w:lvlText w:val="o"/>
      <w:lvlJc w:val="left"/>
      <w:pPr>
        <w:ind w:left="2780" w:hanging="360"/>
      </w:pPr>
      <w:rPr>
        <w:rFonts w:ascii="Courier New" w:hAnsi="Courier New" w:cs="Courier New" w:hint="default"/>
      </w:rPr>
    </w:lvl>
    <w:lvl w:ilvl="5" w:tplc="04150005" w:tentative="1">
      <w:start w:val="1"/>
      <w:numFmt w:val="bullet"/>
      <w:lvlText w:val=""/>
      <w:lvlJc w:val="left"/>
      <w:pPr>
        <w:ind w:left="3500" w:hanging="360"/>
      </w:pPr>
      <w:rPr>
        <w:rFonts w:ascii="Wingdings" w:hAnsi="Wingdings" w:hint="default"/>
      </w:rPr>
    </w:lvl>
    <w:lvl w:ilvl="6" w:tplc="04150001" w:tentative="1">
      <w:start w:val="1"/>
      <w:numFmt w:val="bullet"/>
      <w:lvlText w:val=""/>
      <w:lvlJc w:val="left"/>
      <w:pPr>
        <w:ind w:left="4220" w:hanging="360"/>
      </w:pPr>
      <w:rPr>
        <w:rFonts w:ascii="Symbol" w:hAnsi="Symbol" w:hint="default"/>
      </w:rPr>
    </w:lvl>
    <w:lvl w:ilvl="7" w:tplc="04150003" w:tentative="1">
      <w:start w:val="1"/>
      <w:numFmt w:val="bullet"/>
      <w:lvlText w:val="o"/>
      <w:lvlJc w:val="left"/>
      <w:pPr>
        <w:ind w:left="4940" w:hanging="360"/>
      </w:pPr>
      <w:rPr>
        <w:rFonts w:ascii="Courier New" w:hAnsi="Courier New" w:cs="Courier New" w:hint="default"/>
      </w:rPr>
    </w:lvl>
    <w:lvl w:ilvl="8" w:tplc="04150005" w:tentative="1">
      <w:start w:val="1"/>
      <w:numFmt w:val="bullet"/>
      <w:lvlText w:val=""/>
      <w:lvlJc w:val="left"/>
      <w:pPr>
        <w:ind w:left="5660" w:hanging="360"/>
      </w:pPr>
      <w:rPr>
        <w:rFonts w:ascii="Wingdings" w:hAnsi="Wingdings" w:hint="default"/>
      </w:rPr>
    </w:lvl>
  </w:abstractNum>
  <w:abstractNum w:abstractNumId="24" w15:restartNumberingAfterBreak="0">
    <w:nsid w:val="780226F7"/>
    <w:multiLevelType w:val="hybridMultilevel"/>
    <w:tmpl w:val="054ED980"/>
    <w:lvl w:ilvl="0" w:tplc="B380CC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9201226"/>
    <w:multiLevelType w:val="hybridMultilevel"/>
    <w:tmpl w:val="316A185E"/>
    <w:lvl w:ilvl="0" w:tplc="23AE265C">
      <w:start w:val="1"/>
      <w:numFmt w:val="bullet"/>
      <w:lvlText w:val=""/>
      <w:lvlJc w:val="left"/>
      <w:pPr>
        <w:ind w:left="1440" w:hanging="360"/>
      </w:pPr>
      <w:rPr>
        <w:rFonts w:ascii="Symbol" w:hAnsi="Symbol" w:hint="default"/>
      </w:rPr>
    </w:lvl>
    <w:lvl w:ilvl="1" w:tplc="F3B05292" w:tentative="1">
      <w:start w:val="1"/>
      <w:numFmt w:val="bullet"/>
      <w:lvlText w:val="o"/>
      <w:lvlJc w:val="left"/>
      <w:pPr>
        <w:ind w:left="2160" w:hanging="360"/>
      </w:pPr>
      <w:rPr>
        <w:rFonts w:ascii="Courier New" w:hAnsi="Courier New" w:cs="Courier New" w:hint="default"/>
      </w:rPr>
    </w:lvl>
    <w:lvl w:ilvl="2" w:tplc="2C74EE0C" w:tentative="1">
      <w:start w:val="1"/>
      <w:numFmt w:val="bullet"/>
      <w:lvlText w:val=""/>
      <w:lvlJc w:val="left"/>
      <w:pPr>
        <w:ind w:left="2880" w:hanging="360"/>
      </w:pPr>
      <w:rPr>
        <w:rFonts w:ascii="Wingdings" w:hAnsi="Wingdings" w:hint="default"/>
      </w:rPr>
    </w:lvl>
    <w:lvl w:ilvl="3" w:tplc="C5002326" w:tentative="1">
      <w:start w:val="1"/>
      <w:numFmt w:val="bullet"/>
      <w:lvlText w:val=""/>
      <w:lvlJc w:val="left"/>
      <w:pPr>
        <w:ind w:left="3600" w:hanging="360"/>
      </w:pPr>
      <w:rPr>
        <w:rFonts w:ascii="Symbol" w:hAnsi="Symbol" w:hint="default"/>
      </w:rPr>
    </w:lvl>
    <w:lvl w:ilvl="4" w:tplc="D5DCD7E2" w:tentative="1">
      <w:start w:val="1"/>
      <w:numFmt w:val="bullet"/>
      <w:lvlText w:val="o"/>
      <w:lvlJc w:val="left"/>
      <w:pPr>
        <w:ind w:left="4320" w:hanging="360"/>
      </w:pPr>
      <w:rPr>
        <w:rFonts w:ascii="Courier New" w:hAnsi="Courier New" w:cs="Courier New" w:hint="default"/>
      </w:rPr>
    </w:lvl>
    <w:lvl w:ilvl="5" w:tplc="8B164732" w:tentative="1">
      <w:start w:val="1"/>
      <w:numFmt w:val="bullet"/>
      <w:lvlText w:val=""/>
      <w:lvlJc w:val="left"/>
      <w:pPr>
        <w:ind w:left="5040" w:hanging="360"/>
      </w:pPr>
      <w:rPr>
        <w:rFonts w:ascii="Wingdings" w:hAnsi="Wingdings" w:hint="default"/>
      </w:rPr>
    </w:lvl>
    <w:lvl w:ilvl="6" w:tplc="D40C6DFE" w:tentative="1">
      <w:start w:val="1"/>
      <w:numFmt w:val="bullet"/>
      <w:lvlText w:val=""/>
      <w:lvlJc w:val="left"/>
      <w:pPr>
        <w:ind w:left="5760" w:hanging="360"/>
      </w:pPr>
      <w:rPr>
        <w:rFonts w:ascii="Symbol" w:hAnsi="Symbol" w:hint="default"/>
      </w:rPr>
    </w:lvl>
    <w:lvl w:ilvl="7" w:tplc="4B5C8E96" w:tentative="1">
      <w:start w:val="1"/>
      <w:numFmt w:val="bullet"/>
      <w:lvlText w:val="o"/>
      <w:lvlJc w:val="left"/>
      <w:pPr>
        <w:ind w:left="6480" w:hanging="360"/>
      </w:pPr>
      <w:rPr>
        <w:rFonts w:ascii="Courier New" w:hAnsi="Courier New" w:cs="Courier New" w:hint="default"/>
      </w:rPr>
    </w:lvl>
    <w:lvl w:ilvl="8" w:tplc="B816D1BE" w:tentative="1">
      <w:start w:val="1"/>
      <w:numFmt w:val="bullet"/>
      <w:lvlText w:val=""/>
      <w:lvlJc w:val="left"/>
      <w:pPr>
        <w:ind w:left="7200" w:hanging="360"/>
      </w:pPr>
      <w:rPr>
        <w:rFonts w:ascii="Wingdings" w:hAnsi="Wingdings" w:hint="default"/>
      </w:rPr>
    </w:lvl>
  </w:abstractNum>
  <w:num w:numId="1">
    <w:abstractNumId w:val="14"/>
  </w:num>
  <w:num w:numId="2">
    <w:abstractNumId w:val="11"/>
  </w:num>
  <w:num w:numId="3">
    <w:abstractNumId w:val="5"/>
  </w:num>
  <w:num w:numId="4">
    <w:abstractNumId w:val="9"/>
  </w:num>
  <w:num w:numId="5">
    <w:abstractNumId w:val="3"/>
  </w:num>
  <w:num w:numId="6">
    <w:abstractNumId w:val="20"/>
  </w:num>
  <w:num w:numId="7">
    <w:abstractNumId w:val="25"/>
  </w:num>
  <w:num w:numId="8">
    <w:abstractNumId w:val="22"/>
  </w:num>
  <w:num w:numId="9">
    <w:abstractNumId w:val="13"/>
  </w:num>
  <w:num w:numId="10">
    <w:abstractNumId w:val="17"/>
  </w:num>
  <w:num w:numId="11">
    <w:abstractNumId w:val="4"/>
  </w:num>
  <w:num w:numId="12">
    <w:abstractNumId w:val="0"/>
  </w:num>
  <w:num w:numId="13">
    <w:abstractNumId w:val="15"/>
  </w:num>
  <w:num w:numId="14">
    <w:abstractNumId w:val="24"/>
  </w:num>
  <w:num w:numId="15">
    <w:abstractNumId w:val="23"/>
  </w:num>
  <w:num w:numId="16">
    <w:abstractNumId w:val="7"/>
  </w:num>
  <w:num w:numId="17">
    <w:abstractNumId w:val="18"/>
  </w:num>
  <w:num w:numId="18">
    <w:abstractNumId w:val="10"/>
  </w:num>
  <w:num w:numId="19">
    <w:abstractNumId w:val="16"/>
  </w:num>
  <w:num w:numId="20">
    <w:abstractNumId w:val="1"/>
  </w:num>
  <w:num w:numId="21">
    <w:abstractNumId w:val="2"/>
  </w:num>
  <w:num w:numId="22">
    <w:abstractNumId w:val="21"/>
  </w:num>
  <w:num w:numId="23">
    <w:abstractNumId w:val="19"/>
  </w:num>
  <w:num w:numId="24">
    <w:abstractNumId w:val="6"/>
  </w:num>
  <w:num w:numId="25">
    <w:abstractNumId w:val="8"/>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91"/>
    <w:rsid w:val="00013999"/>
    <w:rsid w:val="00023AD1"/>
    <w:rsid w:val="000426D9"/>
    <w:rsid w:val="00043808"/>
    <w:rsid w:val="00064211"/>
    <w:rsid w:val="000663DD"/>
    <w:rsid w:val="00070DA0"/>
    <w:rsid w:val="00076B19"/>
    <w:rsid w:val="00081FDF"/>
    <w:rsid w:val="0009070C"/>
    <w:rsid w:val="000A0055"/>
    <w:rsid w:val="000A08FD"/>
    <w:rsid w:val="000A78E3"/>
    <w:rsid w:val="000C7736"/>
    <w:rsid w:val="000D148D"/>
    <w:rsid w:val="000E3AEB"/>
    <w:rsid w:val="000F4B9E"/>
    <w:rsid w:val="000F692D"/>
    <w:rsid w:val="0013444C"/>
    <w:rsid w:val="00135117"/>
    <w:rsid w:val="00135122"/>
    <w:rsid w:val="001432D7"/>
    <w:rsid w:val="00145647"/>
    <w:rsid w:val="001512C6"/>
    <w:rsid w:val="00160108"/>
    <w:rsid w:val="001635B7"/>
    <w:rsid w:val="00163FFA"/>
    <w:rsid w:val="0016472B"/>
    <w:rsid w:val="00165FC4"/>
    <w:rsid w:val="00166938"/>
    <w:rsid w:val="00172F87"/>
    <w:rsid w:val="0018797E"/>
    <w:rsid w:val="00195EFC"/>
    <w:rsid w:val="001960F4"/>
    <w:rsid w:val="001C2CB8"/>
    <w:rsid w:val="001D0231"/>
    <w:rsid w:val="002108B6"/>
    <w:rsid w:val="00211345"/>
    <w:rsid w:val="00233588"/>
    <w:rsid w:val="00235EF3"/>
    <w:rsid w:val="00251C23"/>
    <w:rsid w:val="00252624"/>
    <w:rsid w:val="00274920"/>
    <w:rsid w:val="00280E88"/>
    <w:rsid w:val="00282423"/>
    <w:rsid w:val="00284541"/>
    <w:rsid w:val="0028485B"/>
    <w:rsid w:val="00292405"/>
    <w:rsid w:val="0029311B"/>
    <w:rsid w:val="002942C7"/>
    <w:rsid w:val="002969D0"/>
    <w:rsid w:val="002A412E"/>
    <w:rsid w:val="002B310D"/>
    <w:rsid w:val="002B437A"/>
    <w:rsid w:val="002C1E52"/>
    <w:rsid w:val="002C2551"/>
    <w:rsid w:val="002D7F4F"/>
    <w:rsid w:val="002F4951"/>
    <w:rsid w:val="003008D2"/>
    <w:rsid w:val="003045B5"/>
    <w:rsid w:val="00311E07"/>
    <w:rsid w:val="00330D8A"/>
    <w:rsid w:val="003379B0"/>
    <w:rsid w:val="00362EE8"/>
    <w:rsid w:val="00370C61"/>
    <w:rsid w:val="00376B9B"/>
    <w:rsid w:val="003824C3"/>
    <w:rsid w:val="00390907"/>
    <w:rsid w:val="00392220"/>
    <w:rsid w:val="003941DD"/>
    <w:rsid w:val="00396F16"/>
    <w:rsid w:val="003B6BC7"/>
    <w:rsid w:val="003C72E2"/>
    <w:rsid w:val="003D205D"/>
    <w:rsid w:val="003D32FB"/>
    <w:rsid w:val="003D4258"/>
    <w:rsid w:val="003E29A2"/>
    <w:rsid w:val="00410B24"/>
    <w:rsid w:val="00414799"/>
    <w:rsid w:val="00430F31"/>
    <w:rsid w:val="004317A7"/>
    <w:rsid w:val="0044082F"/>
    <w:rsid w:val="00455F51"/>
    <w:rsid w:val="00460A73"/>
    <w:rsid w:val="00462BA7"/>
    <w:rsid w:val="00485223"/>
    <w:rsid w:val="00485AF7"/>
    <w:rsid w:val="00493FC2"/>
    <w:rsid w:val="004969B5"/>
    <w:rsid w:val="00497BB1"/>
    <w:rsid w:val="004C240B"/>
    <w:rsid w:val="004D79B0"/>
    <w:rsid w:val="004E34B0"/>
    <w:rsid w:val="004E6DC2"/>
    <w:rsid w:val="004F249C"/>
    <w:rsid w:val="00512CD9"/>
    <w:rsid w:val="00513E45"/>
    <w:rsid w:val="0051652F"/>
    <w:rsid w:val="00530CF4"/>
    <w:rsid w:val="005402FC"/>
    <w:rsid w:val="00542EF4"/>
    <w:rsid w:val="00564B6F"/>
    <w:rsid w:val="00566372"/>
    <w:rsid w:val="00567674"/>
    <w:rsid w:val="00576C51"/>
    <w:rsid w:val="0059042E"/>
    <w:rsid w:val="00593CC3"/>
    <w:rsid w:val="005A02B5"/>
    <w:rsid w:val="005A2D85"/>
    <w:rsid w:val="005B1A63"/>
    <w:rsid w:val="005B1D4E"/>
    <w:rsid w:val="005C0D40"/>
    <w:rsid w:val="005D5342"/>
    <w:rsid w:val="005E133F"/>
    <w:rsid w:val="005F48B5"/>
    <w:rsid w:val="005F5325"/>
    <w:rsid w:val="005F6B8D"/>
    <w:rsid w:val="006076AA"/>
    <w:rsid w:val="00613F35"/>
    <w:rsid w:val="00642B6D"/>
    <w:rsid w:val="00643053"/>
    <w:rsid w:val="00646BDE"/>
    <w:rsid w:val="00660CB2"/>
    <w:rsid w:val="006624C8"/>
    <w:rsid w:val="006702D7"/>
    <w:rsid w:val="00671864"/>
    <w:rsid w:val="006836CC"/>
    <w:rsid w:val="006C5F3F"/>
    <w:rsid w:val="006D71CB"/>
    <w:rsid w:val="006F2C9A"/>
    <w:rsid w:val="006F3D63"/>
    <w:rsid w:val="00712F6D"/>
    <w:rsid w:val="00714F55"/>
    <w:rsid w:val="007218C3"/>
    <w:rsid w:val="0072657F"/>
    <w:rsid w:val="00747D44"/>
    <w:rsid w:val="007631BC"/>
    <w:rsid w:val="007664A7"/>
    <w:rsid w:val="00770536"/>
    <w:rsid w:val="00773C68"/>
    <w:rsid w:val="00777441"/>
    <w:rsid w:val="00777DC3"/>
    <w:rsid w:val="00782D5D"/>
    <w:rsid w:val="007926D7"/>
    <w:rsid w:val="007A7A26"/>
    <w:rsid w:val="007C5A25"/>
    <w:rsid w:val="007C6633"/>
    <w:rsid w:val="00822177"/>
    <w:rsid w:val="008440B3"/>
    <w:rsid w:val="0085625D"/>
    <w:rsid w:val="00861114"/>
    <w:rsid w:val="00864EFB"/>
    <w:rsid w:val="00873FD7"/>
    <w:rsid w:val="008748A2"/>
    <w:rsid w:val="00880A81"/>
    <w:rsid w:val="00881AA0"/>
    <w:rsid w:val="008B3C4B"/>
    <w:rsid w:val="008B5A58"/>
    <w:rsid w:val="008B67A4"/>
    <w:rsid w:val="008E15DF"/>
    <w:rsid w:val="008E3544"/>
    <w:rsid w:val="008E4316"/>
    <w:rsid w:val="008E5080"/>
    <w:rsid w:val="00905604"/>
    <w:rsid w:val="00921E06"/>
    <w:rsid w:val="00923DFF"/>
    <w:rsid w:val="00924C44"/>
    <w:rsid w:val="0092582B"/>
    <w:rsid w:val="00926674"/>
    <w:rsid w:val="0093295F"/>
    <w:rsid w:val="00935FE8"/>
    <w:rsid w:val="00937FD8"/>
    <w:rsid w:val="00942DBC"/>
    <w:rsid w:val="00944A1B"/>
    <w:rsid w:val="009506B4"/>
    <w:rsid w:val="009618E9"/>
    <w:rsid w:val="0096250E"/>
    <w:rsid w:val="00965EB3"/>
    <w:rsid w:val="00966F0E"/>
    <w:rsid w:val="009777AA"/>
    <w:rsid w:val="00981369"/>
    <w:rsid w:val="009834D5"/>
    <w:rsid w:val="00984A98"/>
    <w:rsid w:val="00985243"/>
    <w:rsid w:val="009936B9"/>
    <w:rsid w:val="009A5FD2"/>
    <w:rsid w:val="009A67A5"/>
    <w:rsid w:val="009A70E6"/>
    <w:rsid w:val="009B1A91"/>
    <w:rsid w:val="009B5DD9"/>
    <w:rsid w:val="009C4167"/>
    <w:rsid w:val="009D3F81"/>
    <w:rsid w:val="00A14C86"/>
    <w:rsid w:val="00A16959"/>
    <w:rsid w:val="00A226C1"/>
    <w:rsid w:val="00A3273C"/>
    <w:rsid w:val="00A37613"/>
    <w:rsid w:val="00A60BDA"/>
    <w:rsid w:val="00A66D26"/>
    <w:rsid w:val="00A737BF"/>
    <w:rsid w:val="00A8222C"/>
    <w:rsid w:val="00AB29E8"/>
    <w:rsid w:val="00AD4C27"/>
    <w:rsid w:val="00AD54B0"/>
    <w:rsid w:val="00AE6549"/>
    <w:rsid w:val="00AF6760"/>
    <w:rsid w:val="00B07857"/>
    <w:rsid w:val="00B26760"/>
    <w:rsid w:val="00B27266"/>
    <w:rsid w:val="00B274EC"/>
    <w:rsid w:val="00B275D9"/>
    <w:rsid w:val="00B31CFB"/>
    <w:rsid w:val="00B41525"/>
    <w:rsid w:val="00B5259F"/>
    <w:rsid w:val="00B549E7"/>
    <w:rsid w:val="00B64535"/>
    <w:rsid w:val="00B83A97"/>
    <w:rsid w:val="00BB0B0F"/>
    <w:rsid w:val="00BB2349"/>
    <w:rsid w:val="00BC2320"/>
    <w:rsid w:val="00BC63E7"/>
    <w:rsid w:val="00BD256D"/>
    <w:rsid w:val="00BD5AE9"/>
    <w:rsid w:val="00BE33CE"/>
    <w:rsid w:val="00BF3842"/>
    <w:rsid w:val="00BF78B0"/>
    <w:rsid w:val="00C055E2"/>
    <w:rsid w:val="00C10522"/>
    <w:rsid w:val="00C50FF5"/>
    <w:rsid w:val="00C632A4"/>
    <w:rsid w:val="00C75450"/>
    <w:rsid w:val="00C75578"/>
    <w:rsid w:val="00C844F4"/>
    <w:rsid w:val="00C92A40"/>
    <w:rsid w:val="00C930B1"/>
    <w:rsid w:val="00CA6795"/>
    <w:rsid w:val="00CA725B"/>
    <w:rsid w:val="00CC5A76"/>
    <w:rsid w:val="00CD4571"/>
    <w:rsid w:val="00CE571E"/>
    <w:rsid w:val="00CF497D"/>
    <w:rsid w:val="00CF62FE"/>
    <w:rsid w:val="00D12DA1"/>
    <w:rsid w:val="00D32B2A"/>
    <w:rsid w:val="00D66CCA"/>
    <w:rsid w:val="00D80DB3"/>
    <w:rsid w:val="00D84F51"/>
    <w:rsid w:val="00D929D8"/>
    <w:rsid w:val="00DA1B0A"/>
    <w:rsid w:val="00DA79D1"/>
    <w:rsid w:val="00DB36F5"/>
    <w:rsid w:val="00DC351C"/>
    <w:rsid w:val="00DD0C78"/>
    <w:rsid w:val="00DD1425"/>
    <w:rsid w:val="00DD642E"/>
    <w:rsid w:val="00DD6A6C"/>
    <w:rsid w:val="00DF033C"/>
    <w:rsid w:val="00E01221"/>
    <w:rsid w:val="00E0149F"/>
    <w:rsid w:val="00E03950"/>
    <w:rsid w:val="00E16A0E"/>
    <w:rsid w:val="00E214CC"/>
    <w:rsid w:val="00E31D1B"/>
    <w:rsid w:val="00E35197"/>
    <w:rsid w:val="00E45A38"/>
    <w:rsid w:val="00E5243E"/>
    <w:rsid w:val="00E6065C"/>
    <w:rsid w:val="00E94281"/>
    <w:rsid w:val="00E95974"/>
    <w:rsid w:val="00EB372D"/>
    <w:rsid w:val="00EB744A"/>
    <w:rsid w:val="00ED0831"/>
    <w:rsid w:val="00EF0F93"/>
    <w:rsid w:val="00EF1467"/>
    <w:rsid w:val="00F03E88"/>
    <w:rsid w:val="00F042DE"/>
    <w:rsid w:val="00F07F27"/>
    <w:rsid w:val="00F21A13"/>
    <w:rsid w:val="00F30EBD"/>
    <w:rsid w:val="00F4602E"/>
    <w:rsid w:val="00F66359"/>
    <w:rsid w:val="00F702FE"/>
    <w:rsid w:val="00F732D0"/>
    <w:rsid w:val="00F74854"/>
    <w:rsid w:val="00F74907"/>
    <w:rsid w:val="00F86316"/>
    <w:rsid w:val="00F92BD8"/>
    <w:rsid w:val="00F941E7"/>
    <w:rsid w:val="00F9665B"/>
    <w:rsid w:val="00FA628A"/>
    <w:rsid w:val="00FB23AD"/>
    <w:rsid w:val="00FB63B3"/>
    <w:rsid w:val="00FC151A"/>
    <w:rsid w:val="00FD4B9C"/>
    <w:rsid w:val="00FE13BD"/>
    <w:rsid w:val="00FE73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CF98D"/>
  <w15:docId w15:val="{6CCC70E5-82F2-4FAF-8350-07603154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character" w:styleId="Hipercze">
    <w:name w:val="Hyperlink"/>
    <w:basedOn w:val="Domylnaczcionkaakapitu"/>
    <w:rsid w:val="00F876FD"/>
    <w:rPr>
      <w:color w:val="0066CC"/>
      <w:u w:val="single"/>
    </w:rPr>
  </w:style>
  <w:style w:type="character" w:customStyle="1" w:styleId="Bodytext">
    <w:name w:val="Body text_"/>
    <w:basedOn w:val="Domylnaczcionkaakapitu"/>
    <w:link w:val="Tekstpodstawowy4"/>
    <w:rsid w:val="00F876FD"/>
    <w:rPr>
      <w:rFonts w:ascii="Arial Unicode MS" w:eastAsia="Arial Unicode MS" w:hAnsi="Arial Unicode MS" w:cs="Arial Unicode MS"/>
      <w:sz w:val="23"/>
      <w:szCs w:val="23"/>
      <w:shd w:val="clear" w:color="auto" w:fill="FFFFFF"/>
    </w:rPr>
  </w:style>
  <w:style w:type="character" w:customStyle="1" w:styleId="Tekstpodstawowy1">
    <w:name w:val="Tekst podstawowy1"/>
    <w:basedOn w:val="Bodytext"/>
    <w:rsid w:val="00F876FD"/>
    <w:rPr>
      <w:rFonts w:ascii="Arial Unicode MS" w:eastAsia="Arial Unicode MS" w:hAnsi="Arial Unicode MS" w:cs="Arial Unicode MS"/>
      <w:color w:val="000000"/>
      <w:spacing w:val="0"/>
      <w:w w:val="100"/>
      <w:position w:val="0"/>
      <w:sz w:val="23"/>
      <w:szCs w:val="23"/>
      <w:shd w:val="clear" w:color="auto" w:fill="FFFFFF"/>
      <w:lang w:val="pl-PL" w:eastAsia="pl-PL" w:bidi="pl-PL"/>
    </w:rPr>
  </w:style>
  <w:style w:type="character" w:customStyle="1" w:styleId="Tekstpodstawowy2">
    <w:name w:val="Tekst podstawowy2"/>
    <w:basedOn w:val="Bodytext"/>
    <w:rsid w:val="00F876FD"/>
    <w:rPr>
      <w:rFonts w:ascii="Arial Unicode MS" w:eastAsia="Arial Unicode MS" w:hAnsi="Arial Unicode MS" w:cs="Arial Unicode MS"/>
      <w:color w:val="000000"/>
      <w:spacing w:val="0"/>
      <w:w w:val="100"/>
      <w:position w:val="0"/>
      <w:sz w:val="23"/>
      <w:szCs w:val="23"/>
      <w:shd w:val="clear" w:color="auto" w:fill="FFFFFF"/>
      <w:lang w:val="pl-PL" w:eastAsia="pl-PL" w:bidi="pl-PL"/>
    </w:rPr>
  </w:style>
  <w:style w:type="character" w:customStyle="1" w:styleId="Tekstpodstawowy3">
    <w:name w:val="Tekst podstawowy3"/>
    <w:basedOn w:val="Bodytext"/>
    <w:rsid w:val="00F876FD"/>
    <w:rPr>
      <w:rFonts w:ascii="Arial Unicode MS" w:eastAsia="Arial Unicode MS" w:hAnsi="Arial Unicode MS" w:cs="Arial Unicode MS"/>
      <w:color w:val="000000"/>
      <w:spacing w:val="0"/>
      <w:w w:val="100"/>
      <w:position w:val="0"/>
      <w:sz w:val="23"/>
      <w:szCs w:val="23"/>
      <w:u w:val="single"/>
      <w:shd w:val="clear" w:color="auto" w:fill="FFFFFF"/>
      <w:lang w:val="pl-PL" w:eastAsia="pl-PL" w:bidi="pl-PL"/>
    </w:rPr>
  </w:style>
  <w:style w:type="character" w:customStyle="1" w:styleId="BodytextBold">
    <w:name w:val="Body text + Bold"/>
    <w:basedOn w:val="Bodytext"/>
    <w:rsid w:val="00F876FD"/>
    <w:rPr>
      <w:rFonts w:ascii="Arial Unicode MS" w:eastAsia="Arial Unicode MS" w:hAnsi="Arial Unicode MS" w:cs="Arial Unicode MS"/>
      <w:b/>
      <w:bCs/>
      <w:color w:val="000000"/>
      <w:spacing w:val="0"/>
      <w:w w:val="100"/>
      <w:position w:val="0"/>
      <w:sz w:val="23"/>
      <w:szCs w:val="23"/>
      <w:shd w:val="clear" w:color="auto" w:fill="FFFFFF"/>
      <w:lang w:val="pl-PL" w:eastAsia="pl-PL" w:bidi="pl-PL"/>
    </w:rPr>
  </w:style>
  <w:style w:type="character" w:customStyle="1" w:styleId="Bodytext2">
    <w:name w:val="Body text (2)"/>
    <w:basedOn w:val="Domylnaczcionkaakapitu"/>
    <w:rsid w:val="00F876FD"/>
    <w:rPr>
      <w:rFonts w:ascii="Arial Unicode MS" w:eastAsia="Arial Unicode MS" w:hAnsi="Arial Unicode MS" w:cs="Arial Unicode MS"/>
      <w:b/>
      <w:bCs/>
      <w:i w:val="0"/>
      <w:iCs w:val="0"/>
      <w:smallCaps w:val="0"/>
      <w:strike w:val="0"/>
      <w:color w:val="000000"/>
      <w:spacing w:val="0"/>
      <w:w w:val="100"/>
      <w:position w:val="0"/>
      <w:sz w:val="23"/>
      <w:szCs w:val="23"/>
      <w:u w:val="none"/>
      <w:lang w:val="pl-PL" w:eastAsia="pl-PL" w:bidi="pl-PL"/>
    </w:rPr>
  </w:style>
  <w:style w:type="paragraph" w:customStyle="1" w:styleId="Tekstpodstawowy4">
    <w:name w:val="Tekst podstawowy4"/>
    <w:basedOn w:val="Normalny"/>
    <w:link w:val="Bodytext"/>
    <w:rsid w:val="00F876FD"/>
    <w:pPr>
      <w:widowControl w:val="0"/>
      <w:shd w:val="clear" w:color="auto" w:fill="FFFFFF"/>
      <w:spacing w:before="360" w:after="60" w:line="0" w:lineRule="atLeast"/>
      <w:ind w:hanging="820"/>
      <w:jc w:val="right"/>
    </w:pPr>
    <w:rPr>
      <w:rFonts w:ascii="Arial Unicode MS" w:eastAsia="Arial Unicode MS" w:hAnsi="Arial Unicode MS" w:cs="Arial Unicode MS"/>
      <w:sz w:val="23"/>
      <w:szCs w:val="23"/>
    </w:rPr>
  </w:style>
  <w:style w:type="paragraph" w:styleId="Akapitzlist">
    <w:name w:val="List Paragraph"/>
    <w:basedOn w:val="Normalny"/>
    <w:uiPriority w:val="34"/>
    <w:qFormat/>
    <w:rsid w:val="00F876FD"/>
    <w:pPr>
      <w:widowControl w:val="0"/>
      <w:ind w:left="720"/>
      <w:contextualSpacing/>
    </w:pPr>
    <w:rPr>
      <w:rFonts w:ascii="Courier New" w:eastAsia="Courier New" w:hAnsi="Courier New" w:cs="Courier New"/>
      <w:color w:val="000000"/>
      <w:lang w:bidi="pl-PL"/>
    </w:rPr>
  </w:style>
  <w:style w:type="paragraph" w:styleId="Tekstprzypisudolnego">
    <w:name w:val="footnote text"/>
    <w:basedOn w:val="Normalny"/>
    <w:link w:val="TekstprzypisudolnegoZnak"/>
    <w:uiPriority w:val="99"/>
    <w:semiHidden/>
    <w:unhideWhenUsed/>
    <w:rsid w:val="00F876FD"/>
    <w:pPr>
      <w:widowControl w:val="0"/>
    </w:pPr>
    <w:rPr>
      <w:rFonts w:ascii="Courier New" w:eastAsia="Courier New" w:hAnsi="Courier New" w:cs="Courier New"/>
      <w:color w:val="000000"/>
      <w:sz w:val="20"/>
      <w:szCs w:val="20"/>
      <w:lang w:bidi="pl-PL"/>
    </w:rPr>
  </w:style>
  <w:style w:type="character" w:customStyle="1" w:styleId="TekstprzypisudolnegoZnak">
    <w:name w:val="Tekst przypisu dolnego Znak"/>
    <w:basedOn w:val="Domylnaczcionkaakapitu"/>
    <w:link w:val="Tekstprzypisudolnego"/>
    <w:uiPriority w:val="99"/>
    <w:semiHidden/>
    <w:rsid w:val="00F876FD"/>
    <w:rPr>
      <w:rFonts w:ascii="Courier New" w:eastAsia="Courier New" w:hAnsi="Courier New" w:cs="Courier New"/>
      <w:color w:val="000000"/>
      <w:lang w:bidi="pl-PL"/>
    </w:rPr>
  </w:style>
  <w:style w:type="character" w:styleId="Odwoanieprzypisudolnego">
    <w:name w:val="footnote reference"/>
    <w:basedOn w:val="Domylnaczcionkaakapitu"/>
    <w:uiPriority w:val="99"/>
    <w:semiHidden/>
    <w:unhideWhenUsed/>
    <w:rsid w:val="00F876FD"/>
    <w:rPr>
      <w:vertAlign w:val="superscript"/>
    </w:rPr>
  </w:style>
  <w:style w:type="paragraph" w:styleId="Tekstdymka">
    <w:name w:val="Balloon Text"/>
    <w:basedOn w:val="Normalny"/>
    <w:link w:val="TekstdymkaZnak"/>
    <w:semiHidden/>
    <w:unhideWhenUsed/>
    <w:rsid w:val="00AB29E8"/>
    <w:rPr>
      <w:rFonts w:ascii="Segoe UI" w:hAnsi="Segoe UI" w:cs="Segoe UI"/>
      <w:sz w:val="18"/>
      <w:szCs w:val="18"/>
    </w:rPr>
  </w:style>
  <w:style w:type="character" w:customStyle="1" w:styleId="TekstdymkaZnak">
    <w:name w:val="Tekst dymka Znak"/>
    <w:basedOn w:val="Domylnaczcionkaakapitu"/>
    <w:link w:val="Tekstdymka"/>
    <w:semiHidden/>
    <w:rsid w:val="00AB29E8"/>
    <w:rPr>
      <w:rFonts w:ascii="Segoe UI" w:hAnsi="Segoe UI" w:cs="Segoe UI"/>
      <w:sz w:val="18"/>
      <w:szCs w:val="18"/>
    </w:rPr>
  </w:style>
  <w:style w:type="character" w:styleId="Odwoaniedokomentarza">
    <w:name w:val="annotation reference"/>
    <w:basedOn w:val="Domylnaczcionkaakapitu"/>
    <w:semiHidden/>
    <w:unhideWhenUsed/>
    <w:rsid w:val="00B07857"/>
    <w:rPr>
      <w:sz w:val="16"/>
      <w:szCs w:val="16"/>
    </w:rPr>
  </w:style>
  <w:style w:type="paragraph" w:styleId="Tekstkomentarza">
    <w:name w:val="annotation text"/>
    <w:basedOn w:val="Normalny"/>
    <w:link w:val="TekstkomentarzaZnak"/>
    <w:semiHidden/>
    <w:unhideWhenUsed/>
    <w:rsid w:val="00B07857"/>
    <w:rPr>
      <w:sz w:val="20"/>
      <w:szCs w:val="20"/>
    </w:rPr>
  </w:style>
  <w:style w:type="character" w:customStyle="1" w:styleId="TekstkomentarzaZnak">
    <w:name w:val="Tekst komentarza Znak"/>
    <w:basedOn w:val="Domylnaczcionkaakapitu"/>
    <w:link w:val="Tekstkomentarza"/>
    <w:semiHidden/>
    <w:rsid w:val="00B07857"/>
    <w:rPr>
      <w:rFonts w:ascii="Arial" w:hAnsi="Arial" w:cs="Arial"/>
    </w:rPr>
  </w:style>
  <w:style w:type="paragraph" w:styleId="Tematkomentarza">
    <w:name w:val="annotation subject"/>
    <w:basedOn w:val="Tekstkomentarza"/>
    <w:next w:val="Tekstkomentarza"/>
    <w:link w:val="TematkomentarzaZnak"/>
    <w:semiHidden/>
    <w:unhideWhenUsed/>
    <w:rsid w:val="00B07857"/>
    <w:rPr>
      <w:b/>
      <w:bCs/>
    </w:rPr>
  </w:style>
  <w:style w:type="character" w:customStyle="1" w:styleId="TematkomentarzaZnak">
    <w:name w:val="Temat komentarza Znak"/>
    <w:basedOn w:val="TekstkomentarzaZnak"/>
    <w:link w:val="Tematkomentarza"/>
    <w:semiHidden/>
    <w:rsid w:val="00B07857"/>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sekretariat.dwst@men.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efa.ksdo.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refa.ksdo.gov.pl/" TargetMode="External"/><Relationship Id="rId4" Type="http://schemas.openxmlformats.org/officeDocument/2006/relationships/settings" Target="settings.xml"/><Relationship Id="rId9" Type="http://schemas.openxmlformats.org/officeDocument/2006/relationships/hyperlink" Target="https://strefa.ksdo.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gunb.gov.pl/sites/default/files/attachment/formularz_oceny_uszkodzen.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80419-6CF2-445D-AD30-62B5756CB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3120</Words>
  <Characters>18723</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dc:creator>
  <cp:lastModifiedBy>Kulawiec Beata</cp:lastModifiedBy>
  <cp:revision>12</cp:revision>
  <cp:lastPrinted>2024-05-15T08:34:00Z</cp:lastPrinted>
  <dcterms:created xsi:type="dcterms:W3CDTF">2024-05-15T10:07:00Z</dcterms:created>
  <dcterms:modified xsi:type="dcterms:W3CDTF">2024-07-08T11:29:00Z</dcterms:modified>
</cp:coreProperties>
</file>