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4BBF" w14:textId="77777777" w:rsidR="00D76F60" w:rsidRPr="002D1DF4" w:rsidRDefault="00D76F60" w:rsidP="00D76F60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  <w:t xml:space="preserve">jednodniowego </w:t>
      </w:r>
      <w:r w:rsidRPr="002D1DF4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szkoleni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a online</w:t>
      </w:r>
    </w:p>
    <w:p w14:paraId="62815164" w14:textId="79C64B64" w:rsidR="000818B4" w:rsidRPr="002E0A0F" w:rsidRDefault="002E0A0F" w:rsidP="000818B4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4472C4" w:themeColor="accent5"/>
          <w:sz w:val="28"/>
          <w:szCs w:val="28"/>
        </w:rPr>
      </w:pPr>
      <w:r w:rsidRPr="002E0A0F">
        <w:rPr>
          <w:rFonts w:eastAsia="Calibri" w:cstheme="minorHAnsi"/>
          <w:b/>
          <w:bCs/>
          <w:i/>
          <w:iCs/>
          <w:color w:val="4472C4" w:themeColor="accent5"/>
          <w:sz w:val="28"/>
          <w:szCs w:val="28"/>
        </w:rPr>
        <w:t xml:space="preserve">Nowe </w:t>
      </w:r>
      <w:r w:rsidRPr="002E0A0F">
        <w:rPr>
          <w:rFonts w:cstheme="minorHAnsi"/>
          <w:b/>
          <w:bCs/>
          <w:i/>
          <w:iCs/>
          <w:color w:val="4472C4" w:themeColor="accent5"/>
          <w:sz w:val="28"/>
          <w:szCs w:val="28"/>
        </w:rPr>
        <w:t>sposoby wnoszenia środków ochrony prawnej</w:t>
      </w:r>
      <w:r w:rsidR="000818B4" w:rsidRPr="002E0A0F">
        <w:rPr>
          <w:rFonts w:eastAsia="Calibri" w:cstheme="minorHAnsi"/>
          <w:b/>
          <w:bCs/>
          <w:i/>
          <w:iCs/>
          <w:color w:val="4472C4" w:themeColor="accent5"/>
          <w:sz w:val="28"/>
          <w:szCs w:val="28"/>
        </w:rPr>
        <w:t xml:space="preserve">. </w:t>
      </w:r>
      <w:r w:rsidRPr="002E0A0F">
        <w:rPr>
          <w:rFonts w:cstheme="minorHAnsi"/>
          <w:b/>
          <w:bCs/>
          <w:i/>
          <w:iCs/>
          <w:color w:val="4472C4" w:themeColor="accent5"/>
          <w:sz w:val="28"/>
          <w:szCs w:val="28"/>
        </w:rPr>
        <w:t>Wybrane nieprawidłowości przy udzielaniu zamówień publicznych na przykładzie wyników kontroli uprzednich Prezesa UZP</w:t>
      </w:r>
    </w:p>
    <w:p w14:paraId="7053F623" w14:textId="77777777" w:rsidR="002E0A0F" w:rsidRDefault="002E0A0F" w:rsidP="00D76F60">
      <w:pPr>
        <w:spacing w:after="0" w:line="288" w:lineRule="auto"/>
        <w:jc w:val="center"/>
        <w:rPr>
          <w:rFonts w:ascii="Calibri" w:eastAsia="Times New Roman" w:hAnsi="Calibri" w:cs="Times New Roman"/>
          <w:bCs/>
          <w:lang w:eastAsia="pl-PL"/>
        </w:rPr>
      </w:pPr>
    </w:p>
    <w:p w14:paraId="5A58666B" w14:textId="3856ADBD" w:rsidR="00D76F60" w:rsidRPr="00F54D22" w:rsidRDefault="00D76F60" w:rsidP="00D76F60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 xml:space="preserve">realizowanego w projekcie </w:t>
      </w:r>
      <w:r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0C5E0804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0E663F92" w14:textId="77777777" w:rsidR="00D76F60" w:rsidRPr="004417DE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A18DC6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67C88E37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404B10B" w14:textId="53A43C58" w:rsidR="00D76F60" w:rsidRPr="0011420C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308BD67" w14:textId="30A46BD6" w:rsidR="00D76F60" w:rsidRPr="0011420C" w:rsidRDefault="00FB2242" w:rsidP="00E27535">
      <w:pPr>
        <w:spacing w:after="24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27</w:t>
      </w:r>
      <w:r w:rsidR="000818B4">
        <w:rPr>
          <w:rFonts w:ascii="Calibri" w:hAnsi="Calibri"/>
          <w:b/>
          <w:sz w:val="28"/>
          <w:szCs w:val="28"/>
        </w:rPr>
        <w:t xml:space="preserve"> lutego 2026</w:t>
      </w:r>
      <w:r w:rsidR="001D1599">
        <w:rPr>
          <w:rFonts w:ascii="Calibri" w:hAnsi="Calibri"/>
          <w:b/>
          <w:sz w:val="28"/>
          <w:szCs w:val="28"/>
        </w:rPr>
        <w:t xml:space="preserve"> r.</w:t>
      </w:r>
    </w:p>
    <w:tbl>
      <w:tblPr>
        <w:tblW w:w="9782" w:type="dxa"/>
        <w:tblInd w:w="-42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D76F60" w:rsidRPr="00230E98" w14:paraId="4A59E202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5156DA0E" w14:textId="58A8FF4F" w:rsidR="00D76F60" w:rsidRPr="00230E98" w:rsidRDefault="006B3175" w:rsidP="006B3175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 w:rsidR="00D76F60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8:45 – </w:t>
            </w: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09:00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0BF8296D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D76F60" w14:paraId="590D3CA8" w14:textId="77777777" w:rsidTr="00847669">
        <w:trPr>
          <w:trHeight w:val="1134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75405565" w14:textId="42D6FB87" w:rsidR="00D76F60" w:rsidRDefault="006B3175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 w:rsidR="00D76F60">
              <w:rPr>
                <w:rFonts w:ascii="Arial" w:eastAsiaTheme="minorEastAsia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6AC6DCD0" w14:textId="2C798277" w:rsidR="00B02C05" w:rsidRPr="001D6541" w:rsidRDefault="001D6541" w:rsidP="00FB2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B2242" w:rsidRPr="001D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Nowe sposoby wnoszenia środków ochrony prawnej </w:t>
            </w:r>
            <w:r w:rsidR="00DB68A4" w:rsidRPr="001D6541">
              <w:rPr>
                <w:rFonts w:ascii="Arial" w:hAnsi="Arial" w:cs="Arial"/>
                <w:b/>
                <w:bCs/>
                <w:sz w:val="20"/>
                <w:szCs w:val="20"/>
              </w:rPr>
              <w:t>– cz. 1</w:t>
            </w:r>
          </w:p>
          <w:p w14:paraId="6B41DECD" w14:textId="4D27FF2B" w:rsidR="00D76F60" w:rsidRPr="001D6541" w:rsidRDefault="00FB2242" w:rsidP="005D5B1B">
            <w:pPr>
              <w:spacing w:before="120" w:after="12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1D6541">
              <w:rPr>
                <w:rFonts w:ascii="Arial" w:eastAsiaTheme="minorEastAsia" w:hAnsi="Arial" w:cs="Arial"/>
                <w:i/>
                <w:sz w:val="20"/>
                <w:szCs w:val="20"/>
              </w:rPr>
              <w:t>Marcin Kalmus</w:t>
            </w:r>
            <w:r w:rsidR="00B02C05" w:rsidRPr="001D6541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="00E60674">
              <w:rPr>
                <w:rFonts w:ascii="Arial" w:eastAsiaTheme="minorEastAsia" w:hAnsi="Arial" w:cs="Arial"/>
                <w:i/>
                <w:sz w:val="20"/>
                <w:szCs w:val="20"/>
              </w:rPr>
              <w:t>Dyrektor Biura Odwołań, Urząd Zamówień Publicznych</w:t>
            </w:r>
          </w:p>
        </w:tc>
      </w:tr>
      <w:tr w:rsidR="00D76F60" w:rsidRPr="00230E98" w14:paraId="3EEE6AD0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6BDCDF4E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136FB138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Przerwa</w:t>
            </w:r>
            <w:r w:rsidRPr="00230E98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847669" w14:paraId="2ACA6BF0" w14:textId="77777777" w:rsidTr="00847669">
        <w:trPr>
          <w:trHeight w:val="1134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5B84939D" w14:textId="77777777" w:rsidR="00847669" w:rsidRDefault="00847669" w:rsidP="0084766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10:45 – 11:30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5A307A7B" w14:textId="272408FC" w:rsidR="00847669" w:rsidRPr="001D6541" w:rsidRDefault="001D6541" w:rsidP="00FB2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B2242" w:rsidRPr="001D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Nowe sposoby wnoszenia środków ochrony prawnej </w:t>
            </w:r>
            <w:r w:rsidR="00DB68A4" w:rsidRPr="001D6541">
              <w:rPr>
                <w:rFonts w:ascii="Arial" w:hAnsi="Arial" w:cs="Arial"/>
                <w:b/>
                <w:bCs/>
                <w:sz w:val="20"/>
                <w:szCs w:val="20"/>
              </w:rPr>
              <w:t>– cz. 2</w:t>
            </w:r>
          </w:p>
          <w:p w14:paraId="310869AA" w14:textId="4D9A9F9B" w:rsidR="00847669" w:rsidRPr="004E1854" w:rsidRDefault="00FB2242" w:rsidP="00847669">
            <w:pPr>
              <w:spacing w:before="120" w:after="12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Marcin Kalmus</w:t>
            </w:r>
            <w:r w:rsidR="00847669" w:rsidRPr="004E1854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="00E60674">
              <w:rPr>
                <w:rFonts w:ascii="Arial" w:eastAsiaTheme="minorEastAsia" w:hAnsi="Arial" w:cs="Arial"/>
                <w:i/>
                <w:sz w:val="20"/>
                <w:szCs w:val="20"/>
              </w:rPr>
              <w:t>Dyrektor Biura Odwołań, Urząd Zamówień Publicznych</w:t>
            </w:r>
          </w:p>
        </w:tc>
      </w:tr>
      <w:tr w:rsidR="00D76F60" w:rsidRPr="00230E98" w14:paraId="3F132C52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329B8D1C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14814A7C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 xml:space="preserve">Przerwa </w:t>
            </w:r>
          </w:p>
        </w:tc>
      </w:tr>
      <w:tr w:rsidR="00D76F60" w14:paraId="0BFF00D1" w14:textId="77777777" w:rsidTr="00847669">
        <w:trPr>
          <w:trHeight w:val="1134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5D98253F" w14:textId="237063C3" w:rsidR="00D76F60" w:rsidRDefault="00D76F60" w:rsidP="009D7DB8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</w:t>
            </w:r>
            <w:r w:rsidR="009D7DB8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1C12164D" w14:textId="0E646012" w:rsidR="00FB2242" w:rsidRPr="001D6541" w:rsidRDefault="00FB2242" w:rsidP="005D5B1B">
            <w:pPr>
              <w:spacing w:before="120" w:after="120"/>
              <w:ind w:left="142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</w:rPr>
            </w:pPr>
            <w:r w:rsidRPr="001D6541">
              <w:rPr>
                <w:rFonts w:ascii="Arial" w:hAnsi="Arial" w:cs="Arial"/>
                <w:b/>
                <w:bCs/>
                <w:sz w:val="20"/>
                <w:szCs w:val="20"/>
              </w:rPr>
              <w:t>Wybrane nieprawidłowości przy udzielaniu zamówień publicznych na przykładzie wyników kontroli uprzednich Prezesa UZP</w:t>
            </w:r>
            <w:r w:rsidR="001D6541" w:rsidRPr="001D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cz. 1</w:t>
            </w:r>
          </w:p>
          <w:p w14:paraId="17EA20F4" w14:textId="1DB3C1B5" w:rsidR="00D76F60" w:rsidRDefault="00FB2242" w:rsidP="005D5B1B">
            <w:pPr>
              <w:spacing w:before="120" w:after="120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Piotr Sołowiej</w:t>
            </w:r>
            <w:r w:rsidR="00FD4F57">
              <w:rPr>
                <w:rFonts w:ascii="Arial" w:eastAsiaTheme="minorEastAsia" w:hAnsi="Arial" w:cs="Arial"/>
                <w:i/>
                <w:sz w:val="20"/>
                <w:szCs w:val="20"/>
              </w:rPr>
              <w:t>, Departament Kontroli Zamówień Publicznych, Urząd Zamówień Publicznych</w:t>
            </w:r>
          </w:p>
        </w:tc>
      </w:tr>
      <w:tr w:rsidR="00D76F60" w:rsidRPr="00230E98" w14:paraId="10451DD9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50CF130A" w14:textId="5C81B798" w:rsidR="00D76F60" w:rsidRPr="00230E98" w:rsidRDefault="00D76F60" w:rsidP="009D7DB8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9D7DB8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  <w:r w:rsidR="00626AC6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13:</w:t>
            </w:r>
            <w:r w:rsidR="009D7DB8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331A3A8E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Przerwa</w:t>
            </w:r>
          </w:p>
        </w:tc>
      </w:tr>
      <w:tr w:rsidR="008512D8" w14:paraId="6D3B57DC" w14:textId="77777777" w:rsidTr="008512D8">
        <w:trPr>
          <w:trHeight w:val="1134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4696D384" w14:textId="34278E88" w:rsidR="008512D8" w:rsidRDefault="008512D8" w:rsidP="008512D8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13:30 – 14:15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46DF67BA" w14:textId="4DDEF455" w:rsidR="00FB2242" w:rsidRPr="001D6541" w:rsidRDefault="00FB2242" w:rsidP="008512D8">
            <w:pPr>
              <w:spacing w:before="120" w:after="12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1D6541">
              <w:rPr>
                <w:rFonts w:ascii="Arial" w:hAnsi="Arial" w:cs="Arial"/>
                <w:b/>
                <w:bCs/>
                <w:sz w:val="20"/>
                <w:szCs w:val="20"/>
              </w:rPr>
              <w:t>Wybrane nieprawidłowości przy udzielaniu zamówień publicznych na przykładzie wyników kontroli uprzednich Prezesa UZP</w:t>
            </w:r>
            <w:r w:rsidR="001D6541" w:rsidRPr="001D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cz. 2</w:t>
            </w:r>
          </w:p>
          <w:p w14:paraId="27B1DB6B" w14:textId="3FE80368" w:rsidR="008512D8" w:rsidRPr="001F2BB8" w:rsidRDefault="00FB2242" w:rsidP="008512D8">
            <w:pPr>
              <w:spacing w:before="120" w:after="12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Piotr Sołowiej</w:t>
            </w:r>
            <w:r w:rsidR="00FD4F57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="00FD4F57" w:rsidRPr="00FD4F57">
              <w:rPr>
                <w:rFonts w:ascii="Arial" w:eastAsiaTheme="minorEastAsia" w:hAnsi="Arial" w:cs="Arial"/>
                <w:i/>
                <w:sz w:val="20"/>
                <w:szCs w:val="20"/>
              </w:rPr>
              <w:t>Departament Kontroli Zamówień Publicznych, Urząd Zamówień Publicznych</w:t>
            </w:r>
          </w:p>
        </w:tc>
      </w:tr>
      <w:tr w:rsidR="00D76F60" w14:paraId="4B45D5F1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18A67CE9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4612BAC1" w14:textId="3C4E55E7" w:rsidR="00D76F60" w:rsidRDefault="00D76F60" w:rsidP="00265715">
            <w:pPr>
              <w:spacing w:before="60" w:after="60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57935C39" w14:textId="77777777" w:rsidR="00D76F60" w:rsidRDefault="00D76F60" w:rsidP="00265715">
            <w:pPr>
              <w:spacing w:before="60" w:after="60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4E507E22" w14:textId="42916223" w:rsidR="00BE5DB5" w:rsidRDefault="00BE5DB5" w:rsidP="008B4566"/>
    <w:p w14:paraId="5E6EB89F" w14:textId="77777777" w:rsidR="006E436C" w:rsidRPr="00D76F60" w:rsidRDefault="006E436C" w:rsidP="008B4566"/>
    <w:sectPr w:rsidR="006E436C" w:rsidRPr="00D76F60" w:rsidSect="00BA3B80">
      <w:headerReference w:type="default" r:id="rId6"/>
      <w:pgSz w:w="11906" w:h="16838"/>
      <w:pgMar w:top="1973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27AA" w14:textId="77777777" w:rsidR="00346A88" w:rsidRDefault="00346A88" w:rsidP="000309AE">
      <w:pPr>
        <w:spacing w:after="0" w:line="240" w:lineRule="auto"/>
      </w:pPr>
      <w:r>
        <w:separator/>
      </w:r>
    </w:p>
  </w:endnote>
  <w:endnote w:type="continuationSeparator" w:id="0">
    <w:p w14:paraId="0A96377E" w14:textId="77777777" w:rsidR="00346A88" w:rsidRDefault="00346A88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F741" w14:textId="77777777" w:rsidR="00346A88" w:rsidRDefault="00346A88" w:rsidP="000309AE">
      <w:pPr>
        <w:spacing w:after="0" w:line="240" w:lineRule="auto"/>
      </w:pPr>
      <w:r>
        <w:separator/>
      </w:r>
    </w:p>
  </w:footnote>
  <w:footnote w:type="continuationSeparator" w:id="0">
    <w:p w14:paraId="5D241DF1" w14:textId="77777777" w:rsidR="00346A88" w:rsidRDefault="00346A88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38D0A433">
          <wp:simplePos x="0" y="0"/>
          <wp:positionH relativeFrom="page">
            <wp:posOffset>358140</wp:posOffset>
          </wp:positionH>
          <wp:positionV relativeFrom="page">
            <wp:posOffset>286080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46DF0"/>
    <w:rsid w:val="00062E10"/>
    <w:rsid w:val="000818B4"/>
    <w:rsid w:val="000F14DD"/>
    <w:rsid w:val="000F7B58"/>
    <w:rsid w:val="00170F33"/>
    <w:rsid w:val="00183949"/>
    <w:rsid w:val="001D1599"/>
    <w:rsid w:val="001D6541"/>
    <w:rsid w:val="00230E98"/>
    <w:rsid w:val="00254DCA"/>
    <w:rsid w:val="00262826"/>
    <w:rsid w:val="00265715"/>
    <w:rsid w:val="0029777A"/>
    <w:rsid w:val="002A70A5"/>
    <w:rsid w:val="002E0A0F"/>
    <w:rsid w:val="0034304F"/>
    <w:rsid w:val="00346A88"/>
    <w:rsid w:val="003A4DCD"/>
    <w:rsid w:val="00460A75"/>
    <w:rsid w:val="0047044A"/>
    <w:rsid w:val="00473F46"/>
    <w:rsid w:val="0047461B"/>
    <w:rsid w:val="00475F76"/>
    <w:rsid w:val="004A1FEA"/>
    <w:rsid w:val="004B6ADC"/>
    <w:rsid w:val="004C1873"/>
    <w:rsid w:val="004D0F1D"/>
    <w:rsid w:val="004D3F59"/>
    <w:rsid w:val="004E1854"/>
    <w:rsid w:val="005047BF"/>
    <w:rsid w:val="00517B4C"/>
    <w:rsid w:val="00543E5D"/>
    <w:rsid w:val="005445B1"/>
    <w:rsid w:val="005744D6"/>
    <w:rsid w:val="005A33D2"/>
    <w:rsid w:val="005D5B1B"/>
    <w:rsid w:val="005D65E6"/>
    <w:rsid w:val="005E2C18"/>
    <w:rsid w:val="00626AC6"/>
    <w:rsid w:val="0066454B"/>
    <w:rsid w:val="00682ECF"/>
    <w:rsid w:val="006A21AD"/>
    <w:rsid w:val="006A3FDE"/>
    <w:rsid w:val="006B3175"/>
    <w:rsid w:val="006B424C"/>
    <w:rsid w:val="006C7912"/>
    <w:rsid w:val="006E436C"/>
    <w:rsid w:val="006F7E52"/>
    <w:rsid w:val="007161AC"/>
    <w:rsid w:val="007528E4"/>
    <w:rsid w:val="0075621B"/>
    <w:rsid w:val="00757948"/>
    <w:rsid w:val="007E79CC"/>
    <w:rsid w:val="008336A4"/>
    <w:rsid w:val="00847669"/>
    <w:rsid w:val="008512D8"/>
    <w:rsid w:val="008553A8"/>
    <w:rsid w:val="008B4566"/>
    <w:rsid w:val="008C2201"/>
    <w:rsid w:val="008E5E80"/>
    <w:rsid w:val="00904B3C"/>
    <w:rsid w:val="009521A3"/>
    <w:rsid w:val="009B530A"/>
    <w:rsid w:val="009D7DB8"/>
    <w:rsid w:val="009E7571"/>
    <w:rsid w:val="009F2C17"/>
    <w:rsid w:val="00A37EF4"/>
    <w:rsid w:val="00A4362B"/>
    <w:rsid w:val="00AB7BB5"/>
    <w:rsid w:val="00AD51B4"/>
    <w:rsid w:val="00B02C05"/>
    <w:rsid w:val="00B06432"/>
    <w:rsid w:val="00BA3B80"/>
    <w:rsid w:val="00BC7DCD"/>
    <w:rsid w:val="00BE5DB5"/>
    <w:rsid w:val="00D02417"/>
    <w:rsid w:val="00D06420"/>
    <w:rsid w:val="00D07E12"/>
    <w:rsid w:val="00D37C61"/>
    <w:rsid w:val="00D43F49"/>
    <w:rsid w:val="00D76F60"/>
    <w:rsid w:val="00D866C5"/>
    <w:rsid w:val="00D906A1"/>
    <w:rsid w:val="00DA1C4C"/>
    <w:rsid w:val="00DB68A4"/>
    <w:rsid w:val="00DC6FA7"/>
    <w:rsid w:val="00E0000D"/>
    <w:rsid w:val="00E00DE5"/>
    <w:rsid w:val="00E27535"/>
    <w:rsid w:val="00E456DC"/>
    <w:rsid w:val="00E5448E"/>
    <w:rsid w:val="00E60674"/>
    <w:rsid w:val="00E93A3A"/>
    <w:rsid w:val="00F23813"/>
    <w:rsid w:val="00FB2242"/>
    <w:rsid w:val="00FD45BF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Jarosz Katarzyna</cp:lastModifiedBy>
  <cp:revision>7</cp:revision>
  <cp:lastPrinted>2016-08-10T11:17:00Z</cp:lastPrinted>
  <dcterms:created xsi:type="dcterms:W3CDTF">2026-02-06T08:23:00Z</dcterms:created>
  <dcterms:modified xsi:type="dcterms:W3CDTF">2026-02-10T10:00:00Z</dcterms:modified>
</cp:coreProperties>
</file>