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5165" w14:textId="53288E0C" w:rsidR="0088396E" w:rsidRPr="0088396E" w:rsidRDefault="0088396E" w:rsidP="0088396E">
      <w:pPr>
        <w:spacing w:after="0" w:line="240" w:lineRule="exact"/>
      </w:pPr>
      <w:r w:rsidRPr="006D4B71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49219806"/>
      <w:r w:rsidR="00E64D93" w:rsidRPr="00E64D93">
        <w:rPr>
          <w:rFonts w:ascii="Lato" w:hAnsi="Lato"/>
          <w:spacing w:val="4"/>
          <w:sz w:val="20"/>
          <w:szCs w:val="20"/>
        </w:rPr>
        <w:t>DLI-II.</w:t>
      </w:r>
      <w:r w:rsidR="004C4E77">
        <w:rPr>
          <w:rFonts w:ascii="Lato" w:hAnsi="Lato"/>
          <w:spacing w:val="4"/>
          <w:sz w:val="20"/>
          <w:szCs w:val="20"/>
        </w:rPr>
        <w:t>7620</w:t>
      </w:r>
      <w:r w:rsidR="00E64D93" w:rsidRPr="00E64D93">
        <w:rPr>
          <w:rFonts w:ascii="Lato" w:hAnsi="Lato"/>
          <w:spacing w:val="4"/>
          <w:sz w:val="20"/>
          <w:szCs w:val="20"/>
        </w:rPr>
        <w:t>.</w:t>
      </w:r>
      <w:r w:rsidR="004C4E77">
        <w:rPr>
          <w:rFonts w:ascii="Lato" w:hAnsi="Lato"/>
          <w:spacing w:val="4"/>
          <w:sz w:val="20"/>
          <w:szCs w:val="20"/>
        </w:rPr>
        <w:t>36</w:t>
      </w:r>
      <w:r w:rsidR="00E64D93" w:rsidRPr="00E64D93">
        <w:rPr>
          <w:rFonts w:ascii="Lato" w:hAnsi="Lato"/>
          <w:spacing w:val="4"/>
          <w:sz w:val="20"/>
          <w:szCs w:val="20"/>
        </w:rPr>
        <w:t>.202</w:t>
      </w:r>
      <w:r w:rsidR="004C4E77">
        <w:rPr>
          <w:rFonts w:ascii="Lato" w:hAnsi="Lato"/>
          <w:spacing w:val="4"/>
          <w:sz w:val="20"/>
          <w:szCs w:val="20"/>
        </w:rPr>
        <w:t>4</w:t>
      </w:r>
      <w:r w:rsidR="00E64D93" w:rsidRPr="00E64D93">
        <w:rPr>
          <w:rFonts w:ascii="Lato" w:hAnsi="Lato"/>
          <w:spacing w:val="4"/>
          <w:sz w:val="20"/>
          <w:szCs w:val="20"/>
        </w:rPr>
        <w:t>.</w:t>
      </w:r>
      <w:bookmarkEnd w:id="0"/>
      <w:r w:rsidR="0093368C">
        <w:rPr>
          <w:rFonts w:ascii="Lato" w:hAnsi="Lato"/>
          <w:spacing w:val="4"/>
          <w:sz w:val="20"/>
          <w:szCs w:val="20"/>
        </w:rPr>
        <w:t>KR/</w:t>
      </w:r>
      <w:r w:rsidR="00E64D93" w:rsidRPr="00E64D93">
        <w:rPr>
          <w:rFonts w:ascii="Lato" w:hAnsi="Lato"/>
          <w:spacing w:val="4"/>
          <w:sz w:val="20"/>
          <w:szCs w:val="20"/>
        </w:rPr>
        <w:t>KM.</w:t>
      </w:r>
      <w:r w:rsidR="004C4E77">
        <w:rPr>
          <w:rFonts w:ascii="Lato" w:hAnsi="Lato"/>
          <w:spacing w:val="4"/>
          <w:sz w:val="20"/>
          <w:szCs w:val="20"/>
        </w:rPr>
        <w:t>32</w:t>
      </w:r>
    </w:p>
    <w:bookmarkEnd w:id="1"/>
    <w:p w14:paraId="3EFDD8A7" w14:textId="77777777" w:rsidR="0088396E" w:rsidRDefault="0088396E" w:rsidP="0088396E">
      <w:pPr>
        <w:spacing w:after="0" w:line="240" w:lineRule="exact"/>
        <w:rPr>
          <w:rFonts w:ascii="Lato" w:hAnsi="Lato"/>
          <w:sz w:val="20"/>
          <w:szCs w:val="20"/>
        </w:rPr>
      </w:pPr>
    </w:p>
    <w:p w14:paraId="0FB1488E" w14:textId="77777777" w:rsidR="00FB1CE5" w:rsidRDefault="00FB1CE5" w:rsidP="0088396E">
      <w:pPr>
        <w:spacing w:after="0" w:line="240" w:lineRule="exact"/>
        <w:rPr>
          <w:rFonts w:ascii="Lato" w:hAnsi="Lato"/>
          <w:sz w:val="20"/>
          <w:szCs w:val="20"/>
        </w:rPr>
      </w:pPr>
    </w:p>
    <w:p w14:paraId="1F395135" w14:textId="77777777" w:rsidR="00BF57A3" w:rsidRDefault="00BF57A3" w:rsidP="0088396E">
      <w:pPr>
        <w:spacing w:after="0" w:line="240" w:lineRule="exact"/>
        <w:rPr>
          <w:rFonts w:ascii="Lato" w:hAnsi="Lato"/>
          <w:sz w:val="20"/>
          <w:szCs w:val="20"/>
        </w:rPr>
      </w:pPr>
    </w:p>
    <w:p w14:paraId="6863E452" w14:textId="77777777" w:rsidR="00BF57A3" w:rsidRDefault="00BF57A3" w:rsidP="0088396E">
      <w:pPr>
        <w:spacing w:after="0" w:line="240" w:lineRule="exact"/>
        <w:rPr>
          <w:rFonts w:ascii="Lato" w:hAnsi="Lato"/>
          <w:sz w:val="20"/>
          <w:szCs w:val="20"/>
        </w:rPr>
      </w:pPr>
    </w:p>
    <w:p w14:paraId="103A353B" w14:textId="77777777" w:rsidR="00023406" w:rsidRPr="00552AA1" w:rsidRDefault="00023406" w:rsidP="00023406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552AA1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2418E337" w14:textId="77777777" w:rsidR="00023406" w:rsidRPr="00552AA1" w:rsidRDefault="00023406" w:rsidP="00023406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69D17318" w14:textId="77777777" w:rsidR="00023406" w:rsidRPr="00552AA1" w:rsidRDefault="00023406" w:rsidP="0002340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mip56431347"/>
      <w:bookmarkStart w:id="3" w:name="mip56431221"/>
      <w:bookmarkStart w:id="4" w:name="mip62193956"/>
      <w:bookmarkStart w:id="5" w:name="mip60747442"/>
      <w:bookmarkEnd w:id="2"/>
      <w:bookmarkEnd w:id="3"/>
      <w:bookmarkEnd w:id="4"/>
      <w:bookmarkEnd w:id="5"/>
      <w:r w:rsidRPr="00552AA1">
        <w:rPr>
          <w:rFonts w:ascii="Lato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>
        <w:rPr>
          <w:rFonts w:ascii="Lato" w:hAnsi="Lato" w:cs="Arial"/>
          <w:spacing w:val="4"/>
          <w:sz w:val="20"/>
          <w:szCs w:val="20"/>
        </w:rPr>
        <w:br/>
      </w:r>
      <w:r w:rsidRPr="00552AA1">
        <w:rPr>
          <w:rFonts w:ascii="Lato" w:hAnsi="Lato" w:cs="Arial"/>
          <w:spacing w:val="4"/>
          <w:sz w:val="20"/>
          <w:szCs w:val="20"/>
        </w:rPr>
        <w:t>o postępowaniu przed sądami administracyjnymi (t.j. Dz.U. z 202</w:t>
      </w:r>
      <w:r>
        <w:rPr>
          <w:rFonts w:ascii="Lato" w:hAnsi="Lato" w:cs="Arial"/>
          <w:spacing w:val="4"/>
          <w:sz w:val="20"/>
          <w:szCs w:val="20"/>
        </w:rPr>
        <w:t>6</w:t>
      </w:r>
      <w:r w:rsidRPr="00552AA1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143</w:t>
      </w:r>
      <w:r w:rsidRPr="00552AA1">
        <w:rPr>
          <w:rFonts w:ascii="Lato" w:hAnsi="Lato" w:cs="Arial"/>
          <w:spacing w:val="4"/>
          <w:sz w:val="20"/>
          <w:szCs w:val="20"/>
        </w:rPr>
        <w:t>, z późn.zm.),</w:t>
      </w:r>
    </w:p>
    <w:p w14:paraId="23394FD0" w14:textId="77777777" w:rsidR="00023406" w:rsidRPr="00552AA1" w:rsidRDefault="00023406" w:rsidP="00023406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52AA1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4DC9469D" w14:textId="504F5D9C" w:rsidR="007A0C58" w:rsidRDefault="00023406" w:rsidP="007A0C5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>zawiadamia o przekazaniu do Wojewódzkiego Sądu Administracyjnego w Warszawie skarg wraz z odpowiedzi</w:t>
      </w:r>
      <w:r w:rsidR="007A0C58">
        <w:rPr>
          <w:rFonts w:ascii="Lato" w:hAnsi="Lato" w:cs="Arial"/>
          <w:spacing w:val="4"/>
          <w:sz w:val="20"/>
          <w:szCs w:val="20"/>
        </w:rPr>
        <w:t>ami</w:t>
      </w:r>
      <w:r w:rsidRPr="00552AA1">
        <w:rPr>
          <w:rFonts w:ascii="Lato" w:hAnsi="Lato" w:cs="Arial"/>
          <w:spacing w:val="4"/>
          <w:sz w:val="20"/>
          <w:szCs w:val="20"/>
        </w:rPr>
        <w:t xml:space="preserve"> na skarg</w:t>
      </w:r>
      <w:r w:rsidR="007A0C58">
        <w:rPr>
          <w:rFonts w:ascii="Lato" w:hAnsi="Lato" w:cs="Arial"/>
          <w:spacing w:val="4"/>
          <w:sz w:val="20"/>
          <w:szCs w:val="20"/>
        </w:rPr>
        <w:t>i</w:t>
      </w:r>
      <w:r w:rsidRPr="00552AA1">
        <w:rPr>
          <w:rFonts w:ascii="Lato" w:hAnsi="Lato" w:cs="Arial"/>
          <w:spacing w:val="4"/>
          <w:sz w:val="20"/>
          <w:szCs w:val="20"/>
        </w:rPr>
        <w:t xml:space="preserve"> na decyzję </w:t>
      </w:r>
      <w:r w:rsidRPr="00552AA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Ministra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Finansów i Gospodarki</w:t>
      </w:r>
      <w:r w:rsidRPr="00552AA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 </w:t>
      </w:r>
      <w:r w:rsidR="007A0C58" w:rsidRPr="008A6927">
        <w:rPr>
          <w:rFonts w:ascii="Lato" w:hAnsi="Lato" w:cs="Arial"/>
          <w:spacing w:val="4"/>
          <w:sz w:val="20"/>
          <w:szCs w:val="20"/>
        </w:rPr>
        <w:t xml:space="preserve">z dnia </w:t>
      </w:r>
      <w:r w:rsidR="007A0C58">
        <w:rPr>
          <w:rFonts w:ascii="Lato" w:hAnsi="Lato" w:cs="Arial"/>
          <w:spacing w:val="4"/>
          <w:sz w:val="20"/>
          <w:szCs w:val="20"/>
        </w:rPr>
        <w:t>12</w:t>
      </w:r>
      <w:r w:rsidR="007A0C58" w:rsidRPr="00C9518B">
        <w:rPr>
          <w:rFonts w:ascii="Lato" w:hAnsi="Lato" w:cs="Arial"/>
          <w:spacing w:val="4"/>
          <w:sz w:val="20"/>
          <w:szCs w:val="20"/>
        </w:rPr>
        <w:t xml:space="preserve"> </w:t>
      </w:r>
      <w:r w:rsidR="007A0C58">
        <w:rPr>
          <w:rFonts w:ascii="Lato" w:hAnsi="Lato" w:cs="Arial"/>
          <w:spacing w:val="4"/>
          <w:sz w:val="20"/>
          <w:szCs w:val="20"/>
        </w:rPr>
        <w:t>lutego</w:t>
      </w:r>
      <w:r w:rsidR="007A0C58" w:rsidRPr="00C9518B">
        <w:rPr>
          <w:rFonts w:ascii="Lato" w:hAnsi="Lato" w:cs="Arial"/>
          <w:spacing w:val="4"/>
          <w:sz w:val="20"/>
          <w:szCs w:val="20"/>
        </w:rPr>
        <w:t xml:space="preserve"> 2026 r., znak:</w:t>
      </w:r>
      <w:r w:rsidR="007A0C58">
        <w:rPr>
          <w:rFonts w:ascii="Lato" w:hAnsi="Lato" w:cs="Arial"/>
          <w:spacing w:val="4"/>
          <w:sz w:val="20"/>
          <w:szCs w:val="20"/>
        </w:rPr>
        <w:t xml:space="preserve"> </w:t>
      </w:r>
      <w:r w:rsidR="007A0C58" w:rsidRPr="00C9518B">
        <w:rPr>
          <w:rFonts w:ascii="Lato" w:hAnsi="Lato" w:cs="Arial"/>
          <w:spacing w:val="4"/>
          <w:sz w:val="20"/>
          <w:szCs w:val="20"/>
        </w:rPr>
        <w:t>DLI-II.762</w:t>
      </w:r>
      <w:r w:rsidR="007A0C58">
        <w:rPr>
          <w:rFonts w:ascii="Lato" w:hAnsi="Lato" w:cs="Arial"/>
          <w:spacing w:val="4"/>
          <w:sz w:val="20"/>
          <w:szCs w:val="20"/>
        </w:rPr>
        <w:t>0</w:t>
      </w:r>
      <w:r w:rsidR="007A0C58" w:rsidRPr="00C9518B">
        <w:rPr>
          <w:rFonts w:ascii="Lato" w:hAnsi="Lato" w:cs="Arial"/>
          <w:spacing w:val="4"/>
          <w:sz w:val="20"/>
          <w:szCs w:val="20"/>
        </w:rPr>
        <w:t>.</w:t>
      </w:r>
      <w:r w:rsidR="007A0C58">
        <w:rPr>
          <w:rFonts w:ascii="Lato" w:hAnsi="Lato" w:cs="Arial"/>
          <w:spacing w:val="4"/>
          <w:sz w:val="20"/>
          <w:szCs w:val="20"/>
        </w:rPr>
        <w:t>36</w:t>
      </w:r>
      <w:r w:rsidR="007A0C58" w:rsidRPr="00C9518B">
        <w:rPr>
          <w:rFonts w:ascii="Lato" w:hAnsi="Lato" w:cs="Arial"/>
          <w:spacing w:val="4"/>
          <w:sz w:val="20"/>
          <w:szCs w:val="20"/>
        </w:rPr>
        <w:t>.202</w:t>
      </w:r>
      <w:r w:rsidR="007A0C58">
        <w:rPr>
          <w:rFonts w:ascii="Lato" w:hAnsi="Lato" w:cs="Arial"/>
          <w:spacing w:val="4"/>
          <w:sz w:val="20"/>
          <w:szCs w:val="20"/>
        </w:rPr>
        <w:t>4</w:t>
      </w:r>
      <w:r w:rsidR="007A0C58" w:rsidRPr="00C9518B">
        <w:rPr>
          <w:rFonts w:ascii="Lato" w:hAnsi="Lato" w:cs="Arial"/>
          <w:spacing w:val="4"/>
          <w:sz w:val="20"/>
          <w:szCs w:val="20"/>
        </w:rPr>
        <w:t>.K</w:t>
      </w:r>
      <w:r w:rsidR="007A0C58">
        <w:rPr>
          <w:rFonts w:ascii="Lato" w:hAnsi="Lato" w:cs="Arial"/>
          <w:spacing w:val="4"/>
          <w:sz w:val="20"/>
          <w:szCs w:val="20"/>
        </w:rPr>
        <w:t>R/KM</w:t>
      </w:r>
      <w:r w:rsidR="007A0C58" w:rsidRPr="00C9518B">
        <w:rPr>
          <w:rFonts w:ascii="Lato" w:hAnsi="Lato" w:cs="Arial"/>
          <w:spacing w:val="4"/>
          <w:sz w:val="20"/>
          <w:szCs w:val="20"/>
        </w:rPr>
        <w:t>.</w:t>
      </w:r>
      <w:r w:rsidR="007A0C58">
        <w:rPr>
          <w:rFonts w:ascii="Lato" w:hAnsi="Lato" w:cs="Arial"/>
          <w:spacing w:val="4"/>
          <w:sz w:val="20"/>
          <w:szCs w:val="20"/>
        </w:rPr>
        <w:t>24</w:t>
      </w:r>
      <w:r w:rsidR="007A0C58" w:rsidRPr="00C9518B">
        <w:rPr>
          <w:rFonts w:ascii="Lato" w:hAnsi="Lato" w:cs="Arial"/>
          <w:spacing w:val="4"/>
          <w:sz w:val="20"/>
          <w:szCs w:val="20"/>
        </w:rPr>
        <w:t xml:space="preserve">, uchylającą w części i </w:t>
      </w:r>
      <w:r w:rsidR="007A0C58" w:rsidRPr="00C9518B">
        <w:rPr>
          <w:rFonts w:ascii="Lato" w:hAnsi="Lato" w:cs="Arial"/>
          <w:bCs/>
          <w:spacing w:val="4"/>
          <w:sz w:val="20"/>
          <w:szCs w:val="20"/>
        </w:rPr>
        <w:t>orzekającą w tym zakresie co do istoty sprawy, a w pozostałej części utrzymującą w mocy</w:t>
      </w:r>
      <w:r w:rsidR="007A0C58" w:rsidRPr="00C9518B">
        <w:rPr>
          <w:rFonts w:ascii="Lato" w:hAnsi="Lato" w:cs="Arial"/>
          <w:spacing w:val="4"/>
          <w:sz w:val="20"/>
          <w:szCs w:val="20"/>
        </w:rPr>
        <w:t xml:space="preserve"> decyzję </w:t>
      </w:r>
      <w:r w:rsidR="007A0C58" w:rsidRPr="007046C6">
        <w:rPr>
          <w:rFonts w:ascii="Lato" w:hAnsi="Lato" w:cs="Arial"/>
          <w:bCs/>
          <w:spacing w:val="4"/>
          <w:sz w:val="20"/>
          <w:szCs w:val="20"/>
        </w:rPr>
        <w:t xml:space="preserve">Wojewody Śląskiego </w:t>
      </w:r>
      <w:r w:rsidR="000850F5">
        <w:rPr>
          <w:rFonts w:ascii="Lato" w:hAnsi="Lato" w:cs="Arial"/>
          <w:bCs/>
          <w:spacing w:val="4"/>
          <w:sz w:val="20"/>
          <w:szCs w:val="20"/>
        </w:rPr>
        <w:br/>
      </w:r>
      <w:r w:rsidR="007A0C58" w:rsidRPr="007046C6">
        <w:rPr>
          <w:rFonts w:ascii="Lato" w:hAnsi="Lato" w:cs="Arial"/>
          <w:bCs/>
          <w:spacing w:val="4"/>
          <w:sz w:val="20"/>
          <w:szCs w:val="20"/>
        </w:rPr>
        <w:t xml:space="preserve">nr 10/2024/GAZ z dnia 8 sierpnia 2024 r., znak: IFXIII.747.109.2023, o ustaleniu lokalizacji inwestycji towarzyszącej inwestycji w zakresie terminalu regazyfikacyjnego skroplonego gazu ziemnego w Świnoujściu dla inwestycji pn.: „Budowa gazociągu wysokiego ciśnienia wraz </w:t>
      </w:r>
      <w:r w:rsidR="007A0C58">
        <w:rPr>
          <w:rFonts w:ascii="Lato" w:hAnsi="Lato" w:cs="Arial"/>
          <w:bCs/>
          <w:spacing w:val="4"/>
          <w:sz w:val="20"/>
          <w:szCs w:val="20"/>
        </w:rPr>
        <w:br/>
      </w:r>
      <w:r w:rsidR="007A0C58" w:rsidRPr="007046C6">
        <w:rPr>
          <w:rFonts w:ascii="Lato" w:hAnsi="Lato" w:cs="Arial"/>
          <w:bCs/>
          <w:spacing w:val="4"/>
          <w:sz w:val="20"/>
          <w:szCs w:val="20"/>
        </w:rPr>
        <w:t>z infrastrukturą towarzyszącą oraz rozbiórką odcinków istniejącego gazociągu” w ramach zadania pn.: „Modernizacja gazociągu podwyższonego średniego ciśnienia DN300 relacji Radlin-Racibórz PN 1,6 MPa”</w:t>
      </w:r>
      <w:r w:rsidR="007A0C58">
        <w:rPr>
          <w:rFonts w:ascii="Lato" w:hAnsi="Lato" w:cs="Arial"/>
          <w:bCs/>
          <w:spacing w:val="4"/>
          <w:sz w:val="20"/>
          <w:szCs w:val="20"/>
        </w:rPr>
        <w:t xml:space="preserve"> oraz umarzającą postępowanie odwoławcze w zakresie jednego odwołania.</w:t>
      </w:r>
    </w:p>
    <w:p w14:paraId="69A32AAD" w14:textId="16A6083E" w:rsidR="00023406" w:rsidRDefault="00023406" w:rsidP="007A0C58">
      <w:pPr>
        <w:pStyle w:val="Teksttreci0"/>
        <w:shd w:val="clear" w:color="auto" w:fill="auto"/>
        <w:spacing w:after="220" w:line="230" w:lineRule="exact"/>
        <w:ind w:right="40" w:firstLine="0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="007A0C58">
        <w:rPr>
          <w:rFonts w:ascii="Lato" w:hAnsi="Lato" w:cs="Arial"/>
          <w:spacing w:val="4"/>
          <w:sz w:val="20"/>
          <w:szCs w:val="20"/>
        </w:rPr>
        <w:br/>
      </w:r>
      <w:r w:rsidRPr="00552AA1">
        <w:rPr>
          <w:rFonts w:ascii="Lato" w:hAnsi="Lato" w:cs="Arial"/>
          <w:spacing w:val="4"/>
          <w:sz w:val="20"/>
          <w:szCs w:val="20"/>
        </w:rPr>
        <w:t xml:space="preserve">na prawach strony, jeżeli przed rozpoczęciem rozprawy złoży wniosek o przystąpienie </w:t>
      </w:r>
      <w:r w:rsidR="007A0C58">
        <w:rPr>
          <w:rFonts w:ascii="Lato" w:hAnsi="Lato" w:cs="Arial"/>
          <w:spacing w:val="4"/>
          <w:sz w:val="20"/>
          <w:szCs w:val="20"/>
        </w:rPr>
        <w:br/>
      </w:r>
      <w:r w:rsidRPr="00552AA1">
        <w:rPr>
          <w:rFonts w:ascii="Lato" w:hAnsi="Lato" w:cs="Arial"/>
          <w:spacing w:val="4"/>
          <w:sz w:val="20"/>
          <w:szCs w:val="20"/>
        </w:rPr>
        <w:t>do postępowania.</w:t>
      </w:r>
    </w:p>
    <w:p w14:paraId="0C327F86" w14:textId="77777777" w:rsidR="00023406" w:rsidRDefault="00023406" w:rsidP="00023406">
      <w:pPr>
        <w:spacing w:after="120" w:line="260" w:lineRule="exact"/>
        <w:rPr>
          <w:rFonts w:ascii="Lato" w:eastAsia="Calibri" w:hAnsi="Lato" w:cs="Arial"/>
          <w:b/>
          <w:bCs/>
          <w:sz w:val="20"/>
          <w:szCs w:val="20"/>
        </w:rPr>
      </w:pPr>
      <w:bookmarkStart w:id="6" w:name="mip78902002"/>
      <w:bookmarkEnd w:id="6"/>
    </w:p>
    <w:p w14:paraId="09EB3DC2" w14:textId="11877F4E" w:rsidR="0088396E" w:rsidRPr="00473EF2" w:rsidRDefault="0088396E" w:rsidP="0088396E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473EF2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20AD038F" w14:textId="063BFD74" w:rsidR="0088396E" w:rsidRPr="00473EF2" w:rsidRDefault="00923FA6" w:rsidP="0088396E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Łukasz Ofiara</w:t>
      </w:r>
    </w:p>
    <w:p w14:paraId="286E54C0" w14:textId="53C7D7EC" w:rsidR="0088396E" w:rsidRPr="00473EF2" w:rsidRDefault="00923FA6" w:rsidP="0088396E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naczelni</w:t>
      </w:r>
      <w:r w:rsidR="00911C16">
        <w:rPr>
          <w:rFonts w:ascii="Lato" w:eastAsia="Calibri" w:hAnsi="Lato" w:cs="Arial"/>
          <w:sz w:val="20"/>
          <w:szCs w:val="20"/>
        </w:rPr>
        <w:t>k</w:t>
      </w:r>
    </w:p>
    <w:p w14:paraId="2BB60E63" w14:textId="64122998" w:rsidR="0088396E" w:rsidRPr="00473EF2" w:rsidRDefault="00923FA6" w:rsidP="0088396E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0252AE21" w14:textId="35DD8DA4" w:rsidR="0088396E" w:rsidRPr="00473EF2" w:rsidRDefault="00923FA6" w:rsidP="0088396E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/ kwalifikowany podpisy elektroniczny /</w:t>
      </w:r>
    </w:p>
    <w:p w14:paraId="71162138" w14:textId="46242FEE" w:rsidR="004844F3" w:rsidRPr="00FB1CE5" w:rsidRDefault="0088396E" w:rsidP="00FB1CE5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473EF2">
        <w:rPr>
          <w:rFonts w:ascii="Lato" w:eastAsia="Calibri" w:hAnsi="Lato" w:cs="Arial"/>
          <w:color w:val="000000" w:themeColor="text1"/>
          <w:sz w:val="20"/>
          <w:szCs w:val="20"/>
        </w:rPr>
        <w:t>w Ministerstwie Rozwoju i Technologii</w:t>
      </w:r>
    </w:p>
    <w:p w14:paraId="5602653A" w14:textId="77777777" w:rsidR="00BF57A3" w:rsidRDefault="00BF57A3" w:rsidP="004844F3">
      <w:pPr>
        <w:spacing w:before="120" w:after="120" w:line="18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A9B1AB5" w14:textId="77777777" w:rsidR="00BF57A3" w:rsidRDefault="00BF57A3" w:rsidP="004844F3">
      <w:pPr>
        <w:spacing w:before="120" w:after="120" w:line="18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F6CA1E2" w14:textId="77777777" w:rsidR="000850F5" w:rsidRPr="0019402A" w:rsidRDefault="000850F5" w:rsidP="00C421E3">
      <w:pPr>
        <w:spacing w:after="120" w:line="240" w:lineRule="exact"/>
        <w:jc w:val="center"/>
        <w:rPr>
          <w:rFonts w:ascii="Lato" w:eastAsia="Times New Roman" w:hAnsi="Lato" w:cstheme="minorHAnsi"/>
          <w:b/>
          <w:spacing w:val="4"/>
          <w:sz w:val="20"/>
          <w:szCs w:val="20"/>
          <w:lang w:eastAsia="pl-PL"/>
        </w:rPr>
      </w:pPr>
    </w:p>
    <w:p w14:paraId="6FAFB5C4" w14:textId="77777777" w:rsidR="004844F3" w:rsidRDefault="004844F3" w:rsidP="0088396E">
      <w:pPr>
        <w:spacing w:after="80" w:line="240" w:lineRule="auto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897497F" w14:textId="5536CADE" w:rsidR="0088396E" w:rsidRPr="00FB1CE5" w:rsidRDefault="0088396E" w:rsidP="00FB1CE5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  <w:lang w:bidi="pl-PL"/>
        </w:rPr>
      </w:pPr>
    </w:p>
    <w:sectPr w:rsidR="0088396E" w:rsidRPr="00FB1CE5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A7338" w14:textId="77777777" w:rsidR="00712730" w:rsidRDefault="00712730">
      <w:pPr>
        <w:spacing w:after="0" w:line="240" w:lineRule="auto"/>
      </w:pPr>
      <w:r>
        <w:separator/>
      </w:r>
    </w:p>
  </w:endnote>
  <w:endnote w:type="continuationSeparator" w:id="0">
    <w:p w14:paraId="5BFCF648" w14:textId="77777777" w:rsidR="00712730" w:rsidRDefault="00712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9ABDFF8A-A244-44B2-8307-E04DEA0664DA}"/>
    <w:embedBold r:id="rId2" w:fontKey="{AF1A5B6A-3EBD-4582-8B8C-B73BDA46BD8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CCBFF61F-7A14-4410-B969-E77C67A28D96}"/>
    <w:embedBold r:id="rId4" w:fontKey="{2DE1724B-B7EB-41B9-B6C1-D7B04802DC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B5753E4-6743-4847-A045-3CFAD0121E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55A44F8D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4844F3">
          <w:rPr>
            <w:rFonts w:ascii="Lato" w:hAnsi="Lato"/>
            <w:sz w:val="16"/>
            <w:szCs w:val="16"/>
          </w:rPr>
          <w:t>3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CA5E" w14:textId="77777777" w:rsidR="00712730" w:rsidRDefault="00712730">
      <w:pPr>
        <w:spacing w:after="0" w:line="240" w:lineRule="auto"/>
      </w:pPr>
      <w:r>
        <w:separator/>
      </w:r>
    </w:p>
  </w:footnote>
  <w:footnote w:type="continuationSeparator" w:id="0">
    <w:p w14:paraId="30FF2DB3" w14:textId="77777777" w:rsidR="00712730" w:rsidRDefault="00712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235A"/>
    <w:multiLevelType w:val="hybridMultilevel"/>
    <w:tmpl w:val="DD14E636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3F5A19"/>
    <w:multiLevelType w:val="hybridMultilevel"/>
    <w:tmpl w:val="79F052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44D6F"/>
    <w:multiLevelType w:val="hybridMultilevel"/>
    <w:tmpl w:val="E5F6C0D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E1340"/>
    <w:multiLevelType w:val="hybridMultilevel"/>
    <w:tmpl w:val="5BA67A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1"/>
  </w:num>
  <w:num w:numId="3" w16cid:durableId="1904678012">
    <w:abstractNumId w:val="2"/>
  </w:num>
  <w:num w:numId="4" w16cid:durableId="604114120">
    <w:abstractNumId w:val="12"/>
  </w:num>
  <w:num w:numId="5" w16cid:durableId="1346395448">
    <w:abstractNumId w:val="7"/>
  </w:num>
  <w:num w:numId="6" w16cid:durableId="1718432802">
    <w:abstractNumId w:val="9"/>
  </w:num>
  <w:num w:numId="7" w16cid:durableId="1072391146">
    <w:abstractNumId w:val="6"/>
  </w:num>
  <w:num w:numId="8" w16cid:durableId="20709616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3"/>
  </w:num>
  <w:num w:numId="10" w16cid:durableId="750810747">
    <w:abstractNumId w:val="11"/>
  </w:num>
  <w:num w:numId="11" w16cid:durableId="630861282">
    <w:abstractNumId w:val="6"/>
    <w:lvlOverride w:ilvl="0">
      <w:lvl w:ilvl="0" w:tplc="16BC7078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  <w:num w:numId="12" w16cid:durableId="523204837">
    <w:abstractNumId w:val="5"/>
  </w:num>
  <w:num w:numId="13" w16cid:durableId="1190874129">
    <w:abstractNumId w:val="10"/>
  </w:num>
  <w:num w:numId="14" w16cid:durableId="959727370">
    <w:abstractNumId w:val="0"/>
  </w:num>
  <w:num w:numId="15" w16cid:durableId="1224292000">
    <w:abstractNumId w:val="8"/>
  </w:num>
  <w:num w:numId="16" w16cid:durableId="2071221233">
    <w:abstractNumId w:val="6"/>
    <w:lvlOverride w:ilvl="0">
      <w:lvl w:ilvl="0" w:tplc="16BC7078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93619444">
    <w:abstractNumId w:val="6"/>
    <w:lvlOverride w:ilvl="0">
      <w:lvl w:ilvl="0" w:tplc="16BC7078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EAA"/>
    <w:rsid w:val="00023406"/>
    <w:rsid w:val="00061383"/>
    <w:rsid w:val="000850F5"/>
    <w:rsid w:val="000A2B6C"/>
    <w:rsid w:val="000C34F1"/>
    <w:rsid w:val="000F79A1"/>
    <w:rsid w:val="00117630"/>
    <w:rsid w:val="00134869"/>
    <w:rsid w:val="00152620"/>
    <w:rsid w:val="00166598"/>
    <w:rsid w:val="001E1937"/>
    <w:rsid w:val="002163EB"/>
    <w:rsid w:val="002A3C10"/>
    <w:rsid w:val="002B1F6E"/>
    <w:rsid w:val="002E58B9"/>
    <w:rsid w:val="003B2B91"/>
    <w:rsid w:val="003C4C4A"/>
    <w:rsid w:val="004110D9"/>
    <w:rsid w:val="00433A0F"/>
    <w:rsid w:val="00473EF2"/>
    <w:rsid w:val="004844F3"/>
    <w:rsid w:val="004C4E77"/>
    <w:rsid w:val="00506560"/>
    <w:rsid w:val="0053644A"/>
    <w:rsid w:val="00557209"/>
    <w:rsid w:val="006168D4"/>
    <w:rsid w:val="007029E6"/>
    <w:rsid w:val="00712730"/>
    <w:rsid w:val="007307B3"/>
    <w:rsid w:val="00783F18"/>
    <w:rsid w:val="007A0C58"/>
    <w:rsid w:val="007A79C9"/>
    <w:rsid w:val="007B10C4"/>
    <w:rsid w:val="008221C7"/>
    <w:rsid w:val="00830677"/>
    <w:rsid w:val="0084576C"/>
    <w:rsid w:val="0088396E"/>
    <w:rsid w:val="008946F5"/>
    <w:rsid w:val="008C137E"/>
    <w:rsid w:val="00911C16"/>
    <w:rsid w:val="009139D6"/>
    <w:rsid w:val="009216D4"/>
    <w:rsid w:val="00923FA6"/>
    <w:rsid w:val="0093368C"/>
    <w:rsid w:val="009607B8"/>
    <w:rsid w:val="00973C2F"/>
    <w:rsid w:val="00982D36"/>
    <w:rsid w:val="009A0452"/>
    <w:rsid w:val="009C772C"/>
    <w:rsid w:val="009E3923"/>
    <w:rsid w:val="00A3495A"/>
    <w:rsid w:val="00A82F78"/>
    <w:rsid w:val="00AA5CE5"/>
    <w:rsid w:val="00AE1CFD"/>
    <w:rsid w:val="00B63E68"/>
    <w:rsid w:val="00B77731"/>
    <w:rsid w:val="00B83F73"/>
    <w:rsid w:val="00BC4232"/>
    <w:rsid w:val="00BE32FF"/>
    <w:rsid w:val="00BF57A3"/>
    <w:rsid w:val="00C204C1"/>
    <w:rsid w:val="00C20A1D"/>
    <w:rsid w:val="00C37C6B"/>
    <w:rsid w:val="00C421E3"/>
    <w:rsid w:val="00C54396"/>
    <w:rsid w:val="00CB004E"/>
    <w:rsid w:val="00CD7A01"/>
    <w:rsid w:val="00CF574F"/>
    <w:rsid w:val="00D26A27"/>
    <w:rsid w:val="00D33088"/>
    <w:rsid w:val="00D368B5"/>
    <w:rsid w:val="00D74F84"/>
    <w:rsid w:val="00D97CC5"/>
    <w:rsid w:val="00DA58DA"/>
    <w:rsid w:val="00E05941"/>
    <w:rsid w:val="00E52274"/>
    <w:rsid w:val="00E524B5"/>
    <w:rsid w:val="00E64D93"/>
    <w:rsid w:val="00E744D4"/>
    <w:rsid w:val="00E81F3E"/>
    <w:rsid w:val="00ED65FE"/>
    <w:rsid w:val="00F12FC3"/>
    <w:rsid w:val="00F71824"/>
    <w:rsid w:val="00F74E21"/>
    <w:rsid w:val="00FB1CE5"/>
    <w:rsid w:val="00FC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1E1937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uiPriority w:val="99"/>
    <w:rsid w:val="00023406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23406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4</cp:revision>
  <cp:lastPrinted>2022-09-08T13:34:00Z</cp:lastPrinted>
  <dcterms:created xsi:type="dcterms:W3CDTF">2026-04-23T05:30:00Z</dcterms:created>
  <dcterms:modified xsi:type="dcterms:W3CDTF">2026-04-23T06:41:00Z</dcterms:modified>
</cp:coreProperties>
</file>