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A6" w:rsidRDefault="001F21A6" w:rsidP="001F21A6">
      <w:pPr>
        <w:pStyle w:val="Standard"/>
        <w:jc w:val="center"/>
        <w:rPr>
          <w:b/>
        </w:rPr>
      </w:pPr>
      <w:bookmarkStart w:id="0" w:name="_GoBack"/>
      <w:bookmarkEnd w:id="0"/>
    </w:p>
    <w:p w:rsidR="001F21A6" w:rsidRDefault="001F21A6" w:rsidP="001F21A6">
      <w:pPr>
        <w:pStyle w:val="Standard"/>
      </w:pP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OPIS  TECHNICZNY  </w:t>
      </w: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PRZEDMIOTU  ZAMÓWIENIA</w:t>
      </w:r>
    </w:p>
    <w:p w:rsidR="001F21A6" w:rsidRDefault="001F21A6" w:rsidP="001F21A6">
      <w:pPr>
        <w:pStyle w:val="Standard"/>
        <w:rPr>
          <w:b/>
          <w:sz w:val="36"/>
          <w:szCs w:val="36"/>
        </w:rPr>
      </w:pPr>
    </w:p>
    <w:p w:rsidR="001F21A6" w:rsidRDefault="001F21A6" w:rsidP="001F21A6">
      <w:pPr>
        <w:pStyle w:val="Textbody"/>
        <w:spacing w:after="0"/>
        <w:jc w:val="center"/>
      </w:pPr>
      <w:r>
        <w:rPr>
          <w:b/>
          <w:bCs/>
          <w:sz w:val="28"/>
          <w:szCs w:val="28"/>
        </w:rPr>
        <w:t>Wymagania dla</w:t>
      </w:r>
      <w:r w:rsidRPr="00C6423A">
        <w:rPr>
          <w:b/>
          <w:bCs/>
          <w:sz w:val="28"/>
          <w:szCs w:val="28"/>
        </w:rPr>
        <w:t xml:space="preserve"> samochodu specjalnego </w:t>
      </w:r>
      <w:r w:rsidR="00D344CE" w:rsidRPr="00C6423A">
        <w:rPr>
          <w:b/>
          <w:bCs/>
          <w:sz w:val="28"/>
          <w:szCs w:val="28"/>
        </w:rPr>
        <w:t>pożarniczego</w:t>
      </w:r>
      <w:r w:rsidR="00D344CE">
        <w:rPr>
          <w:b/>
          <w:bCs/>
          <w:sz w:val="28"/>
          <w:szCs w:val="28"/>
        </w:rPr>
        <w:t xml:space="preserve"> </w:t>
      </w:r>
      <w:r w:rsidR="00A90E51" w:rsidRPr="009A7BAB">
        <w:rPr>
          <w:b/>
          <w:bCs/>
          <w:color w:val="auto"/>
          <w:sz w:val="28"/>
          <w:szCs w:val="28"/>
        </w:rPr>
        <w:t>r</w:t>
      </w:r>
      <w:r w:rsidR="007F2F23" w:rsidRPr="009A7BAB">
        <w:rPr>
          <w:b/>
          <w:bCs/>
          <w:color w:val="auto"/>
          <w:sz w:val="28"/>
          <w:szCs w:val="28"/>
        </w:rPr>
        <w:t>ozpoznawczo</w:t>
      </w:r>
      <w:r w:rsidR="00F314E4" w:rsidRPr="009A7BAB">
        <w:rPr>
          <w:b/>
          <w:bCs/>
          <w:color w:val="auto"/>
          <w:sz w:val="28"/>
          <w:szCs w:val="28"/>
        </w:rPr>
        <w:t>-</w:t>
      </w:r>
      <w:r w:rsidR="007F2F23" w:rsidRPr="009A7BAB">
        <w:rPr>
          <w:b/>
          <w:bCs/>
          <w:color w:val="auto"/>
          <w:sz w:val="28"/>
          <w:szCs w:val="28"/>
        </w:rPr>
        <w:t>ratowni</w:t>
      </w:r>
      <w:r w:rsidR="009A7BAB" w:rsidRPr="009A7BAB">
        <w:rPr>
          <w:b/>
          <w:bCs/>
          <w:color w:val="auto"/>
          <w:sz w:val="28"/>
          <w:szCs w:val="28"/>
        </w:rPr>
        <w:t>czego</w:t>
      </w:r>
    </w:p>
    <w:p w:rsidR="001F21A6" w:rsidRDefault="001F21A6" w:rsidP="001F21A6">
      <w:pPr>
        <w:pStyle w:val="Textbody"/>
        <w:spacing w:after="0"/>
        <w:jc w:val="center"/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C43DC" w:rsidRDefault="001C43DC" w:rsidP="001C43DC">
      <w:pPr>
        <w:pStyle w:val="Standard"/>
        <w:rPr>
          <w:rFonts w:eastAsia="Times New Roman" w:cs="Times New Roman"/>
        </w:rPr>
      </w:pPr>
    </w:p>
    <w:p w:rsidR="001C43DC" w:rsidRPr="00925118" w:rsidRDefault="001C43DC" w:rsidP="001C43DC">
      <w:pPr>
        <w:pStyle w:val="Standard"/>
        <w:jc w:val="center"/>
        <w:rPr>
          <w:rFonts w:eastAsia="Droid Sans" w:cs="Times New Roman"/>
          <w:color w:val="FF0000"/>
        </w:rPr>
      </w:pPr>
      <w:r w:rsidRPr="00925118">
        <w:rPr>
          <w:rFonts w:cs="Times New Roman"/>
          <w:b/>
          <w:spacing w:val="2"/>
          <w:position w:val="2"/>
          <w:sz w:val="20"/>
          <w:szCs w:val="20"/>
        </w:rPr>
        <w:t>Wymagania</w:t>
      </w:r>
      <w:r w:rsidRPr="00925118">
        <w:rPr>
          <w:rFonts w:eastAsia="Arial" w:cs="Times New Roman"/>
          <w:b/>
          <w:spacing w:val="2"/>
          <w:position w:val="2"/>
          <w:sz w:val="20"/>
          <w:szCs w:val="20"/>
        </w:rPr>
        <w:t xml:space="preserve"> </w:t>
      </w:r>
      <w:r w:rsidRPr="00925118">
        <w:rPr>
          <w:rFonts w:cs="Times New Roman"/>
          <w:b/>
          <w:spacing w:val="2"/>
          <w:position w:val="2"/>
          <w:sz w:val="20"/>
          <w:szCs w:val="20"/>
        </w:rPr>
        <w:t>techniczne</w:t>
      </w:r>
      <w:r w:rsidRPr="00925118">
        <w:rPr>
          <w:rFonts w:eastAsia="Arial" w:cs="Times New Roman"/>
          <w:b/>
          <w:spacing w:val="2"/>
          <w:position w:val="2"/>
          <w:sz w:val="20"/>
          <w:szCs w:val="20"/>
        </w:rPr>
        <w:t xml:space="preserve"> </w:t>
      </w:r>
      <w:r w:rsidRPr="00925118">
        <w:rPr>
          <w:rFonts w:cs="Times New Roman"/>
          <w:b/>
          <w:spacing w:val="2"/>
          <w:position w:val="2"/>
          <w:sz w:val="20"/>
          <w:szCs w:val="20"/>
        </w:rPr>
        <w:t>dla</w:t>
      </w:r>
      <w:r w:rsidRPr="00925118">
        <w:rPr>
          <w:rFonts w:eastAsia="Arial" w:cs="Times New Roman"/>
          <w:b/>
          <w:spacing w:val="2"/>
          <w:position w:val="2"/>
          <w:sz w:val="20"/>
          <w:szCs w:val="20"/>
        </w:rPr>
        <w:t xml:space="preserve"> </w:t>
      </w:r>
      <w:r w:rsidRPr="00925118">
        <w:rPr>
          <w:rFonts w:cs="Times New Roman"/>
          <w:b/>
          <w:spacing w:val="2"/>
          <w:position w:val="2"/>
          <w:sz w:val="20"/>
          <w:szCs w:val="20"/>
        </w:rPr>
        <w:t>fabrycznie</w:t>
      </w:r>
      <w:r w:rsidRPr="00925118">
        <w:rPr>
          <w:rFonts w:eastAsia="Arial" w:cs="Times New Roman"/>
          <w:b/>
          <w:spacing w:val="2"/>
          <w:position w:val="2"/>
          <w:sz w:val="20"/>
          <w:szCs w:val="20"/>
        </w:rPr>
        <w:t xml:space="preserve"> </w:t>
      </w:r>
      <w:r w:rsidRPr="00925118">
        <w:rPr>
          <w:rFonts w:cs="Times New Roman"/>
          <w:b/>
          <w:spacing w:val="2"/>
          <w:position w:val="2"/>
          <w:sz w:val="20"/>
          <w:szCs w:val="20"/>
        </w:rPr>
        <w:t>nowego</w:t>
      </w:r>
      <w:r w:rsidRPr="00925118">
        <w:rPr>
          <w:rFonts w:eastAsia="Arial" w:cs="Times New Roman"/>
          <w:b/>
          <w:spacing w:val="2"/>
          <w:position w:val="2"/>
          <w:sz w:val="20"/>
          <w:szCs w:val="20"/>
        </w:rPr>
        <w:t xml:space="preserve"> </w:t>
      </w:r>
      <w:r w:rsidRPr="00925118">
        <w:rPr>
          <w:rFonts w:cs="Times New Roman"/>
          <w:b/>
          <w:bCs/>
          <w:color w:val="000000"/>
          <w:spacing w:val="2"/>
          <w:position w:val="2"/>
          <w:sz w:val="20"/>
          <w:szCs w:val="20"/>
        </w:rPr>
        <w:t>samochodu</w:t>
      </w:r>
      <w:r w:rsidRPr="00925118">
        <w:rPr>
          <w:rFonts w:eastAsia="Arial" w:cs="Times New Roman"/>
          <w:b/>
          <w:bCs/>
          <w:color w:val="000000"/>
          <w:spacing w:val="2"/>
          <w:position w:val="2"/>
          <w:sz w:val="20"/>
          <w:szCs w:val="20"/>
        </w:rPr>
        <w:t xml:space="preserve"> </w:t>
      </w:r>
      <w:r w:rsidR="00F314E4" w:rsidRPr="00925118">
        <w:rPr>
          <w:rFonts w:eastAsia="Arial" w:cs="Times New Roman"/>
          <w:b/>
          <w:bCs/>
          <w:color w:val="000000"/>
          <w:spacing w:val="2"/>
          <w:position w:val="2"/>
          <w:sz w:val="20"/>
          <w:szCs w:val="20"/>
        </w:rPr>
        <w:t xml:space="preserve">specjalnego pożarniczego </w:t>
      </w:r>
      <w:r w:rsidR="009A7BAB" w:rsidRPr="00925118">
        <w:rPr>
          <w:rFonts w:eastAsia="Arial" w:cs="Times New Roman"/>
          <w:b/>
          <w:bCs/>
          <w:color w:val="000000"/>
          <w:spacing w:val="2"/>
          <w:position w:val="2"/>
          <w:sz w:val="20"/>
          <w:szCs w:val="20"/>
        </w:rPr>
        <w:t>rozpoznawczo-ratowniczego</w:t>
      </w:r>
    </w:p>
    <w:p w:rsidR="001C43DC" w:rsidRDefault="001C43DC" w:rsidP="001C43DC">
      <w:pPr>
        <w:pStyle w:val="Standard"/>
        <w:jc w:val="center"/>
      </w:pPr>
      <w:r>
        <w:rPr>
          <w:rFonts w:ascii="Arial" w:hAnsi="Arial" w:cs="Arial"/>
          <w:bCs/>
          <w:color w:val="000000"/>
          <w:position w:val="2"/>
          <w:sz w:val="20"/>
          <w:szCs w:val="20"/>
        </w:rPr>
        <w:lastRenderedPageBreak/>
        <w:t>typ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position w:val="2"/>
          <w:sz w:val="20"/>
          <w:szCs w:val="20"/>
        </w:rPr>
        <w:t>/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 w:rsidRPr="00455B7A">
        <w:rPr>
          <w:rFonts w:ascii="Arial" w:hAnsi="Arial" w:cs="Arial"/>
          <w:bCs/>
          <w:position w:val="2"/>
          <w:sz w:val="20"/>
          <w:szCs w:val="20"/>
        </w:rPr>
        <w:t>model</w:t>
      </w:r>
      <w:r w:rsidRPr="00455B7A">
        <w:rPr>
          <w:rFonts w:ascii="Arial" w:eastAsia="Arial" w:hAnsi="Arial" w:cs="Arial"/>
          <w:bCs/>
          <w:position w:val="2"/>
          <w:sz w:val="20"/>
          <w:szCs w:val="20"/>
        </w:rPr>
        <w:t xml:space="preserve"> </w:t>
      </w:r>
      <w:r w:rsidR="00C3558F" w:rsidRPr="00455B7A">
        <w:rPr>
          <w:rFonts w:ascii="Arial" w:hAnsi="Arial" w:cs="Arial"/>
          <w:b/>
          <w:position w:val="2"/>
        </w:rPr>
        <w:t>……………………………………………</w:t>
      </w:r>
    </w:p>
    <w:p w:rsidR="001C43DC" w:rsidRDefault="001C43DC" w:rsidP="001C43DC">
      <w:pPr>
        <w:pStyle w:val="Standard"/>
        <w:tabs>
          <w:tab w:val="left" w:pos="284"/>
        </w:tabs>
        <w:spacing w:after="60"/>
        <w:ind w:right="-570"/>
        <w:jc w:val="center"/>
      </w:pPr>
      <w:r>
        <w:rPr>
          <w:rFonts w:ascii="Arial" w:hAnsi="Arial" w:cs="Arial"/>
          <w:i/>
          <w:iCs/>
          <w:position w:val="1"/>
          <w:sz w:val="16"/>
          <w:szCs w:val="16"/>
        </w:rPr>
        <w:t>(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należy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podać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position w:val="1"/>
          <w:sz w:val="16"/>
          <w:szCs w:val="16"/>
        </w:rPr>
        <w:t>typ/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model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oferowanego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pojazdu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)</w:t>
      </w:r>
    </w:p>
    <w:tbl>
      <w:tblPr>
        <w:tblW w:w="112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0400"/>
      </w:tblGrid>
      <w:tr w:rsidR="001B4003" w:rsidTr="001B4003"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3" w:rsidRDefault="001B4003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3" w:rsidRDefault="001B4003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  <w:b/>
                <w:bCs/>
              </w:rPr>
              <w:t>Warunki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Zamawiającego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3" w:rsidRDefault="001B4003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3" w:rsidRDefault="001B4003" w:rsidP="00C3558F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Wymagania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pojazdu </w:t>
            </w:r>
          </w:p>
        </w:tc>
      </w:tr>
      <w:tr w:rsidR="001B4003" w:rsidTr="001B4003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814B7A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Samochód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musi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spełniać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wszystkie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wymagania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polskich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przepisów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ruchu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drogowym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 uwzględnieniem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wymagań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dotyczących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pojazdów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uprzywilejowanych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zgodnie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ustawą</w:t>
            </w:r>
            <w:r>
              <w:rPr>
                <w:rFonts w:eastAsia="Times New Roman" w:cs="Times New Roman"/>
                <w:color w:val="000000"/>
              </w:rPr>
              <w:t xml:space="preserve"> „</w:t>
            </w:r>
            <w:r>
              <w:rPr>
                <w:rFonts w:cs="Times New Roman"/>
                <w:color w:val="000000"/>
              </w:rPr>
              <w:t>Prawo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 ruchu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drogowym</w:t>
            </w:r>
            <w:r>
              <w:rPr>
                <w:rFonts w:eastAsia="Times New Roman" w:cs="Times New Roman"/>
                <w:color w:val="000000"/>
              </w:rPr>
              <w:t xml:space="preserve">” </w:t>
            </w:r>
            <w:r>
              <w:rPr>
                <w:rFonts w:eastAsia="Times New Roman"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hyperlink r:id="rId9" w:history="1">
              <w:r w:rsidRPr="00455B7A">
                <w:rPr>
                  <w:rStyle w:val="Internetlink"/>
                  <w:rFonts w:cs="Times New Roman"/>
                  <w:color w:val="000000"/>
                  <w:u w:val="none"/>
                </w:rPr>
                <w:t>20</w:t>
              </w:r>
            </w:hyperlink>
            <w:hyperlink r:id="rId10" w:history="1">
              <w:r w:rsidRPr="00455B7A">
                <w:rPr>
                  <w:rStyle w:val="Internetlink"/>
                  <w:rFonts w:eastAsia="Times New Roman" w:cs="Times New Roman"/>
                  <w:color w:val="000000"/>
                  <w:u w:val="none"/>
                </w:rPr>
                <w:t xml:space="preserve"> </w:t>
              </w:r>
            </w:hyperlink>
            <w:hyperlink r:id="rId11" w:history="1">
              <w:r w:rsidRPr="00455B7A">
                <w:rPr>
                  <w:rStyle w:val="Internetlink"/>
                  <w:rFonts w:cs="Times New Roman"/>
                  <w:color w:val="000000"/>
                  <w:u w:val="none"/>
                </w:rPr>
                <w:t>czerwca</w:t>
              </w:r>
            </w:hyperlink>
            <w:r w:rsidRPr="00455B7A">
              <w:rPr>
                <w:rFonts w:eastAsia="Times New Roman" w:cs="Times New Roman"/>
                <w:color w:val="000000"/>
              </w:rPr>
              <w:t xml:space="preserve"> </w:t>
            </w:r>
            <w:hyperlink r:id="rId12" w:history="1">
              <w:r w:rsidRPr="00455B7A">
                <w:rPr>
                  <w:rStyle w:val="Internetlink"/>
                  <w:rFonts w:cs="Times New Roman"/>
                  <w:color w:val="000000"/>
                  <w:u w:val="none"/>
                </w:rPr>
                <w:t>1997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wraz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wszystkimi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jej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nowelizacjami.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455B7A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Oznakowanie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pojazdu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zgodne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 Załącznikiem nr 1do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Zarządzenia Nr 3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Komendanta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Głównego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PSP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09</w:t>
            </w:r>
            <w:r>
              <w:rPr>
                <w:rFonts w:eastAsia="Times New Roman" w:cs="Times New Roman"/>
                <w:color w:val="000000"/>
              </w:rPr>
              <w:t xml:space="preserve"> marca </w:t>
            </w:r>
            <w:r>
              <w:rPr>
                <w:rFonts w:cs="Times New Roman"/>
                <w:color w:val="000000"/>
              </w:rPr>
              <w:t>2021 r.,</w:t>
            </w:r>
            <w:r>
              <w:rPr>
                <w:rFonts w:eastAsia="Times New Roman" w:cs="Times New Roman"/>
                <w:color w:val="000000"/>
              </w:rPr>
              <w:t xml:space="preserve"> zmieniające zarządzenie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sprawie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gospodarki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transportowej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jednostkach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organizacyjnych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PSP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(numery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operacyjne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zostaną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podane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podpisaniu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umowy).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814B7A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Pr="00956D7A" w:rsidRDefault="001B4003" w:rsidP="00F47FB2">
            <w:pPr>
              <w:widowControl w:val="0"/>
              <w:suppressAutoHyphens/>
              <w:overflowPunct w:val="0"/>
              <w:autoSpaceDE w:val="0"/>
              <w:snapToGrid w:val="0"/>
              <w:contextualSpacing/>
              <w:jc w:val="both"/>
            </w:pPr>
            <w:r w:rsidRPr="00956D7A">
              <w:rPr>
                <w:sz w:val="24"/>
                <w:szCs w:val="24"/>
              </w:rPr>
              <w:t xml:space="preserve">W przypadku przekroczenia </w:t>
            </w:r>
            <w:r>
              <w:rPr>
                <w:sz w:val="24"/>
                <w:szCs w:val="24"/>
              </w:rPr>
              <w:t xml:space="preserve">Maksymalnej Masy Rzeczywistej </w:t>
            </w:r>
            <w:r w:rsidRPr="00956D7A">
              <w:rPr>
                <w:sz w:val="24"/>
                <w:szCs w:val="24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3 000 kg"/>
              </w:smartTagPr>
              <w:r w:rsidRPr="00956D7A">
                <w:rPr>
                  <w:sz w:val="24"/>
                  <w:szCs w:val="24"/>
                </w:rPr>
                <w:t>3 000 kg</w:t>
              </w:r>
            </w:smartTag>
            <w:r w:rsidRPr="00956D7A">
              <w:rPr>
                <w:sz w:val="24"/>
                <w:szCs w:val="24"/>
              </w:rPr>
              <w:t xml:space="preserve">, </w:t>
            </w:r>
          </w:p>
          <w:p w:rsidR="001B4003" w:rsidRDefault="001B4003" w:rsidP="00956D7A">
            <w:pPr>
              <w:pStyle w:val="Standard"/>
              <w:snapToGrid w:val="0"/>
              <w:rPr>
                <w:rFonts w:cs="Times New Roman"/>
              </w:rPr>
            </w:pPr>
            <w:r w:rsidRPr="00956D7A">
              <w:rPr>
                <w:rFonts w:cs="Times New Roman"/>
              </w:rPr>
              <w:t>Zamawiający wymaga dostarczenia świadectwa dopuszczenia do użytkowania w ochronie przeciwpożarowej zgodnie z przepisami Ustawy z dnia 24 sierpnia 1991 – o ochronie przeciwpożarowej (tekst jednolity Dz.U. Nr 178, poz. 1380, z 2009r.) oraz rozporządzeniem Ministra Spraw Wewnętrznych i Administracji  z dnia 20 czerwca 2007r. w sprawie wykazu wyrobów służących zapewnieniu bezpieczeństwa publicznego lub ochronie zdrowia i życia  oraz mienia, a także zasad wydawania dopuszczenia tych wyrobów do użytkowania  (Dz. U. Nr 143 poz. 1002 z późniejszymi zmianami).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863017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Samochód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fabrycznie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nowy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wyprodukowany</w:t>
            </w:r>
            <w:r>
              <w:rPr>
                <w:rFonts w:eastAsia="Times New Roman" w:cs="Times New Roman"/>
              </w:rPr>
              <w:t xml:space="preserve"> nie wcześniej niż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2020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roku.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Pr="00814B7A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Pr="00814B7A" w:rsidRDefault="001B4003" w:rsidP="00090CB1">
            <w:pPr>
              <w:pStyle w:val="Standard"/>
              <w:snapToGrid w:val="0"/>
              <w:rPr>
                <w:rFonts w:cs="Times New Roman"/>
              </w:rPr>
            </w:pPr>
            <w:r w:rsidRPr="00814B7A">
              <w:rPr>
                <w:rFonts w:cs="Times New Roman"/>
                <w:color w:val="000000"/>
              </w:rPr>
              <w:t xml:space="preserve">Samochód bazowy musi posiadać świadectwo homologacji typu lub świadectwo zgodności WE, </w:t>
            </w:r>
            <w:r w:rsidRPr="00814B7A">
              <w:rPr>
                <w:rFonts w:cs="Times New Roman"/>
                <w:b/>
                <w:color w:val="000000"/>
              </w:rPr>
              <w:t xml:space="preserve">które należy </w:t>
            </w:r>
            <w:r>
              <w:rPr>
                <w:rFonts w:cs="Times New Roman"/>
                <w:b/>
                <w:color w:val="000000"/>
              </w:rPr>
              <w:t>dostarczyć przed podpisaniem umowy.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Pr="00814B7A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Pr="00814B7A" w:rsidRDefault="001B4003" w:rsidP="00C3558F">
            <w:pPr>
              <w:pStyle w:val="Standard"/>
              <w:snapToGrid w:val="0"/>
              <w:rPr>
                <w:rFonts w:cs="Times New Roman"/>
              </w:rPr>
            </w:pPr>
            <w:r w:rsidRPr="00814B7A">
              <w:rPr>
                <w:rFonts w:cs="Times New Roman"/>
                <w:color w:val="000000"/>
              </w:rPr>
              <w:t>Liczba</w:t>
            </w:r>
            <w:r w:rsidRPr="00814B7A">
              <w:rPr>
                <w:rFonts w:eastAsia="Times New Roman" w:cs="Times New Roman"/>
                <w:color w:val="000000"/>
              </w:rPr>
              <w:t xml:space="preserve"> </w:t>
            </w:r>
            <w:r w:rsidRPr="00814B7A">
              <w:rPr>
                <w:rFonts w:cs="Times New Roman"/>
                <w:color w:val="000000"/>
              </w:rPr>
              <w:t>miejsc</w:t>
            </w:r>
            <w:r w:rsidRPr="00814B7A">
              <w:rPr>
                <w:rFonts w:eastAsia="Times New Roman" w:cs="Times New Roman"/>
                <w:color w:val="000000"/>
              </w:rPr>
              <w:t xml:space="preserve"> </w:t>
            </w:r>
            <w:r w:rsidRPr="00814B7A">
              <w:rPr>
                <w:rFonts w:cs="Times New Roman"/>
                <w:color w:val="000000"/>
              </w:rPr>
              <w:t>do</w:t>
            </w:r>
            <w:r w:rsidRPr="00814B7A">
              <w:rPr>
                <w:rFonts w:eastAsia="Times New Roman" w:cs="Times New Roman"/>
                <w:color w:val="000000"/>
              </w:rPr>
              <w:t xml:space="preserve"> </w:t>
            </w:r>
            <w:r w:rsidRPr="00814B7A">
              <w:rPr>
                <w:rFonts w:cs="Times New Roman"/>
                <w:color w:val="000000"/>
              </w:rPr>
              <w:t>siedzenia</w:t>
            </w:r>
            <w:r w:rsidRPr="00814B7A">
              <w:rPr>
                <w:rFonts w:eastAsia="Times New Roman" w:cs="Times New Roman"/>
                <w:color w:val="000000"/>
              </w:rPr>
              <w:t xml:space="preserve"> </w:t>
            </w:r>
            <w:r w:rsidRPr="00814B7A">
              <w:rPr>
                <w:rFonts w:cs="Times New Roman"/>
                <w:color w:val="000000"/>
              </w:rPr>
              <w:t>- min</w:t>
            </w:r>
            <w:r w:rsidRPr="00814B7A">
              <w:rPr>
                <w:rFonts w:eastAsia="Times New Roman" w:cs="Times New Roman"/>
                <w:color w:val="000000"/>
              </w:rPr>
              <w:t xml:space="preserve"> 5 </w:t>
            </w:r>
            <w:r w:rsidRPr="00814B7A">
              <w:rPr>
                <w:rFonts w:cs="Times New Roman"/>
                <w:color w:val="000000"/>
              </w:rPr>
              <w:t>z</w:t>
            </w:r>
            <w:r w:rsidRPr="00814B7A">
              <w:rPr>
                <w:rFonts w:eastAsia="Times New Roman" w:cs="Times New Roman"/>
                <w:color w:val="000000"/>
              </w:rPr>
              <w:t xml:space="preserve"> </w:t>
            </w:r>
            <w:r w:rsidRPr="00814B7A">
              <w:rPr>
                <w:rFonts w:cs="Times New Roman"/>
                <w:color w:val="000000"/>
              </w:rPr>
              <w:t>kierowcą.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Pr="00814B7A" w:rsidRDefault="001B4003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Pr="00814B7A" w:rsidRDefault="001B4003" w:rsidP="00C0710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14B7A">
              <w:rPr>
                <w:rFonts w:cs="Times New Roman"/>
              </w:rPr>
              <w:t>Podstawowe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parametry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napędu/podwozia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Pr="00814B7A" w:rsidRDefault="001B4003" w:rsidP="00814B7A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Pr="00814B7A" w:rsidRDefault="001B4003" w:rsidP="00F47FB2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814B7A">
              <w:rPr>
                <w:rFonts w:cs="Times New Roman"/>
              </w:rPr>
              <w:t>Silnik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z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zapłonem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samoczynnym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z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turbodoładowaniem,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moc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min.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200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[KM],</w:t>
            </w:r>
            <w:r w:rsidRPr="00814B7A">
              <w:rPr>
                <w:rFonts w:eastAsia="Times New Roman" w:cs="Times New Roman"/>
              </w:rPr>
              <w:t xml:space="preserve"> </w:t>
            </w:r>
          </w:p>
          <w:p w:rsidR="001B4003" w:rsidRPr="00814B7A" w:rsidRDefault="001B4003" w:rsidP="00F47FB2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814B7A">
              <w:rPr>
                <w:rFonts w:cs="Times New Roman"/>
              </w:rPr>
              <w:t>moment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obrotowy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min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400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Nm,</w:t>
            </w:r>
            <w:r w:rsidRPr="00814B7A">
              <w:rPr>
                <w:rFonts w:eastAsia="Times New Roman" w:cs="Times New Roman"/>
              </w:rPr>
              <w:t xml:space="preserve"> </w:t>
            </w:r>
          </w:p>
          <w:p w:rsidR="001B4003" w:rsidRPr="00814B7A" w:rsidRDefault="001B4003" w:rsidP="008D1766">
            <w:pPr>
              <w:pStyle w:val="Standard"/>
              <w:snapToGrid w:val="0"/>
              <w:rPr>
                <w:rFonts w:cs="Times New Roman"/>
              </w:rPr>
            </w:pPr>
            <w:r w:rsidRPr="00814B7A">
              <w:rPr>
                <w:rFonts w:cs="Times New Roman"/>
              </w:rPr>
              <w:t>pojemność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min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eastAsia="Times New Roman" w:cs="Times New Roman"/>
                <w:shd w:val="clear" w:color="auto" w:fill="FFFFFF"/>
              </w:rPr>
              <w:t xml:space="preserve">1950 </w:t>
            </w:r>
            <w:r w:rsidRPr="00814B7A">
              <w:rPr>
                <w:rFonts w:cs="Times New Roman"/>
              </w:rPr>
              <w:t>dm</w:t>
            </w:r>
            <w:r w:rsidRPr="00814B7A">
              <w:rPr>
                <w:rFonts w:cs="Times New Roman"/>
                <w:vertAlign w:val="superscript"/>
              </w:rPr>
              <w:t>3</w:t>
            </w:r>
            <w:r w:rsidRPr="00814B7A">
              <w:rPr>
                <w:rFonts w:cs="Times New Roman"/>
              </w:rPr>
              <w:t>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Pr="00814B7A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3" w:rsidRPr="00814B7A" w:rsidRDefault="001B4003" w:rsidP="00F47FB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814B7A">
              <w:rPr>
                <w:rFonts w:cs="Times New Roman"/>
              </w:rPr>
              <w:t>Skrzynia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biegów automatyczna.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C07102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Napęd</w:t>
            </w:r>
            <w:r>
              <w:rPr>
                <w:rFonts w:eastAsia="Times New Roman" w:cs="Times New Roman"/>
              </w:rPr>
              <w:t xml:space="preserve"> 4x4 z odłączanym napędem osi przedniej. Blokada min. tylnego mechanizmu różnicowego.</w:t>
            </w:r>
            <w:r w:rsidRPr="00863017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863017">
              <w:rPr>
                <w:rFonts w:eastAsia="Times New Roman" w:cs="Times New Roman"/>
              </w:rPr>
              <w:t>Osłona silnika i skrzyni rozdzielczej - stalowa.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Pr="00925118" w:rsidRDefault="001B4003" w:rsidP="00C07102">
            <w:pPr>
              <w:pStyle w:val="Standard"/>
              <w:snapToGrid w:val="0"/>
              <w:rPr>
                <w:rFonts w:eastAsia="Droid Sans" w:cs="DejaVu Sans Condensed"/>
              </w:rPr>
            </w:pPr>
            <w:r w:rsidRPr="00925118">
              <w:rPr>
                <w:rFonts w:cs="Times New Roman"/>
              </w:rPr>
              <w:t>Dopuszczalna</w:t>
            </w:r>
            <w:r w:rsidRPr="00925118">
              <w:rPr>
                <w:rFonts w:eastAsia="Times New Roman" w:cs="Times New Roman"/>
              </w:rPr>
              <w:t xml:space="preserve"> </w:t>
            </w:r>
            <w:r w:rsidRPr="00925118">
              <w:rPr>
                <w:rFonts w:cs="Times New Roman"/>
              </w:rPr>
              <w:t>masa</w:t>
            </w:r>
            <w:r w:rsidRPr="00925118">
              <w:rPr>
                <w:rFonts w:eastAsia="Times New Roman" w:cs="Times New Roman"/>
              </w:rPr>
              <w:t xml:space="preserve"> </w:t>
            </w:r>
            <w:r w:rsidRPr="00925118">
              <w:rPr>
                <w:rFonts w:cs="Times New Roman"/>
              </w:rPr>
              <w:t>całkowita</w:t>
            </w:r>
            <w:r w:rsidRPr="00925118">
              <w:rPr>
                <w:rFonts w:eastAsia="Times New Roman" w:cs="Times New Roman"/>
              </w:rPr>
              <w:t xml:space="preserve"> </w:t>
            </w:r>
            <w:r w:rsidRPr="00925118">
              <w:rPr>
                <w:rFonts w:cs="Times New Roman"/>
              </w:rPr>
              <w:t>max.</w:t>
            </w:r>
            <w:r w:rsidRPr="00925118">
              <w:rPr>
                <w:rFonts w:eastAsia="Times New Roman" w:cs="Times New Roman"/>
              </w:rPr>
              <w:t xml:space="preserve"> </w:t>
            </w:r>
            <w:r w:rsidRPr="00925118">
              <w:rPr>
                <w:rFonts w:cs="Times New Roman"/>
              </w:rPr>
              <w:t>3500</w:t>
            </w:r>
            <w:r w:rsidRPr="00925118">
              <w:rPr>
                <w:rFonts w:eastAsia="Times New Roman" w:cs="Times New Roman"/>
              </w:rPr>
              <w:t xml:space="preserve"> </w:t>
            </w:r>
            <w:r w:rsidRPr="00925118">
              <w:rPr>
                <w:rFonts w:cs="Times New Roman"/>
              </w:rPr>
              <w:t>[kg].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Pr="00925118" w:rsidRDefault="001B4003" w:rsidP="00F47FB2">
            <w:pPr>
              <w:pStyle w:val="Standard"/>
              <w:snapToGrid w:val="0"/>
              <w:rPr>
                <w:rFonts w:cs="DejaVu Sans Condensed"/>
              </w:rPr>
            </w:pPr>
            <w:r w:rsidRPr="00925118">
              <w:rPr>
                <w:rFonts w:cs="Times New Roman"/>
              </w:rPr>
              <w:t>Zbiornik</w:t>
            </w:r>
            <w:r w:rsidRPr="00925118">
              <w:rPr>
                <w:rFonts w:eastAsia="Times New Roman" w:cs="Times New Roman"/>
              </w:rPr>
              <w:t xml:space="preserve"> </w:t>
            </w:r>
            <w:r w:rsidRPr="00925118">
              <w:rPr>
                <w:rFonts w:cs="Times New Roman"/>
              </w:rPr>
              <w:t>paliwa</w:t>
            </w:r>
            <w:r w:rsidRPr="00925118">
              <w:rPr>
                <w:rFonts w:eastAsia="Times New Roman" w:cs="Times New Roman"/>
              </w:rPr>
              <w:t xml:space="preserve"> </w:t>
            </w:r>
            <w:r w:rsidRPr="00925118">
              <w:rPr>
                <w:rFonts w:cs="Times New Roman"/>
              </w:rPr>
              <w:t>o</w:t>
            </w:r>
            <w:r w:rsidRPr="00925118">
              <w:rPr>
                <w:rFonts w:eastAsia="Times New Roman" w:cs="Times New Roman"/>
              </w:rPr>
              <w:t xml:space="preserve"> </w:t>
            </w:r>
            <w:r w:rsidRPr="00925118">
              <w:rPr>
                <w:rFonts w:cs="Times New Roman"/>
              </w:rPr>
              <w:t>pojemności</w:t>
            </w:r>
            <w:r w:rsidRPr="00925118">
              <w:rPr>
                <w:rFonts w:eastAsia="Times New Roman" w:cs="Times New Roman"/>
              </w:rPr>
              <w:t xml:space="preserve"> </w:t>
            </w:r>
            <w:r w:rsidRPr="00925118">
              <w:rPr>
                <w:rFonts w:cs="Times New Roman"/>
              </w:rPr>
              <w:t>minimum</w:t>
            </w:r>
            <w:r w:rsidRPr="00925118">
              <w:rPr>
                <w:rFonts w:eastAsia="Times New Roman" w:cs="Times New Roman"/>
              </w:rPr>
              <w:t xml:space="preserve"> 75 </w:t>
            </w:r>
            <w:r w:rsidRPr="00925118">
              <w:rPr>
                <w:rFonts w:cs="Times New Roman"/>
              </w:rPr>
              <w:t>l.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Pr="00925118" w:rsidRDefault="001B4003" w:rsidP="00952435">
            <w:pPr>
              <w:pStyle w:val="Standard"/>
              <w:snapToGrid w:val="0"/>
              <w:rPr>
                <w:rFonts w:cs="DejaVu Sans Condensed"/>
              </w:rPr>
            </w:pPr>
            <w:r w:rsidRPr="00925118">
              <w:rPr>
                <w:rFonts w:cs="Times New Roman"/>
              </w:rPr>
              <w:t>Felgi</w:t>
            </w:r>
            <w:r w:rsidRPr="00925118">
              <w:rPr>
                <w:rFonts w:eastAsia="Times New Roman" w:cs="Times New Roman"/>
              </w:rPr>
              <w:t xml:space="preserve"> aluminiowe </w:t>
            </w:r>
            <w:r w:rsidRPr="00925118">
              <w:rPr>
                <w:rFonts w:cs="Times New Roman"/>
              </w:rPr>
              <w:t>fabryczne</w:t>
            </w:r>
            <w:r w:rsidRPr="00925118">
              <w:rPr>
                <w:rFonts w:eastAsia="Times New Roman" w:cs="Times New Roman"/>
              </w:rPr>
              <w:t xml:space="preserve"> </w:t>
            </w:r>
            <w:r w:rsidRPr="00925118">
              <w:rPr>
                <w:rFonts w:cs="Times New Roman"/>
              </w:rPr>
              <w:t>z</w:t>
            </w:r>
            <w:r w:rsidRPr="00925118">
              <w:rPr>
                <w:rFonts w:eastAsia="Times New Roman" w:cs="Times New Roman"/>
              </w:rPr>
              <w:t xml:space="preserve"> </w:t>
            </w:r>
            <w:r w:rsidRPr="00925118">
              <w:rPr>
                <w:rFonts w:cs="Times New Roman"/>
              </w:rPr>
              <w:t>oponami</w:t>
            </w:r>
            <w:r w:rsidRPr="00925118">
              <w:rPr>
                <w:rFonts w:eastAsia="Times New Roman" w:cs="Times New Roman"/>
              </w:rPr>
              <w:t xml:space="preserve"> typu AT</w:t>
            </w:r>
            <w:r w:rsidRPr="00925118">
              <w:rPr>
                <w:rFonts w:cs="Times New Roman"/>
              </w:rPr>
              <w:t xml:space="preserve"> min 17".</w:t>
            </w:r>
          </w:p>
        </w:tc>
      </w:tr>
      <w:tr w:rsidR="001B4003" w:rsidRPr="00F638AA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Pr="00F638AA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Pr="00925118" w:rsidRDefault="001B4003" w:rsidP="00956D7A">
            <w:pPr>
              <w:pStyle w:val="Standard"/>
              <w:snapToGrid w:val="0"/>
              <w:rPr>
                <w:rFonts w:cs="Times New Roman"/>
              </w:rPr>
            </w:pPr>
            <w:r w:rsidRPr="00925118">
              <w:rPr>
                <w:rFonts w:cs="Times New Roman"/>
              </w:rPr>
              <w:t>Prześwit pod osią przednią i tylną minimum 220 mm</w:t>
            </w:r>
          </w:p>
        </w:tc>
      </w:tr>
      <w:tr w:rsidR="001B4003" w:rsidRPr="00F638AA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Pr="00F638AA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Pr="00925118" w:rsidRDefault="001B4003" w:rsidP="00956D7A">
            <w:pPr>
              <w:pStyle w:val="Standard"/>
              <w:snapToGrid w:val="0"/>
              <w:rPr>
                <w:rFonts w:cs="Times New Roman"/>
                <w:vertAlign w:val="superscript"/>
              </w:rPr>
            </w:pPr>
            <w:r w:rsidRPr="00925118">
              <w:rPr>
                <w:rFonts w:cs="Times New Roman"/>
              </w:rPr>
              <w:t>Kąt natarcia minimum 28</w:t>
            </w:r>
            <w:r w:rsidRPr="00925118">
              <w:rPr>
                <w:rFonts w:cs="Times New Roman"/>
                <w:vertAlign w:val="superscript"/>
              </w:rPr>
              <w:t>0</w:t>
            </w:r>
          </w:p>
        </w:tc>
      </w:tr>
      <w:tr w:rsidR="001B4003" w:rsidRPr="00F638AA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Pr="00F638AA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Pr="00925118" w:rsidRDefault="001B4003" w:rsidP="00C07102">
            <w:pPr>
              <w:pStyle w:val="Standard"/>
              <w:snapToGrid w:val="0"/>
              <w:rPr>
                <w:rFonts w:cs="Times New Roman"/>
              </w:rPr>
            </w:pPr>
            <w:r w:rsidRPr="00925118">
              <w:rPr>
                <w:rFonts w:cs="Times New Roman"/>
              </w:rPr>
              <w:t>Kąt zejścia (bez haka) minimum 25</w:t>
            </w:r>
            <w:r w:rsidRPr="00925118">
              <w:rPr>
                <w:rFonts w:cs="Times New Roman"/>
                <w:vertAlign w:val="superscript"/>
              </w:rPr>
              <w:t>0</w:t>
            </w:r>
            <w:r w:rsidRPr="00925118">
              <w:rPr>
                <w:rFonts w:cs="Times New Roman"/>
              </w:rPr>
              <w:t xml:space="preserve"> 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C07102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Podstawowe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parametry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nadwozia/pojazdu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Kolor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nadwozia:</w:t>
            </w:r>
            <w:r>
              <w:rPr>
                <w:rFonts w:eastAsia="Times New Roman" w:cs="Times New Roman"/>
              </w:rPr>
              <w:t xml:space="preserve"> czerwony.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A448F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Zderzaki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lakierowane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kolorze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3" w:rsidRPr="00283A82" w:rsidRDefault="001B4003" w:rsidP="00A448F3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83A82">
              <w:rPr>
                <w:rFonts w:cs="Times New Roman"/>
              </w:rPr>
              <w:t>Wymiary</w:t>
            </w:r>
            <w:r w:rsidRPr="00283A82">
              <w:rPr>
                <w:rFonts w:eastAsia="Times New Roman" w:cs="Times New Roman"/>
              </w:rPr>
              <w:t xml:space="preserve"> </w:t>
            </w:r>
            <w:r w:rsidRPr="00283A82">
              <w:rPr>
                <w:rFonts w:cs="Times New Roman"/>
              </w:rPr>
              <w:t>pojazdu</w:t>
            </w:r>
            <w:r w:rsidRPr="00283A82">
              <w:rPr>
                <w:rFonts w:eastAsia="Times New Roman" w:cs="Times New Roman"/>
              </w:rPr>
              <w:t xml:space="preserve"> </w:t>
            </w:r>
            <w:r w:rsidRPr="00283A82">
              <w:rPr>
                <w:rFonts w:cs="Times New Roman"/>
              </w:rPr>
              <w:t>[mm]:</w:t>
            </w:r>
          </w:p>
          <w:p w:rsidR="001B4003" w:rsidRPr="00814B7A" w:rsidRDefault="001B4003" w:rsidP="00863017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lang w:bidi="hi-IN"/>
              </w:rPr>
            </w:pPr>
            <w:r w:rsidRPr="00814B7A">
              <w:rPr>
                <w:rFonts w:ascii="Times New Roman" w:hAnsi="Times New Roman"/>
                <w:lang w:bidi="hi-IN"/>
              </w:rPr>
              <w:t>długość: min. 5200 mm,</w:t>
            </w:r>
          </w:p>
          <w:p w:rsidR="001B4003" w:rsidRPr="00814B7A" w:rsidRDefault="001B400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814B7A">
              <w:rPr>
                <w:rFonts w:ascii="Times New Roman" w:hAnsi="Times New Roman"/>
                <w:lang w:bidi="hi-IN"/>
              </w:rPr>
              <w:t>wysokość całkowita bez obciążenia: min. 1800mm,</w:t>
            </w:r>
          </w:p>
          <w:p w:rsidR="001B4003" w:rsidRPr="00814B7A" w:rsidRDefault="001B400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814B7A">
              <w:rPr>
                <w:rFonts w:ascii="Times New Roman" w:hAnsi="Times New Roman"/>
                <w:lang w:bidi="hi-IN"/>
              </w:rPr>
              <w:t>rozstaw osi: min. 3000 mm,</w:t>
            </w:r>
          </w:p>
          <w:p w:rsidR="001B4003" w:rsidRPr="00814B7A" w:rsidRDefault="001B400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814B7A">
              <w:rPr>
                <w:rFonts w:ascii="Times New Roman" w:hAnsi="Times New Roman"/>
                <w:lang w:bidi="hi-IN"/>
              </w:rPr>
              <w:t>szerokość min. 1800 mm.</w:t>
            </w:r>
          </w:p>
          <w:p w:rsidR="001B4003" w:rsidRPr="00814B7A" w:rsidRDefault="001B4003" w:rsidP="00956D7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814B7A">
              <w:rPr>
                <w:rFonts w:ascii="Times New Roman" w:hAnsi="Times New Roman"/>
              </w:rPr>
              <w:t>minimalny promień skrętu nie większy niż 6,5m.</w:t>
            </w:r>
          </w:p>
          <w:p w:rsidR="001B4003" w:rsidRPr="00814B7A" w:rsidRDefault="001B4003" w:rsidP="00956D7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14B7A">
              <w:rPr>
                <w:rFonts w:ascii="Times New Roman" w:hAnsi="Times New Roman"/>
              </w:rPr>
              <w:t>głębokość brodzenia pojazdu min. 800 mm,</w:t>
            </w:r>
          </w:p>
          <w:p w:rsidR="001B4003" w:rsidRPr="001D7A69" w:rsidRDefault="001B4003" w:rsidP="001D7A6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14B7A">
              <w:rPr>
                <w:rFonts w:ascii="Times New Roman" w:hAnsi="Times New Roman"/>
                <w:bCs/>
              </w:rPr>
              <w:t>wymiary przestrzeni ładunkowej – co najmniej dł. 1600 x szer. 1500 mm.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A448F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Lusterka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zewnętrzne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regulowane, składane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ogrzewane.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FC67A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Pełnowymiarowe koło zapasowe.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FC67A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Komplet opon zimowych.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Światła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przeciwmgielne</w:t>
            </w:r>
            <w:r>
              <w:rPr>
                <w:rFonts w:eastAsia="Times New Roman" w:cs="Times New Roman"/>
              </w:rPr>
              <w:t xml:space="preserve"> przednie i tylne.</w:t>
            </w:r>
            <w:r w:rsidRPr="005E2BAA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5E2BAA">
              <w:rPr>
                <w:rFonts w:eastAsia="Times New Roman" w:cs="Times New Roman"/>
              </w:rPr>
              <w:t>Światła do jazdy dziennej.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A448F3">
            <w:pPr>
              <w:pStyle w:val="Standard"/>
              <w:snapToGrid w:val="0"/>
              <w:rPr>
                <w:rFonts w:eastAsia="Droid Sans" w:cs="Times New Roman"/>
              </w:rPr>
            </w:pPr>
            <w:r>
              <w:rPr>
                <w:rFonts w:cs="Times New Roman"/>
              </w:rPr>
              <w:t>Reflektory w technologii LED.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A448F3">
            <w:pPr>
              <w:pStyle w:val="Standard"/>
              <w:snapToGrid w:val="0"/>
              <w:rPr>
                <w:rFonts w:eastAsia="Droid Sans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zapobiegający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blokowaniu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kół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podczas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hamowania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[ABS],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stabilizacji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toru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jazdy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[ESP],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optymalizacji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przyczepności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podczas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przyśpieszania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[ASR],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wspomagający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ruszanie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hd w:val="clear" w:color="auto" w:fill="FFFFFF"/>
              </w:rPr>
              <w:br/>
            </w:r>
            <w:r>
              <w:rPr>
                <w:rFonts w:cs="Times New Roman"/>
                <w:shd w:val="clear" w:color="auto" w:fill="FFFFFF"/>
              </w:rPr>
              <w:t>z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miejsca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na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wzniesieniach.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AB082C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Dywaniki gumowe  komplet.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A448F3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Samochód zatankowany – w momencie odbioru.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A2263D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Wyposażenie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pojazdu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3D76F4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5B6B38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Szyby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boczne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kabinie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sterowane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elektrycznie. Dopuszcza się pojazd z elektrycznie sterowanymi szybami części przedniej kabiny i manualnie sterowanymi w części tylnej kabiny.</w:t>
            </w:r>
            <w:r w:rsidRPr="003B32D3">
              <w:rPr>
                <w:rFonts w:ascii="Arial" w:eastAsia="Times New Roman" w:hAnsi="Arial" w:cs="Arial"/>
                <w:kern w:val="0"/>
                <w:sz w:val="12"/>
                <w:szCs w:val="12"/>
                <w:lang w:eastAsia="pl-PL" w:bidi="ar-SA"/>
              </w:rPr>
              <w:t xml:space="preserve"> 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004FE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Immobiliser 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A2263D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Poduszki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powietrzne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kabinie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kierowcy: min.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przednie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boczne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 pasażera,</w:t>
            </w:r>
            <w:r>
              <w:rPr>
                <w:rFonts w:eastAsia="Times New Roman" w:cs="Times New Roman"/>
              </w:rPr>
              <w:t xml:space="preserve"> kurtyny powietrzne, poduszka kolanowa kierowcy, trzypunktowe pasy bezpieczeństwa dla wszystkich miejsc.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Kierownica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wielofunkcyjna,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umożliwiająca obsługę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radia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793A65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Kolumna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kierownicy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minimum jednej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płaszczyźnie.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793A6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Centralny zamek sterowany z pilota.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Pr="003D76F4" w:rsidRDefault="001B4003" w:rsidP="003D76F4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Wszystkie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fotele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wyposażone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zagłówki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wysokości,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wszystkie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siedzenia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przodem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kierunku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jazdy. Podłokietnik z przodu.</w:t>
            </w:r>
          </w:p>
        </w:tc>
      </w:tr>
      <w:tr w:rsidR="001B4003" w:rsidTr="001B4003">
        <w:trPr>
          <w:trHeight w:val="56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3D76F4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004FEF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Kolor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foteli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pasażerskich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oraz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wnętrza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przestrzeni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pasażerskiej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ciemnym </w:t>
            </w:r>
            <w:r>
              <w:rPr>
                <w:rFonts w:cs="Times New Roman"/>
              </w:rPr>
              <w:t>kolorze,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siedzenia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wyłożone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tapicerką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tkaniny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odpornej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uszkodzenia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łatwą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 czyszczeniu.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004FE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Klimatyzacja automatyczna.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440267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Głośniki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rozprowadzoną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instalacją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rozmieszczone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pojeździe.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440267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Instalacja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radiowa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wyposażona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antenę.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004FEF">
            <w:pPr>
              <w:pStyle w:val="TableContents"/>
              <w:numPr>
                <w:ilvl w:val="0"/>
                <w:numId w:val="7"/>
              </w:numPr>
              <w:snapToGrid w:val="0"/>
              <w:ind w:left="23" w:right="9"/>
              <w:rPr>
                <w:rFonts w:cs="Times New Roman"/>
              </w:rPr>
            </w:pPr>
            <w:r>
              <w:rPr>
                <w:rFonts w:cs="Times New Roman"/>
              </w:rPr>
              <w:t>Radioodtwarzacz z gniazdem USB oraz systemem Bluetooth wyświetlacz minimum 6”.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0235E4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Deska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rozdzielcza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wyposażona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prędkościomierz,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obrotomierz,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wskaźnik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poziomu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paliwa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komputer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pokładowy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itp.</w:t>
            </w:r>
          </w:p>
        </w:tc>
      </w:tr>
      <w:tr w:rsidR="001B4003" w:rsidTr="001B4003">
        <w:trPr>
          <w:trHeight w:val="24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440267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Trzecie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światło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STOP.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0235E4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Uchwyt holowniczy z przodu pojazdu 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440267">
            <w:pPr>
              <w:pStyle w:val="Standard"/>
              <w:snapToGrid w:val="0"/>
              <w:rPr>
                <w:rFonts w:eastAsia="Droid Sans" w:cs="Times New Roman"/>
              </w:rPr>
            </w:pPr>
            <w:r>
              <w:rPr>
                <w:rFonts w:cs="Times New Roman"/>
              </w:rPr>
              <w:t>Wspomaganie kierownicy.</w:t>
            </w:r>
          </w:p>
        </w:tc>
      </w:tr>
      <w:tr w:rsidR="001B4003" w:rsidTr="001B400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E9353A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Pr="006F03F7" w:rsidRDefault="001B4003" w:rsidP="006F03F7">
            <w:pPr>
              <w:pStyle w:val="Standard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Przestrzeń bagażowa pojazdu wykończona materiałem antypoślizgowym.</w:t>
            </w:r>
            <w:r w:rsidRPr="00F75B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F03F7">
              <w:rPr>
                <w:color w:val="000000"/>
                <w:shd w:val="clear" w:color="auto" w:fill="FFFFFF"/>
              </w:rPr>
              <w:t xml:space="preserve">Zabudowa skrzyni ładunkowej </w:t>
            </w:r>
            <w:r>
              <w:rPr>
                <w:color w:val="000000"/>
                <w:shd w:val="clear" w:color="auto" w:fill="FFFFFF"/>
              </w:rPr>
              <w:t>”</w:t>
            </w:r>
            <w:r w:rsidRPr="006F03F7">
              <w:rPr>
                <w:color w:val="000000"/>
                <w:shd w:val="clear" w:color="auto" w:fill="FFFFFF"/>
              </w:rPr>
              <w:t>hard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F03F7">
              <w:rPr>
                <w:color w:val="000000"/>
                <w:shd w:val="clear" w:color="auto" w:fill="FFFFFF"/>
              </w:rPr>
              <w:t>top</w:t>
            </w:r>
            <w:r>
              <w:rPr>
                <w:color w:val="000000"/>
                <w:shd w:val="clear" w:color="auto" w:fill="FFFFFF"/>
              </w:rPr>
              <w:t>”</w:t>
            </w:r>
            <w:r w:rsidRPr="006F03F7">
              <w:rPr>
                <w:color w:val="000000"/>
                <w:shd w:val="clear" w:color="auto" w:fill="FFFFFF"/>
              </w:rPr>
              <w:t xml:space="preserve"> na całej jej długości w kolorze  samochodu z możliwością łatwego dostępu do wnętrza przestrzeni ładunkowej przez trzy klapy (dwie boczne i tylną), klapy otwierane do góry unoszone przy pomocy amortyzatorów gazowych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1B4003" w:rsidRPr="006F03F7" w:rsidRDefault="001B4003" w:rsidP="006F03F7">
            <w:pPr>
              <w:pStyle w:val="Standard"/>
              <w:snapToGrid w:val="0"/>
              <w:rPr>
                <w:color w:val="000000"/>
                <w:shd w:val="clear" w:color="auto" w:fill="FFFFFF"/>
              </w:rPr>
            </w:pPr>
            <w:r w:rsidRPr="006F03F7">
              <w:rPr>
                <w:color w:val="000000"/>
                <w:shd w:val="clear" w:color="auto" w:fill="FFFFFF"/>
              </w:rPr>
              <w:t>Zabudowa wykonana z laminatu.</w:t>
            </w:r>
          </w:p>
          <w:p w:rsidR="001B4003" w:rsidRPr="006F03F7" w:rsidRDefault="001B4003" w:rsidP="006F03F7">
            <w:pPr>
              <w:pStyle w:val="Standard"/>
              <w:snapToGrid w:val="0"/>
              <w:rPr>
                <w:color w:val="000000"/>
                <w:shd w:val="clear" w:color="auto" w:fill="FFFFFF"/>
              </w:rPr>
            </w:pPr>
            <w:r w:rsidRPr="006F03F7">
              <w:rPr>
                <w:color w:val="000000"/>
                <w:shd w:val="clear" w:color="auto" w:fill="FFFFFF"/>
              </w:rPr>
              <w:t>Dach zabudowy na równej wysokości z dachem kabiny załogi.</w:t>
            </w:r>
          </w:p>
          <w:p w:rsidR="001B4003" w:rsidRPr="00E9353A" w:rsidRDefault="001B4003" w:rsidP="00004FEF">
            <w:pPr>
              <w:pStyle w:val="Standard"/>
              <w:snapToGrid w:val="0"/>
              <w:rPr>
                <w:bCs/>
                <w:color w:val="000000"/>
                <w:shd w:val="clear" w:color="auto" w:fill="FFFFFF"/>
              </w:rPr>
            </w:pPr>
            <w:r w:rsidRPr="006F03F7">
              <w:rPr>
                <w:color w:val="000000"/>
                <w:shd w:val="clear" w:color="auto" w:fill="FFFFFF"/>
              </w:rPr>
              <w:t>P</w:t>
            </w:r>
            <w:r w:rsidRPr="006F03F7">
              <w:rPr>
                <w:bCs/>
                <w:color w:val="000000"/>
                <w:shd w:val="clear" w:color="auto" w:fill="FFFFFF"/>
              </w:rPr>
              <w:t>rzedział ładunkowy winien być wyposażony w oświetlenie LED włączane automatycznie po otwarciu przedziału.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Pr="00E9353A" w:rsidRDefault="001B4003" w:rsidP="00E9353A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5C32EC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Na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wyposażeniu samochodu: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zestaw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narzędzi,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podnośnik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samochodowy,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klucz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do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kół,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trójkąt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ostrzegawczy, gaśnica proszkowa min. 1 kg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E9353A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5C32E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Hak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holowniczy fabryczny, homologowany, kulowy,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wyprowadzoną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instalacją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elektryczną</w:t>
            </w:r>
            <w:r>
              <w:rPr>
                <w:rFonts w:eastAsia="Times New Roman" w:cs="Times New Roman"/>
              </w:rPr>
              <w:t xml:space="preserve"> i </w:t>
            </w:r>
            <w:r>
              <w:rPr>
                <w:rFonts w:cs="Times New Roman"/>
              </w:rPr>
              <w:t>gniazdem 13-pinowym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podłączenia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przyczepy.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EC1F35">
            <w:pPr>
              <w:pStyle w:val="Standard"/>
              <w:snapToGrid w:val="0"/>
              <w:rPr>
                <w:rFonts w:cs="DejaVu Sans Condensed"/>
              </w:rPr>
            </w:pPr>
            <w:r>
              <w:t>Masa przyczepy z hamulcem 3500 kg zgodnie ze świadectwem WE.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5C32EC">
            <w:pPr>
              <w:pStyle w:val="Standard"/>
              <w:snapToGrid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Gniazdo 12 V - 2 szt. w przedziale kierowcy.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6D0354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eastAsia="Droid Sans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Pr="009828B2" w:rsidRDefault="001B4003" w:rsidP="00D6563F">
            <w:pPr>
              <w:pStyle w:val="Standard"/>
              <w:snapToGrid w:val="0"/>
            </w:pPr>
            <w:r w:rsidRPr="009828B2">
              <w:t>W kabinie kierowcy</w:t>
            </w:r>
            <w:r>
              <w:t xml:space="preserve"> 2</w:t>
            </w:r>
            <w:r w:rsidRPr="009828B2">
              <w:t xml:space="preserve"> radiotelefon</w:t>
            </w:r>
            <w:r>
              <w:t>y</w:t>
            </w:r>
            <w:r w:rsidRPr="009828B2">
              <w:t xml:space="preserve"> przewoźn</w:t>
            </w:r>
            <w:r>
              <w:t>e</w:t>
            </w:r>
            <w:r w:rsidRPr="009828B2">
              <w:t xml:space="preserve"> wraz z kompletną instalacja antenową. Radiotelefon </w:t>
            </w:r>
            <w:r>
              <w:br/>
            </w:r>
            <w:r w:rsidRPr="009828B2">
              <w:t>o parametrach: częstotliwość VHF 136-174 MHz, moc 1 - 25 W, odstęp międzykanałowy 12,5 kHz</w:t>
            </w:r>
            <w:r>
              <w:t xml:space="preserve"> </w:t>
            </w:r>
            <w:r>
              <w:br/>
              <w:t>w trybie cyfrowym i analogowym, m</w:t>
            </w:r>
            <w:r w:rsidRPr="009828B2">
              <w:t xml:space="preserve">in. 160 kanałów. Wyświetlacz alfanumeryczny + ikony stanu pracy radiotelefonu, </w:t>
            </w:r>
          </w:p>
          <w:p w:rsidR="001B4003" w:rsidRPr="009828B2" w:rsidRDefault="001B4003" w:rsidP="00D6563F">
            <w:pPr>
              <w:pStyle w:val="Standard"/>
              <w:snapToGrid w:val="0"/>
            </w:pPr>
            <w:r w:rsidRPr="009828B2">
              <w:t>- radiotelefon analogowo-cyfrowy (dwie szczeliny TDMA)</w:t>
            </w:r>
          </w:p>
          <w:p w:rsidR="001B4003" w:rsidRPr="009828B2" w:rsidRDefault="001B4003" w:rsidP="00D6563F">
            <w:pPr>
              <w:pStyle w:val="Standard"/>
              <w:snapToGrid w:val="0"/>
            </w:pPr>
            <w:r w:rsidRPr="009828B2">
              <w:t>-</w:t>
            </w:r>
            <w:r>
              <w:t xml:space="preserve"> cztery programowalne przyciski</w:t>
            </w:r>
            <w:r w:rsidRPr="009828B2">
              <w:t xml:space="preserve"> funkcyjne</w:t>
            </w:r>
          </w:p>
          <w:p w:rsidR="001B4003" w:rsidRPr="009828B2" w:rsidRDefault="001B4003" w:rsidP="00D6563F">
            <w:pPr>
              <w:pStyle w:val="Standard"/>
              <w:snapToGrid w:val="0"/>
            </w:pPr>
            <w:r w:rsidRPr="009828B2">
              <w:t>- zdalne programowanie drogą radiową</w:t>
            </w:r>
          </w:p>
          <w:p w:rsidR="001B4003" w:rsidRPr="009828B2" w:rsidRDefault="001B4003" w:rsidP="00D6563F">
            <w:pPr>
              <w:pStyle w:val="Standard"/>
              <w:snapToGrid w:val="0"/>
            </w:pPr>
            <w:r>
              <w:t xml:space="preserve">- </w:t>
            </w:r>
            <w:r w:rsidRPr="009828B2">
              <w:t>blok nadawczo-odbiorczy z wyświetlaczem</w:t>
            </w:r>
          </w:p>
          <w:p w:rsidR="001B4003" w:rsidRPr="009828B2" w:rsidRDefault="001B4003" w:rsidP="00D6563F">
            <w:pPr>
              <w:pStyle w:val="Standard"/>
              <w:snapToGrid w:val="0"/>
            </w:pPr>
            <w:r>
              <w:t>-</w:t>
            </w:r>
            <w:r w:rsidRPr="009828B2">
              <w:t xml:space="preserve"> antena samochodowa na pasmo pracy radiotelefonu + wtyk</w:t>
            </w:r>
          </w:p>
          <w:p w:rsidR="001B4003" w:rsidRPr="009828B2" w:rsidRDefault="001B4003" w:rsidP="00D6563F">
            <w:pPr>
              <w:pStyle w:val="Standard"/>
              <w:snapToGrid w:val="0"/>
            </w:pPr>
            <w:r>
              <w:t>-</w:t>
            </w:r>
            <w:r w:rsidRPr="009828B2">
              <w:t xml:space="preserve"> uchwyt </w:t>
            </w:r>
          </w:p>
          <w:p w:rsidR="001B4003" w:rsidRPr="009828B2" w:rsidRDefault="001B4003" w:rsidP="00D6563F">
            <w:pPr>
              <w:pStyle w:val="Standard"/>
              <w:snapToGrid w:val="0"/>
            </w:pPr>
            <w:r>
              <w:t xml:space="preserve">- </w:t>
            </w:r>
            <w:r w:rsidRPr="009828B2">
              <w:t>instrukcja obsługi w języku polskim do radiotelefonu</w:t>
            </w:r>
          </w:p>
          <w:p w:rsidR="001B4003" w:rsidRPr="006D0354" w:rsidRDefault="001B4003" w:rsidP="00EC1F3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Radiotelefony przewoźne spełniające</w:t>
            </w:r>
            <w:r w:rsidRPr="006D0354">
              <w:rPr>
                <w:rFonts w:cs="Times New Roman"/>
              </w:rPr>
              <w:t xml:space="preserve"> wymagania techniczno-funkcjonalne określone w załączniku nr 3 do instrukcji stanowiącej załącznik do rozkazu nr 8 Komendanta Głównego PSP z dnia 5 kwietnia 2019 r. w sprawie wprowadzenia nowych zasad organizacji łączności radiowej.</w:t>
            </w:r>
          </w:p>
          <w:p w:rsidR="001B4003" w:rsidRPr="009828B2" w:rsidRDefault="001B4003" w:rsidP="00EC1F35">
            <w:pPr>
              <w:pStyle w:val="Standard"/>
              <w:snapToGrid w:val="0"/>
            </w:pPr>
            <w:r w:rsidRPr="009828B2">
              <w:t>Radiotelefon</w:t>
            </w:r>
            <w:r>
              <w:t>y zaprogramowane zostaną</w:t>
            </w:r>
            <w:r w:rsidRPr="009828B2">
              <w:t xml:space="preserve"> przez Zamawiającego.</w:t>
            </w:r>
          </w:p>
          <w:p w:rsidR="001B4003" w:rsidRDefault="001B4003" w:rsidP="00EC1F35">
            <w:pPr>
              <w:pStyle w:val="Standard"/>
              <w:snapToGrid w:val="0"/>
            </w:pPr>
            <w:r w:rsidRPr="009828B2">
              <w:t>Miejsce montażu anteny oraz r</w:t>
            </w:r>
            <w:r>
              <w:t>adiotelefonu</w:t>
            </w:r>
            <w:r w:rsidRPr="009828B2">
              <w:t xml:space="preserve"> należy uzgodnić z Zamawiającym.</w:t>
            </w:r>
          </w:p>
          <w:p w:rsidR="001B4003" w:rsidRDefault="001B4003" w:rsidP="00EC1F35">
            <w:pPr>
              <w:pStyle w:val="Standard"/>
              <w:snapToGrid w:val="0"/>
              <w:rPr>
                <w:rFonts w:cs="Calibri"/>
                <w:lang w:eastAsia="x-none"/>
              </w:rPr>
            </w:pPr>
            <w:r w:rsidRPr="006A00B9">
              <w:rPr>
                <w:rFonts w:cs="Calibri"/>
                <w:lang w:eastAsia="x-none"/>
              </w:rPr>
              <w:t>Jeden z radiotelefonów z możliwością przełączana na zewnętrzny maszt antenowy.</w:t>
            </w:r>
          </w:p>
          <w:p w:rsidR="001B4003" w:rsidRPr="009828B2" w:rsidRDefault="001B4003" w:rsidP="009437F2">
            <w:pPr>
              <w:pStyle w:val="Standard"/>
              <w:snapToGrid w:val="0"/>
              <w:rPr>
                <w:rFonts w:cs="DejaVu Sans Condensed"/>
              </w:rPr>
            </w:pPr>
            <w:r w:rsidRPr="00BF67F2">
              <w:rPr>
                <w:rFonts w:cs="Calibri"/>
                <w:lang w:eastAsia="x-none"/>
              </w:rPr>
              <w:t>Do zestawu dołączona walizka z wbudowaną ładowarką,</w:t>
            </w:r>
            <w:r>
              <w:rPr>
                <w:rFonts w:cs="Calibri"/>
                <w:lang w:eastAsia="x-none"/>
              </w:rPr>
              <w:t xml:space="preserve"> z</w:t>
            </w:r>
            <w:r w:rsidRPr="00BF67F2">
              <w:rPr>
                <w:rFonts w:cs="Calibri"/>
                <w:lang w:eastAsia="x-none"/>
              </w:rPr>
              <w:t xml:space="preserve"> uchwytem radiotelefonu oraz dodatkowym akumulatorem </w:t>
            </w:r>
            <w:r>
              <w:rPr>
                <w:rFonts w:cs="Calibri"/>
                <w:lang w:eastAsia="x-none"/>
              </w:rPr>
              <w:t>umożliwiającym</w:t>
            </w:r>
            <w:r w:rsidRPr="00BF67F2">
              <w:rPr>
                <w:rFonts w:cs="Calibri"/>
                <w:lang w:eastAsia="x-none"/>
              </w:rPr>
              <w:t xml:space="preserve"> zasilanie radiotelefonu poza pojazdem.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6D0354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eastAsia="Droid Sans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Pr="009828B2" w:rsidRDefault="001B4003" w:rsidP="00D6563F">
            <w:pPr>
              <w:pStyle w:val="Standard"/>
              <w:snapToGrid w:val="0"/>
            </w:pPr>
            <w:r>
              <w:rPr>
                <w:color w:val="000000"/>
                <w:lang w:eastAsia="pl-PL"/>
              </w:rPr>
              <w:t>Maszt antenowy (min. 6 m), w komplecie z kablem antenowym o długości min. 10 mb do podłączenia anteny, antena na pasmo VHF z uchwytem, skrzynką na narzędzia do montażu masztu, pokrowcem na maszt. Dodatkowo mocowanie do pojazdu i odciągi stalowe do postawienia jako maszt wolnostojący.</w:t>
            </w:r>
          </w:p>
        </w:tc>
      </w:tr>
      <w:tr w:rsidR="001B4003" w:rsidRPr="00C3558F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3" w:rsidRPr="006B6438" w:rsidRDefault="001B4003" w:rsidP="005C32EC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(t. j. Dz. U. z 2013 r. poz. 951, z późn.  zm.), a w szczególności winien być wyposażony w:  </w:t>
            </w:r>
          </w:p>
          <w:p w:rsidR="001B4003" w:rsidRPr="003C03A5" w:rsidRDefault="001B4003" w:rsidP="003C03A5">
            <w:pPr>
              <w:pStyle w:val="TableContents"/>
              <w:snapToGrid w:val="0"/>
            </w:pPr>
            <w:r>
              <w:t>• Belkę sygnalizacyjną na dachu pojazdu – LED’ową niskoprofilową</w:t>
            </w:r>
            <w:r w:rsidRPr="003C03A5">
              <w:t xml:space="preserve"> (wysokość profilu lampy max. 70</w:t>
            </w:r>
            <w:r>
              <w:t xml:space="preserve"> </w:t>
            </w:r>
            <w:r w:rsidRPr="003C03A5">
              <w:t xml:space="preserve">mm), </w:t>
            </w:r>
            <w:r>
              <w:t>wyposażoną</w:t>
            </w:r>
            <w:r w:rsidRPr="003C03A5">
              <w:t xml:space="preserve"> w światło barwy niebieskiej oraz szyld podświetlany STRAŻ barwy czerwonej (podświetlenie LED’owe), długość lampy dostosowana do szerokości dachu pojazdu, lampa nie może wystawać poza obrys dachu pojazdu,</w:t>
            </w:r>
          </w:p>
          <w:p w:rsidR="001B4003" w:rsidRPr="003C03A5" w:rsidRDefault="001B4003" w:rsidP="003C03A5">
            <w:pPr>
              <w:pStyle w:val="TableContents"/>
              <w:snapToGrid w:val="0"/>
            </w:pPr>
            <w:r>
              <w:t xml:space="preserve">• </w:t>
            </w:r>
            <w:r w:rsidRPr="003C03A5">
              <w:t>Dwie lampy LED do przodu pojazdu zamontowane w przedniej atrapie pojazdu,</w:t>
            </w:r>
          </w:p>
          <w:p w:rsidR="001B4003" w:rsidRPr="003C03A5" w:rsidRDefault="001B4003" w:rsidP="003C03A5">
            <w:pPr>
              <w:pStyle w:val="TableContents"/>
              <w:snapToGrid w:val="0"/>
            </w:pPr>
            <w:r w:rsidRPr="003C03A5">
              <w:t>•</w:t>
            </w:r>
            <w:r>
              <w:t xml:space="preserve"> </w:t>
            </w:r>
            <w:r w:rsidRPr="003C03A5">
              <w:t>Głośnik o mocy minimum 100W zamontowany w przedniej atrapie pojazdu,</w:t>
            </w:r>
          </w:p>
          <w:p w:rsidR="001B4003" w:rsidRPr="003C03A5" w:rsidRDefault="001B4003" w:rsidP="003C03A5">
            <w:pPr>
              <w:pStyle w:val="TableContents"/>
              <w:snapToGrid w:val="0"/>
            </w:pPr>
            <w:r w:rsidRPr="003C03A5">
              <w:t>•</w:t>
            </w:r>
            <w:r>
              <w:t xml:space="preserve"> </w:t>
            </w:r>
            <w:r w:rsidRPr="003C03A5">
              <w:t xml:space="preserve">Wzmacniacz sygnału dźwiękowego o mocy minimum 100W dedykowany do współpracy </w:t>
            </w:r>
            <w:r>
              <w:br/>
            </w:r>
            <w:r w:rsidRPr="003C03A5">
              <w:t>z zastosowanym głośnikiem, z możliwością podawania komunikatów słownych na zewnątrz, generu</w:t>
            </w:r>
            <w:r>
              <w:t>jący sygnały o zmiennym tonie (min.</w:t>
            </w:r>
            <w:r w:rsidRPr="003C03A5">
              <w:t xml:space="preserve"> 3 sygnały o zmiennym tonie, zmian</w:t>
            </w:r>
            <w:r>
              <w:t>y</w:t>
            </w:r>
            <w:r w:rsidRPr="003C03A5">
              <w:t xml:space="preserve"> modulacji po uruchomieniu klaksonu pojazdu),</w:t>
            </w:r>
          </w:p>
          <w:p w:rsidR="001B4003" w:rsidRPr="003C03A5" w:rsidRDefault="001B4003" w:rsidP="003C03A5">
            <w:pPr>
              <w:pStyle w:val="TableContents"/>
              <w:snapToGrid w:val="0"/>
            </w:pPr>
            <w:r w:rsidRPr="003C03A5">
              <w:t>Sygnalizacja świetlna i dźwiękowa pochodząca od jednego producenta.</w:t>
            </w:r>
          </w:p>
          <w:p w:rsidR="001B4003" w:rsidRPr="003C03A5" w:rsidRDefault="001B4003" w:rsidP="003C03A5">
            <w:pPr>
              <w:pStyle w:val="TableContents"/>
              <w:snapToGrid w:val="0"/>
            </w:pPr>
            <w:r w:rsidRPr="003C03A5">
              <w:t>Zgodność z wymaganiami ustawowymi tj. homologacja na zgodność z R65 EKG/ONZ dla światła oraz R10 EKG/ONZ dla światła oraz wzmacniacza sygnałowego,</w:t>
            </w:r>
          </w:p>
          <w:p w:rsidR="001B4003" w:rsidRPr="003C03A5" w:rsidRDefault="001B4003" w:rsidP="003C03A5">
            <w:pPr>
              <w:pStyle w:val="TableContents"/>
              <w:snapToGrid w:val="0"/>
            </w:pPr>
            <w:r w:rsidRPr="003C03A5">
              <w:t>Efektywność sygnalizacji dźwiękowej (wzmacniacz z głośnikiem) minimum 115dBA  z 3-ech metrów bądź 110dBA z 7-miu metrów – poziom ekwiwalentny</w:t>
            </w:r>
            <w:r>
              <w:t>.</w:t>
            </w:r>
          </w:p>
          <w:p w:rsidR="001B4003" w:rsidRDefault="001B4003" w:rsidP="003C03A5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3C03A5">
              <w:t>Miejsce zamocowania sterownika i mikrofonu w kabinie zapewniające łatwy dostęp dla kierowcy oraz dowódcy (optymalnie w podsufitce dachowej), do uzgodnienia z Zamawiającym w trakcie realizacji zamówienia.</w:t>
            </w:r>
          </w:p>
        </w:tc>
      </w:tr>
      <w:tr w:rsidR="001B4003" w:rsidRPr="00C3558F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440267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 w:rsidRPr="00D6563F">
              <w:rPr>
                <w:color w:val="000000"/>
                <w:lang w:eastAsia="pl-PL"/>
              </w:rPr>
              <w:t xml:space="preserve">Samochód wyposażony w główny wyłącznik, umożliwiający odłączenie akumulatora od wszystkich systemów elektrycznych (z wyjątkiem tych, które wymagają stałego zasilania). Wyłącznik główny </w:t>
            </w:r>
            <w:r w:rsidRPr="00D6563F">
              <w:rPr>
                <w:color w:val="000000"/>
                <w:lang w:eastAsia="pl-PL"/>
              </w:rPr>
              <w:lastRenderedPageBreak/>
              <w:t>powinien znajdować się w zasięgu kierowcy.</w:t>
            </w:r>
          </w:p>
        </w:tc>
      </w:tr>
      <w:tr w:rsidR="001B4003" w:rsidRPr="00C3558F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Pr="001F51FE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Pr="001F51FE" w:rsidRDefault="001B4003" w:rsidP="000235E4">
            <w:pPr>
              <w:pStyle w:val="TableContents"/>
              <w:snapToGrid w:val="0"/>
              <w:rPr>
                <w:lang w:eastAsia="pl-PL"/>
              </w:rPr>
            </w:pPr>
            <w:r w:rsidRPr="001F51FE">
              <w:rPr>
                <w:lang w:eastAsia="pl-PL"/>
              </w:rPr>
              <w:t>Pojazd wyposażony w wyciągarkę zamocowaną w przedniej części pojazdu</w:t>
            </w:r>
            <w:r>
              <w:rPr>
                <w:lang w:eastAsia="pl-PL"/>
              </w:rPr>
              <w:t xml:space="preserve"> z osprzętem (szekle, zblocza)</w:t>
            </w:r>
            <w:r w:rsidRPr="001F51FE">
              <w:rPr>
                <w:lang w:eastAsia="pl-PL"/>
              </w:rPr>
              <w:t>. Uciąg minimum 4800kg. Długość liny minimum 27</w:t>
            </w:r>
            <w:r>
              <w:rPr>
                <w:lang w:eastAsia="pl-PL"/>
              </w:rPr>
              <w:t xml:space="preserve"> m,</w:t>
            </w:r>
            <w:r w:rsidRPr="001F51FE">
              <w:rPr>
                <w:lang w:eastAsia="pl-PL"/>
              </w:rPr>
              <w:t xml:space="preserve"> napęd wciągarki elektryczny.</w:t>
            </w:r>
          </w:p>
        </w:tc>
      </w:tr>
      <w:tr w:rsidR="001B4003" w:rsidRPr="00C3558F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0235E4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</w:t>
            </w:r>
            <w:r w:rsidRPr="00942567">
              <w:rPr>
                <w:color w:val="000000"/>
                <w:lang w:eastAsia="pl-PL"/>
              </w:rPr>
              <w:t xml:space="preserve">aśnica proszkowa o masie środka gaśniczego </w:t>
            </w:r>
            <w:r>
              <w:rPr>
                <w:color w:val="000000"/>
                <w:lang w:eastAsia="pl-PL"/>
              </w:rPr>
              <w:t>4 kg – przewożona</w:t>
            </w:r>
            <w:r w:rsidRPr="00942567">
              <w:rPr>
                <w:color w:val="000000"/>
                <w:lang w:eastAsia="pl-PL"/>
              </w:rPr>
              <w:t xml:space="preserve"> w pojeździe</w:t>
            </w:r>
          </w:p>
        </w:tc>
      </w:tr>
      <w:tr w:rsidR="001B4003" w:rsidRPr="00C3558F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440267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Gniazda elektryczne 12V w przedziale bagażowym – 2 szt.</w:t>
            </w:r>
          </w:p>
        </w:tc>
      </w:tr>
      <w:tr w:rsidR="001B4003" w:rsidRPr="00C3558F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440267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Listwa oświetleniowa LED dalekosiężna.</w:t>
            </w:r>
          </w:p>
        </w:tc>
      </w:tr>
      <w:tr w:rsidR="001B4003" w:rsidRPr="00C3558F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440267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Komplet dysków sygnalizacyjnych min. 6 szt. przewożonych w walizce.</w:t>
            </w:r>
          </w:p>
        </w:tc>
      </w:tr>
      <w:tr w:rsidR="001B4003" w:rsidRPr="00C3558F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440267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Pojazd wyposażony w integralny układ prostowniczy do ładowania akumulatorów.</w:t>
            </w:r>
          </w:p>
        </w:tc>
      </w:tr>
      <w:tr w:rsidR="001B4003" w:rsidRPr="00C3558F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Pr="000075DD" w:rsidRDefault="001B4003" w:rsidP="000075DD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szCs w:val="22"/>
                <w:lang w:eastAsia="en-US"/>
              </w:rPr>
              <w:t>Pojazd wyposażony w 2 szt.</w:t>
            </w:r>
            <w:r w:rsidRPr="000075DD">
              <w:rPr>
                <w:rFonts w:cs="Times New Roman"/>
                <w:szCs w:val="22"/>
                <w:lang w:eastAsia="en-US"/>
              </w:rPr>
              <w:t xml:space="preserve"> radiotelefonów </w:t>
            </w:r>
            <w:r>
              <w:rPr>
                <w:rFonts w:cs="Times New Roman"/>
                <w:szCs w:val="22"/>
                <w:lang w:eastAsia="en-US"/>
              </w:rPr>
              <w:t>przenośnych</w:t>
            </w:r>
            <w:r w:rsidRPr="000075DD">
              <w:rPr>
                <w:rFonts w:cs="Times New Roman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szCs w:val="22"/>
                <w:lang w:eastAsia="en-US"/>
              </w:rPr>
              <w:t xml:space="preserve">wraz z ładowarkami </w:t>
            </w:r>
            <w:r w:rsidRPr="000075DD">
              <w:rPr>
                <w:rFonts w:cs="Times New Roman"/>
              </w:rPr>
              <w:t>spełniających wymagania techniczno-funkcjonalne określone w załączniku nr 4</w:t>
            </w:r>
            <w:r>
              <w:rPr>
                <w:rFonts w:cs="Times New Roman"/>
              </w:rPr>
              <w:t xml:space="preserve"> do I</w:t>
            </w:r>
            <w:r w:rsidRPr="000075DD">
              <w:rPr>
                <w:rFonts w:cs="Times New Roman"/>
              </w:rPr>
              <w:t>nstrukcji stanowiącej załącznik do rozkazu nr 8 Komendanta Głównego PSP z dnia 5 kwietnia 2019 r. w sprawie wprowadzenia nowych zasad organizacji łączności radiowej</w:t>
            </w:r>
            <w:r>
              <w:rPr>
                <w:rFonts w:cs="Times New Roman"/>
                <w:szCs w:val="22"/>
                <w:lang w:eastAsia="en-US"/>
              </w:rPr>
              <w:t>.</w:t>
            </w:r>
          </w:p>
        </w:tc>
      </w:tr>
      <w:tr w:rsidR="001B4003" w:rsidRPr="00C3558F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W samochodzie zamontowany moduł lokalizacji pojazdu wyposażony w graficzny terminal statusów spełniający poniższe wymagania oraz posiadający: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jednostkę centralną,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graficzny terminal statusów,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zasilanie z niezależnego akumulatora, umożliwiając pracę modułu w przypadku braku zasilania głównego,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zewnętrzną antenę GPS,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zewnętrzną antenę GSM,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czujnik użycia (działania) sygnału uprzywilejowania (świetlnego i dźwiękowego),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uchwyt do montażu graficznego terminala statusów w pojeździe,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możliwość rejestrowania włączenia/wyłączenia stacyjki samochodu.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Moduł wraz z urządzeniami współpracującymi musi zapewniać pełną gotowość do pracy w czasie poniżej 60 s.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Jednostka centralna odpowiedzialna za komunikację samochodu z aplikacją zarządzającą musi posiadać: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pamięć podręczną o pojemności co najmniej 2 MB, która zapamiętuje wszystkie parametry pojazdu (w szczególności: wysyłane statusy, prędkość pojazdu, położenie pojazdu),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co najmniej 4 wejścia analogowe i 6 wejść cyfrowych,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wejście anteny GPS,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wejście anteny GSM,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port do komunikacji z zewnętrznym graficznym terminalem,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wejście mikrofonowe,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lastRenderedPageBreak/>
              <w:t>- wyjście głośnikowe.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Jednostka centralna musi posiadać następującą funkcjonalność: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lokalizować pojazd w oparciu o system GPS w co najwyżej 5 sekundowych odstępach czasu,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 xml:space="preserve">- wysyłać standardowo dane o lokalizacji pojazdu do aplikacji zarządzającej systemem monitoringu min. co </w:t>
            </w:r>
            <w:r w:rsidRPr="00FD11DB">
              <w:rPr>
                <w:color w:val="000000"/>
                <w:szCs w:val="22"/>
              </w:rPr>
              <w:br/>
              <w:t>30 s., przy czym częstotliwość ta może być w dowolny sposób zdefiniowana przez użytkownika lub poprzez aplikację zarządzającą,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umożliwiać wysyłanie danych o lokalizacji pojazdu na żądanie uprawnionego dyspozytora,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musi umożliwiać wysyłanie informacji z czujnika o załączeniu i używaniu sygnałów uprzywilejowania przez pojazdy ratownicze PSP,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wysyłać statusy do dyspozytora właściwej aplikacji z systemu SWD-ST niezwłocznie po ich zatwierdzeniu przez kierowcę pojazdu,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musi pozwalać na aktualizowanie oprogramowania jednostki centralnej za pomocą GPRS-u oraz bezpośrednio po podłączeniu jednostki centralnej do komputera,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zapamiętywać ostatnie znane położenie pojazdu.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Graficzny terminal statusów musi: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posiadać kolorowy ekran dotykowy o przekątnej min. 7”,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posiadać własny autonomiczny system operacyjny niezależny od Dostawcy, celem zapewnienia otwartości systemu i uniezależnienia się Zamawiającego od oprogramowania jednego dostawcy,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umożliwiać wysyłanie i odbieranie wiadomości tekstowych,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umożliwiać przesyłanie statusów,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pracować jako nawigacja samochodowa,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posiadać zainstalowaną samochodową mapę Polski i Europy (licencję na oprogramowanie należy dostarczyć Zamawiającemu wraz z dostawą),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nawigować pojazd z ostatniej, zapamiętanej przez jednostkę centralną pozycji,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automatycznie wyznaczać trasę dojazdu do punktu wyznaczonego przez właściwego dyspozytora (tzn. do konkretnego adresu, ulicy lub współrzędnych geograficznych),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mieć możliwość zdalnej rekonfiguracji systemu statusów,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odbierać i umożliwić przeglądanie plików w formatach: PDF, JPG, GIF i BMP,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mieć ustawione następujące statusy: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a)Kod/status 1 – wyjazd do miejsce zdarzenia,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b)Kod/status 2 – przyjazd na miejsce zdarzenia,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c)Kod/status 3 – sytuacja opanowana,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d)Kod/status 4 – koniec działań (ratowniczych)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e)Kod/status 5 – powrót do bazy,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lastRenderedPageBreak/>
              <w:t>f)Kod/status 6 – awaria, wyłączenie (samochodu z działań ratowniczych).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Moduł integrujący system wysyłania statusów i lokalizacji pojazdów z aplikacją dyspozytorską wykorzystywaną na stanowiskach kierowania PSP (aplikacja SWD-ST, której producentem jest firma Abakus sp. z o.o.):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niezbędne licencje dla dostarczanych urządzeń umożliwiających ich współpracę z systemem SWD-ST pracującym w KP/KM PSP,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alarmowanie pojazdu poprzez automatyczne przekazywanie karty zdarzenia, zarejestrowanej w systemie dyspozytorskim, do dysponowanego pojazdu,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przekazywanie do pojazdu informacji o miejscu zdarzenia w postaci współrzędnych geograficznych lub danych adresowych,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rejestrowanie potwierdzenia dotarcia karty zdarzenia do zadysponowanego pojazdu,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wysyłanie dodatkowych informacji tekstowych do zadysponowanego pojazdu,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odbiór potwierdzeń z wysłanych informacji tekstowych,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rejestrowanie w systemie dyspozytorskim czasów operacyjnych związanych ze statusem pojazdu,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odczyt zarejestrowanych współrzędnych geograficznych lokalizowanego pojazdu w zadanym przedziale czasowym lub na żądanie,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- odczyt zarejestrowanych współrzędnych geograficznych lokalizowanego pojazdu w zadanym przedziale czasowym.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Wymagania dodatkowe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1) Dostawca zapewni pełną funkcjonalność urządzenia i współpracę z systemem monitoringu ruchu pojazdów użytkowanym w jednostkach PSP odbiorcy w momencie odbioru pojazdu.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2) Zamawiający przekaże Dostawcy na jego wniosek telemetryczną kartę SIM niezbędną do wykonania konfiguracji dostarczonego urządzenia.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3) Miejsce montażu terminala graficznego statusów oraz jednostki centralnej należy uzgodnić z Zamawiającym.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4) Dostawca zobowiązany jest do aktualizacji oprogramowania, w tym mapy Polski i Europy w okresie obowiązywania gwarancji na pojazd.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rFonts w:ascii="Roboto" w:hAnsi="Roboto"/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5) Dostawca dostarczy oprogramowanie klienckie zapewniające komunikację i wymianę danych z systemem zarządzania i monitorowania pojazdów PSP użytkowanym przez Zamawiającego.</w:t>
            </w:r>
          </w:p>
          <w:p w:rsidR="001B4003" w:rsidRPr="00FD11DB" w:rsidRDefault="001B4003" w:rsidP="00925118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color w:val="000000"/>
                <w:szCs w:val="22"/>
              </w:rPr>
            </w:pPr>
            <w:r w:rsidRPr="00FD11DB">
              <w:rPr>
                <w:color w:val="000000"/>
                <w:szCs w:val="22"/>
              </w:rPr>
              <w:t>6) W ramach montażu nowego urządzenia Dostawca zobowiązany będzie do przygotowania i przekazania Zamawiającemu: instrukcji montażu, obsługi i programowania sterowników GPS oraz terminali statusów, dokumentów licencyjnych na dostarczone oprogramowanie.</w:t>
            </w:r>
          </w:p>
          <w:p w:rsidR="001B4003" w:rsidRPr="004A1043" w:rsidRDefault="001B4003" w:rsidP="00925118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FD11DB">
              <w:rPr>
                <w:color w:val="000000"/>
                <w:szCs w:val="22"/>
              </w:rPr>
              <w:t>Miejsce montażu uzgodnione z zamawiającym w fazie realizacji zamówienia.</w:t>
            </w:r>
          </w:p>
        </w:tc>
      </w:tr>
      <w:tr w:rsidR="001B4003" w:rsidRPr="00C3558F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440267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Zbijak do szyb.</w:t>
            </w:r>
          </w:p>
        </w:tc>
      </w:tr>
      <w:tr w:rsidR="001B4003" w:rsidRPr="00C3558F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440267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 w:rsidRPr="0029191B">
              <w:rPr>
                <w:lang w:eastAsia="pl-PL"/>
              </w:rPr>
              <w:t>Wielofunkcyjne narzędzie ratownicze (łom wielofunkcyjny).</w:t>
            </w:r>
          </w:p>
        </w:tc>
      </w:tr>
      <w:tr w:rsidR="001B4003" w:rsidRPr="00C3558F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440267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Koc gaśniczy.</w:t>
            </w:r>
          </w:p>
        </w:tc>
      </w:tr>
      <w:tr w:rsidR="001B4003" w:rsidRPr="00C3558F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AE42D0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Pojazd wyposażony w latarki akumulatorowe  - szt. 2 wraz z ładowarkami w wykonaniu co najmniej: EEX, IIC, T4.</w:t>
            </w:r>
          </w:p>
        </w:tc>
      </w:tr>
      <w:tr w:rsidR="001B4003" w:rsidRPr="00C3558F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03" w:rsidRDefault="001B4003" w:rsidP="004A7602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Taśma ostrzegawcza (rolka 500 m)</w:t>
            </w:r>
          </w:p>
        </w:tc>
      </w:tr>
      <w:tr w:rsidR="001B4003" w:rsidTr="001B400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Pr="00BC1EBB" w:rsidRDefault="001B4003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440267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Pozostałe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warunki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zamawiającego</w:t>
            </w:r>
          </w:p>
        </w:tc>
      </w:tr>
      <w:tr w:rsidR="001B4003" w:rsidTr="001B4003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440267">
            <w:pPr>
              <w:pStyle w:val="Standard"/>
              <w:rPr>
                <w:rFonts w:cs="DejaVu Sans Condensed"/>
              </w:rPr>
            </w:pPr>
            <w:r>
              <w:rPr>
                <w:rFonts w:cs="Times New Roman"/>
              </w:rPr>
              <w:t>Okres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gwarancji i rękojmi</w:t>
            </w:r>
            <w:r>
              <w:rPr>
                <w:rFonts w:eastAsia="Times New Roman" w:cs="Times New Roman"/>
              </w:rPr>
              <w:t>: min. 2 lata bez limitu kilometrów</w:t>
            </w:r>
          </w:p>
        </w:tc>
      </w:tr>
      <w:tr w:rsidR="001B4003" w:rsidTr="001B4003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44026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Okres gwarancji i rękojmi na lakier: min.</w:t>
            </w:r>
            <w:r w:rsidRPr="00522F8A">
              <w:rPr>
                <w:rFonts w:cs="Times New Roman"/>
              </w:rPr>
              <w:t xml:space="preserve"> 2 lata bez limitu kilometrów</w:t>
            </w:r>
          </w:p>
        </w:tc>
      </w:tr>
      <w:tr w:rsidR="001B4003" w:rsidTr="001B4003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522F8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Okres gwarancji i rękojmi na perforację : min.</w:t>
            </w:r>
            <w:r w:rsidRPr="00522F8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10</w:t>
            </w:r>
            <w:r w:rsidRPr="00522F8A">
              <w:rPr>
                <w:rFonts w:cs="Times New Roman"/>
              </w:rPr>
              <w:t xml:space="preserve"> lat bez limitu kilometrów</w:t>
            </w:r>
          </w:p>
        </w:tc>
      </w:tr>
      <w:tr w:rsidR="001B4003" w:rsidTr="001B4003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440267">
            <w:pPr>
              <w:pStyle w:val="Standard"/>
            </w:pPr>
            <w:r>
              <w:t>W okresie zaoferowanej gwarancji i rękojmi Wykonawca ponosi koszt obsługi serwisowej – zgodnie z kartami obsługowymi pojazdu.</w:t>
            </w:r>
          </w:p>
        </w:tc>
      </w:tr>
      <w:tr w:rsidR="001B4003" w:rsidTr="001B4003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440267">
            <w:pPr>
              <w:pStyle w:val="Standard"/>
              <w:rPr>
                <w:rFonts w:cs="DejaVu Sans Condensed"/>
              </w:rPr>
            </w:pPr>
            <w:r>
              <w:t>Zużycie paliwa w cyklu mieszanym: maksymalnie 10 l/100 km.</w:t>
            </w:r>
          </w:p>
        </w:tc>
      </w:tr>
      <w:tr w:rsidR="001B4003" w:rsidTr="001B4003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03" w:rsidRDefault="001B400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03" w:rsidRDefault="001B4003" w:rsidP="00440267">
            <w:pPr>
              <w:pStyle w:val="Standard"/>
              <w:rPr>
                <w:rFonts w:cs="DejaVu Sans Condensed"/>
              </w:rPr>
            </w:pPr>
            <w:r>
              <w:t>Wykonawca obowiązany jest do dostarczenia wraz z samochodem:</w:t>
            </w:r>
          </w:p>
          <w:p w:rsidR="001B4003" w:rsidRDefault="001B4003" w:rsidP="00440267">
            <w:pPr>
              <w:pStyle w:val="Standard"/>
            </w:pPr>
            <w:r>
              <w:t>- instrukcji obsługi samochodu w języku polskim,</w:t>
            </w:r>
          </w:p>
          <w:p w:rsidR="001B4003" w:rsidRDefault="001B4003" w:rsidP="00440267">
            <w:pPr>
              <w:pStyle w:val="Standard"/>
            </w:pPr>
            <w:r>
              <w:t>- dokumentacji niezbędnej do zarejestrowania samochodu jako pojazd specjalny.</w:t>
            </w:r>
          </w:p>
          <w:p w:rsidR="001B4003" w:rsidRDefault="001B4003" w:rsidP="00440267">
            <w:pPr>
              <w:pStyle w:val="Standard"/>
            </w:pPr>
            <w:r>
              <w:rPr>
                <w:rFonts w:cs="Times New Roman"/>
                <w:color w:val="000000"/>
              </w:rPr>
              <w:t>- świadectwo</w:t>
            </w:r>
            <w:r w:rsidRPr="00F638AA">
              <w:rPr>
                <w:rFonts w:cs="Times New Roman"/>
                <w:color w:val="000000"/>
              </w:rPr>
              <w:t xml:space="preserve"> homologacji typu lub świadectwa zgodności WE</w:t>
            </w:r>
          </w:p>
        </w:tc>
      </w:tr>
    </w:tbl>
    <w:p w:rsidR="001C43DC" w:rsidRDefault="001C43DC" w:rsidP="001C43DC">
      <w:pPr>
        <w:pStyle w:val="Standard"/>
        <w:tabs>
          <w:tab w:val="left" w:pos="284"/>
        </w:tabs>
        <w:spacing w:after="60"/>
        <w:rPr>
          <w:rFonts w:eastAsia="Times New Roman" w:cs="Times New Roman"/>
          <w:position w:val="2"/>
        </w:rPr>
      </w:pPr>
    </w:p>
    <w:sectPr w:rsidR="001C43DC" w:rsidSect="001F21A6">
      <w:headerReference w:type="default" r:id="rId13"/>
      <w:footerReference w:type="default" r:id="rId14"/>
      <w:pgSz w:w="16840" w:h="11907" w:orient="landscape" w:code="9"/>
      <w:pgMar w:top="851" w:right="567" w:bottom="993" w:left="56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BC" w:rsidRDefault="005661BC">
      <w:r>
        <w:separator/>
      </w:r>
    </w:p>
  </w:endnote>
  <w:endnote w:type="continuationSeparator" w:id="0">
    <w:p w:rsidR="005661BC" w:rsidRDefault="0056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charset w:val="01"/>
    <w:family w:val="auto"/>
    <w:pitch w:val="variable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95" w:rsidRDefault="00FF27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1520">
      <w:rPr>
        <w:noProof/>
      </w:rPr>
      <w:t>1</w:t>
    </w:r>
    <w:r>
      <w:fldChar w:fldCharType="end"/>
    </w:r>
  </w:p>
  <w:p w:rsidR="00FF2795" w:rsidRDefault="00FF27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BC" w:rsidRDefault="005661BC">
      <w:r>
        <w:separator/>
      </w:r>
    </w:p>
  </w:footnote>
  <w:footnote w:type="continuationSeparator" w:id="0">
    <w:p w:rsidR="005661BC" w:rsidRDefault="00566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95" w:rsidRDefault="00FF2795" w:rsidP="00E21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>
    <w:nsid w:val="03310BEA"/>
    <w:multiLevelType w:val="multilevel"/>
    <w:tmpl w:val="61E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2EA53F3"/>
    <w:multiLevelType w:val="multilevel"/>
    <w:tmpl w:val="57BEA226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37" w:hanging="624"/>
        </w:pPr>
        <w:rPr>
          <w:rFonts w:ascii="Times New Roman" w:hAnsi="Times New Roman" w:cs="Times New Roman" w:hint="default"/>
          <w:color w:val="000000"/>
          <w:spacing w:val="2"/>
          <w:position w:val="0"/>
          <w:sz w:val="2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5E"/>
    <w:rsid w:val="00004FEF"/>
    <w:rsid w:val="00006EE7"/>
    <w:rsid w:val="000075DD"/>
    <w:rsid w:val="00014AA8"/>
    <w:rsid w:val="0002191E"/>
    <w:rsid w:val="000235E4"/>
    <w:rsid w:val="00026E0D"/>
    <w:rsid w:val="0003509A"/>
    <w:rsid w:val="00036DF9"/>
    <w:rsid w:val="00040BE0"/>
    <w:rsid w:val="00054D0E"/>
    <w:rsid w:val="00064E70"/>
    <w:rsid w:val="000716F7"/>
    <w:rsid w:val="0007704C"/>
    <w:rsid w:val="000820FC"/>
    <w:rsid w:val="00090CB1"/>
    <w:rsid w:val="0009441F"/>
    <w:rsid w:val="000A3730"/>
    <w:rsid w:val="000A4E2D"/>
    <w:rsid w:val="000B13E8"/>
    <w:rsid w:val="000C06FE"/>
    <w:rsid w:val="000C560D"/>
    <w:rsid w:val="000D0FF0"/>
    <w:rsid w:val="000D4694"/>
    <w:rsid w:val="000F6E70"/>
    <w:rsid w:val="00101B40"/>
    <w:rsid w:val="001050C8"/>
    <w:rsid w:val="00111942"/>
    <w:rsid w:val="00113B01"/>
    <w:rsid w:val="001146DD"/>
    <w:rsid w:val="0011520C"/>
    <w:rsid w:val="00115C7A"/>
    <w:rsid w:val="001172EE"/>
    <w:rsid w:val="0013163B"/>
    <w:rsid w:val="00135332"/>
    <w:rsid w:val="001523A7"/>
    <w:rsid w:val="0015415F"/>
    <w:rsid w:val="00154698"/>
    <w:rsid w:val="00160D21"/>
    <w:rsid w:val="00167E05"/>
    <w:rsid w:val="001833A9"/>
    <w:rsid w:val="001873E9"/>
    <w:rsid w:val="001A2623"/>
    <w:rsid w:val="001A58D5"/>
    <w:rsid w:val="001A70E9"/>
    <w:rsid w:val="001B1257"/>
    <w:rsid w:val="001B22FC"/>
    <w:rsid w:val="001B4003"/>
    <w:rsid w:val="001B464E"/>
    <w:rsid w:val="001C3590"/>
    <w:rsid w:val="001C4238"/>
    <w:rsid w:val="001C43DC"/>
    <w:rsid w:val="001D1AAE"/>
    <w:rsid w:val="001D2B5E"/>
    <w:rsid w:val="001D3A4B"/>
    <w:rsid w:val="001D51AD"/>
    <w:rsid w:val="001D7A69"/>
    <w:rsid w:val="001E2C68"/>
    <w:rsid w:val="001F21A6"/>
    <w:rsid w:val="001F51FE"/>
    <w:rsid w:val="001F59D7"/>
    <w:rsid w:val="001F5DBC"/>
    <w:rsid w:val="00200997"/>
    <w:rsid w:val="00203285"/>
    <w:rsid w:val="002058FC"/>
    <w:rsid w:val="002068C6"/>
    <w:rsid w:val="0021157F"/>
    <w:rsid w:val="00217D5A"/>
    <w:rsid w:val="00234034"/>
    <w:rsid w:val="00234A86"/>
    <w:rsid w:val="00237FF0"/>
    <w:rsid w:val="00260ACF"/>
    <w:rsid w:val="00261938"/>
    <w:rsid w:val="00280F83"/>
    <w:rsid w:val="00283A82"/>
    <w:rsid w:val="0029191B"/>
    <w:rsid w:val="00297CAB"/>
    <w:rsid w:val="002A0105"/>
    <w:rsid w:val="002A03E3"/>
    <w:rsid w:val="002A46B9"/>
    <w:rsid w:val="002B613A"/>
    <w:rsid w:val="002C46AE"/>
    <w:rsid w:val="002D55AB"/>
    <w:rsid w:val="002D706C"/>
    <w:rsid w:val="002E2206"/>
    <w:rsid w:val="002F1647"/>
    <w:rsid w:val="002F656D"/>
    <w:rsid w:val="0030267E"/>
    <w:rsid w:val="00303E3D"/>
    <w:rsid w:val="00304E1C"/>
    <w:rsid w:val="00324446"/>
    <w:rsid w:val="003254A5"/>
    <w:rsid w:val="00332AAD"/>
    <w:rsid w:val="00334ACD"/>
    <w:rsid w:val="003401D1"/>
    <w:rsid w:val="00353DF5"/>
    <w:rsid w:val="00356DDF"/>
    <w:rsid w:val="00360FB9"/>
    <w:rsid w:val="0036510F"/>
    <w:rsid w:val="00366E3E"/>
    <w:rsid w:val="00367DF7"/>
    <w:rsid w:val="00371C71"/>
    <w:rsid w:val="00374238"/>
    <w:rsid w:val="003801C7"/>
    <w:rsid w:val="00381C43"/>
    <w:rsid w:val="00381D2D"/>
    <w:rsid w:val="00382A6B"/>
    <w:rsid w:val="003B32D3"/>
    <w:rsid w:val="003B6E03"/>
    <w:rsid w:val="003C03A5"/>
    <w:rsid w:val="003C1F4C"/>
    <w:rsid w:val="003C27EA"/>
    <w:rsid w:val="003C4F71"/>
    <w:rsid w:val="003D76F4"/>
    <w:rsid w:val="003E33A6"/>
    <w:rsid w:val="003E34DB"/>
    <w:rsid w:val="003F4FFC"/>
    <w:rsid w:val="003F6B11"/>
    <w:rsid w:val="004046A1"/>
    <w:rsid w:val="00407552"/>
    <w:rsid w:val="004235EB"/>
    <w:rsid w:val="00425651"/>
    <w:rsid w:val="004376CD"/>
    <w:rsid w:val="00440267"/>
    <w:rsid w:val="004474BD"/>
    <w:rsid w:val="004510B4"/>
    <w:rsid w:val="00451680"/>
    <w:rsid w:val="00454998"/>
    <w:rsid w:val="00455B7A"/>
    <w:rsid w:val="0045651E"/>
    <w:rsid w:val="00461A5E"/>
    <w:rsid w:val="00472FF9"/>
    <w:rsid w:val="004831B0"/>
    <w:rsid w:val="0049732E"/>
    <w:rsid w:val="004A1043"/>
    <w:rsid w:val="004A5459"/>
    <w:rsid w:val="004A7602"/>
    <w:rsid w:val="004B2794"/>
    <w:rsid w:val="004B3097"/>
    <w:rsid w:val="004C7644"/>
    <w:rsid w:val="004D16B4"/>
    <w:rsid w:val="004D36AD"/>
    <w:rsid w:val="004D57A0"/>
    <w:rsid w:val="004E333A"/>
    <w:rsid w:val="004E58DD"/>
    <w:rsid w:val="005048D4"/>
    <w:rsid w:val="00507D67"/>
    <w:rsid w:val="00513DA0"/>
    <w:rsid w:val="00517A26"/>
    <w:rsid w:val="00521001"/>
    <w:rsid w:val="00522F8A"/>
    <w:rsid w:val="00525DB1"/>
    <w:rsid w:val="00557711"/>
    <w:rsid w:val="00561F98"/>
    <w:rsid w:val="005661BC"/>
    <w:rsid w:val="0057322A"/>
    <w:rsid w:val="005755E4"/>
    <w:rsid w:val="00575FF8"/>
    <w:rsid w:val="005850B4"/>
    <w:rsid w:val="00596153"/>
    <w:rsid w:val="00596228"/>
    <w:rsid w:val="005A1C44"/>
    <w:rsid w:val="005A78D1"/>
    <w:rsid w:val="005B066E"/>
    <w:rsid w:val="005B4289"/>
    <w:rsid w:val="005B6B38"/>
    <w:rsid w:val="005C1913"/>
    <w:rsid w:val="005C27A5"/>
    <w:rsid w:val="005C32EC"/>
    <w:rsid w:val="005C6DE8"/>
    <w:rsid w:val="005D13A5"/>
    <w:rsid w:val="005D28B7"/>
    <w:rsid w:val="005D38C6"/>
    <w:rsid w:val="005E2BAA"/>
    <w:rsid w:val="005F3067"/>
    <w:rsid w:val="005F6481"/>
    <w:rsid w:val="00600D17"/>
    <w:rsid w:val="00600FDC"/>
    <w:rsid w:val="00602FC3"/>
    <w:rsid w:val="006031F7"/>
    <w:rsid w:val="0060608D"/>
    <w:rsid w:val="0061211C"/>
    <w:rsid w:val="00633499"/>
    <w:rsid w:val="00646DDC"/>
    <w:rsid w:val="006527A3"/>
    <w:rsid w:val="00654D97"/>
    <w:rsid w:val="006670CB"/>
    <w:rsid w:val="00667703"/>
    <w:rsid w:val="00667D59"/>
    <w:rsid w:val="0067271E"/>
    <w:rsid w:val="00684160"/>
    <w:rsid w:val="0069162A"/>
    <w:rsid w:val="00693386"/>
    <w:rsid w:val="006A339B"/>
    <w:rsid w:val="006A4F82"/>
    <w:rsid w:val="006A6D9B"/>
    <w:rsid w:val="006B6438"/>
    <w:rsid w:val="006D0354"/>
    <w:rsid w:val="006E2E5E"/>
    <w:rsid w:val="006F03F7"/>
    <w:rsid w:val="006F59C0"/>
    <w:rsid w:val="00700850"/>
    <w:rsid w:val="00704202"/>
    <w:rsid w:val="00747033"/>
    <w:rsid w:val="00754E69"/>
    <w:rsid w:val="00760A55"/>
    <w:rsid w:val="00762CFC"/>
    <w:rsid w:val="00763485"/>
    <w:rsid w:val="00782519"/>
    <w:rsid w:val="00785C63"/>
    <w:rsid w:val="00787260"/>
    <w:rsid w:val="00793A65"/>
    <w:rsid w:val="00796193"/>
    <w:rsid w:val="007A35E1"/>
    <w:rsid w:val="007A4EE5"/>
    <w:rsid w:val="007B4729"/>
    <w:rsid w:val="007B7FA4"/>
    <w:rsid w:val="007C251B"/>
    <w:rsid w:val="007C297B"/>
    <w:rsid w:val="007C3DE0"/>
    <w:rsid w:val="007D0415"/>
    <w:rsid w:val="007D7F68"/>
    <w:rsid w:val="007E042B"/>
    <w:rsid w:val="007E3E18"/>
    <w:rsid w:val="007E46CE"/>
    <w:rsid w:val="007F268F"/>
    <w:rsid w:val="007F2F23"/>
    <w:rsid w:val="008003D9"/>
    <w:rsid w:val="008041AE"/>
    <w:rsid w:val="00814B7A"/>
    <w:rsid w:val="00820F16"/>
    <w:rsid w:val="00831D2A"/>
    <w:rsid w:val="00832B7D"/>
    <w:rsid w:val="00836D0B"/>
    <w:rsid w:val="00843945"/>
    <w:rsid w:val="00860B79"/>
    <w:rsid w:val="00863017"/>
    <w:rsid w:val="00866A2E"/>
    <w:rsid w:val="00881CDD"/>
    <w:rsid w:val="0088466E"/>
    <w:rsid w:val="00886E20"/>
    <w:rsid w:val="008925A3"/>
    <w:rsid w:val="008A71C3"/>
    <w:rsid w:val="008B5EA0"/>
    <w:rsid w:val="008D0586"/>
    <w:rsid w:val="008D1766"/>
    <w:rsid w:val="008D368A"/>
    <w:rsid w:val="008D52A8"/>
    <w:rsid w:val="008E3FD1"/>
    <w:rsid w:val="008E5A2C"/>
    <w:rsid w:val="008F1D8D"/>
    <w:rsid w:val="008F71B5"/>
    <w:rsid w:val="00916F05"/>
    <w:rsid w:val="00920062"/>
    <w:rsid w:val="00921B4A"/>
    <w:rsid w:val="00923AE2"/>
    <w:rsid w:val="00925118"/>
    <w:rsid w:val="00930847"/>
    <w:rsid w:val="00931F4A"/>
    <w:rsid w:val="00932135"/>
    <w:rsid w:val="00932942"/>
    <w:rsid w:val="00932EEE"/>
    <w:rsid w:val="00935F73"/>
    <w:rsid w:val="00937029"/>
    <w:rsid w:val="00942567"/>
    <w:rsid w:val="009427CE"/>
    <w:rsid w:val="009437F2"/>
    <w:rsid w:val="00950390"/>
    <w:rsid w:val="00952435"/>
    <w:rsid w:val="009567FF"/>
    <w:rsid w:val="00956D7A"/>
    <w:rsid w:val="009715F8"/>
    <w:rsid w:val="009828B2"/>
    <w:rsid w:val="009924AE"/>
    <w:rsid w:val="009A176A"/>
    <w:rsid w:val="009A4D10"/>
    <w:rsid w:val="009A7BAB"/>
    <w:rsid w:val="009B30E3"/>
    <w:rsid w:val="009B5207"/>
    <w:rsid w:val="009B6886"/>
    <w:rsid w:val="009B6C8A"/>
    <w:rsid w:val="009C05D8"/>
    <w:rsid w:val="009C6AFA"/>
    <w:rsid w:val="009D0F34"/>
    <w:rsid w:val="009D11A7"/>
    <w:rsid w:val="009E2273"/>
    <w:rsid w:val="009F0EEF"/>
    <w:rsid w:val="00A000EC"/>
    <w:rsid w:val="00A037ED"/>
    <w:rsid w:val="00A03CA1"/>
    <w:rsid w:val="00A11BF6"/>
    <w:rsid w:val="00A2263D"/>
    <w:rsid w:val="00A261AA"/>
    <w:rsid w:val="00A334EC"/>
    <w:rsid w:val="00A3655F"/>
    <w:rsid w:val="00A41AA5"/>
    <w:rsid w:val="00A43C87"/>
    <w:rsid w:val="00A448F3"/>
    <w:rsid w:val="00A4700E"/>
    <w:rsid w:val="00A547D4"/>
    <w:rsid w:val="00A5752E"/>
    <w:rsid w:val="00A62D01"/>
    <w:rsid w:val="00A82F3E"/>
    <w:rsid w:val="00A84465"/>
    <w:rsid w:val="00A84FFD"/>
    <w:rsid w:val="00A90E51"/>
    <w:rsid w:val="00A92555"/>
    <w:rsid w:val="00A9435C"/>
    <w:rsid w:val="00A94576"/>
    <w:rsid w:val="00A97BAD"/>
    <w:rsid w:val="00AA26A1"/>
    <w:rsid w:val="00AB082C"/>
    <w:rsid w:val="00AD111B"/>
    <w:rsid w:val="00AD30FD"/>
    <w:rsid w:val="00AE2226"/>
    <w:rsid w:val="00AE42D0"/>
    <w:rsid w:val="00AF1EA5"/>
    <w:rsid w:val="00B003AC"/>
    <w:rsid w:val="00B021E1"/>
    <w:rsid w:val="00B117BC"/>
    <w:rsid w:val="00B21F5F"/>
    <w:rsid w:val="00B31520"/>
    <w:rsid w:val="00B3184C"/>
    <w:rsid w:val="00B34E84"/>
    <w:rsid w:val="00B35D2B"/>
    <w:rsid w:val="00B40CDC"/>
    <w:rsid w:val="00B41F64"/>
    <w:rsid w:val="00B53778"/>
    <w:rsid w:val="00B537C2"/>
    <w:rsid w:val="00B57DA9"/>
    <w:rsid w:val="00B60B39"/>
    <w:rsid w:val="00B735F3"/>
    <w:rsid w:val="00B76292"/>
    <w:rsid w:val="00BA3C89"/>
    <w:rsid w:val="00BA45A2"/>
    <w:rsid w:val="00BB0DD5"/>
    <w:rsid w:val="00BB5F47"/>
    <w:rsid w:val="00BC0DC2"/>
    <w:rsid w:val="00BC1EBB"/>
    <w:rsid w:val="00BC53C1"/>
    <w:rsid w:val="00BD6755"/>
    <w:rsid w:val="00BD7EE3"/>
    <w:rsid w:val="00BE2AD2"/>
    <w:rsid w:val="00BE330B"/>
    <w:rsid w:val="00BF3A53"/>
    <w:rsid w:val="00BF6C8E"/>
    <w:rsid w:val="00BF71EC"/>
    <w:rsid w:val="00C02424"/>
    <w:rsid w:val="00C07102"/>
    <w:rsid w:val="00C114BB"/>
    <w:rsid w:val="00C11F99"/>
    <w:rsid w:val="00C3558F"/>
    <w:rsid w:val="00C35D5E"/>
    <w:rsid w:val="00C42A8C"/>
    <w:rsid w:val="00C4577A"/>
    <w:rsid w:val="00C57D18"/>
    <w:rsid w:val="00C63E93"/>
    <w:rsid w:val="00C770A2"/>
    <w:rsid w:val="00C80E16"/>
    <w:rsid w:val="00C81978"/>
    <w:rsid w:val="00C85F60"/>
    <w:rsid w:val="00C907DB"/>
    <w:rsid w:val="00C94306"/>
    <w:rsid w:val="00CA7265"/>
    <w:rsid w:val="00CB19C4"/>
    <w:rsid w:val="00CB2FEF"/>
    <w:rsid w:val="00CB71EE"/>
    <w:rsid w:val="00CC28BE"/>
    <w:rsid w:val="00CC4853"/>
    <w:rsid w:val="00CD4768"/>
    <w:rsid w:val="00CE2A82"/>
    <w:rsid w:val="00CF5029"/>
    <w:rsid w:val="00D13E0C"/>
    <w:rsid w:val="00D141A4"/>
    <w:rsid w:val="00D159F1"/>
    <w:rsid w:val="00D1635C"/>
    <w:rsid w:val="00D16DDF"/>
    <w:rsid w:val="00D200B9"/>
    <w:rsid w:val="00D21427"/>
    <w:rsid w:val="00D25D06"/>
    <w:rsid w:val="00D2745A"/>
    <w:rsid w:val="00D33F78"/>
    <w:rsid w:val="00D344CE"/>
    <w:rsid w:val="00D356D8"/>
    <w:rsid w:val="00D364E0"/>
    <w:rsid w:val="00D46515"/>
    <w:rsid w:val="00D55F43"/>
    <w:rsid w:val="00D6563F"/>
    <w:rsid w:val="00D65BE8"/>
    <w:rsid w:val="00D66DD6"/>
    <w:rsid w:val="00D70D6C"/>
    <w:rsid w:val="00D7692B"/>
    <w:rsid w:val="00D77C32"/>
    <w:rsid w:val="00D800E1"/>
    <w:rsid w:val="00D8184C"/>
    <w:rsid w:val="00D83BC8"/>
    <w:rsid w:val="00D90EB2"/>
    <w:rsid w:val="00D93FFE"/>
    <w:rsid w:val="00DA5E0D"/>
    <w:rsid w:val="00DB128A"/>
    <w:rsid w:val="00DB24C9"/>
    <w:rsid w:val="00DB587F"/>
    <w:rsid w:val="00DC2701"/>
    <w:rsid w:val="00DC3BC9"/>
    <w:rsid w:val="00DC7585"/>
    <w:rsid w:val="00DC78B0"/>
    <w:rsid w:val="00DD5194"/>
    <w:rsid w:val="00DD6A86"/>
    <w:rsid w:val="00DD70EA"/>
    <w:rsid w:val="00DE528B"/>
    <w:rsid w:val="00DF3096"/>
    <w:rsid w:val="00DF7FE8"/>
    <w:rsid w:val="00E03075"/>
    <w:rsid w:val="00E05269"/>
    <w:rsid w:val="00E11821"/>
    <w:rsid w:val="00E14501"/>
    <w:rsid w:val="00E15967"/>
    <w:rsid w:val="00E161C7"/>
    <w:rsid w:val="00E2181F"/>
    <w:rsid w:val="00E32424"/>
    <w:rsid w:val="00E34587"/>
    <w:rsid w:val="00E351AF"/>
    <w:rsid w:val="00E360E4"/>
    <w:rsid w:val="00E36CCD"/>
    <w:rsid w:val="00E401A4"/>
    <w:rsid w:val="00E40E0B"/>
    <w:rsid w:val="00E43897"/>
    <w:rsid w:val="00E554B1"/>
    <w:rsid w:val="00E57C21"/>
    <w:rsid w:val="00E60292"/>
    <w:rsid w:val="00E6161E"/>
    <w:rsid w:val="00E66FB0"/>
    <w:rsid w:val="00E856C4"/>
    <w:rsid w:val="00E9353A"/>
    <w:rsid w:val="00EA39B5"/>
    <w:rsid w:val="00EA3ADE"/>
    <w:rsid w:val="00EB3978"/>
    <w:rsid w:val="00EC05F9"/>
    <w:rsid w:val="00EC1F35"/>
    <w:rsid w:val="00EE04B4"/>
    <w:rsid w:val="00EE6B9B"/>
    <w:rsid w:val="00EF2F06"/>
    <w:rsid w:val="00F057B3"/>
    <w:rsid w:val="00F064CF"/>
    <w:rsid w:val="00F07F98"/>
    <w:rsid w:val="00F14320"/>
    <w:rsid w:val="00F16949"/>
    <w:rsid w:val="00F1697B"/>
    <w:rsid w:val="00F236FF"/>
    <w:rsid w:val="00F23B71"/>
    <w:rsid w:val="00F2712C"/>
    <w:rsid w:val="00F314E4"/>
    <w:rsid w:val="00F32124"/>
    <w:rsid w:val="00F43B3D"/>
    <w:rsid w:val="00F47FB2"/>
    <w:rsid w:val="00F50371"/>
    <w:rsid w:val="00F55975"/>
    <w:rsid w:val="00F56B9F"/>
    <w:rsid w:val="00F638AA"/>
    <w:rsid w:val="00F71E5E"/>
    <w:rsid w:val="00F75B10"/>
    <w:rsid w:val="00F82261"/>
    <w:rsid w:val="00F862BC"/>
    <w:rsid w:val="00F87CCC"/>
    <w:rsid w:val="00F908AF"/>
    <w:rsid w:val="00F91016"/>
    <w:rsid w:val="00F93CA4"/>
    <w:rsid w:val="00FA650D"/>
    <w:rsid w:val="00FB3DBB"/>
    <w:rsid w:val="00FC67A3"/>
    <w:rsid w:val="00FD11DB"/>
    <w:rsid w:val="00FD42CF"/>
    <w:rsid w:val="00FE1B48"/>
    <w:rsid w:val="00FE222B"/>
    <w:rsid w:val="00FE3CF6"/>
    <w:rsid w:val="00FE5E31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 w:eastAsia="x-none"/>
    </w:rPr>
  </w:style>
  <w:style w:type="paragraph" w:styleId="Tekstpodstawowy2">
    <w:name w:val="Body Text 2"/>
    <w:basedOn w:val="Normalny"/>
    <w:semiHidden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semiHidden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pPr>
      <w:spacing w:after="120"/>
      <w:ind w:left="283"/>
    </w:pPr>
  </w:style>
  <w:style w:type="character" w:customStyle="1" w:styleId="Tekstpodstawowy3Znak">
    <w:name w:val="Tekst podstawowy 3 Znak"/>
    <w:semiHidden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</w:style>
  <w:style w:type="character" w:customStyle="1" w:styleId="st">
    <w:name w:val="st"/>
    <w:basedOn w:val="Domylnaczcionkaakapitu"/>
  </w:style>
  <w:style w:type="paragraph" w:styleId="Tytu">
    <w:name w:val="Title"/>
    <w:aliases w:val=" Znak Znak Znak"/>
    <w:basedOn w:val="Normalny"/>
    <w:qFormat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character" w:customStyle="1" w:styleId="TytuZnak">
    <w:name w:val="Tytuł Znak"/>
    <w:aliases w:val=" Znak Znak Znak Znak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Pr>
      <w:sz w:val="24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locked/>
  </w:style>
  <w:style w:type="paragraph" w:customStyle="1" w:styleId="ListParagraph1">
    <w:name w:val="List Paragraph1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Pr>
      <w:rFonts w:ascii="Courier New" w:hAnsi="Courier New"/>
      <w:lang w:val="x-none" w:eastAsia="en-US"/>
    </w:rPr>
  </w:style>
  <w:style w:type="character" w:customStyle="1" w:styleId="ZwykytekstZnak">
    <w:name w:val="Zwykły tekst Znak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Teksttreci">
    <w:name w:val="Tekst treści_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  <w:lang w:val="x-none" w:eastAsia="x-none"/>
    </w:rPr>
  </w:style>
  <w:style w:type="paragraph" w:customStyle="1" w:styleId="Teksttreci1">
    <w:name w:val="Tekst treści1"/>
    <w:basedOn w:val="Normalny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character" w:customStyle="1" w:styleId="apple-converted-space">
    <w:name w:val="apple-converted-space"/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Pr>
      <w:sz w:val="24"/>
      <w:szCs w:val="24"/>
      <w:lang w:val="x-none" w:eastAsia="x-none"/>
    </w:rPr>
  </w:style>
  <w:style w:type="character" w:customStyle="1" w:styleId="TekstkomentarzaZnak">
    <w:name w:val="Tekst komentarza Znak"/>
    <w:uiPriority w:val="99"/>
    <w:semiHidden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sz w:val="16"/>
      <w:szCs w:val="16"/>
    </w:rPr>
  </w:style>
  <w:style w:type="character" w:customStyle="1" w:styleId="Nagwek3Znak">
    <w:name w:val="Nagłówek 3 Znak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3"/>
      </w:numPr>
    </w:pPr>
  </w:style>
  <w:style w:type="numbering" w:customStyle="1" w:styleId="WW8Num3">
    <w:name w:val="WW8Num3"/>
    <w:rsid w:val="001C43DC"/>
    <w:pPr>
      <w:numPr>
        <w:numId w:val="6"/>
      </w:numPr>
    </w:pPr>
  </w:style>
  <w:style w:type="numbering" w:customStyle="1" w:styleId="WW8Num6">
    <w:name w:val="WW8Num6"/>
    <w:rsid w:val="001C43DC"/>
    <w:pPr>
      <w:numPr>
        <w:numId w:val="8"/>
      </w:numPr>
    </w:pPr>
  </w:style>
  <w:style w:type="paragraph" w:styleId="NormalnyWeb">
    <w:name w:val="Normal (Web)"/>
    <w:basedOn w:val="Normalny"/>
    <w:uiPriority w:val="99"/>
    <w:rsid w:val="00925118"/>
    <w:pPr>
      <w:spacing w:before="100" w:beforeAutospacing="1" w:after="100" w:afterAutospacing="1"/>
    </w:pPr>
    <w:rPr>
      <w:sz w:val="24"/>
      <w:szCs w:val="24"/>
    </w:rPr>
  </w:style>
  <w:style w:type="character" w:customStyle="1" w:styleId="Styl2">
    <w:name w:val="Styl2"/>
    <w:basedOn w:val="Domylnaczcionkaakapitu"/>
    <w:rsid w:val="00925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 w:eastAsia="x-none"/>
    </w:rPr>
  </w:style>
  <w:style w:type="paragraph" w:styleId="Tekstpodstawowy2">
    <w:name w:val="Body Text 2"/>
    <w:basedOn w:val="Normalny"/>
    <w:semiHidden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semiHidden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pPr>
      <w:spacing w:after="120"/>
      <w:ind w:left="283"/>
    </w:pPr>
  </w:style>
  <w:style w:type="character" w:customStyle="1" w:styleId="Tekstpodstawowy3Znak">
    <w:name w:val="Tekst podstawowy 3 Znak"/>
    <w:semiHidden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</w:style>
  <w:style w:type="character" w:customStyle="1" w:styleId="st">
    <w:name w:val="st"/>
    <w:basedOn w:val="Domylnaczcionkaakapitu"/>
  </w:style>
  <w:style w:type="paragraph" w:styleId="Tytu">
    <w:name w:val="Title"/>
    <w:aliases w:val=" Znak Znak Znak"/>
    <w:basedOn w:val="Normalny"/>
    <w:qFormat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character" w:customStyle="1" w:styleId="TytuZnak">
    <w:name w:val="Tytuł Znak"/>
    <w:aliases w:val=" Znak Znak Znak Znak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Pr>
      <w:sz w:val="24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locked/>
  </w:style>
  <w:style w:type="paragraph" w:customStyle="1" w:styleId="ListParagraph1">
    <w:name w:val="List Paragraph1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Pr>
      <w:rFonts w:ascii="Courier New" w:hAnsi="Courier New"/>
      <w:lang w:val="x-none" w:eastAsia="en-US"/>
    </w:rPr>
  </w:style>
  <w:style w:type="character" w:customStyle="1" w:styleId="ZwykytekstZnak">
    <w:name w:val="Zwykły tekst Znak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Teksttreci">
    <w:name w:val="Tekst treści_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  <w:lang w:val="x-none" w:eastAsia="x-none"/>
    </w:rPr>
  </w:style>
  <w:style w:type="paragraph" w:customStyle="1" w:styleId="Teksttreci1">
    <w:name w:val="Tekst treści1"/>
    <w:basedOn w:val="Normalny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character" w:customStyle="1" w:styleId="apple-converted-space">
    <w:name w:val="apple-converted-space"/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Pr>
      <w:sz w:val="24"/>
      <w:szCs w:val="24"/>
      <w:lang w:val="x-none" w:eastAsia="x-none"/>
    </w:rPr>
  </w:style>
  <w:style w:type="character" w:customStyle="1" w:styleId="TekstkomentarzaZnak">
    <w:name w:val="Tekst komentarza Znak"/>
    <w:uiPriority w:val="99"/>
    <w:semiHidden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sz w:val="16"/>
      <w:szCs w:val="16"/>
    </w:rPr>
  </w:style>
  <w:style w:type="character" w:customStyle="1" w:styleId="Nagwek3Znak">
    <w:name w:val="Nagłówek 3 Znak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3"/>
      </w:numPr>
    </w:pPr>
  </w:style>
  <w:style w:type="numbering" w:customStyle="1" w:styleId="WW8Num3">
    <w:name w:val="WW8Num3"/>
    <w:rsid w:val="001C43DC"/>
    <w:pPr>
      <w:numPr>
        <w:numId w:val="6"/>
      </w:numPr>
    </w:pPr>
  </w:style>
  <w:style w:type="numbering" w:customStyle="1" w:styleId="WW8Num6">
    <w:name w:val="WW8Num6"/>
    <w:rsid w:val="001C43DC"/>
    <w:pPr>
      <w:numPr>
        <w:numId w:val="8"/>
      </w:numPr>
    </w:pPr>
  </w:style>
  <w:style w:type="paragraph" w:styleId="NormalnyWeb">
    <w:name w:val="Normal (Web)"/>
    <w:basedOn w:val="Normalny"/>
    <w:uiPriority w:val="99"/>
    <w:rsid w:val="00925118"/>
    <w:pPr>
      <w:spacing w:before="100" w:beforeAutospacing="1" w:after="100" w:afterAutospacing="1"/>
    </w:pPr>
    <w:rPr>
      <w:sz w:val="24"/>
      <w:szCs w:val="24"/>
    </w:rPr>
  </w:style>
  <w:style w:type="character" w:customStyle="1" w:styleId="Styl2">
    <w:name w:val="Styl2"/>
    <w:basedOn w:val="Domylnaczcionkaakapitu"/>
    <w:rsid w:val="0092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l.wikipedia.org/wiki/19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wikipedia.org/wiki/20_czerw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l.wikipedia.org/wiki/20_czerw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20_czerw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05207-A9FF-4C94-ABAE-9A574DC9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2356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Eljasińska</dc:creator>
  <cp:lastModifiedBy>M.Sawicki (KP Bielsk Podl.)</cp:lastModifiedBy>
  <cp:revision>2</cp:revision>
  <cp:lastPrinted>2021-07-14T08:47:00Z</cp:lastPrinted>
  <dcterms:created xsi:type="dcterms:W3CDTF">2021-09-01T13:33:00Z</dcterms:created>
  <dcterms:modified xsi:type="dcterms:W3CDTF">2021-09-01T13:33:00Z</dcterms:modified>
</cp:coreProperties>
</file>