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855" w:rsidRDefault="005C65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001855" w:rsidRDefault="005C651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Karta postojowa</w:t>
      </w:r>
    </w:p>
    <w:p w:rsidR="00001855" w:rsidRDefault="0000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855" w:rsidRDefault="005C651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Zgodnie z art. 13 ust. 1 i 2 ogólnego rozporządzenia Parlamentu Europejskiego i Rady (UE) 2016/679 z dnia 27 kwietnia 2016 r. (dalej Rozporządzenie) informujemy, że:</w:t>
      </w:r>
    </w:p>
    <w:p w:rsidR="00001855" w:rsidRDefault="0000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855" w:rsidRDefault="005C651E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Administratorem Państwa danych osobowych jest Wojewoda Łódzki. Siedzibą Wojewody Łódzkiego jest Łódzki Urząd Wojewódzki w Łodzi ul. Piotrkowska 104, 90-926 Łódź. Kontakt jest możliwy za pomocą telefonu: /42/ 664-10-00; adresu e-mail: </w:t>
      </w:r>
      <w:hyperlink r:id="rId5">
        <w:r>
          <w:rPr>
            <w:rStyle w:val="czeinternetowe"/>
            <w:rFonts w:ascii="Times New Roman" w:hAnsi="Times New Roman" w:cs="Times New Roman"/>
            <w:sz w:val="24"/>
            <w:szCs w:val="24"/>
          </w:rPr>
          <w:t>kancelaria@lodz.uw.gov.pl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skrytki </w:t>
      </w:r>
      <w:proofErr w:type="spellStart"/>
      <w:r>
        <w:rPr>
          <w:rFonts w:ascii="Times New Roman" w:hAnsi="Times New Roman" w:cs="Times New Roman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sz w:val="24"/>
          <w:szCs w:val="24"/>
        </w:rPr>
        <w:t>: /</w:t>
      </w:r>
      <w:proofErr w:type="spellStart"/>
      <w:r>
        <w:rPr>
          <w:rFonts w:ascii="Times New Roman" w:hAnsi="Times New Roman" w:cs="Times New Roman"/>
          <w:sz w:val="24"/>
          <w:szCs w:val="24"/>
        </w:rPr>
        <w:t>lodzuw</w:t>
      </w:r>
      <w:proofErr w:type="spellEnd"/>
      <w:r>
        <w:rPr>
          <w:rFonts w:ascii="Times New Roman" w:hAnsi="Times New Roman" w:cs="Times New Roman"/>
          <w:sz w:val="24"/>
          <w:szCs w:val="24"/>
        </w:rPr>
        <w:t>/skrytka.</w:t>
      </w:r>
    </w:p>
    <w:p w:rsidR="00001855" w:rsidRDefault="005C651E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 sprawach związanych z danymi osobowymi </w:t>
      </w:r>
      <w:r>
        <w:rPr>
          <w:rFonts w:ascii="Times New Roman" w:hAnsi="Times New Roman" w:cs="Times New Roman"/>
          <w:sz w:val="24"/>
          <w:szCs w:val="24"/>
        </w:rPr>
        <w:t>należy</w:t>
      </w:r>
      <w:r>
        <w:rPr>
          <w:rFonts w:ascii="Times New Roman" w:hAnsi="Times New Roman" w:cs="Times New Roman"/>
          <w:sz w:val="24"/>
          <w:szCs w:val="24"/>
        </w:rPr>
        <w:t xml:space="preserve"> kontaktować się z inspektorem ochrony danych poprzez adres e-mail: </w:t>
      </w:r>
      <w:hyperlink r:id="rId6">
        <w:r>
          <w:rPr>
            <w:rStyle w:val="czeinternetowe"/>
            <w:rFonts w:ascii="Times New Roman" w:hAnsi="Times New Roman" w:cs="Times New Roman"/>
            <w:sz w:val="24"/>
            <w:szCs w:val="24"/>
          </w:rPr>
          <w:t>iod@lod</w:t>
        </w:r>
        <w:r>
          <w:rPr>
            <w:rStyle w:val="czeinternetowe"/>
            <w:rFonts w:ascii="Times New Roman" w:hAnsi="Times New Roman" w:cs="Times New Roman"/>
            <w:sz w:val="24"/>
            <w:szCs w:val="24"/>
          </w:rPr>
          <w:t>z.uw.gov.pl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1855" w:rsidRDefault="005C651E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Państwa dane osobowe przetwarzane będą w celu wydania karty </w:t>
      </w:r>
      <w:r>
        <w:rPr>
          <w:rFonts w:ascii="Times New Roman" w:hAnsi="Times New Roman" w:cs="Times New Roman"/>
          <w:sz w:val="24"/>
          <w:szCs w:val="24"/>
        </w:rPr>
        <w:t>postojowej</w:t>
      </w:r>
      <w:r>
        <w:rPr>
          <w:rFonts w:ascii="Times New Roman" w:hAnsi="Times New Roman" w:cs="Times New Roman"/>
          <w:sz w:val="24"/>
          <w:szCs w:val="24"/>
        </w:rPr>
        <w:t xml:space="preserve"> oraz realizacji zadań przez służbę ochrony urzędu, związanych z obsługą </w:t>
      </w:r>
      <w:r>
        <w:rPr>
          <w:rFonts w:ascii="Times New Roman" w:hAnsi="Times New Roman" w:cs="Times New Roman"/>
          <w:sz w:val="24"/>
          <w:szCs w:val="24"/>
        </w:rPr>
        <w:t>dziedzińców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1855" w:rsidRDefault="005C651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przetwarzaniem danych w celach wskazanych powyżej, dane osobowe mogą być u</w:t>
      </w:r>
      <w:r>
        <w:rPr>
          <w:rFonts w:ascii="Times New Roman" w:hAnsi="Times New Roman" w:cs="Times New Roman"/>
          <w:sz w:val="24"/>
          <w:szCs w:val="24"/>
        </w:rPr>
        <w:t>dostępniane innym odbiorcom lub kategoriom odbiorców. Odbiorcami danych mogą być podmioty, które przetwarzają dane osobowe w imieniu Administratora, na podstawie zawartej umowy powierzenia przetwarzania danych osobowych (tzw. podmioty przetwarzające).</w:t>
      </w:r>
    </w:p>
    <w:p w:rsidR="00001855" w:rsidRDefault="005C651E">
      <w:pPr>
        <w:pStyle w:val="Default"/>
        <w:numPr>
          <w:ilvl w:val="0"/>
          <w:numId w:val="1"/>
        </w:numPr>
        <w:jc w:val="both"/>
      </w:pPr>
      <w:r>
        <w:t>Pańs</w:t>
      </w:r>
      <w:r>
        <w:t>twa dane nie będą przekazywane do państwa trzeciego lub organizacji międzynarodowej.</w:t>
      </w:r>
    </w:p>
    <w:p w:rsidR="00001855" w:rsidRDefault="005C651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i dokumentacja będą przetwarzane przez okres określony w rozporządzeniu Prezesa Rady Ministrów w sprawie instrukcji kancelaryjnej, jednolitych rzeczowych wyka</w:t>
      </w:r>
      <w:r>
        <w:rPr>
          <w:rFonts w:ascii="Times New Roman" w:hAnsi="Times New Roman" w:cs="Times New Roman"/>
          <w:sz w:val="24"/>
          <w:szCs w:val="24"/>
        </w:rPr>
        <w:t>zów akt oraz instrukcji w sprawie organizacji i zakresu działania archiwów zakładowych.</w:t>
      </w:r>
    </w:p>
    <w:p w:rsidR="00001855" w:rsidRDefault="005C651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przetwarzaniem przez Administratora danych osobowych przysługuje Państwu:</w:t>
      </w:r>
    </w:p>
    <w:p w:rsidR="00001855" w:rsidRDefault="005C651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dostępu do treści danych, na podstawie art. 15 Rozporządzenia;</w:t>
      </w:r>
    </w:p>
    <w:p w:rsidR="00001855" w:rsidRDefault="005C651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spro</w:t>
      </w:r>
      <w:r>
        <w:rPr>
          <w:rFonts w:ascii="Times New Roman" w:hAnsi="Times New Roman" w:cs="Times New Roman"/>
          <w:sz w:val="24"/>
          <w:szCs w:val="24"/>
        </w:rPr>
        <w:t>stowania danych, na podstawie art. 16 Rozporządzenia;</w:t>
      </w:r>
    </w:p>
    <w:p w:rsidR="00001855" w:rsidRDefault="005C651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usunięcia danych, na podstawie art. 17 Rozporządzenia;</w:t>
      </w:r>
    </w:p>
    <w:p w:rsidR="00001855" w:rsidRDefault="005C651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do ograniczenia przetwarzania danych, na podstawie art. 18 Rozporządzenia; </w:t>
      </w:r>
    </w:p>
    <w:p w:rsidR="00001855" w:rsidRDefault="005C651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wniesienia sprzeciwu wobec przetwarzania danych, n</w:t>
      </w:r>
      <w:r>
        <w:rPr>
          <w:rFonts w:ascii="Times New Roman" w:hAnsi="Times New Roman" w:cs="Times New Roman"/>
          <w:sz w:val="24"/>
          <w:szCs w:val="24"/>
        </w:rPr>
        <w:t>a podstawie art. 21 Rozporządzenia;</w:t>
      </w:r>
    </w:p>
    <w:p w:rsidR="00001855" w:rsidRDefault="005C651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Macie Państwo prawo wniesienia skargi do organu nadzorczego tj. Prezesa Urzędu Ochrony Danych Osobowych, jeżeli przetwarzanie danych osobowych narusza przepisy Rozporządzenia.</w:t>
      </w:r>
    </w:p>
    <w:p w:rsidR="00001855" w:rsidRDefault="005C651E">
      <w:pPr>
        <w:pStyle w:val="Default"/>
        <w:numPr>
          <w:ilvl w:val="0"/>
          <w:numId w:val="1"/>
        </w:numPr>
        <w:jc w:val="both"/>
      </w:pPr>
      <w:r>
        <w:t>Podanie danych osobowych jest dobrowolne. Je</w:t>
      </w:r>
      <w:r>
        <w:t xml:space="preserve">śli jednak Administrator nie będzie posiadał tych danych, nie będzie możliwe zrealizowanie celu przetwarzania. </w:t>
      </w:r>
    </w:p>
    <w:p w:rsidR="00001855" w:rsidRDefault="005C651E">
      <w:pPr>
        <w:pStyle w:val="Default"/>
        <w:numPr>
          <w:ilvl w:val="0"/>
          <w:numId w:val="1"/>
        </w:numPr>
        <w:jc w:val="both"/>
      </w:pPr>
      <w:r>
        <w:t>Państwa dane osobowe nie będą podlegały zautomatyzowanemu podejmowaniu decyzji, w tym profilowaniu.</w:t>
      </w:r>
    </w:p>
    <w:sectPr w:rsidR="00001855">
      <w:pgSz w:w="11906" w:h="16838"/>
      <w:pgMar w:top="1135" w:right="1417" w:bottom="1135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A600F"/>
    <w:multiLevelType w:val="multilevel"/>
    <w:tmpl w:val="BFF6D9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23145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55"/>
    <w:rsid w:val="00001855"/>
    <w:rsid w:val="005C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29B54-C100-4290-BE23-8A771C4B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4431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21366"/>
    <w:rPr>
      <w:color w:val="0563C1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6207BC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6207BC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7BC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425024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arad</dc:creator>
  <dc:description/>
  <cp:lastModifiedBy>Agnieszka Rosiak</cp:lastModifiedBy>
  <cp:revision>2</cp:revision>
  <dcterms:created xsi:type="dcterms:W3CDTF">2024-04-24T09:46:00Z</dcterms:created>
  <dcterms:modified xsi:type="dcterms:W3CDTF">2024-04-24T09:46:00Z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