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3A2D3" w14:textId="0D84D690" w:rsidR="000823CA" w:rsidRPr="00E26E61" w:rsidRDefault="000823CA" w:rsidP="000823CA">
      <w:pPr>
        <w:jc w:val="center"/>
        <w:rPr>
          <w:rFonts w:ascii="Times New Roman" w:hAnsi="Times New Roman" w:cs="Times New Roman"/>
          <w:b/>
          <w:bCs/>
        </w:rPr>
      </w:pPr>
      <w:r w:rsidRPr="00E26E61">
        <w:rPr>
          <w:rFonts w:ascii="Times New Roman" w:hAnsi="Times New Roman" w:cs="Times New Roman"/>
          <w:b/>
          <w:bCs/>
        </w:rPr>
        <w:t>ZARZĄDZENIE REGIONALNEGO DYREKTORA OCHRONY ŚRODOWISKA W</w:t>
      </w:r>
      <w:r w:rsidR="006306C9" w:rsidRPr="00E26E61">
        <w:rPr>
          <w:rFonts w:ascii="Times New Roman" w:hAnsi="Times New Roman" w:cs="Times New Roman"/>
          <w:b/>
          <w:bCs/>
        </w:rPr>
        <w:t> </w:t>
      </w:r>
      <w:r w:rsidRPr="00E26E61">
        <w:rPr>
          <w:rFonts w:ascii="Times New Roman" w:hAnsi="Times New Roman" w:cs="Times New Roman"/>
          <w:b/>
          <w:bCs/>
        </w:rPr>
        <w:t>RZESZOWIE</w:t>
      </w:r>
    </w:p>
    <w:p w14:paraId="681A2DB3" w14:textId="4793ED21" w:rsidR="000823CA" w:rsidRPr="00E26E61" w:rsidRDefault="000823CA" w:rsidP="000823CA">
      <w:pPr>
        <w:jc w:val="center"/>
        <w:rPr>
          <w:rFonts w:ascii="Times New Roman" w:hAnsi="Times New Roman" w:cs="Times New Roman"/>
        </w:rPr>
      </w:pPr>
      <w:r w:rsidRPr="00E26E61">
        <w:rPr>
          <w:rFonts w:ascii="Times New Roman" w:hAnsi="Times New Roman" w:cs="Times New Roman"/>
        </w:rPr>
        <w:t>z dnia</w:t>
      </w:r>
      <w:proofErr w:type="gramStart"/>
      <w:r w:rsidRPr="00E26E61">
        <w:rPr>
          <w:rFonts w:ascii="Times New Roman" w:hAnsi="Times New Roman" w:cs="Times New Roman"/>
        </w:rPr>
        <w:t xml:space="preserve"> ….</w:t>
      </w:r>
      <w:proofErr w:type="gramEnd"/>
      <w:r w:rsidRPr="00E26E61">
        <w:rPr>
          <w:rFonts w:ascii="Times New Roman" w:hAnsi="Times New Roman" w:cs="Times New Roman"/>
        </w:rPr>
        <w:t>. ………… 202…. r.</w:t>
      </w:r>
    </w:p>
    <w:p w14:paraId="4F581CF2" w14:textId="6C9C8FAE" w:rsidR="000823CA" w:rsidRPr="00E26E61" w:rsidRDefault="000823CA" w:rsidP="000823CA">
      <w:pPr>
        <w:jc w:val="center"/>
        <w:rPr>
          <w:rFonts w:ascii="Times New Roman" w:hAnsi="Times New Roman" w:cs="Times New Roman"/>
          <w:b/>
          <w:bCs/>
        </w:rPr>
      </w:pPr>
      <w:r w:rsidRPr="00E26E61">
        <w:rPr>
          <w:rFonts w:ascii="Times New Roman" w:hAnsi="Times New Roman" w:cs="Times New Roman"/>
          <w:b/>
          <w:bCs/>
        </w:rPr>
        <w:t>zmieniające zarządzenie</w:t>
      </w:r>
      <w:r w:rsidR="00B22C9E" w:rsidRPr="00E26E61">
        <w:rPr>
          <w:rFonts w:ascii="Times New Roman" w:hAnsi="Times New Roman" w:cs="Times New Roman"/>
          <w:b/>
          <w:bCs/>
        </w:rPr>
        <w:t xml:space="preserve"> w </w:t>
      </w:r>
      <w:r w:rsidRPr="00E26E61">
        <w:rPr>
          <w:rFonts w:ascii="Times New Roman" w:hAnsi="Times New Roman" w:cs="Times New Roman"/>
          <w:b/>
          <w:bCs/>
        </w:rPr>
        <w:t xml:space="preserve">sprawie ustanowienia planu zadań ochronnych </w:t>
      </w:r>
      <w:r w:rsidRPr="00E26E61">
        <w:rPr>
          <w:rFonts w:ascii="Times New Roman" w:hAnsi="Times New Roman" w:cs="Times New Roman"/>
          <w:b/>
          <w:bCs/>
        </w:rPr>
        <w:br/>
        <w:t xml:space="preserve">dla obszaru Natura 2000 </w:t>
      </w:r>
      <w:r w:rsidR="002351DF" w:rsidRPr="00E26E61">
        <w:rPr>
          <w:rStyle w:val="fontstyle01"/>
          <w:rFonts w:ascii="Times New Roman" w:hAnsi="Times New Roman" w:cs="Times New Roman"/>
        </w:rPr>
        <w:t>Ladzin PLH180038</w:t>
      </w:r>
    </w:p>
    <w:p w14:paraId="025B3F7E" w14:textId="77777777" w:rsidR="000823CA" w:rsidRPr="00E26E61" w:rsidRDefault="000823CA" w:rsidP="000823CA">
      <w:pPr>
        <w:jc w:val="center"/>
        <w:rPr>
          <w:rFonts w:ascii="Times New Roman" w:hAnsi="Times New Roman" w:cs="Times New Roman"/>
        </w:rPr>
      </w:pPr>
    </w:p>
    <w:p w14:paraId="018E08AC" w14:textId="16DA47D3" w:rsidR="00F20055" w:rsidRPr="00E26E61" w:rsidRDefault="00F20055" w:rsidP="002351DF">
      <w:pPr>
        <w:spacing w:after="0" w:line="360" w:lineRule="auto"/>
        <w:ind w:firstLine="284"/>
        <w:jc w:val="both"/>
        <w:rPr>
          <w:rFonts w:ascii="Times New Roman" w:hAnsi="Times New Roman" w:cs="Times New Roman"/>
        </w:rPr>
      </w:pPr>
      <w:r w:rsidRPr="00E26E61">
        <w:rPr>
          <w:rFonts w:ascii="Times New Roman" w:hAnsi="Times New Roman" w:cs="Times New Roman"/>
          <w:color w:val="000000"/>
        </w:rPr>
        <w:t>Na podstawie art. 28 ust. 5 ustawy</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dnia 16 kwietnia 2004 r.</w:t>
      </w:r>
      <w:r w:rsidR="00B22C9E" w:rsidRPr="00E26E61">
        <w:rPr>
          <w:rFonts w:ascii="Times New Roman" w:hAnsi="Times New Roman" w:cs="Times New Roman"/>
          <w:color w:val="000000"/>
        </w:rPr>
        <w:t xml:space="preserve"> o </w:t>
      </w:r>
      <w:r w:rsidRPr="00E26E61">
        <w:rPr>
          <w:rFonts w:ascii="Times New Roman" w:hAnsi="Times New Roman" w:cs="Times New Roman"/>
          <w:color w:val="000000"/>
        </w:rPr>
        <w:t>ochronie przyrody (</w:t>
      </w:r>
      <w:r w:rsidR="006E235F" w:rsidRPr="00E26E61">
        <w:rPr>
          <w:rFonts w:ascii="Times New Roman" w:hAnsi="Times New Roman" w:cs="Times New Roman"/>
        </w:rPr>
        <w:t>Dz. U.</w:t>
      </w:r>
      <w:r w:rsidR="00B22C9E" w:rsidRPr="00E26E61">
        <w:rPr>
          <w:rFonts w:ascii="Times New Roman" w:hAnsi="Times New Roman" w:cs="Times New Roman"/>
        </w:rPr>
        <w:t xml:space="preserve"> z </w:t>
      </w:r>
      <w:r w:rsidR="006E235F" w:rsidRPr="00E26E61">
        <w:rPr>
          <w:rFonts w:ascii="Times New Roman" w:hAnsi="Times New Roman" w:cs="Times New Roman"/>
        </w:rPr>
        <w:t>2026 r. poz. 13</w:t>
      </w:r>
      <w:r w:rsidRPr="00E26E61">
        <w:rPr>
          <w:rFonts w:ascii="Times New Roman" w:hAnsi="Times New Roman" w:cs="Times New Roman"/>
          <w:color w:val="000000"/>
        </w:rPr>
        <w:t>) zarządza się co następuje:</w:t>
      </w:r>
      <w:r w:rsidRPr="00E26E61">
        <w:rPr>
          <w:rFonts w:ascii="Times New Roman" w:hAnsi="Times New Roman" w:cs="Times New Roman"/>
        </w:rPr>
        <w:t xml:space="preserve"> </w:t>
      </w:r>
    </w:p>
    <w:p w14:paraId="7EA1B121" w14:textId="77777777" w:rsidR="00F20055" w:rsidRPr="00E26E61" w:rsidRDefault="00F20055" w:rsidP="00F20055">
      <w:pPr>
        <w:spacing w:after="0" w:line="360" w:lineRule="auto"/>
        <w:ind w:firstLine="284"/>
        <w:jc w:val="both"/>
        <w:rPr>
          <w:rFonts w:ascii="Times New Roman" w:hAnsi="Times New Roman" w:cs="Times New Roman"/>
        </w:rPr>
      </w:pPr>
    </w:p>
    <w:p w14:paraId="49DAAE04" w14:textId="5680D352" w:rsidR="000823CA" w:rsidRPr="00E26E61" w:rsidRDefault="000823CA" w:rsidP="00F20055">
      <w:pPr>
        <w:spacing w:after="0" w:line="360" w:lineRule="auto"/>
        <w:ind w:firstLine="284"/>
        <w:jc w:val="both"/>
        <w:rPr>
          <w:rFonts w:ascii="Times New Roman" w:hAnsi="Times New Roman" w:cs="Times New Roman"/>
        </w:rPr>
      </w:pPr>
      <w:r w:rsidRPr="00E26E61">
        <w:rPr>
          <w:rFonts w:ascii="Times New Roman" w:hAnsi="Times New Roman" w:cs="Times New Roman"/>
          <w:b/>
          <w:bCs/>
        </w:rPr>
        <w:t>§ 1.</w:t>
      </w:r>
      <w:r w:rsidRPr="00E26E61">
        <w:rPr>
          <w:rFonts w:ascii="Times New Roman" w:hAnsi="Times New Roman" w:cs="Times New Roman"/>
        </w:rPr>
        <w:t xml:space="preserve"> </w:t>
      </w:r>
      <w:r w:rsidR="002351DF" w:rsidRPr="00E26E61">
        <w:rPr>
          <w:rFonts w:ascii="Times New Roman" w:hAnsi="Times New Roman" w:cs="Times New Roman"/>
        </w:rPr>
        <w:t>W zarządzeniu Regionalnego Dyrektora Ochrony Środowiska</w:t>
      </w:r>
      <w:r w:rsidR="00B22C9E" w:rsidRPr="00E26E61">
        <w:rPr>
          <w:rFonts w:ascii="Times New Roman" w:hAnsi="Times New Roman" w:cs="Times New Roman"/>
        </w:rPr>
        <w:t xml:space="preserve"> w </w:t>
      </w:r>
      <w:r w:rsidR="002351DF" w:rsidRPr="00E26E61">
        <w:rPr>
          <w:rFonts w:ascii="Times New Roman" w:hAnsi="Times New Roman" w:cs="Times New Roman"/>
        </w:rPr>
        <w:t>Rzeszowie</w:t>
      </w:r>
      <w:r w:rsidR="00B22C9E" w:rsidRPr="00E26E61">
        <w:rPr>
          <w:rFonts w:ascii="Times New Roman" w:hAnsi="Times New Roman" w:cs="Times New Roman"/>
        </w:rPr>
        <w:t xml:space="preserve"> z </w:t>
      </w:r>
      <w:r w:rsidR="002351DF" w:rsidRPr="00E26E61">
        <w:rPr>
          <w:rFonts w:ascii="Times New Roman" w:hAnsi="Times New Roman" w:cs="Times New Roman"/>
        </w:rPr>
        <w:t>dnia 28 czerwca 2016 r.</w:t>
      </w:r>
      <w:r w:rsidR="00B22C9E" w:rsidRPr="00E26E61">
        <w:rPr>
          <w:rFonts w:ascii="Times New Roman" w:hAnsi="Times New Roman" w:cs="Times New Roman"/>
        </w:rPr>
        <w:t xml:space="preserve"> w </w:t>
      </w:r>
      <w:r w:rsidR="002351DF" w:rsidRPr="00E26E61">
        <w:rPr>
          <w:rFonts w:ascii="Times New Roman" w:hAnsi="Times New Roman" w:cs="Times New Roman"/>
        </w:rPr>
        <w:t>sprawie ustanowienia planu zadań ochronnych dla obszaru Natura 2000 Ladzin PLH180038 (Dz. Urz. Woj.</w:t>
      </w:r>
      <w:r w:rsidR="00C46B0F" w:rsidRPr="00E26E61">
        <w:rPr>
          <w:rFonts w:ascii="Times New Roman" w:hAnsi="Times New Roman" w:cs="Times New Roman"/>
        </w:rPr>
        <w:t xml:space="preserve"> </w:t>
      </w:r>
      <w:r w:rsidR="002351DF" w:rsidRPr="00E26E61">
        <w:rPr>
          <w:rFonts w:ascii="Times New Roman" w:hAnsi="Times New Roman" w:cs="Times New Roman"/>
        </w:rPr>
        <w:t>Podkarpackiego</w:t>
      </w:r>
      <w:r w:rsidR="00B22C9E" w:rsidRPr="00E26E61">
        <w:rPr>
          <w:rFonts w:ascii="Times New Roman" w:hAnsi="Times New Roman" w:cs="Times New Roman"/>
        </w:rPr>
        <w:t xml:space="preserve"> z </w:t>
      </w:r>
      <w:r w:rsidR="002351DF" w:rsidRPr="00E26E61">
        <w:rPr>
          <w:rFonts w:ascii="Times New Roman" w:hAnsi="Times New Roman" w:cs="Times New Roman"/>
        </w:rPr>
        <w:t>2016 r. poz. 2028 oraz</w:t>
      </w:r>
      <w:r w:rsidR="00B22C9E" w:rsidRPr="00E26E61">
        <w:rPr>
          <w:rFonts w:ascii="Times New Roman" w:hAnsi="Times New Roman" w:cs="Times New Roman"/>
        </w:rPr>
        <w:t xml:space="preserve"> z </w:t>
      </w:r>
      <w:r w:rsidR="002351DF" w:rsidRPr="00E26E61">
        <w:rPr>
          <w:rFonts w:ascii="Times New Roman" w:hAnsi="Times New Roman" w:cs="Times New Roman"/>
        </w:rPr>
        <w:t>2018 r. poz. 831</w:t>
      </w:r>
      <w:r w:rsidR="00B22C9E" w:rsidRPr="00E26E61">
        <w:rPr>
          <w:rFonts w:ascii="Times New Roman" w:hAnsi="Times New Roman" w:cs="Times New Roman"/>
        </w:rPr>
        <w:t xml:space="preserve"> i </w:t>
      </w:r>
      <w:r w:rsidR="00F20055" w:rsidRPr="00E26E61">
        <w:rPr>
          <w:rFonts w:ascii="Times New Roman" w:hAnsi="Times New Roman" w:cs="Times New Roman"/>
        </w:rPr>
        <w:t>651</w:t>
      </w:r>
      <w:r w:rsidR="00B22C9E" w:rsidRPr="00E26E61">
        <w:rPr>
          <w:rFonts w:ascii="Times New Roman" w:hAnsi="Times New Roman" w:cs="Times New Roman"/>
        </w:rPr>
        <w:t xml:space="preserve"> z </w:t>
      </w:r>
      <w:r w:rsidR="00F20055" w:rsidRPr="00E26E61">
        <w:rPr>
          <w:rFonts w:ascii="Times New Roman" w:hAnsi="Times New Roman" w:cs="Times New Roman"/>
        </w:rPr>
        <w:t>dnia 2023</w:t>
      </w:r>
      <w:r w:rsidR="002351DF" w:rsidRPr="00E26E61">
        <w:rPr>
          <w:rFonts w:ascii="Times New Roman" w:hAnsi="Times New Roman" w:cs="Times New Roman"/>
        </w:rPr>
        <w:t>)</w:t>
      </w:r>
      <w:r w:rsidR="005735B1" w:rsidRPr="00E26E61">
        <w:rPr>
          <w:rFonts w:ascii="Times New Roman" w:hAnsi="Times New Roman" w:cs="Times New Roman"/>
        </w:rPr>
        <w:t xml:space="preserve"> </w:t>
      </w:r>
      <w:r w:rsidR="005735B1" w:rsidRPr="00E26E61">
        <w:rPr>
          <w:rFonts w:ascii="Times New Roman" w:hAnsi="Times New Roman" w:cs="Times New Roman"/>
          <w:color w:val="000000"/>
        </w:rPr>
        <w:t>wprowadza się następujące zmiany:</w:t>
      </w:r>
    </w:p>
    <w:p w14:paraId="2B9C5D26" w14:textId="3A5BEFA1" w:rsidR="002351DF" w:rsidRPr="00E26E61" w:rsidRDefault="002351DF" w:rsidP="00F20055">
      <w:pPr>
        <w:spacing w:after="0" w:line="360" w:lineRule="auto"/>
        <w:ind w:firstLine="284"/>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1) </w:t>
      </w:r>
      <w:r w:rsidR="00F20055" w:rsidRPr="00E26E61">
        <w:rPr>
          <w:rFonts w:ascii="Times New Roman" w:eastAsia="Times New Roman" w:hAnsi="Times New Roman" w:cs="Times New Roman"/>
          <w:color w:val="000000"/>
          <w:lang w:eastAsia="pl-PL"/>
        </w:rPr>
        <w:t xml:space="preserve">załącznik nr 1 otrzymuje brzmienie, jak załącznik nr </w:t>
      </w:r>
      <w:r w:rsidR="00C46B0F" w:rsidRPr="00E26E61">
        <w:rPr>
          <w:rFonts w:ascii="Times New Roman" w:eastAsia="Times New Roman" w:hAnsi="Times New Roman" w:cs="Times New Roman"/>
          <w:color w:val="000000"/>
          <w:lang w:eastAsia="pl-PL"/>
        </w:rPr>
        <w:t>1</w:t>
      </w:r>
      <w:r w:rsidR="00F20055" w:rsidRPr="00E26E61">
        <w:rPr>
          <w:rFonts w:ascii="Times New Roman" w:eastAsia="Times New Roman" w:hAnsi="Times New Roman" w:cs="Times New Roman"/>
          <w:color w:val="000000"/>
          <w:lang w:eastAsia="pl-PL"/>
        </w:rPr>
        <w:t xml:space="preserve"> do niniejszego zarządzenia;</w:t>
      </w:r>
    </w:p>
    <w:p w14:paraId="28AE34CD" w14:textId="4B0D30AE" w:rsidR="002351DF" w:rsidRPr="00E26E61" w:rsidRDefault="002351DF" w:rsidP="00F20055">
      <w:pPr>
        <w:spacing w:after="0" w:line="360" w:lineRule="auto"/>
        <w:ind w:firstLine="284"/>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2) </w:t>
      </w:r>
      <w:r w:rsidR="00F20055" w:rsidRPr="00E26E61">
        <w:rPr>
          <w:rFonts w:ascii="Times New Roman" w:eastAsia="Times New Roman" w:hAnsi="Times New Roman" w:cs="Times New Roman"/>
          <w:color w:val="000000"/>
          <w:lang w:eastAsia="pl-PL"/>
        </w:rPr>
        <w:t>załącznik nr 2 otrzymuje brzmienie, jak załącznik nr 2 do niniejszego zarządzenia;</w:t>
      </w:r>
    </w:p>
    <w:p w14:paraId="596C2D86" w14:textId="126126E7" w:rsidR="009E2FB7" w:rsidRPr="00E26E61" w:rsidRDefault="002351DF" w:rsidP="00F20055">
      <w:pPr>
        <w:spacing w:after="0" w:line="360" w:lineRule="auto"/>
        <w:ind w:firstLine="284"/>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3) </w:t>
      </w:r>
      <w:r w:rsidR="00F20055" w:rsidRPr="00E26E61">
        <w:rPr>
          <w:rFonts w:ascii="Times New Roman" w:eastAsia="Times New Roman" w:hAnsi="Times New Roman" w:cs="Times New Roman"/>
          <w:color w:val="000000"/>
          <w:lang w:eastAsia="pl-PL"/>
        </w:rPr>
        <w:t>załącznik nr 3 otrzymuje brzmienie, jak załącznik nr 3 do niniejszego zarządzenia;</w:t>
      </w:r>
    </w:p>
    <w:p w14:paraId="658C4A25" w14:textId="537BDC96" w:rsidR="003477BD" w:rsidRPr="00E26E61" w:rsidRDefault="00644AB2" w:rsidP="00F20055">
      <w:pPr>
        <w:spacing w:after="0" w:line="360" w:lineRule="auto"/>
        <w:ind w:firstLine="284"/>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4</w:t>
      </w:r>
      <w:r w:rsidR="003477BD" w:rsidRPr="00E26E61">
        <w:rPr>
          <w:rFonts w:ascii="Times New Roman" w:eastAsia="Times New Roman" w:hAnsi="Times New Roman" w:cs="Times New Roman"/>
          <w:color w:val="000000"/>
          <w:lang w:eastAsia="pl-PL"/>
        </w:rPr>
        <w:t xml:space="preserve">) </w:t>
      </w:r>
      <w:r w:rsidR="00F20055" w:rsidRPr="00E26E61">
        <w:rPr>
          <w:rFonts w:ascii="Times New Roman" w:eastAsia="Times New Roman" w:hAnsi="Times New Roman" w:cs="Times New Roman"/>
          <w:color w:val="000000"/>
          <w:lang w:eastAsia="pl-PL"/>
        </w:rPr>
        <w:t>załącznik nr 4 otrzymuje brzmienie, jak załącznik nr 4 do niniejszego zarządzenia;</w:t>
      </w:r>
    </w:p>
    <w:p w14:paraId="1817E543" w14:textId="17303B6C" w:rsidR="00F20055" w:rsidRPr="00E26E61" w:rsidRDefault="00F20055" w:rsidP="00F20055">
      <w:pPr>
        <w:spacing w:after="0" w:line="360" w:lineRule="auto"/>
        <w:ind w:firstLine="284"/>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5) załącznik nr 5 otrzymuje brzmienie, jak załącznik nr 5 do niniejszego zarzą</w:t>
      </w:r>
      <w:bookmarkStart w:id="0" w:name="_GoBack"/>
      <w:bookmarkEnd w:id="0"/>
      <w:r w:rsidRPr="00E26E61">
        <w:rPr>
          <w:rFonts w:ascii="Times New Roman" w:eastAsia="Times New Roman" w:hAnsi="Times New Roman" w:cs="Times New Roman"/>
          <w:color w:val="000000"/>
          <w:lang w:eastAsia="pl-PL"/>
        </w:rPr>
        <w:t>dzenia</w:t>
      </w:r>
      <w:r w:rsidR="004B3F21" w:rsidRPr="00E26E61">
        <w:rPr>
          <w:rFonts w:ascii="Times New Roman" w:eastAsia="Times New Roman" w:hAnsi="Times New Roman" w:cs="Times New Roman"/>
          <w:color w:val="000000"/>
          <w:lang w:eastAsia="pl-PL"/>
        </w:rPr>
        <w:t>;</w:t>
      </w:r>
    </w:p>
    <w:p w14:paraId="341BE66E" w14:textId="05F3FDD3" w:rsidR="00F20055" w:rsidRPr="00E26E61" w:rsidRDefault="00F20055" w:rsidP="00F20055">
      <w:pPr>
        <w:spacing w:after="0" w:line="360" w:lineRule="auto"/>
        <w:ind w:firstLine="284"/>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6) załącznik nr 6 otrzymuje brzmienie, jak załącznik nr 6 do niniejszego zarządzenia</w:t>
      </w:r>
      <w:r w:rsidR="004B3F21" w:rsidRPr="00E26E61">
        <w:rPr>
          <w:rFonts w:ascii="Times New Roman" w:eastAsia="Times New Roman" w:hAnsi="Times New Roman" w:cs="Times New Roman"/>
          <w:color w:val="000000"/>
          <w:lang w:eastAsia="pl-PL"/>
        </w:rPr>
        <w:t>;</w:t>
      </w:r>
    </w:p>
    <w:p w14:paraId="4530EE6D" w14:textId="0660898E" w:rsidR="002D1685" w:rsidRPr="00E26E61" w:rsidRDefault="002D1685" w:rsidP="00F20055">
      <w:pPr>
        <w:spacing w:after="0" w:line="360" w:lineRule="auto"/>
        <w:ind w:firstLine="284"/>
        <w:jc w:val="both"/>
        <w:rPr>
          <w:rFonts w:ascii="Times New Roman" w:hAnsi="Times New Roman" w:cs="Times New Roman"/>
          <w:b/>
          <w:bCs/>
        </w:rPr>
      </w:pPr>
      <w:r w:rsidRPr="00E26E61">
        <w:rPr>
          <w:rFonts w:ascii="Times New Roman" w:eastAsia="Times New Roman" w:hAnsi="Times New Roman" w:cs="Times New Roman"/>
          <w:color w:val="000000"/>
          <w:lang w:eastAsia="pl-PL"/>
        </w:rPr>
        <w:t>7) załącznik nr 7 otrzymuje brzmienie, jak załącznik nr 7 do niniejszego zarządzenia</w:t>
      </w:r>
      <w:r w:rsidR="004B3F21" w:rsidRPr="00E26E61">
        <w:rPr>
          <w:rFonts w:ascii="Times New Roman" w:eastAsia="Times New Roman" w:hAnsi="Times New Roman" w:cs="Times New Roman"/>
          <w:color w:val="000000"/>
          <w:lang w:eastAsia="pl-PL"/>
        </w:rPr>
        <w:t>;</w:t>
      </w:r>
    </w:p>
    <w:p w14:paraId="45E10BBE" w14:textId="77777777" w:rsidR="003477BD" w:rsidRPr="00E26E61" w:rsidRDefault="003477BD" w:rsidP="00F20055">
      <w:pPr>
        <w:spacing w:after="0" w:line="360" w:lineRule="auto"/>
        <w:ind w:firstLine="284"/>
        <w:jc w:val="both"/>
        <w:rPr>
          <w:rFonts w:ascii="Times New Roman" w:hAnsi="Times New Roman" w:cs="Times New Roman"/>
        </w:rPr>
      </w:pPr>
    </w:p>
    <w:p w14:paraId="14AC0E47" w14:textId="21D2BAC2" w:rsidR="002351DF" w:rsidRPr="00E26E61" w:rsidRDefault="000823CA" w:rsidP="00F20055">
      <w:pPr>
        <w:tabs>
          <w:tab w:val="left" w:pos="7384"/>
        </w:tabs>
        <w:spacing w:after="0" w:line="360" w:lineRule="auto"/>
        <w:ind w:firstLine="284"/>
        <w:jc w:val="both"/>
        <w:rPr>
          <w:rFonts w:ascii="Times New Roman" w:hAnsi="Times New Roman" w:cs="Times New Roman"/>
        </w:rPr>
      </w:pPr>
      <w:r w:rsidRPr="00E26E61">
        <w:rPr>
          <w:rFonts w:ascii="Times New Roman" w:hAnsi="Times New Roman" w:cs="Times New Roman"/>
          <w:b/>
          <w:bCs/>
        </w:rPr>
        <w:t>§ 2.</w:t>
      </w:r>
      <w:r w:rsidRPr="00E26E61">
        <w:rPr>
          <w:rFonts w:ascii="Times New Roman" w:hAnsi="Times New Roman" w:cs="Times New Roman"/>
        </w:rPr>
        <w:t xml:space="preserve"> </w:t>
      </w:r>
      <w:r w:rsidR="007E41E6" w:rsidRPr="00E26E61">
        <w:rPr>
          <w:rFonts w:ascii="Times New Roman" w:hAnsi="Times New Roman" w:cs="Times New Roman"/>
        </w:rPr>
        <w:t xml:space="preserve"> </w:t>
      </w:r>
      <w:r w:rsidRPr="00E26E61">
        <w:rPr>
          <w:rFonts w:ascii="Times New Roman" w:hAnsi="Times New Roman" w:cs="Times New Roman"/>
        </w:rPr>
        <w:t>Zarządzenie wchodzi</w:t>
      </w:r>
      <w:r w:rsidR="00B22C9E" w:rsidRPr="00E26E61">
        <w:rPr>
          <w:rFonts w:ascii="Times New Roman" w:hAnsi="Times New Roman" w:cs="Times New Roman"/>
        </w:rPr>
        <w:t xml:space="preserve"> w </w:t>
      </w:r>
      <w:r w:rsidRPr="00E26E61">
        <w:rPr>
          <w:rFonts w:ascii="Times New Roman" w:hAnsi="Times New Roman" w:cs="Times New Roman"/>
        </w:rPr>
        <w:t xml:space="preserve">życie po upływie 14 dni od dnia ogłoszenia. </w:t>
      </w:r>
      <w:r w:rsidR="009E2FB7" w:rsidRPr="00E26E61">
        <w:rPr>
          <w:rFonts w:ascii="Times New Roman" w:hAnsi="Times New Roman" w:cs="Times New Roman"/>
        </w:rPr>
        <w:tab/>
      </w:r>
    </w:p>
    <w:p w14:paraId="3B6C312A" w14:textId="4F022140" w:rsidR="002351DF" w:rsidRPr="00E26E61" w:rsidRDefault="002351DF" w:rsidP="00FF4561">
      <w:pPr>
        <w:spacing w:line="259" w:lineRule="auto"/>
        <w:rPr>
          <w:rFonts w:ascii="Times New Roman" w:eastAsia="Times New Roman" w:hAnsi="Times New Roman" w:cs="Times New Roman"/>
          <w:color w:val="000000"/>
          <w:lang w:eastAsia="pl-PL"/>
        </w:rPr>
        <w:sectPr w:rsidR="002351DF" w:rsidRPr="00E26E61" w:rsidSect="00355F62">
          <w:headerReference w:type="default" r:id="rId8"/>
          <w:type w:val="continuous"/>
          <w:pgSz w:w="11906" w:h="16838"/>
          <w:pgMar w:top="1417" w:right="1417" w:bottom="1417" w:left="1417" w:header="708" w:footer="708" w:gutter="0"/>
          <w:cols w:space="708"/>
          <w:docGrid w:linePitch="360"/>
        </w:sectPr>
      </w:pPr>
      <w:r w:rsidRPr="00E26E61">
        <w:rPr>
          <w:rFonts w:ascii="Times New Roman" w:hAnsi="Times New Roman" w:cs="Times New Roman"/>
        </w:rPr>
        <w:br w:type="page"/>
      </w:r>
    </w:p>
    <w:p w14:paraId="55F9F77F" w14:textId="0154C17E" w:rsidR="002B4A93" w:rsidRPr="00E26E61" w:rsidRDefault="002B4A93" w:rsidP="00FF4561">
      <w:pPr>
        <w:spacing w:after="0" w:line="240" w:lineRule="auto"/>
        <w:ind w:left="12036"/>
        <w:jc w:val="center"/>
        <w:rPr>
          <w:rFonts w:ascii="Times New Roman" w:hAnsi="Times New Roman" w:cs="Times New Roman"/>
        </w:rPr>
      </w:pPr>
    </w:p>
    <w:p w14:paraId="5777440E" w14:textId="6F60F4AC" w:rsidR="00355F62" w:rsidRPr="00E26E61" w:rsidRDefault="00355F62" w:rsidP="00FF4561">
      <w:pPr>
        <w:pStyle w:val="Bezodstpw"/>
        <w:spacing w:line="360" w:lineRule="auto"/>
        <w:ind w:left="7500" w:firstLine="0"/>
        <w:rPr>
          <w:rFonts w:ascii="Times New Roman" w:hAnsi="Times New Roman"/>
          <w:lang w:eastAsia="pl-PL"/>
        </w:rPr>
      </w:pPr>
      <w:r w:rsidRPr="00E26E61">
        <w:rPr>
          <w:rFonts w:ascii="Times New Roman" w:hAnsi="Times New Roman"/>
          <w:lang w:eastAsia="pl-PL"/>
        </w:rPr>
        <w:t xml:space="preserve">Załącznik nr 1 do zarządzenia </w:t>
      </w:r>
    </w:p>
    <w:p w14:paraId="5728E1AF" w14:textId="77777777" w:rsidR="008336D7" w:rsidRPr="00E26E61" w:rsidRDefault="00355F62" w:rsidP="008336D7">
      <w:pPr>
        <w:pStyle w:val="Bezodstpw"/>
        <w:spacing w:line="360" w:lineRule="auto"/>
        <w:ind w:left="7500" w:firstLine="0"/>
        <w:rPr>
          <w:rFonts w:ascii="Times New Roman" w:hAnsi="Times New Roman"/>
        </w:rPr>
      </w:pPr>
      <w:r w:rsidRPr="00E26E61">
        <w:rPr>
          <w:rFonts w:ascii="Times New Roman" w:hAnsi="Times New Roman"/>
        </w:rPr>
        <w:t xml:space="preserve">Regionalnego Dyrektora Ochrony Środowiska </w:t>
      </w:r>
      <w:r w:rsidR="008336D7" w:rsidRPr="00E26E61">
        <w:rPr>
          <w:rFonts w:ascii="Times New Roman" w:hAnsi="Times New Roman"/>
        </w:rPr>
        <w:t xml:space="preserve">w Rzeszowie </w:t>
      </w:r>
    </w:p>
    <w:p w14:paraId="1EC433DD" w14:textId="62D31711" w:rsidR="00355F62" w:rsidRPr="00E26E61" w:rsidRDefault="008336D7" w:rsidP="008336D7">
      <w:pPr>
        <w:pStyle w:val="Bezodstpw"/>
        <w:spacing w:line="360" w:lineRule="auto"/>
        <w:ind w:left="7500" w:firstLine="0"/>
        <w:rPr>
          <w:rFonts w:ascii="Times New Roman" w:hAnsi="Times New Roman"/>
        </w:rPr>
      </w:pPr>
      <w:r w:rsidRPr="00E26E61">
        <w:rPr>
          <w:rFonts w:ascii="Times New Roman" w:hAnsi="Times New Roman"/>
        </w:rPr>
        <w:t>z dnia ……</w:t>
      </w:r>
      <w:proofErr w:type="gramStart"/>
      <w:r w:rsidRPr="00E26E61">
        <w:rPr>
          <w:rFonts w:ascii="Times New Roman" w:hAnsi="Times New Roman"/>
        </w:rPr>
        <w:t>…….</w:t>
      </w:r>
      <w:proofErr w:type="gramEnd"/>
      <w:r w:rsidRPr="00E26E61">
        <w:rPr>
          <w:rFonts w:ascii="Times New Roman" w:hAnsi="Times New Roman"/>
        </w:rPr>
        <w:t>. r.</w:t>
      </w:r>
    </w:p>
    <w:p w14:paraId="2AFE33B9" w14:textId="77777777" w:rsidR="008336D7" w:rsidRPr="00E26E61" w:rsidRDefault="008336D7" w:rsidP="00FF4561">
      <w:pPr>
        <w:pStyle w:val="Bezodstpw"/>
        <w:spacing w:line="360" w:lineRule="auto"/>
        <w:ind w:left="7500" w:firstLine="0"/>
        <w:rPr>
          <w:rFonts w:ascii="Times New Roman" w:hAnsi="Times New Roman"/>
        </w:rPr>
      </w:pPr>
    </w:p>
    <w:p w14:paraId="3889145A" w14:textId="7AC35F9A" w:rsidR="00355F62" w:rsidRPr="00E26E61" w:rsidRDefault="002B4A93" w:rsidP="00FF4561">
      <w:pPr>
        <w:spacing w:line="259" w:lineRule="auto"/>
        <w:rPr>
          <w:rFonts w:ascii="Times New Roman" w:hAnsi="Times New Roman" w:cs="Times New Roman"/>
          <w:b/>
          <w:bCs/>
          <w:color w:val="000000"/>
        </w:rPr>
      </w:pPr>
      <w:r w:rsidRPr="00E26E61">
        <w:rPr>
          <w:rFonts w:ascii="Times New Roman" w:hAnsi="Times New Roman" w:cs="Times New Roman"/>
          <w:b/>
          <w:bCs/>
          <w:color w:val="000000"/>
        </w:rPr>
        <w:t>Opis granic obszaru Natura 2000</w:t>
      </w:r>
    </w:p>
    <w:p w14:paraId="27AB6DB8" w14:textId="4AE5EA30" w:rsidR="00EA74C0" w:rsidRPr="00E26E61" w:rsidRDefault="001F3008" w:rsidP="001F3008">
      <w:pPr>
        <w:spacing w:after="0" w:line="240" w:lineRule="auto"/>
        <w:rPr>
          <w:rFonts w:ascii="Times New Roman" w:hAnsi="Times New Roman" w:cs="Times New Roman"/>
          <w:bCs/>
          <w:color w:val="000000"/>
        </w:rPr>
      </w:pPr>
      <w:r w:rsidRPr="00E26E61">
        <w:rPr>
          <w:rFonts w:ascii="Times New Roman" w:eastAsia="Times New Roman" w:hAnsi="Times New Roman" w:cs="Times New Roman"/>
          <w:color w:val="000000"/>
          <w:lang w:eastAsia="pl-PL"/>
        </w:rPr>
        <w:t>Granice obszaru Natura 2000 sporządzono</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oparciu</w:t>
      </w:r>
      <w:r w:rsidR="00B22C9E" w:rsidRPr="00E26E61">
        <w:rPr>
          <w:rFonts w:ascii="Times New Roman" w:eastAsia="Times New Roman" w:hAnsi="Times New Roman" w:cs="Times New Roman"/>
          <w:color w:val="000000"/>
          <w:lang w:eastAsia="pl-PL"/>
        </w:rPr>
        <w:t xml:space="preserve"> o </w:t>
      </w:r>
      <w:r w:rsidRPr="00E26E61">
        <w:rPr>
          <w:rFonts w:ascii="Times New Roman" w:eastAsia="Times New Roman" w:hAnsi="Times New Roman" w:cs="Times New Roman"/>
          <w:color w:val="000000"/>
          <w:lang w:eastAsia="pl-PL"/>
        </w:rPr>
        <w:t>układ współrzędnych płaskich prostokątnych PL-1992, zgodnie</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 3 ust. 1 pkt. 4 rozporządzenia Rady Ministrów</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dnia 15 października 2012 r.</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 xml:space="preserve">sprawie państwowego systemu odniesień przestrzennych </w:t>
      </w:r>
      <w:r w:rsidRPr="00E26E61">
        <w:rPr>
          <w:rFonts w:ascii="Times New Roman" w:hAnsi="Times New Roman" w:cs="Times New Roman"/>
          <w:color w:val="000000"/>
        </w:rPr>
        <w:t>(Dz. U.</w:t>
      </w:r>
      <w:r w:rsidR="00FF4561" w:rsidRPr="00E26E61">
        <w:rPr>
          <w:rFonts w:ascii="Times New Roman" w:hAnsi="Times New Roman" w:cs="Times New Roman"/>
          <w:color w:val="000000"/>
        </w:rPr>
        <w:t xml:space="preserve"> </w:t>
      </w:r>
      <w:r w:rsidRPr="00E26E61">
        <w:rPr>
          <w:rFonts w:ascii="Times New Roman" w:hAnsi="Times New Roman" w:cs="Times New Roman"/>
          <w:color w:val="000000"/>
        </w:rPr>
        <w:t>2024 r. poz. 342</w:t>
      </w:r>
      <w:r w:rsidRPr="00E26E61">
        <w:rPr>
          <w:rFonts w:ascii="Times New Roman" w:hAnsi="Times New Roman" w:cs="Times New Roman"/>
        </w:rPr>
        <w:t xml:space="preserve"> </w:t>
      </w:r>
      <w:r w:rsidR="00EA74C0" w:rsidRPr="00E26E61">
        <w:rPr>
          <w:rFonts w:ascii="Times New Roman" w:hAnsi="Times New Roman" w:cs="Times New Roman"/>
          <w:bCs/>
          <w:color w:val="000000"/>
        </w:rPr>
        <w:t>ze zm.).</w:t>
      </w:r>
    </w:p>
    <w:p w14:paraId="78AE3884" w14:textId="77777777" w:rsidR="001F3008" w:rsidRPr="00E26E61" w:rsidRDefault="001F3008" w:rsidP="001F3008">
      <w:pPr>
        <w:spacing w:after="0" w:line="240" w:lineRule="auto"/>
        <w:rPr>
          <w:rFonts w:ascii="Times New Roman" w:hAnsi="Times New Roman" w:cs="Times New Roman"/>
          <w:color w:val="000000"/>
        </w:rPr>
      </w:pPr>
    </w:p>
    <w:p w14:paraId="56E12374" w14:textId="55A14A47" w:rsidR="001F3008" w:rsidRPr="00E26E61" w:rsidRDefault="001F3008" w:rsidP="00EA74C0">
      <w:pPr>
        <w:pStyle w:val="Standard"/>
        <w:snapToGrid w:val="0"/>
        <w:spacing w:before="240" w:after="240"/>
        <w:jc w:val="both"/>
        <w:rPr>
          <w:color w:val="000000"/>
          <w:kern w:val="0"/>
          <w:sz w:val="22"/>
          <w:szCs w:val="22"/>
          <w:lang w:val="pl-PL"/>
        </w:rPr>
        <w:sectPr w:rsidR="001F3008" w:rsidRPr="00E26E61" w:rsidSect="00EA74C0">
          <w:type w:val="continuous"/>
          <w:pgSz w:w="16837" w:h="11905" w:orient="landscape"/>
          <w:pgMar w:top="1418" w:right="1418" w:bottom="1418" w:left="1418" w:header="709" w:footer="709" w:gutter="0"/>
          <w:cols w:space="708"/>
          <w:titlePg/>
          <w:docGrid w:linePitch="326"/>
        </w:sectPr>
      </w:pPr>
    </w:p>
    <w:tbl>
      <w:tblPr>
        <w:tblW w:w="0" w:type="auto"/>
        <w:tblCellMar>
          <w:left w:w="10" w:type="dxa"/>
          <w:right w:w="10" w:type="dxa"/>
        </w:tblCellMar>
        <w:tblLook w:val="04A0" w:firstRow="1" w:lastRow="0" w:firstColumn="1" w:lastColumn="0" w:noHBand="0" w:noVBand="1"/>
      </w:tblPr>
      <w:tblGrid>
        <w:gridCol w:w="996"/>
        <w:gridCol w:w="981"/>
        <w:gridCol w:w="981"/>
      </w:tblGrid>
      <w:tr w:rsidR="00EA74C0" w:rsidRPr="00E26E61" w14:paraId="37F761C4" w14:textId="77777777" w:rsidTr="002D27FD">
        <w:trPr>
          <w:trHeight w:hRule="exact" w:val="834"/>
        </w:trPr>
        <w:tc>
          <w:tcPr>
            <w:tcW w:w="0" w:type="auto"/>
            <w:vMerge w:val="restart"/>
            <w:tcBorders>
              <w:top w:val="single" w:sz="4" w:space="0" w:color="auto"/>
              <w:left w:val="single" w:sz="4" w:space="0" w:color="auto"/>
            </w:tcBorders>
            <w:shd w:val="clear" w:color="auto" w:fill="FFFFFF"/>
          </w:tcPr>
          <w:p w14:paraId="1619F947"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Numer punktu załamania granicy</w:t>
            </w:r>
          </w:p>
        </w:tc>
        <w:tc>
          <w:tcPr>
            <w:tcW w:w="0" w:type="auto"/>
            <w:gridSpan w:val="2"/>
            <w:tcBorders>
              <w:top w:val="single" w:sz="4" w:space="0" w:color="auto"/>
              <w:left w:val="single" w:sz="4" w:space="0" w:color="auto"/>
              <w:right w:val="single" w:sz="4" w:space="0" w:color="auto"/>
            </w:tcBorders>
            <w:shd w:val="clear" w:color="auto" w:fill="FFFFFF"/>
          </w:tcPr>
          <w:p w14:paraId="7D7CCDF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Współrzędne punktów załamania granicy (PL-1992)</w:t>
            </w:r>
          </w:p>
        </w:tc>
      </w:tr>
      <w:tr w:rsidR="00EA74C0" w:rsidRPr="00E26E61" w14:paraId="104A0FF0" w14:textId="77777777" w:rsidTr="002D27FD">
        <w:trPr>
          <w:trHeight w:hRule="exact" w:val="279"/>
        </w:trPr>
        <w:tc>
          <w:tcPr>
            <w:tcW w:w="0" w:type="auto"/>
            <w:vMerge/>
            <w:tcBorders>
              <w:left w:val="single" w:sz="4" w:space="0" w:color="auto"/>
            </w:tcBorders>
            <w:shd w:val="clear" w:color="auto" w:fill="FFFFFF"/>
          </w:tcPr>
          <w:p w14:paraId="286E639D" w14:textId="77777777" w:rsidR="00EA74C0" w:rsidRPr="00E26E61" w:rsidRDefault="00EA74C0" w:rsidP="002D27FD">
            <w:pPr>
              <w:ind w:firstLine="567"/>
              <w:contextualSpacing/>
              <w:jc w:val="center"/>
              <w:rPr>
                <w:rFonts w:ascii="Times New Roman" w:eastAsia="Calibri" w:hAnsi="Times New Roman" w:cs="Times New Roman"/>
                <w:sz w:val="20"/>
                <w:szCs w:val="20"/>
              </w:rPr>
            </w:pPr>
          </w:p>
        </w:tc>
        <w:tc>
          <w:tcPr>
            <w:tcW w:w="0" w:type="auto"/>
            <w:tcBorders>
              <w:top w:val="single" w:sz="4" w:space="0" w:color="auto"/>
              <w:left w:val="single" w:sz="4" w:space="0" w:color="auto"/>
            </w:tcBorders>
            <w:shd w:val="clear" w:color="auto" w:fill="FFFFFF"/>
          </w:tcPr>
          <w:p w14:paraId="2DF0357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X</w:t>
            </w:r>
          </w:p>
        </w:tc>
        <w:tc>
          <w:tcPr>
            <w:tcW w:w="0" w:type="auto"/>
            <w:tcBorders>
              <w:top w:val="single" w:sz="4" w:space="0" w:color="auto"/>
              <w:left w:val="single" w:sz="4" w:space="0" w:color="auto"/>
              <w:right w:val="single" w:sz="4" w:space="0" w:color="auto"/>
            </w:tcBorders>
            <w:shd w:val="clear" w:color="auto" w:fill="FFFFFF"/>
          </w:tcPr>
          <w:p w14:paraId="7340996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Y</w:t>
            </w:r>
          </w:p>
        </w:tc>
      </w:tr>
      <w:tr w:rsidR="00EA74C0" w:rsidRPr="00E26E61" w14:paraId="6F75B6A1" w14:textId="77777777" w:rsidTr="002D27FD">
        <w:trPr>
          <w:trHeight w:hRule="exact" w:val="284"/>
        </w:trPr>
        <w:tc>
          <w:tcPr>
            <w:tcW w:w="0" w:type="auto"/>
            <w:tcBorders>
              <w:top w:val="single" w:sz="4" w:space="0" w:color="auto"/>
              <w:left w:val="single" w:sz="4" w:space="0" w:color="auto"/>
            </w:tcBorders>
            <w:shd w:val="clear" w:color="auto" w:fill="FFFFFF"/>
          </w:tcPr>
          <w:p w14:paraId="0452260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w:t>
            </w:r>
          </w:p>
        </w:tc>
        <w:tc>
          <w:tcPr>
            <w:tcW w:w="0" w:type="auto"/>
            <w:tcBorders>
              <w:top w:val="single" w:sz="4" w:space="0" w:color="auto"/>
              <w:left w:val="single" w:sz="4" w:space="0" w:color="auto"/>
            </w:tcBorders>
            <w:shd w:val="clear" w:color="auto" w:fill="FFFFFF"/>
          </w:tcPr>
          <w:p w14:paraId="5E8AC5F2"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196560,62</w:t>
            </w:r>
          </w:p>
        </w:tc>
        <w:tc>
          <w:tcPr>
            <w:tcW w:w="0" w:type="auto"/>
            <w:tcBorders>
              <w:top w:val="single" w:sz="4" w:space="0" w:color="auto"/>
              <w:left w:val="single" w:sz="4" w:space="0" w:color="auto"/>
              <w:right w:val="single" w:sz="4" w:space="0" w:color="auto"/>
            </w:tcBorders>
            <w:shd w:val="clear" w:color="auto" w:fill="FFFFFF"/>
          </w:tcPr>
          <w:p w14:paraId="0CD8AD1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706392,41</w:t>
            </w:r>
          </w:p>
        </w:tc>
      </w:tr>
      <w:tr w:rsidR="00EA74C0" w:rsidRPr="00E26E61" w14:paraId="5FF623A1" w14:textId="77777777" w:rsidTr="002D27FD">
        <w:trPr>
          <w:trHeight w:hRule="exact" w:val="284"/>
        </w:trPr>
        <w:tc>
          <w:tcPr>
            <w:tcW w:w="0" w:type="auto"/>
            <w:tcBorders>
              <w:top w:val="single" w:sz="4" w:space="0" w:color="auto"/>
              <w:left w:val="single" w:sz="4" w:space="0" w:color="auto"/>
            </w:tcBorders>
            <w:shd w:val="clear" w:color="auto" w:fill="FFFFFF"/>
          </w:tcPr>
          <w:p w14:paraId="11EC25D1"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w:t>
            </w:r>
          </w:p>
        </w:tc>
        <w:tc>
          <w:tcPr>
            <w:tcW w:w="0" w:type="auto"/>
            <w:tcBorders>
              <w:top w:val="single" w:sz="4" w:space="0" w:color="auto"/>
              <w:left w:val="single" w:sz="4" w:space="0" w:color="auto"/>
            </w:tcBorders>
            <w:shd w:val="clear" w:color="auto" w:fill="FFFFFF"/>
          </w:tcPr>
          <w:p w14:paraId="2B7388F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196452,02</w:t>
            </w:r>
          </w:p>
        </w:tc>
        <w:tc>
          <w:tcPr>
            <w:tcW w:w="0" w:type="auto"/>
            <w:tcBorders>
              <w:top w:val="single" w:sz="4" w:space="0" w:color="auto"/>
              <w:left w:val="single" w:sz="4" w:space="0" w:color="auto"/>
              <w:right w:val="single" w:sz="4" w:space="0" w:color="auto"/>
            </w:tcBorders>
            <w:shd w:val="clear" w:color="auto" w:fill="FFFFFF"/>
          </w:tcPr>
          <w:p w14:paraId="0A5AFF0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706471,61</w:t>
            </w:r>
          </w:p>
        </w:tc>
      </w:tr>
      <w:tr w:rsidR="00EA74C0" w:rsidRPr="00E26E61" w14:paraId="0DEA7A1D" w14:textId="77777777" w:rsidTr="002D27FD">
        <w:trPr>
          <w:trHeight w:hRule="exact" w:val="284"/>
        </w:trPr>
        <w:tc>
          <w:tcPr>
            <w:tcW w:w="0" w:type="auto"/>
            <w:tcBorders>
              <w:top w:val="single" w:sz="4" w:space="0" w:color="auto"/>
              <w:left w:val="single" w:sz="4" w:space="0" w:color="auto"/>
            </w:tcBorders>
            <w:shd w:val="clear" w:color="auto" w:fill="FFFFFF"/>
          </w:tcPr>
          <w:p w14:paraId="00C1B5E7"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3</w:t>
            </w:r>
          </w:p>
        </w:tc>
        <w:tc>
          <w:tcPr>
            <w:tcW w:w="0" w:type="auto"/>
            <w:tcBorders>
              <w:top w:val="single" w:sz="4" w:space="0" w:color="auto"/>
              <w:left w:val="single" w:sz="4" w:space="0" w:color="auto"/>
            </w:tcBorders>
            <w:shd w:val="clear" w:color="auto" w:fill="FFFFFF"/>
          </w:tcPr>
          <w:p w14:paraId="226C0D4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196420,52</w:t>
            </w:r>
          </w:p>
        </w:tc>
        <w:tc>
          <w:tcPr>
            <w:tcW w:w="0" w:type="auto"/>
            <w:tcBorders>
              <w:top w:val="single" w:sz="4" w:space="0" w:color="auto"/>
              <w:left w:val="single" w:sz="4" w:space="0" w:color="auto"/>
              <w:right w:val="single" w:sz="4" w:space="0" w:color="auto"/>
            </w:tcBorders>
            <w:shd w:val="clear" w:color="auto" w:fill="FFFFFF"/>
          </w:tcPr>
          <w:p w14:paraId="26470729"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706495,23</w:t>
            </w:r>
          </w:p>
        </w:tc>
      </w:tr>
      <w:tr w:rsidR="00EA74C0" w:rsidRPr="00E26E61" w14:paraId="29BE4C8E" w14:textId="77777777" w:rsidTr="002D27FD">
        <w:trPr>
          <w:trHeight w:hRule="exact" w:val="284"/>
        </w:trPr>
        <w:tc>
          <w:tcPr>
            <w:tcW w:w="0" w:type="auto"/>
            <w:tcBorders>
              <w:top w:val="single" w:sz="4" w:space="0" w:color="auto"/>
              <w:left w:val="single" w:sz="4" w:space="0" w:color="auto"/>
            </w:tcBorders>
            <w:shd w:val="clear" w:color="auto" w:fill="FFFFFF"/>
          </w:tcPr>
          <w:p w14:paraId="775B6DE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4</w:t>
            </w:r>
          </w:p>
        </w:tc>
        <w:tc>
          <w:tcPr>
            <w:tcW w:w="0" w:type="auto"/>
            <w:tcBorders>
              <w:top w:val="single" w:sz="4" w:space="0" w:color="auto"/>
              <w:left w:val="single" w:sz="4" w:space="0" w:color="auto"/>
            </w:tcBorders>
            <w:shd w:val="clear" w:color="auto" w:fill="FFFFFF"/>
          </w:tcPr>
          <w:p w14:paraId="09953F49"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196410,33</w:t>
            </w:r>
          </w:p>
        </w:tc>
        <w:tc>
          <w:tcPr>
            <w:tcW w:w="0" w:type="auto"/>
            <w:tcBorders>
              <w:top w:val="single" w:sz="4" w:space="0" w:color="auto"/>
              <w:left w:val="single" w:sz="4" w:space="0" w:color="auto"/>
              <w:right w:val="single" w:sz="4" w:space="0" w:color="auto"/>
            </w:tcBorders>
            <w:shd w:val="clear" w:color="auto" w:fill="FFFFFF"/>
          </w:tcPr>
          <w:p w14:paraId="3DA97A1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706498,47</w:t>
            </w:r>
          </w:p>
        </w:tc>
      </w:tr>
      <w:tr w:rsidR="00EA74C0" w:rsidRPr="00E26E61" w14:paraId="4E0E3F3F" w14:textId="77777777" w:rsidTr="002D27FD">
        <w:trPr>
          <w:trHeight w:hRule="exact" w:val="284"/>
        </w:trPr>
        <w:tc>
          <w:tcPr>
            <w:tcW w:w="0" w:type="auto"/>
            <w:tcBorders>
              <w:top w:val="single" w:sz="4" w:space="0" w:color="auto"/>
              <w:left w:val="single" w:sz="4" w:space="0" w:color="auto"/>
            </w:tcBorders>
            <w:shd w:val="clear" w:color="auto" w:fill="FFFFFF"/>
          </w:tcPr>
          <w:p w14:paraId="048BA8E6"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5</w:t>
            </w:r>
          </w:p>
        </w:tc>
        <w:tc>
          <w:tcPr>
            <w:tcW w:w="0" w:type="auto"/>
            <w:tcBorders>
              <w:top w:val="single" w:sz="4" w:space="0" w:color="auto"/>
              <w:left w:val="single" w:sz="4" w:space="0" w:color="auto"/>
            </w:tcBorders>
            <w:shd w:val="clear" w:color="auto" w:fill="FFFFFF"/>
          </w:tcPr>
          <w:p w14:paraId="7CDB33B4"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196374,21</w:t>
            </w:r>
          </w:p>
        </w:tc>
        <w:tc>
          <w:tcPr>
            <w:tcW w:w="0" w:type="auto"/>
            <w:tcBorders>
              <w:top w:val="single" w:sz="4" w:space="0" w:color="auto"/>
              <w:left w:val="single" w:sz="4" w:space="0" w:color="auto"/>
              <w:right w:val="single" w:sz="4" w:space="0" w:color="auto"/>
            </w:tcBorders>
            <w:shd w:val="clear" w:color="auto" w:fill="FFFFFF"/>
          </w:tcPr>
          <w:p w14:paraId="005B6A6B"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706498,47</w:t>
            </w:r>
          </w:p>
        </w:tc>
      </w:tr>
      <w:tr w:rsidR="00EA74C0" w:rsidRPr="00E26E61" w14:paraId="690487CB" w14:textId="77777777" w:rsidTr="002D27FD">
        <w:trPr>
          <w:trHeight w:hRule="exact" w:val="284"/>
        </w:trPr>
        <w:tc>
          <w:tcPr>
            <w:tcW w:w="0" w:type="auto"/>
            <w:tcBorders>
              <w:top w:val="single" w:sz="4" w:space="0" w:color="auto"/>
              <w:left w:val="single" w:sz="4" w:space="0" w:color="auto"/>
            </w:tcBorders>
            <w:shd w:val="clear" w:color="auto" w:fill="FFFFFF"/>
          </w:tcPr>
          <w:p w14:paraId="139D2C7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6</w:t>
            </w:r>
          </w:p>
        </w:tc>
        <w:tc>
          <w:tcPr>
            <w:tcW w:w="0" w:type="auto"/>
            <w:tcBorders>
              <w:top w:val="single" w:sz="4" w:space="0" w:color="auto"/>
              <w:left w:val="single" w:sz="4" w:space="0" w:color="auto"/>
            </w:tcBorders>
            <w:shd w:val="clear" w:color="auto" w:fill="FFFFFF"/>
          </w:tcPr>
          <w:p w14:paraId="0FBF3AD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196354,75</w:t>
            </w:r>
          </w:p>
        </w:tc>
        <w:tc>
          <w:tcPr>
            <w:tcW w:w="0" w:type="auto"/>
            <w:tcBorders>
              <w:top w:val="single" w:sz="4" w:space="0" w:color="auto"/>
              <w:left w:val="single" w:sz="4" w:space="0" w:color="auto"/>
              <w:right w:val="single" w:sz="4" w:space="0" w:color="auto"/>
            </w:tcBorders>
            <w:shd w:val="clear" w:color="auto" w:fill="FFFFFF"/>
          </w:tcPr>
          <w:p w14:paraId="3640A4F1"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706493,38</w:t>
            </w:r>
          </w:p>
        </w:tc>
      </w:tr>
      <w:tr w:rsidR="00EA74C0" w:rsidRPr="00E26E61" w14:paraId="7179D592" w14:textId="77777777" w:rsidTr="002D27FD">
        <w:trPr>
          <w:trHeight w:hRule="exact" w:val="284"/>
        </w:trPr>
        <w:tc>
          <w:tcPr>
            <w:tcW w:w="0" w:type="auto"/>
            <w:tcBorders>
              <w:top w:val="single" w:sz="4" w:space="0" w:color="auto"/>
              <w:left w:val="single" w:sz="4" w:space="0" w:color="auto"/>
            </w:tcBorders>
            <w:shd w:val="clear" w:color="auto" w:fill="FFFFFF"/>
          </w:tcPr>
          <w:p w14:paraId="6DDA533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w:t>
            </w:r>
          </w:p>
        </w:tc>
        <w:tc>
          <w:tcPr>
            <w:tcW w:w="0" w:type="auto"/>
            <w:tcBorders>
              <w:top w:val="single" w:sz="4" w:space="0" w:color="auto"/>
              <w:left w:val="single" w:sz="4" w:space="0" w:color="auto"/>
            </w:tcBorders>
            <w:shd w:val="clear" w:color="auto" w:fill="FFFFFF"/>
          </w:tcPr>
          <w:p w14:paraId="6BB6F7A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196344,56</w:t>
            </w:r>
          </w:p>
        </w:tc>
        <w:tc>
          <w:tcPr>
            <w:tcW w:w="0" w:type="auto"/>
            <w:tcBorders>
              <w:top w:val="single" w:sz="4" w:space="0" w:color="auto"/>
              <w:left w:val="single" w:sz="4" w:space="0" w:color="auto"/>
              <w:right w:val="single" w:sz="4" w:space="0" w:color="auto"/>
            </w:tcBorders>
            <w:shd w:val="clear" w:color="auto" w:fill="FFFFFF"/>
          </w:tcPr>
          <w:p w14:paraId="65470AE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706488,28</w:t>
            </w:r>
          </w:p>
        </w:tc>
      </w:tr>
      <w:tr w:rsidR="00EA74C0" w:rsidRPr="00E26E61" w14:paraId="1EE2D24C" w14:textId="77777777" w:rsidTr="002D27FD">
        <w:trPr>
          <w:trHeight w:hRule="exact" w:val="284"/>
        </w:trPr>
        <w:tc>
          <w:tcPr>
            <w:tcW w:w="0" w:type="auto"/>
            <w:tcBorders>
              <w:top w:val="single" w:sz="4" w:space="0" w:color="auto"/>
              <w:left w:val="single" w:sz="4" w:space="0" w:color="auto"/>
            </w:tcBorders>
            <w:shd w:val="clear" w:color="auto" w:fill="FFFFFF"/>
          </w:tcPr>
          <w:p w14:paraId="6A032ED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8</w:t>
            </w:r>
          </w:p>
        </w:tc>
        <w:tc>
          <w:tcPr>
            <w:tcW w:w="0" w:type="auto"/>
            <w:tcBorders>
              <w:top w:val="single" w:sz="4" w:space="0" w:color="auto"/>
              <w:left w:val="single" w:sz="4" w:space="0" w:color="auto"/>
            </w:tcBorders>
            <w:shd w:val="clear" w:color="auto" w:fill="FFFFFF"/>
          </w:tcPr>
          <w:p w14:paraId="172897B2"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196320,48</w:t>
            </w:r>
          </w:p>
        </w:tc>
        <w:tc>
          <w:tcPr>
            <w:tcW w:w="0" w:type="auto"/>
            <w:tcBorders>
              <w:top w:val="single" w:sz="4" w:space="0" w:color="auto"/>
              <w:left w:val="single" w:sz="4" w:space="0" w:color="auto"/>
              <w:right w:val="single" w:sz="4" w:space="0" w:color="auto"/>
            </w:tcBorders>
            <w:shd w:val="clear" w:color="auto" w:fill="FFFFFF"/>
          </w:tcPr>
          <w:p w14:paraId="0B5033E0"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706473,92</w:t>
            </w:r>
          </w:p>
        </w:tc>
      </w:tr>
      <w:tr w:rsidR="00EA74C0" w:rsidRPr="00E26E61" w14:paraId="29CCAB5B" w14:textId="77777777" w:rsidTr="002D27FD">
        <w:trPr>
          <w:trHeight w:hRule="exact" w:val="284"/>
        </w:trPr>
        <w:tc>
          <w:tcPr>
            <w:tcW w:w="0" w:type="auto"/>
            <w:tcBorders>
              <w:top w:val="single" w:sz="4" w:space="0" w:color="auto"/>
              <w:left w:val="single" w:sz="4" w:space="0" w:color="auto"/>
            </w:tcBorders>
            <w:shd w:val="clear" w:color="auto" w:fill="FFFFFF"/>
          </w:tcPr>
          <w:p w14:paraId="7EAA70B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9</w:t>
            </w:r>
          </w:p>
        </w:tc>
        <w:tc>
          <w:tcPr>
            <w:tcW w:w="0" w:type="auto"/>
            <w:tcBorders>
              <w:top w:val="single" w:sz="4" w:space="0" w:color="auto"/>
              <w:left w:val="single" w:sz="4" w:space="0" w:color="auto"/>
            </w:tcBorders>
            <w:shd w:val="clear" w:color="auto" w:fill="FFFFFF"/>
          </w:tcPr>
          <w:p w14:paraId="6BB41FA2"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196291,07</w:t>
            </w:r>
          </w:p>
        </w:tc>
        <w:tc>
          <w:tcPr>
            <w:tcW w:w="0" w:type="auto"/>
            <w:tcBorders>
              <w:top w:val="single" w:sz="4" w:space="0" w:color="auto"/>
              <w:left w:val="single" w:sz="4" w:space="0" w:color="auto"/>
              <w:right w:val="single" w:sz="4" w:space="0" w:color="auto"/>
            </w:tcBorders>
            <w:shd w:val="clear" w:color="auto" w:fill="FFFFFF"/>
          </w:tcPr>
          <w:p w14:paraId="782E785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706454,94</w:t>
            </w:r>
          </w:p>
        </w:tc>
      </w:tr>
      <w:tr w:rsidR="00EA74C0" w:rsidRPr="00E26E61" w14:paraId="7CFF859D" w14:textId="77777777" w:rsidTr="002D27FD">
        <w:trPr>
          <w:trHeight w:hRule="exact" w:val="284"/>
        </w:trPr>
        <w:tc>
          <w:tcPr>
            <w:tcW w:w="0" w:type="auto"/>
            <w:tcBorders>
              <w:top w:val="single" w:sz="4" w:space="0" w:color="auto"/>
              <w:left w:val="single" w:sz="4" w:space="0" w:color="auto"/>
            </w:tcBorders>
            <w:shd w:val="clear" w:color="auto" w:fill="FFFFFF"/>
          </w:tcPr>
          <w:p w14:paraId="2BD6899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10</w:t>
            </w:r>
          </w:p>
        </w:tc>
        <w:tc>
          <w:tcPr>
            <w:tcW w:w="0" w:type="auto"/>
            <w:tcBorders>
              <w:top w:val="single" w:sz="4" w:space="0" w:color="auto"/>
              <w:left w:val="single" w:sz="4" w:space="0" w:color="auto"/>
            </w:tcBorders>
            <w:shd w:val="clear" w:color="auto" w:fill="FFFFFF"/>
          </w:tcPr>
          <w:p w14:paraId="606A37C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196278,36</w:t>
            </w:r>
          </w:p>
        </w:tc>
        <w:tc>
          <w:tcPr>
            <w:tcW w:w="0" w:type="auto"/>
            <w:tcBorders>
              <w:top w:val="single" w:sz="4" w:space="0" w:color="auto"/>
              <w:left w:val="single" w:sz="4" w:space="0" w:color="auto"/>
              <w:right w:val="single" w:sz="4" w:space="0" w:color="auto"/>
            </w:tcBorders>
            <w:shd w:val="clear" w:color="auto" w:fill="FFFFFF"/>
          </w:tcPr>
          <w:p w14:paraId="65EAD52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706441,03</w:t>
            </w:r>
          </w:p>
        </w:tc>
      </w:tr>
      <w:tr w:rsidR="00EA74C0" w:rsidRPr="00E26E61" w14:paraId="58FF69CC" w14:textId="77777777" w:rsidTr="002D27FD">
        <w:trPr>
          <w:trHeight w:hRule="exact" w:val="284"/>
        </w:trPr>
        <w:tc>
          <w:tcPr>
            <w:tcW w:w="0" w:type="auto"/>
            <w:tcBorders>
              <w:top w:val="single" w:sz="4" w:space="0" w:color="auto"/>
              <w:left w:val="single" w:sz="4" w:space="0" w:color="auto"/>
            </w:tcBorders>
            <w:shd w:val="clear" w:color="auto" w:fill="FFFFFF"/>
          </w:tcPr>
          <w:p w14:paraId="71B5D96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11</w:t>
            </w:r>
          </w:p>
        </w:tc>
        <w:tc>
          <w:tcPr>
            <w:tcW w:w="0" w:type="auto"/>
            <w:tcBorders>
              <w:top w:val="single" w:sz="4" w:space="0" w:color="auto"/>
              <w:left w:val="single" w:sz="4" w:space="0" w:color="auto"/>
            </w:tcBorders>
            <w:shd w:val="clear" w:color="auto" w:fill="FFFFFF"/>
          </w:tcPr>
          <w:p w14:paraId="68636BD6"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196266,52</w:t>
            </w:r>
          </w:p>
        </w:tc>
        <w:tc>
          <w:tcPr>
            <w:tcW w:w="0" w:type="auto"/>
            <w:tcBorders>
              <w:top w:val="single" w:sz="4" w:space="0" w:color="auto"/>
              <w:left w:val="single" w:sz="4" w:space="0" w:color="auto"/>
              <w:right w:val="single" w:sz="4" w:space="0" w:color="auto"/>
            </w:tcBorders>
            <w:shd w:val="clear" w:color="auto" w:fill="FFFFFF"/>
          </w:tcPr>
          <w:p w14:paraId="492CDBF7"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706428,07</w:t>
            </w:r>
          </w:p>
        </w:tc>
      </w:tr>
      <w:tr w:rsidR="00EA74C0" w:rsidRPr="00E26E61" w14:paraId="238B8F3E" w14:textId="77777777" w:rsidTr="002D27FD">
        <w:trPr>
          <w:trHeight w:hRule="exact" w:val="284"/>
        </w:trPr>
        <w:tc>
          <w:tcPr>
            <w:tcW w:w="0" w:type="auto"/>
            <w:tcBorders>
              <w:top w:val="single" w:sz="4" w:space="0" w:color="auto"/>
              <w:left w:val="single" w:sz="4" w:space="0" w:color="auto"/>
            </w:tcBorders>
            <w:shd w:val="clear" w:color="auto" w:fill="FFFFFF"/>
          </w:tcPr>
          <w:p w14:paraId="598A937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12</w:t>
            </w:r>
          </w:p>
        </w:tc>
        <w:tc>
          <w:tcPr>
            <w:tcW w:w="0" w:type="auto"/>
            <w:tcBorders>
              <w:top w:val="single" w:sz="4" w:space="0" w:color="auto"/>
              <w:left w:val="single" w:sz="4" w:space="0" w:color="auto"/>
            </w:tcBorders>
            <w:shd w:val="clear" w:color="auto" w:fill="FFFFFF"/>
          </w:tcPr>
          <w:p w14:paraId="3449478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196251,24</w:t>
            </w:r>
          </w:p>
        </w:tc>
        <w:tc>
          <w:tcPr>
            <w:tcW w:w="0" w:type="auto"/>
            <w:tcBorders>
              <w:top w:val="single" w:sz="4" w:space="0" w:color="auto"/>
              <w:left w:val="single" w:sz="4" w:space="0" w:color="auto"/>
              <w:right w:val="single" w:sz="4" w:space="0" w:color="auto"/>
            </w:tcBorders>
            <w:shd w:val="clear" w:color="auto" w:fill="FFFFFF"/>
          </w:tcPr>
          <w:p w14:paraId="7A4AD2F2"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706415,57</w:t>
            </w:r>
          </w:p>
        </w:tc>
      </w:tr>
      <w:tr w:rsidR="00EA74C0" w:rsidRPr="00E26E61" w14:paraId="5836A621" w14:textId="77777777" w:rsidTr="002D27FD">
        <w:trPr>
          <w:trHeight w:hRule="exact" w:val="284"/>
        </w:trPr>
        <w:tc>
          <w:tcPr>
            <w:tcW w:w="0" w:type="auto"/>
            <w:tcBorders>
              <w:top w:val="single" w:sz="4" w:space="0" w:color="auto"/>
              <w:left w:val="single" w:sz="4" w:space="0" w:color="auto"/>
            </w:tcBorders>
            <w:shd w:val="clear" w:color="auto" w:fill="FFFFFF"/>
          </w:tcPr>
          <w:p w14:paraId="3C0304C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13</w:t>
            </w:r>
          </w:p>
        </w:tc>
        <w:tc>
          <w:tcPr>
            <w:tcW w:w="0" w:type="auto"/>
            <w:tcBorders>
              <w:top w:val="single" w:sz="4" w:space="0" w:color="auto"/>
              <w:left w:val="single" w:sz="4" w:space="0" w:color="auto"/>
            </w:tcBorders>
            <w:shd w:val="clear" w:color="auto" w:fill="FFFFFF"/>
          </w:tcPr>
          <w:p w14:paraId="5ADB3C87"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196242,44</w:t>
            </w:r>
          </w:p>
        </w:tc>
        <w:tc>
          <w:tcPr>
            <w:tcW w:w="0" w:type="auto"/>
            <w:tcBorders>
              <w:top w:val="single" w:sz="4" w:space="0" w:color="auto"/>
              <w:left w:val="single" w:sz="4" w:space="0" w:color="auto"/>
              <w:right w:val="single" w:sz="4" w:space="0" w:color="auto"/>
            </w:tcBorders>
            <w:shd w:val="clear" w:color="auto" w:fill="FFFFFF"/>
          </w:tcPr>
          <w:p w14:paraId="27ADF90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706416,03</w:t>
            </w:r>
          </w:p>
        </w:tc>
      </w:tr>
      <w:tr w:rsidR="00EA74C0" w:rsidRPr="00E26E61" w14:paraId="16B7461C" w14:textId="77777777" w:rsidTr="002D27FD">
        <w:trPr>
          <w:trHeight w:hRule="exact" w:val="284"/>
        </w:trPr>
        <w:tc>
          <w:tcPr>
            <w:tcW w:w="0" w:type="auto"/>
            <w:tcBorders>
              <w:top w:val="single" w:sz="4" w:space="0" w:color="auto"/>
              <w:left w:val="single" w:sz="4" w:space="0" w:color="auto"/>
            </w:tcBorders>
            <w:shd w:val="clear" w:color="auto" w:fill="FFFFFF"/>
          </w:tcPr>
          <w:p w14:paraId="4390291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14</w:t>
            </w:r>
          </w:p>
        </w:tc>
        <w:tc>
          <w:tcPr>
            <w:tcW w:w="0" w:type="auto"/>
            <w:tcBorders>
              <w:top w:val="single" w:sz="4" w:space="0" w:color="auto"/>
              <w:left w:val="single" w:sz="4" w:space="0" w:color="auto"/>
            </w:tcBorders>
            <w:shd w:val="clear" w:color="auto" w:fill="FFFFFF"/>
          </w:tcPr>
          <w:p w14:paraId="0C86114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196229,01</w:t>
            </w:r>
          </w:p>
        </w:tc>
        <w:tc>
          <w:tcPr>
            <w:tcW w:w="0" w:type="auto"/>
            <w:tcBorders>
              <w:top w:val="single" w:sz="4" w:space="0" w:color="auto"/>
              <w:left w:val="single" w:sz="4" w:space="0" w:color="auto"/>
              <w:right w:val="single" w:sz="4" w:space="0" w:color="auto"/>
            </w:tcBorders>
            <w:shd w:val="clear" w:color="auto" w:fill="FFFFFF"/>
          </w:tcPr>
          <w:p w14:paraId="0E52BA07"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706412,79</w:t>
            </w:r>
          </w:p>
        </w:tc>
      </w:tr>
      <w:tr w:rsidR="00EA74C0" w:rsidRPr="00E26E61" w14:paraId="0B38841D" w14:textId="77777777" w:rsidTr="002D27FD">
        <w:trPr>
          <w:trHeight w:hRule="exact" w:val="284"/>
        </w:trPr>
        <w:tc>
          <w:tcPr>
            <w:tcW w:w="0" w:type="auto"/>
            <w:tcBorders>
              <w:top w:val="single" w:sz="4" w:space="0" w:color="auto"/>
              <w:left w:val="single" w:sz="4" w:space="0" w:color="auto"/>
            </w:tcBorders>
            <w:shd w:val="clear" w:color="auto" w:fill="FFFFFF"/>
          </w:tcPr>
          <w:p w14:paraId="1009500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15</w:t>
            </w:r>
          </w:p>
        </w:tc>
        <w:tc>
          <w:tcPr>
            <w:tcW w:w="0" w:type="auto"/>
            <w:tcBorders>
              <w:top w:val="single" w:sz="4" w:space="0" w:color="auto"/>
              <w:left w:val="single" w:sz="4" w:space="0" w:color="auto"/>
            </w:tcBorders>
            <w:shd w:val="clear" w:color="auto" w:fill="FFFFFF"/>
          </w:tcPr>
          <w:p w14:paraId="5050DF2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196203,07</w:t>
            </w:r>
          </w:p>
        </w:tc>
        <w:tc>
          <w:tcPr>
            <w:tcW w:w="0" w:type="auto"/>
            <w:tcBorders>
              <w:top w:val="single" w:sz="4" w:space="0" w:color="auto"/>
              <w:left w:val="single" w:sz="4" w:space="0" w:color="auto"/>
              <w:right w:val="single" w:sz="4" w:space="0" w:color="auto"/>
            </w:tcBorders>
            <w:shd w:val="clear" w:color="auto" w:fill="FFFFFF"/>
          </w:tcPr>
          <w:p w14:paraId="498EED7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706394,26</w:t>
            </w:r>
          </w:p>
        </w:tc>
      </w:tr>
      <w:tr w:rsidR="00EA74C0" w:rsidRPr="00E26E61" w14:paraId="6193D7CA" w14:textId="77777777" w:rsidTr="009B15DC">
        <w:trPr>
          <w:trHeight w:hRule="exact" w:val="284"/>
        </w:trPr>
        <w:tc>
          <w:tcPr>
            <w:tcW w:w="0" w:type="auto"/>
            <w:tcBorders>
              <w:top w:val="single" w:sz="4" w:space="0" w:color="auto"/>
              <w:left w:val="single" w:sz="4" w:space="0" w:color="auto"/>
              <w:bottom w:val="single" w:sz="4" w:space="0" w:color="auto"/>
            </w:tcBorders>
            <w:shd w:val="clear" w:color="auto" w:fill="FFFFFF"/>
          </w:tcPr>
          <w:p w14:paraId="1231018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16</w:t>
            </w:r>
          </w:p>
        </w:tc>
        <w:tc>
          <w:tcPr>
            <w:tcW w:w="0" w:type="auto"/>
            <w:tcBorders>
              <w:top w:val="single" w:sz="4" w:space="0" w:color="auto"/>
              <w:left w:val="single" w:sz="4" w:space="0" w:color="auto"/>
              <w:bottom w:val="single" w:sz="4" w:space="0" w:color="auto"/>
            </w:tcBorders>
            <w:shd w:val="clear" w:color="auto" w:fill="FFFFFF"/>
          </w:tcPr>
          <w:p w14:paraId="7D13C22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196184,55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A0D0C0A"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706378,98</w:t>
            </w:r>
          </w:p>
        </w:tc>
      </w:tr>
      <w:tr w:rsidR="00EA74C0" w:rsidRPr="00E26E61" w14:paraId="5A9CC4AF" w14:textId="77777777" w:rsidTr="009B15DC">
        <w:trPr>
          <w:trHeight w:hRule="exact" w:val="284"/>
        </w:trPr>
        <w:tc>
          <w:tcPr>
            <w:tcW w:w="0" w:type="auto"/>
            <w:tcBorders>
              <w:top w:val="single" w:sz="4" w:space="0" w:color="auto"/>
              <w:left w:val="single" w:sz="4" w:space="0" w:color="auto"/>
              <w:bottom w:val="single" w:sz="4" w:space="0" w:color="auto"/>
              <w:right w:val="single" w:sz="4" w:space="0" w:color="auto"/>
            </w:tcBorders>
            <w:shd w:val="clear" w:color="auto" w:fill="FFFFFF"/>
          </w:tcPr>
          <w:p w14:paraId="7FCA397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0BAFA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196133,37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75F35B9"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706356,28</w:t>
            </w:r>
          </w:p>
        </w:tc>
      </w:tr>
      <w:tr w:rsidR="00EA74C0" w:rsidRPr="00E26E61" w14:paraId="0C61C9DB" w14:textId="77777777" w:rsidTr="009B15DC">
        <w:trPr>
          <w:trHeight w:hRule="exact" w:val="284"/>
        </w:trPr>
        <w:tc>
          <w:tcPr>
            <w:tcW w:w="0" w:type="auto"/>
            <w:tcBorders>
              <w:top w:val="single" w:sz="4" w:space="0" w:color="auto"/>
              <w:left w:val="single" w:sz="4" w:space="0" w:color="auto"/>
              <w:bottom w:val="single" w:sz="4" w:space="0" w:color="auto"/>
            </w:tcBorders>
            <w:shd w:val="clear" w:color="auto" w:fill="FFFFFF"/>
          </w:tcPr>
          <w:p w14:paraId="4B325C8B"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18</w:t>
            </w:r>
          </w:p>
        </w:tc>
        <w:tc>
          <w:tcPr>
            <w:tcW w:w="0" w:type="auto"/>
            <w:tcBorders>
              <w:top w:val="single" w:sz="4" w:space="0" w:color="auto"/>
              <w:left w:val="single" w:sz="4" w:space="0" w:color="auto"/>
              <w:bottom w:val="single" w:sz="4" w:space="0" w:color="auto"/>
            </w:tcBorders>
            <w:shd w:val="clear" w:color="auto" w:fill="FFFFFF"/>
          </w:tcPr>
          <w:p w14:paraId="66151AB5"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196070,38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2AE8644"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706349,34</w:t>
            </w:r>
          </w:p>
        </w:tc>
      </w:tr>
      <w:tr w:rsidR="00EA74C0" w:rsidRPr="00E26E61" w14:paraId="675E3B6A" w14:textId="77777777" w:rsidTr="00FF4561">
        <w:trPr>
          <w:cantSplit/>
          <w:trHeight w:hRule="exact" w:val="284"/>
        </w:trPr>
        <w:tc>
          <w:tcPr>
            <w:tcW w:w="0" w:type="auto"/>
            <w:tcBorders>
              <w:top w:val="single" w:sz="4" w:space="0" w:color="auto"/>
              <w:left w:val="single" w:sz="4" w:space="0" w:color="auto"/>
            </w:tcBorders>
            <w:shd w:val="clear" w:color="auto" w:fill="FFFFFF"/>
          </w:tcPr>
          <w:p w14:paraId="1E89804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w:t>
            </w:r>
          </w:p>
        </w:tc>
        <w:tc>
          <w:tcPr>
            <w:tcW w:w="0" w:type="auto"/>
            <w:tcBorders>
              <w:top w:val="single" w:sz="4" w:space="0" w:color="auto"/>
              <w:left w:val="single" w:sz="4" w:space="0" w:color="auto"/>
            </w:tcBorders>
            <w:shd w:val="clear" w:color="auto" w:fill="FFFFFF"/>
          </w:tcPr>
          <w:p w14:paraId="1C0B9DC2"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196029,39</w:t>
            </w:r>
          </w:p>
        </w:tc>
        <w:tc>
          <w:tcPr>
            <w:tcW w:w="0" w:type="auto"/>
            <w:tcBorders>
              <w:top w:val="single" w:sz="4" w:space="0" w:color="auto"/>
              <w:left w:val="single" w:sz="4" w:space="0" w:color="auto"/>
              <w:right w:val="single" w:sz="4" w:space="0" w:color="auto"/>
            </w:tcBorders>
            <w:shd w:val="clear" w:color="auto" w:fill="FFFFFF"/>
          </w:tcPr>
          <w:p w14:paraId="04AFCD2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706333,13</w:t>
            </w:r>
          </w:p>
        </w:tc>
      </w:tr>
      <w:tr w:rsidR="00EA74C0" w:rsidRPr="00E26E61" w14:paraId="245B7738" w14:textId="77777777" w:rsidTr="002D27FD">
        <w:trPr>
          <w:trHeight w:hRule="exact" w:val="284"/>
        </w:trPr>
        <w:tc>
          <w:tcPr>
            <w:tcW w:w="0" w:type="auto"/>
            <w:tcBorders>
              <w:top w:val="single" w:sz="4" w:space="0" w:color="auto"/>
              <w:left w:val="single" w:sz="4" w:space="0" w:color="auto"/>
            </w:tcBorders>
            <w:shd w:val="clear" w:color="auto" w:fill="FFFFFF"/>
          </w:tcPr>
          <w:p w14:paraId="251A4114"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20</w:t>
            </w:r>
          </w:p>
        </w:tc>
        <w:tc>
          <w:tcPr>
            <w:tcW w:w="0" w:type="auto"/>
            <w:tcBorders>
              <w:top w:val="single" w:sz="4" w:space="0" w:color="auto"/>
              <w:left w:val="single" w:sz="4" w:space="0" w:color="auto"/>
            </w:tcBorders>
            <w:shd w:val="clear" w:color="auto" w:fill="FFFFFF"/>
          </w:tcPr>
          <w:p w14:paraId="7B3F617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195949,27</w:t>
            </w:r>
          </w:p>
        </w:tc>
        <w:tc>
          <w:tcPr>
            <w:tcW w:w="0" w:type="auto"/>
            <w:tcBorders>
              <w:top w:val="single" w:sz="4" w:space="0" w:color="auto"/>
              <w:left w:val="single" w:sz="4" w:space="0" w:color="auto"/>
              <w:right w:val="single" w:sz="4" w:space="0" w:color="auto"/>
            </w:tcBorders>
            <w:shd w:val="clear" w:color="auto" w:fill="FFFFFF"/>
          </w:tcPr>
          <w:p w14:paraId="498C3F0B"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706352,12</w:t>
            </w:r>
          </w:p>
        </w:tc>
      </w:tr>
      <w:tr w:rsidR="00EA74C0" w:rsidRPr="00E26E61" w14:paraId="7458EDC6" w14:textId="77777777" w:rsidTr="002D27FD">
        <w:trPr>
          <w:trHeight w:hRule="exact" w:val="284"/>
        </w:trPr>
        <w:tc>
          <w:tcPr>
            <w:tcW w:w="0" w:type="auto"/>
            <w:tcBorders>
              <w:top w:val="single" w:sz="4" w:space="0" w:color="auto"/>
              <w:left w:val="single" w:sz="4" w:space="0" w:color="auto"/>
            </w:tcBorders>
            <w:shd w:val="clear" w:color="auto" w:fill="FFFFFF"/>
          </w:tcPr>
          <w:p w14:paraId="63F95A3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21</w:t>
            </w:r>
          </w:p>
        </w:tc>
        <w:tc>
          <w:tcPr>
            <w:tcW w:w="0" w:type="auto"/>
            <w:tcBorders>
              <w:top w:val="single" w:sz="4" w:space="0" w:color="auto"/>
              <w:left w:val="single" w:sz="4" w:space="0" w:color="auto"/>
            </w:tcBorders>
            <w:shd w:val="clear" w:color="auto" w:fill="FFFFFF"/>
          </w:tcPr>
          <w:p w14:paraId="7007A72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195892,30</w:t>
            </w:r>
          </w:p>
        </w:tc>
        <w:tc>
          <w:tcPr>
            <w:tcW w:w="0" w:type="auto"/>
            <w:tcBorders>
              <w:top w:val="single" w:sz="4" w:space="0" w:color="auto"/>
              <w:left w:val="single" w:sz="4" w:space="0" w:color="auto"/>
              <w:right w:val="single" w:sz="4" w:space="0" w:color="auto"/>
            </w:tcBorders>
            <w:shd w:val="clear" w:color="auto" w:fill="FFFFFF"/>
          </w:tcPr>
          <w:p w14:paraId="70A490E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706366,47</w:t>
            </w:r>
          </w:p>
        </w:tc>
      </w:tr>
      <w:tr w:rsidR="00EA74C0" w:rsidRPr="00E26E61" w14:paraId="0195601E" w14:textId="77777777" w:rsidTr="002D27FD">
        <w:trPr>
          <w:trHeight w:hRule="exact" w:val="284"/>
        </w:trPr>
        <w:tc>
          <w:tcPr>
            <w:tcW w:w="0" w:type="auto"/>
            <w:tcBorders>
              <w:top w:val="single" w:sz="4" w:space="0" w:color="auto"/>
              <w:left w:val="single" w:sz="4" w:space="0" w:color="auto"/>
            </w:tcBorders>
            <w:shd w:val="clear" w:color="auto" w:fill="FFFFFF"/>
          </w:tcPr>
          <w:p w14:paraId="12A6B3C0"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22</w:t>
            </w:r>
          </w:p>
        </w:tc>
        <w:tc>
          <w:tcPr>
            <w:tcW w:w="0" w:type="auto"/>
            <w:tcBorders>
              <w:top w:val="single" w:sz="4" w:space="0" w:color="auto"/>
              <w:left w:val="single" w:sz="4" w:space="0" w:color="auto"/>
            </w:tcBorders>
            <w:shd w:val="clear" w:color="auto" w:fill="FFFFFF"/>
          </w:tcPr>
          <w:p w14:paraId="204A991B"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195846,22</w:t>
            </w:r>
          </w:p>
        </w:tc>
        <w:tc>
          <w:tcPr>
            <w:tcW w:w="0" w:type="auto"/>
            <w:tcBorders>
              <w:top w:val="single" w:sz="4" w:space="0" w:color="auto"/>
              <w:left w:val="single" w:sz="4" w:space="0" w:color="auto"/>
              <w:right w:val="single" w:sz="4" w:space="0" w:color="auto"/>
            </w:tcBorders>
            <w:shd w:val="clear" w:color="auto" w:fill="FFFFFF"/>
          </w:tcPr>
          <w:p w14:paraId="68E057C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706321,55</w:t>
            </w:r>
          </w:p>
        </w:tc>
      </w:tr>
      <w:tr w:rsidR="00EA74C0" w:rsidRPr="00E26E61" w14:paraId="520BAD67" w14:textId="77777777" w:rsidTr="002D27FD">
        <w:trPr>
          <w:trHeight w:hRule="exact" w:val="284"/>
        </w:trPr>
        <w:tc>
          <w:tcPr>
            <w:tcW w:w="0" w:type="auto"/>
            <w:tcBorders>
              <w:top w:val="single" w:sz="4" w:space="0" w:color="auto"/>
              <w:left w:val="single" w:sz="4" w:space="0" w:color="auto"/>
            </w:tcBorders>
            <w:shd w:val="clear" w:color="auto" w:fill="FFFFFF"/>
          </w:tcPr>
          <w:p w14:paraId="5A95100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23</w:t>
            </w:r>
          </w:p>
        </w:tc>
        <w:tc>
          <w:tcPr>
            <w:tcW w:w="0" w:type="auto"/>
            <w:tcBorders>
              <w:top w:val="single" w:sz="4" w:space="0" w:color="auto"/>
              <w:left w:val="single" w:sz="4" w:space="0" w:color="auto"/>
            </w:tcBorders>
            <w:shd w:val="clear" w:color="auto" w:fill="FFFFFF"/>
          </w:tcPr>
          <w:p w14:paraId="2395A28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195833,25</w:t>
            </w:r>
          </w:p>
        </w:tc>
        <w:tc>
          <w:tcPr>
            <w:tcW w:w="0" w:type="auto"/>
            <w:tcBorders>
              <w:top w:val="single" w:sz="4" w:space="0" w:color="auto"/>
              <w:left w:val="single" w:sz="4" w:space="0" w:color="auto"/>
              <w:right w:val="single" w:sz="4" w:space="0" w:color="auto"/>
            </w:tcBorders>
            <w:shd w:val="clear" w:color="auto" w:fill="FFFFFF"/>
          </w:tcPr>
          <w:p w14:paraId="3E8A131A"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706314,60</w:t>
            </w:r>
          </w:p>
        </w:tc>
      </w:tr>
      <w:tr w:rsidR="00EA74C0" w:rsidRPr="00E26E61" w14:paraId="070E5B5B" w14:textId="77777777" w:rsidTr="002D27FD">
        <w:trPr>
          <w:trHeight w:hRule="exact" w:val="284"/>
        </w:trPr>
        <w:tc>
          <w:tcPr>
            <w:tcW w:w="0" w:type="auto"/>
            <w:tcBorders>
              <w:top w:val="single" w:sz="4" w:space="0" w:color="auto"/>
              <w:left w:val="single" w:sz="4" w:space="0" w:color="auto"/>
            </w:tcBorders>
            <w:shd w:val="clear" w:color="auto" w:fill="FFFFFF"/>
          </w:tcPr>
          <w:p w14:paraId="250823E8"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24</w:t>
            </w:r>
          </w:p>
        </w:tc>
        <w:tc>
          <w:tcPr>
            <w:tcW w:w="0" w:type="auto"/>
            <w:tcBorders>
              <w:top w:val="single" w:sz="4" w:space="0" w:color="auto"/>
              <w:left w:val="single" w:sz="4" w:space="0" w:color="auto"/>
            </w:tcBorders>
            <w:shd w:val="clear" w:color="auto" w:fill="FFFFFF"/>
          </w:tcPr>
          <w:p w14:paraId="44564CC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195768,64</w:t>
            </w:r>
          </w:p>
        </w:tc>
        <w:tc>
          <w:tcPr>
            <w:tcW w:w="0" w:type="auto"/>
            <w:tcBorders>
              <w:top w:val="single" w:sz="4" w:space="0" w:color="auto"/>
              <w:left w:val="single" w:sz="4" w:space="0" w:color="auto"/>
              <w:right w:val="single" w:sz="4" w:space="0" w:color="auto"/>
            </w:tcBorders>
            <w:shd w:val="clear" w:color="auto" w:fill="FFFFFF"/>
          </w:tcPr>
          <w:p w14:paraId="3DCD464A"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706311,36</w:t>
            </w:r>
          </w:p>
        </w:tc>
      </w:tr>
      <w:tr w:rsidR="00EA74C0" w:rsidRPr="00E26E61" w14:paraId="0C863722" w14:textId="77777777" w:rsidTr="002D27FD">
        <w:trPr>
          <w:trHeight w:hRule="exact" w:val="284"/>
        </w:trPr>
        <w:tc>
          <w:tcPr>
            <w:tcW w:w="0" w:type="auto"/>
            <w:tcBorders>
              <w:top w:val="single" w:sz="4" w:space="0" w:color="auto"/>
              <w:left w:val="single" w:sz="4" w:space="0" w:color="auto"/>
            </w:tcBorders>
            <w:shd w:val="clear" w:color="auto" w:fill="FFFFFF"/>
          </w:tcPr>
          <w:p w14:paraId="4CD356B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25</w:t>
            </w:r>
          </w:p>
        </w:tc>
        <w:tc>
          <w:tcPr>
            <w:tcW w:w="0" w:type="auto"/>
            <w:tcBorders>
              <w:top w:val="single" w:sz="4" w:space="0" w:color="auto"/>
              <w:left w:val="single" w:sz="4" w:space="0" w:color="auto"/>
            </w:tcBorders>
            <w:shd w:val="clear" w:color="auto" w:fill="FFFFFF"/>
          </w:tcPr>
          <w:p w14:paraId="62B1E40C"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195699,17</w:t>
            </w:r>
          </w:p>
        </w:tc>
        <w:tc>
          <w:tcPr>
            <w:tcW w:w="0" w:type="auto"/>
            <w:tcBorders>
              <w:top w:val="single" w:sz="4" w:space="0" w:color="auto"/>
              <w:left w:val="single" w:sz="4" w:space="0" w:color="auto"/>
              <w:right w:val="single" w:sz="4" w:space="0" w:color="auto"/>
            </w:tcBorders>
            <w:shd w:val="clear" w:color="auto" w:fill="FFFFFF"/>
          </w:tcPr>
          <w:p w14:paraId="5D868416"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706309,97</w:t>
            </w:r>
          </w:p>
        </w:tc>
      </w:tr>
      <w:tr w:rsidR="00EA74C0" w:rsidRPr="00E26E61" w14:paraId="0AFD09E0" w14:textId="77777777" w:rsidTr="002D27FD">
        <w:trPr>
          <w:trHeight w:hRule="exact" w:val="284"/>
        </w:trPr>
        <w:tc>
          <w:tcPr>
            <w:tcW w:w="0" w:type="auto"/>
            <w:tcBorders>
              <w:top w:val="single" w:sz="4" w:space="0" w:color="auto"/>
              <w:left w:val="single" w:sz="4" w:space="0" w:color="auto"/>
            </w:tcBorders>
            <w:shd w:val="clear" w:color="auto" w:fill="FFFFFF"/>
          </w:tcPr>
          <w:p w14:paraId="13FDBF7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26</w:t>
            </w:r>
          </w:p>
        </w:tc>
        <w:tc>
          <w:tcPr>
            <w:tcW w:w="0" w:type="auto"/>
            <w:tcBorders>
              <w:top w:val="single" w:sz="4" w:space="0" w:color="auto"/>
              <w:left w:val="single" w:sz="4" w:space="0" w:color="auto"/>
            </w:tcBorders>
            <w:shd w:val="clear" w:color="auto" w:fill="FFFFFF"/>
          </w:tcPr>
          <w:p w14:paraId="08A7D15D"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195660,96</w:t>
            </w:r>
          </w:p>
        </w:tc>
        <w:tc>
          <w:tcPr>
            <w:tcW w:w="0" w:type="auto"/>
            <w:tcBorders>
              <w:top w:val="single" w:sz="4" w:space="0" w:color="auto"/>
              <w:left w:val="single" w:sz="4" w:space="0" w:color="auto"/>
              <w:right w:val="single" w:sz="4" w:space="0" w:color="auto"/>
            </w:tcBorders>
            <w:shd w:val="clear" w:color="auto" w:fill="FFFFFF"/>
          </w:tcPr>
          <w:p w14:paraId="2917A40B"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706308,12</w:t>
            </w:r>
          </w:p>
        </w:tc>
      </w:tr>
      <w:tr w:rsidR="00EA74C0" w:rsidRPr="00E26E61" w14:paraId="701CB668" w14:textId="77777777" w:rsidTr="002D27FD">
        <w:trPr>
          <w:trHeight w:hRule="exact" w:val="284"/>
        </w:trPr>
        <w:tc>
          <w:tcPr>
            <w:tcW w:w="0" w:type="auto"/>
            <w:tcBorders>
              <w:top w:val="single" w:sz="4" w:space="0" w:color="auto"/>
              <w:left w:val="single" w:sz="4" w:space="0" w:color="auto"/>
            </w:tcBorders>
            <w:shd w:val="clear" w:color="auto" w:fill="FFFFFF"/>
          </w:tcPr>
          <w:p w14:paraId="28707B9E"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27</w:t>
            </w:r>
          </w:p>
        </w:tc>
        <w:tc>
          <w:tcPr>
            <w:tcW w:w="0" w:type="auto"/>
            <w:tcBorders>
              <w:top w:val="single" w:sz="4" w:space="0" w:color="auto"/>
              <w:left w:val="single" w:sz="4" w:space="0" w:color="auto"/>
            </w:tcBorders>
            <w:shd w:val="clear" w:color="auto" w:fill="FFFFFF"/>
          </w:tcPr>
          <w:p w14:paraId="7E431A70"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195642,43</w:t>
            </w:r>
          </w:p>
        </w:tc>
        <w:tc>
          <w:tcPr>
            <w:tcW w:w="0" w:type="auto"/>
            <w:tcBorders>
              <w:top w:val="single" w:sz="4" w:space="0" w:color="auto"/>
              <w:left w:val="single" w:sz="4" w:space="0" w:color="auto"/>
              <w:right w:val="single" w:sz="4" w:space="0" w:color="auto"/>
            </w:tcBorders>
            <w:shd w:val="clear" w:color="auto" w:fill="FFFFFF"/>
          </w:tcPr>
          <w:p w14:paraId="6F5A23CF"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706300,24</w:t>
            </w:r>
          </w:p>
        </w:tc>
      </w:tr>
      <w:tr w:rsidR="00EA74C0" w:rsidRPr="00E26E61" w14:paraId="7F46FC5C"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188E9783"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28</w:t>
            </w:r>
          </w:p>
        </w:tc>
        <w:tc>
          <w:tcPr>
            <w:tcW w:w="0" w:type="auto"/>
            <w:tcBorders>
              <w:top w:val="single" w:sz="4" w:space="0" w:color="auto"/>
              <w:left w:val="single" w:sz="4" w:space="0" w:color="auto"/>
              <w:bottom w:val="single" w:sz="4" w:space="0" w:color="auto"/>
            </w:tcBorders>
            <w:shd w:val="clear" w:color="auto" w:fill="FFFFFF"/>
          </w:tcPr>
          <w:p w14:paraId="31574D70"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195581,76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D429B26" w14:textId="77777777" w:rsidR="00EA74C0" w:rsidRPr="00E26E61" w:rsidRDefault="00EA74C0" w:rsidP="002D27FD">
            <w:pPr>
              <w:contextualSpacing/>
              <w:jc w:val="center"/>
              <w:rPr>
                <w:rFonts w:ascii="Times New Roman" w:eastAsia="Calibri" w:hAnsi="Times New Roman" w:cs="Times New Roman"/>
                <w:sz w:val="20"/>
                <w:szCs w:val="20"/>
              </w:rPr>
            </w:pPr>
            <w:r w:rsidRPr="00E26E61">
              <w:rPr>
                <w:rFonts w:ascii="Times New Roman" w:eastAsia="Calibri" w:hAnsi="Times New Roman" w:cs="Times New Roman"/>
                <w:color w:val="000000"/>
                <w:sz w:val="20"/>
                <w:szCs w:val="20"/>
              </w:rPr>
              <w:t>706276,62</w:t>
            </w:r>
          </w:p>
        </w:tc>
      </w:tr>
      <w:tr w:rsidR="00EA74C0" w:rsidRPr="00E26E61" w14:paraId="4292808C"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14C437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29</w:t>
            </w:r>
          </w:p>
        </w:tc>
        <w:tc>
          <w:tcPr>
            <w:tcW w:w="0" w:type="auto"/>
            <w:tcBorders>
              <w:top w:val="single" w:sz="4" w:space="0" w:color="auto"/>
              <w:left w:val="single" w:sz="4" w:space="0" w:color="auto"/>
              <w:bottom w:val="single" w:sz="4" w:space="0" w:color="auto"/>
            </w:tcBorders>
            <w:shd w:val="clear" w:color="auto" w:fill="FFFFFF"/>
          </w:tcPr>
          <w:p w14:paraId="45C60C2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195559,06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CDADD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706269,21</w:t>
            </w:r>
          </w:p>
        </w:tc>
      </w:tr>
      <w:tr w:rsidR="00EA74C0" w:rsidRPr="00E26E61" w14:paraId="59E2DC4B"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95A4F3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30</w:t>
            </w:r>
          </w:p>
        </w:tc>
        <w:tc>
          <w:tcPr>
            <w:tcW w:w="0" w:type="auto"/>
            <w:tcBorders>
              <w:top w:val="single" w:sz="4" w:space="0" w:color="auto"/>
              <w:left w:val="single" w:sz="4" w:space="0" w:color="auto"/>
              <w:bottom w:val="single" w:sz="4" w:space="0" w:color="auto"/>
            </w:tcBorders>
            <w:shd w:val="clear" w:color="auto" w:fill="FFFFFF"/>
          </w:tcPr>
          <w:p w14:paraId="689E522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195534,34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CC2026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706265,59</w:t>
            </w:r>
          </w:p>
        </w:tc>
      </w:tr>
      <w:tr w:rsidR="00EA74C0" w:rsidRPr="00E26E61" w14:paraId="1B86ED93"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F2A0FE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31</w:t>
            </w:r>
          </w:p>
        </w:tc>
        <w:tc>
          <w:tcPr>
            <w:tcW w:w="0" w:type="auto"/>
            <w:tcBorders>
              <w:top w:val="single" w:sz="4" w:space="0" w:color="auto"/>
              <w:left w:val="single" w:sz="4" w:space="0" w:color="auto"/>
              <w:bottom w:val="single" w:sz="4" w:space="0" w:color="auto"/>
            </w:tcBorders>
            <w:shd w:val="clear" w:color="auto" w:fill="FFFFFF"/>
          </w:tcPr>
          <w:p w14:paraId="3BB0BE8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195544,01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68AF28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706237,26</w:t>
            </w:r>
          </w:p>
        </w:tc>
      </w:tr>
      <w:tr w:rsidR="00EA74C0" w:rsidRPr="00E26E61" w14:paraId="6C34FCF7"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2254F3A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32</w:t>
            </w:r>
          </w:p>
        </w:tc>
        <w:tc>
          <w:tcPr>
            <w:tcW w:w="0" w:type="auto"/>
            <w:tcBorders>
              <w:top w:val="single" w:sz="4" w:space="0" w:color="auto"/>
              <w:left w:val="single" w:sz="4" w:space="0" w:color="auto"/>
              <w:bottom w:val="single" w:sz="4" w:space="0" w:color="auto"/>
            </w:tcBorders>
            <w:shd w:val="clear" w:color="auto" w:fill="FFFFFF"/>
          </w:tcPr>
          <w:p w14:paraId="3013F99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195615,75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95A672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706027,69</w:t>
            </w:r>
          </w:p>
        </w:tc>
      </w:tr>
      <w:tr w:rsidR="00EA74C0" w:rsidRPr="00E26E61" w14:paraId="1204CF4D"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7D984D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33</w:t>
            </w:r>
          </w:p>
        </w:tc>
        <w:tc>
          <w:tcPr>
            <w:tcW w:w="0" w:type="auto"/>
            <w:tcBorders>
              <w:top w:val="single" w:sz="4" w:space="0" w:color="auto"/>
              <w:left w:val="single" w:sz="4" w:space="0" w:color="auto"/>
              <w:bottom w:val="single" w:sz="4" w:space="0" w:color="auto"/>
            </w:tcBorders>
            <w:shd w:val="clear" w:color="auto" w:fill="FFFFFF"/>
          </w:tcPr>
          <w:p w14:paraId="7ECA28B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195649,22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88AA9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705929,99</w:t>
            </w:r>
          </w:p>
        </w:tc>
      </w:tr>
      <w:tr w:rsidR="00EA74C0" w:rsidRPr="00E26E61" w14:paraId="43FA334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D91872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34</w:t>
            </w:r>
          </w:p>
        </w:tc>
        <w:tc>
          <w:tcPr>
            <w:tcW w:w="0" w:type="auto"/>
            <w:tcBorders>
              <w:top w:val="single" w:sz="4" w:space="0" w:color="auto"/>
              <w:left w:val="single" w:sz="4" w:space="0" w:color="auto"/>
              <w:bottom w:val="single" w:sz="4" w:space="0" w:color="auto"/>
            </w:tcBorders>
            <w:shd w:val="clear" w:color="auto" w:fill="FFFFFF"/>
          </w:tcPr>
          <w:p w14:paraId="32FAB64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195658,72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2F130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705894,61</w:t>
            </w:r>
          </w:p>
        </w:tc>
      </w:tr>
      <w:tr w:rsidR="00EA74C0" w:rsidRPr="00E26E61" w14:paraId="64A26F6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08E4A6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35</w:t>
            </w:r>
          </w:p>
        </w:tc>
        <w:tc>
          <w:tcPr>
            <w:tcW w:w="0" w:type="auto"/>
            <w:tcBorders>
              <w:top w:val="single" w:sz="4" w:space="0" w:color="auto"/>
              <w:left w:val="single" w:sz="4" w:space="0" w:color="auto"/>
              <w:bottom w:val="single" w:sz="4" w:space="0" w:color="auto"/>
            </w:tcBorders>
            <w:shd w:val="clear" w:color="auto" w:fill="FFFFFF"/>
          </w:tcPr>
          <w:p w14:paraId="1DC8B42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195661,80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7B2E25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705883,11</w:t>
            </w:r>
          </w:p>
        </w:tc>
      </w:tr>
      <w:tr w:rsidR="00EA74C0" w:rsidRPr="00E26E61" w14:paraId="6E6CAF15"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698EB6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36</w:t>
            </w:r>
          </w:p>
        </w:tc>
        <w:tc>
          <w:tcPr>
            <w:tcW w:w="0" w:type="auto"/>
            <w:tcBorders>
              <w:top w:val="single" w:sz="4" w:space="0" w:color="auto"/>
              <w:left w:val="single" w:sz="4" w:space="0" w:color="auto"/>
              <w:bottom w:val="single" w:sz="4" w:space="0" w:color="auto"/>
            </w:tcBorders>
            <w:shd w:val="clear" w:color="auto" w:fill="FFFFFF"/>
          </w:tcPr>
          <w:p w14:paraId="738AD91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195685,40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0B6C33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705795,21</w:t>
            </w:r>
          </w:p>
        </w:tc>
      </w:tr>
      <w:tr w:rsidR="00EA74C0" w:rsidRPr="00E26E61" w14:paraId="16F782FD"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A85B41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37</w:t>
            </w:r>
          </w:p>
        </w:tc>
        <w:tc>
          <w:tcPr>
            <w:tcW w:w="0" w:type="auto"/>
            <w:tcBorders>
              <w:top w:val="single" w:sz="4" w:space="0" w:color="auto"/>
              <w:left w:val="single" w:sz="4" w:space="0" w:color="auto"/>
              <w:bottom w:val="single" w:sz="4" w:space="0" w:color="auto"/>
            </w:tcBorders>
            <w:shd w:val="clear" w:color="auto" w:fill="FFFFFF"/>
          </w:tcPr>
          <w:p w14:paraId="565B7D3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195708,89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DEDE0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705823,20</w:t>
            </w:r>
          </w:p>
        </w:tc>
      </w:tr>
      <w:tr w:rsidR="00EA74C0" w:rsidRPr="00E26E61" w14:paraId="199683BA"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068E75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38</w:t>
            </w:r>
          </w:p>
        </w:tc>
        <w:tc>
          <w:tcPr>
            <w:tcW w:w="0" w:type="auto"/>
            <w:tcBorders>
              <w:top w:val="single" w:sz="4" w:space="0" w:color="auto"/>
              <w:left w:val="single" w:sz="4" w:space="0" w:color="auto"/>
              <w:bottom w:val="single" w:sz="4" w:space="0" w:color="auto"/>
            </w:tcBorders>
            <w:shd w:val="clear" w:color="auto" w:fill="FFFFFF"/>
          </w:tcPr>
          <w:p w14:paraId="4380071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195732,98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9CDB5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705847,28</w:t>
            </w:r>
          </w:p>
        </w:tc>
      </w:tr>
      <w:tr w:rsidR="00EA74C0" w:rsidRPr="00E26E61" w14:paraId="2D8C464D"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E482D1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39</w:t>
            </w:r>
          </w:p>
        </w:tc>
        <w:tc>
          <w:tcPr>
            <w:tcW w:w="0" w:type="auto"/>
            <w:tcBorders>
              <w:top w:val="single" w:sz="4" w:space="0" w:color="auto"/>
              <w:left w:val="single" w:sz="4" w:space="0" w:color="auto"/>
              <w:bottom w:val="single" w:sz="4" w:space="0" w:color="auto"/>
            </w:tcBorders>
            <w:shd w:val="clear" w:color="auto" w:fill="FFFFFF"/>
          </w:tcPr>
          <w:p w14:paraId="71F7BAB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195776,28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7C361D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705884,34</w:t>
            </w:r>
          </w:p>
        </w:tc>
      </w:tr>
      <w:tr w:rsidR="00EA74C0" w:rsidRPr="00E26E61" w14:paraId="3F9C94D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971B45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40</w:t>
            </w:r>
          </w:p>
        </w:tc>
        <w:tc>
          <w:tcPr>
            <w:tcW w:w="0" w:type="auto"/>
            <w:tcBorders>
              <w:top w:val="single" w:sz="4" w:space="0" w:color="auto"/>
              <w:left w:val="single" w:sz="4" w:space="0" w:color="auto"/>
              <w:bottom w:val="single" w:sz="4" w:space="0" w:color="auto"/>
            </w:tcBorders>
            <w:shd w:val="clear" w:color="auto" w:fill="FFFFFF"/>
          </w:tcPr>
          <w:p w14:paraId="1A213D1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195861,50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304A3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705959,37</w:t>
            </w:r>
          </w:p>
        </w:tc>
      </w:tr>
      <w:tr w:rsidR="00EA74C0" w:rsidRPr="00E26E61" w14:paraId="35611F56"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507136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41</w:t>
            </w:r>
          </w:p>
        </w:tc>
        <w:tc>
          <w:tcPr>
            <w:tcW w:w="0" w:type="auto"/>
            <w:tcBorders>
              <w:top w:val="single" w:sz="4" w:space="0" w:color="auto"/>
              <w:left w:val="single" w:sz="4" w:space="0" w:color="auto"/>
              <w:bottom w:val="single" w:sz="4" w:space="0" w:color="auto"/>
            </w:tcBorders>
            <w:shd w:val="clear" w:color="auto" w:fill="FFFFFF"/>
          </w:tcPr>
          <w:p w14:paraId="2B7F8C8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195906,19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3F606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705994,57</w:t>
            </w:r>
          </w:p>
        </w:tc>
      </w:tr>
      <w:tr w:rsidR="00EA74C0" w:rsidRPr="00E26E61" w14:paraId="4987D304"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9FC05A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42</w:t>
            </w:r>
          </w:p>
        </w:tc>
        <w:tc>
          <w:tcPr>
            <w:tcW w:w="0" w:type="auto"/>
            <w:tcBorders>
              <w:top w:val="single" w:sz="4" w:space="0" w:color="auto"/>
              <w:left w:val="single" w:sz="4" w:space="0" w:color="auto"/>
              <w:bottom w:val="single" w:sz="4" w:space="0" w:color="auto"/>
            </w:tcBorders>
            <w:shd w:val="clear" w:color="auto" w:fill="FFFFFF"/>
          </w:tcPr>
          <w:p w14:paraId="0470ADB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195986,32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1C5BA4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706051,53</w:t>
            </w:r>
          </w:p>
        </w:tc>
      </w:tr>
      <w:tr w:rsidR="00EA74C0" w:rsidRPr="00E26E61" w14:paraId="70490695"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AB7144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43</w:t>
            </w:r>
          </w:p>
        </w:tc>
        <w:tc>
          <w:tcPr>
            <w:tcW w:w="0" w:type="auto"/>
            <w:tcBorders>
              <w:top w:val="single" w:sz="4" w:space="0" w:color="auto"/>
              <w:left w:val="single" w:sz="4" w:space="0" w:color="auto"/>
              <w:bottom w:val="single" w:sz="4" w:space="0" w:color="auto"/>
            </w:tcBorders>
            <w:shd w:val="clear" w:color="auto" w:fill="FFFFFF"/>
          </w:tcPr>
          <w:p w14:paraId="5C928B4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196015,96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CF579A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706059,87</w:t>
            </w:r>
          </w:p>
        </w:tc>
      </w:tr>
      <w:tr w:rsidR="00EA74C0" w:rsidRPr="00E26E61" w14:paraId="255800D2"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C8E795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44</w:t>
            </w:r>
          </w:p>
        </w:tc>
        <w:tc>
          <w:tcPr>
            <w:tcW w:w="0" w:type="auto"/>
            <w:tcBorders>
              <w:top w:val="single" w:sz="4" w:space="0" w:color="auto"/>
              <w:left w:val="single" w:sz="4" w:space="0" w:color="auto"/>
              <w:bottom w:val="single" w:sz="4" w:space="0" w:color="auto"/>
            </w:tcBorders>
            <w:shd w:val="clear" w:color="auto" w:fill="FFFFFF"/>
          </w:tcPr>
          <w:p w14:paraId="40D1D82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196143,79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5DDF9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706077,01</w:t>
            </w:r>
          </w:p>
        </w:tc>
      </w:tr>
      <w:tr w:rsidR="00EA74C0" w:rsidRPr="00E26E61" w14:paraId="5F14CAC2"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C24450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45</w:t>
            </w:r>
          </w:p>
        </w:tc>
        <w:tc>
          <w:tcPr>
            <w:tcW w:w="0" w:type="auto"/>
            <w:tcBorders>
              <w:top w:val="single" w:sz="4" w:space="0" w:color="auto"/>
              <w:left w:val="single" w:sz="4" w:space="0" w:color="auto"/>
              <w:bottom w:val="single" w:sz="4" w:space="0" w:color="auto"/>
            </w:tcBorders>
            <w:shd w:val="clear" w:color="auto" w:fill="FFFFFF"/>
          </w:tcPr>
          <w:p w14:paraId="5678844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196243,37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87802E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706087,20</w:t>
            </w:r>
          </w:p>
        </w:tc>
      </w:tr>
      <w:tr w:rsidR="00EA74C0" w:rsidRPr="00E26E61" w14:paraId="080BE3B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BB3691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46</w:t>
            </w:r>
          </w:p>
        </w:tc>
        <w:tc>
          <w:tcPr>
            <w:tcW w:w="0" w:type="auto"/>
            <w:tcBorders>
              <w:top w:val="single" w:sz="4" w:space="0" w:color="auto"/>
              <w:left w:val="single" w:sz="4" w:space="0" w:color="auto"/>
              <w:bottom w:val="single" w:sz="4" w:space="0" w:color="auto"/>
            </w:tcBorders>
            <w:shd w:val="clear" w:color="auto" w:fill="FFFFFF"/>
          </w:tcPr>
          <w:p w14:paraId="6CD27CE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196342,94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20F827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706097,38</w:t>
            </w:r>
          </w:p>
        </w:tc>
      </w:tr>
      <w:tr w:rsidR="00EA74C0" w:rsidRPr="00E26E61" w14:paraId="706E6D55"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B2BEC4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47</w:t>
            </w:r>
          </w:p>
        </w:tc>
        <w:tc>
          <w:tcPr>
            <w:tcW w:w="0" w:type="auto"/>
            <w:tcBorders>
              <w:top w:val="single" w:sz="4" w:space="0" w:color="auto"/>
              <w:left w:val="single" w:sz="4" w:space="0" w:color="auto"/>
              <w:bottom w:val="single" w:sz="4" w:space="0" w:color="auto"/>
            </w:tcBorders>
            <w:shd w:val="clear" w:color="auto" w:fill="FFFFFF"/>
          </w:tcPr>
          <w:p w14:paraId="6F15135F"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196345,82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69515B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706097,49</w:t>
            </w:r>
          </w:p>
        </w:tc>
      </w:tr>
      <w:tr w:rsidR="00EA74C0" w:rsidRPr="00E26E61" w14:paraId="02E45DB4"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765590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48</w:t>
            </w:r>
          </w:p>
        </w:tc>
        <w:tc>
          <w:tcPr>
            <w:tcW w:w="0" w:type="auto"/>
            <w:tcBorders>
              <w:top w:val="single" w:sz="4" w:space="0" w:color="auto"/>
              <w:left w:val="single" w:sz="4" w:space="0" w:color="auto"/>
              <w:bottom w:val="single" w:sz="4" w:space="0" w:color="auto"/>
            </w:tcBorders>
            <w:shd w:val="clear" w:color="auto" w:fill="FFFFFF"/>
          </w:tcPr>
          <w:p w14:paraId="6614506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196380,69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45D85D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706098,77</w:t>
            </w:r>
          </w:p>
        </w:tc>
      </w:tr>
      <w:tr w:rsidR="00EA74C0" w:rsidRPr="00E26E61" w14:paraId="1B5008BD"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DEB78A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49</w:t>
            </w:r>
          </w:p>
        </w:tc>
        <w:tc>
          <w:tcPr>
            <w:tcW w:w="0" w:type="auto"/>
            <w:tcBorders>
              <w:top w:val="single" w:sz="4" w:space="0" w:color="auto"/>
              <w:left w:val="single" w:sz="4" w:space="0" w:color="auto"/>
              <w:bottom w:val="single" w:sz="4" w:space="0" w:color="auto"/>
            </w:tcBorders>
            <w:shd w:val="clear" w:color="auto" w:fill="FFFFFF"/>
          </w:tcPr>
          <w:p w14:paraId="1D7FF28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196453,64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88632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706097,38</w:t>
            </w:r>
          </w:p>
        </w:tc>
      </w:tr>
      <w:tr w:rsidR="00EA74C0" w:rsidRPr="00E26E61" w14:paraId="5086950C"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86BF80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50</w:t>
            </w:r>
          </w:p>
        </w:tc>
        <w:tc>
          <w:tcPr>
            <w:tcW w:w="0" w:type="auto"/>
            <w:tcBorders>
              <w:top w:val="single" w:sz="4" w:space="0" w:color="auto"/>
              <w:left w:val="single" w:sz="4" w:space="0" w:color="auto"/>
              <w:bottom w:val="single" w:sz="4" w:space="0" w:color="auto"/>
            </w:tcBorders>
            <w:shd w:val="clear" w:color="auto" w:fill="FFFFFF"/>
          </w:tcPr>
          <w:p w14:paraId="1116F55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196487,45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8CDF6E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706093,22</w:t>
            </w:r>
          </w:p>
        </w:tc>
      </w:tr>
      <w:tr w:rsidR="00EA74C0" w:rsidRPr="00E26E61" w14:paraId="19DCAD21"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610DAF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51</w:t>
            </w:r>
          </w:p>
        </w:tc>
        <w:tc>
          <w:tcPr>
            <w:tcW w:w="0" w:type="auto"/>
            <w:tcBorders>
              <w:top w:val="single" w:sz="4" w:space="0" w:color="auto"/>
              <w:left w:val="single" w:sz="4" w:space="0" w:color="auto"/>
              <w:bottom w:val="single" w:sz="4" w:space="0" w:color="auto"/>
            </w:tcBorders>
            <w:shd w:val="clear" w:color="auto" w:fill="FFFFFF"/>
          </w:tcPr>
          <w:p w14:paraId="5FAD9F0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196533,30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BBCE0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706085,81</w:t>
            </w:r>
          </w:p>
        </w:tc>
      </w:tr>
      <w:tr w:rsidR="00EA74C0" w:rsidRPr="00E26E61" w14:paraId="4373954A"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1EA8DC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52</w:t>
            </w:r>
          </w:p>
        </w:tc>
        <w:tc>
          <w:tcPr>
            <w:tcW w:w="0" w:type="auto"/>
            <w:tcBorders>
              <w:top w:val="single" w:sz="4" w:space="0" w:color="auto"/>
              <w:left w:val="single" w:sz="4" w:space="0" w:color="auto"/>
              <w:bottom w:val="single" w:sz="4" w:space="0" w:color="auto"/>
            </w:tcBorders>
            <w:shd w:val="clear" w:color="auto" w:fill="FFFFFF"/>
          </w:tcPr>
          <w:p w14:paraId="5E4CD28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196528,67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435150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706076,54</w:t>
            </w:r>
          </w:p>
        </w:tc>
      </w:tr>
      <w:tr w:rsidR="00EA74C0" w:rsidRPr="00E26E61" w14:paraId="3A31128E"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4330E2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53</w:t>
            </w:r>
          </w:p>
        </w:tc>
        <w:tc>
          <w:tcPr>
            <w:tcW w:w="0" w:type="auto"/>
            <w:tcBorders>
              <w:top w:val="single" w:sz="4" w:space="0" w:color="auto"/>
              <w:left w:val="single" w:sz="4" w:space="0" w:color="auto"/>
              <w:bottom w:val="single" w:sz="4" w:space="0" w:color="auto"/>
            </w:tcBorders>
            <w:shd w:val="clear" w:color="auto" w:fill="FFFFFF"/>
          </w:tcPr>
          <w:p w14:paraId="75B1BE1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196510,60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ED6316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706064,04</w:t>
            </w:r>
          </w:p>
        </w:tc>
      </w:tr>
      <w:tr w:rsidR="00EA74C0" w:rsidRPr="00E26E61" w14:paraId="25C923A5"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7A1B3E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54</w:t>
            </w:r>
          </w:p>
        </w:tc>
        <w:tc>
          <w:tcPr>
            <w:tcW w:w="0" w:type="auto"/>
            <w:tcBorders>
              <w:top w:val="single" w:sz="4" w:space="0" w:color="auto"/>
              <w:left w:val="single" w:sz="4" w:space="0" w:color="auto"/>
              <w:bottom w:val="single" w:sz="4" w:space="0" w:color="auto"/>
            </w:tcBorders>
            <w:shd w:val="clear" w:color="auto" w:fill="FFFFFF"/>
          </w:tcPr>
          <w:p w14:paraId="617F17A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196507,82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3BB5C1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706062,19</w:t>
            </w:r>
          </w:p>
        </w:tc>
      </w:tr>
      <w:tr w:rsidR="00EA74C0" w:rsidRPr="00E26E61" w14:paraId="2B8534A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0692E6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55</w:t>
            </w:r>
          </w:p>
        </w:tc>
        <w:tc>
          <w:tcPr>
            <w:tcW w:w="0" w:type="auto"/>
            <w:tcBorders>
              <w:top w:val="single" w:sz="4" w:space="0" w:color="auto"/>
              <w:left w:val="single" w:sz="4" w:space="0" w:color="auto"/>
              <w:bottom w:val="single" w:sz="4" w:space="0" w:color="auto"/>
            </w:tcBorders>
            <w:shd w:val="clear" w:color="auto" w:fill="FFFFFF"/>
          </w:tcPr>
          <w:p w14:paraId="4E253D5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196518,01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5AF275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706047,83</w:t>
            </w:r>
          </w:p>
        </w:tc>
      </w:tr>
      <w:tr w:rsidR="00EA74C0" w:rsidRPr="00E26E61" w14:paraId="1C72061C"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041FB2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56</w:t>
            </w:r>
          </w:p>
        </w:tc>
        <w:tc>
          <w:tcPr>
            <w:tcW w:w="0" w:type="auto"/>
            <w:tcBorders>
              <w:top w:val="single" w:sz="4" w:space="0" w:color="auto"/>
              <w:left w:val="single" w:sz="4" w:space="0" w:color="auto"/>
              <w:bottom w:val="single" w:sz="4" w:space="0" w:color="auto"/>
            </w:tcBorders>
            <w:shd w:val="clear" w:color="auto" w:fill="FFFFFF"/>
          </w:tcPr>
          <w:p w14:paraId="6E4C029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196529,13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0D5B3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706032,08</w:t>
            </w:r>
          </w:p>
        </w:tc>
      </w:tr>
      <w:tr w:rsidR="00EA74C0" w:rsidRPr="00E26E61" w14:paraId="7E2AD606"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D6116A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57</w:t>
            </w:r>
          </w:p>
        </w:tc>
        <w:tc>
          <w:tcPr>
            <w:tcW w:w="0" w:type="auto"/>
            <w:tcBorders>
              <w:top w:val="single" w:sz="4" w:space="0" w:color="auto"/>
              <w:left w:val="single" w:sz="4" w:space="0" w:color="auto"/>
              <w:bottom w:val="single" w:sz="4" w:space="0" w:color="auto"/>
            </w:tcBorders>
            <w:shd w:val="clear" w:color="auto" w:fill="FFFFFF"/>
          </w:tcPr>
          <w:p w14:paraId="70AE93C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196534,69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46913D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706029,77</w:t>
            </w:r>
          </w:p>
        </w:tc>
      </w:tr>
      <w:tr w:rsidR="00EA74C0" w:rsidRPr="00E26E61" w14:paraId="139D9A6A"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C61A9E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58</w:t>
            </w:r>
          </w:p>
        </w:tc>
        <w:tc>
          <w:tcPr>
            <w:tcW w:w="0" w:type="auto"/>
            <w:tcBorders>
              <w:top w:val="single" w:sz="4" w:space="0" w:color="auto"/>
              <w:left w:val="single" w:sz="4" w:space="0" w:color="auto"/>
              <w:bottom w:val="single" w:sz="4" w:space="0" w:color="auto"/>
            </w:tcBorders>
            <w:shd w:val="clear" w:color="auto" w:fill="FFFFFF"/>
          </w:tcPr>
          <w:p w14:paraId="59C0CBC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196540,71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56739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706025,60</w:t>
            </w:r>
          </w:p>
        </w:tc>
      </w:tr>
      <w:tr w:rsidR="00EA74C0" w:rsidRPr="00E26E61" w14:paraId="5049A3E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2039823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59</w:t>
            </w:r>
          </w:p>
        </w:tc>
        <w:tc>
          <w:tcPr>
            <w:tcW w:w="0" w:type="auto"/>
            <w:tcBorders>
              <w:top w:val="single" w:sz="4" w:space="0" w:color="auto"/>
              <w:left w:val="single" w:sz="4" w:space="0" w:color="auto"/>
              <w:bottom w:val="single" w:sz="4" w:space="0" w:color="auto"/>
            </w:tcBorders>
            <w:shd w:val="clear" w:color="auto" w:fill="FFFFFF"/>
          </w:tcPr>
          <w:p w14:paraId="59454A2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196572,67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23B842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705989,01</w:t>
            </w:r>
          </w:p>
        </w:tc>
      </w:tr>
      <w:tr w:rsidR="00EA74C0" w:rsidRPr="00E26E61" w14:paraId="05E81601"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421F00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60</w:t>
            </w:r>
          </w:p>
        </w:tc>
        <w:tc>
          <w:tcPr>
            <w:tcW w:w="0" w:type="auto"/>
            <w:tcBorders>
              <w:top w:val="single" w:sz="4" w:space="0" w:color="auto"/>
              <w:left w:val="single" w:sz="4" w:space="0" w:color="auto"/>
              <w:bottom w:val="single" w:sz="4" w:space="0" w:color="auto"/>
            </w:tcBorders>
            <w:shd w:val="clear" w:color="auto" w:fill="FFFFFF"/>
          </w:tcPr>
          <w:p w14:paraId="1501C98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196612,96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09C43F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705932,97</w:t>
            </w:r>
          </w:p>
        </w:tc>
      </w:tr>
      <w:tr w:rsidR="00EA74C0" w:rsidRPr="00E26E61" w14:paraId="734A46ED"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3A0CB7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61</w:t>
            </w:r>
          </w:p>
        </w:tc>
        <w:tc>
          <w:tcPr>
            <w:tcW w:w="0" w:type="auto"/>
            <w:tcBorders>
              <w:top w:val="single" w:sz="4" w:space="0" w:color="auto"/>
              <w:left w:val="single" w:sz="4" w:space="0" w:color="auto"/>
              <w:bottom w:val="single" w:sz="4" w:space="0" w:color="auto"/>
            </w:tcBorders>
            <w:shd w:val="clear" w:color="auto" w:fill="FFFFFF"/>
          </w:tcPr>
          <w:p w14:paraId="3AAAE59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196636,12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9378DD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705897,77</w:t>
            </w:r>
          </w:p>
        </w:tc>
      </w:tr>
      <w:tr w:rsidR="00EA74C0" w:rsidRPr="00E26E61" w14:paraId="44C58417"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38FE4A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62</w:t>
            </w:r>
          </w:p>
        </w:tc>
        <w:tc>
          <w:tcPr>
            <w:tcW w:w="0" w:type="auto"/>
            <w:tcBorders>
              <w:top w:val="single" w:sz="4" w:space="0" w:color="auto"/>
              <w:left w:val="single" w:sz="4" w:space="0" w:color="auto"/>
              <w:bottom w:val="single" w:sz="4" w:space="0" w:color="auto"/>
            </w:tcBorders>
            <w:shd w:val="clear" w:color="auto" w:fill="FFFFFF"/>
          </w:tcPr>
          <w:p w14:paraId="42441D42"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196656,50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A233C1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705864,42</w:t>
            </w:r>
          </w:p>
        </w:tc>
      </w:tr>
      <w:tr w:rsidR="00EA74C0" w:rsidRPr="00E26E61" w14:paraId="29F4A0E0"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8694D9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63</w:t>
            </w:r>
          </w:p>
        </w:tc>
        <w:tc>
          <w:tcPr>
            <w:tcW w:w="0" w:type="auto"/>
            <w:tcBorders>
              <w:top w:val="single" w:sz="4" w:space="0" w:color="auto"/>
              <w:left w:val="single" w:sz="4" w:space="0" w:color="auto"/>
              <w:bottom w:val="single" w:sz="4" w:space="0" w:color="auto"/>
            </w:tcBorders>
            <w:shd w:val="clear" w:color="auto" w:fill="FFFFFF"/>
          </w:tcPr>
          <w:p w14:paraId="2AD318B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196675,02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F66E88F"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705832,93</w:t>
            </w:r>
          </w:p>
        </w:tc>
      </w:tr>
      <w:tr w:rsidR="00EA74C0" w:rsidRPr="00E26E61" w14:paraId="7FA418F1" w14:textId="77777777" w:rsidTr="00FF4561">
        <w:trPr>
          <w:trHeight w:hRule="exact" w:val="284"/>
        </w:trPr>
        <w:tc>
          <w:tcPr>
            <w:tcW w:w="0" w:type="auto"/>
            <w:tcBorders>
              <w:top w:val="single" w:sz="4" w:space="0" w:color="auto"/>
              <w:left w:val="single" w:sz="4" w:space="0" w:color="auto"/>
              <w:bottom w:val="single" w:sz="4" w:space="0" w:color="auto"/>
            </w:tcBorders>
            <w:shd w:val="clear" w:color="auto" w:fill="FFFFFF"/>
          </w:tcPr>
          <w:p w14:paraId="28CC6CA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64</w:t>
            </w:r>
          </w:p>
        </w:tc>
        <w:tc>
          <w:tcPr>
            <w:tcW w:w="0" w:type="auto"/>
            <w:tcBorders>
              <w:top w:val="single" w:sz="4" w:space="0" w:color="auto"/>
              <w:left w:val="single" w:sz="4" w:space="0" w:color="auto"/>
              <w:bottom w:val="single" w:sz="4" w:space="0" w:color="auto"/>
            </w:tcBorders>
            <w:shd w:val="clear" w:color="auto" w:fill="FFFFFF"/>
          </w:tcPr>
          <w:p w14:paraId="4570C36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196683,82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205B2A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705810,70</w:t>
            </w:r>
          </w:p>
        </w:tc>
      </w:tr>
      <w:tr w:rsidR="00EA74C0" w:rsidRPr="00E26E61" w14:paraId="09786330"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555DD90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65</w:t>
            </w:r>
          </w:p>
        </w:tc>
        <w:tc>
          <w:tcPr>
            <w:tcW w:w="0" w:type="auto"/>
            <w:tcBorders>
              <w:top w:val="single" w:sz="4" w:space="0" w:color="auto"/>
              <w:left w:val="single" w:sz="4" w:space="0" w:color="auto"/>
              <w:bottom w:val="single" w:sz="4" w:space="0" w:color="auto"/>
            </w:tcBorders>
            <w:shd w:val="clear" w:color="auto" w:fill="FFFFFF"/>
          </w:tcPr>
          <w:p w14:paraId="0C5C992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196702,35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6CF17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705803,29</w:t>
            </w:r>
          </w:p>
        </w:tc>
      </w:tr>
      <w:tr w:rsidR="00EA74C0" w:rsidRPr="00E26E61" w14:paraId="7ADFBE01"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A81CCB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66</w:t>
            </w:r>
          </w:p>
        </w:tc>
        <w:tc>
          <w:tcPr>
            <w:tcW w:w="0" w:type="auto"/>
            <w:tcBorders>
              <w:top w:val="single" w:sz="4" w:space="0" w:color="auto"/>
              <w:left w:val="single" w:sz="4" w:space="0" w:color="auto"/>
              <w:bottom w:val="single" w:sz="4" w:space="0" w:color="auto"/>
            </w:tcBorders>
            <w:shd w:val="clear" w:color="auto" w:fill="FFFFFF"/>
          </w:tcPr>
          <w:p w14:paraId="1096EBF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196724,11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E601C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705915,83</w:t>
            </w:r>
          </w:p>
        </w:tc>
      </w:tr>
      <w:tr w:rsidR="00EA74C0" w:rsidRPr="00E26E61" w14:paraId="13092E16"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48936D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67</w:t>
            </w:r>
          </w:p>
        </w:tc>
        <w:tc>
          <w:tcPr>
            <w:tcW w:w="0" w:type="auto"/>
            <w:tcBorders>
              <w:top w:val="single" w:sz="4" w:space="0" w:color="auto"/>
              <w:left w:val="single" w:sz="4" w:space="0" w:color="auto"/>
              <w:bottom w:val="single" w:sz="4" w:space="0" w:color="auto"/>
            </w:tcBorders>
            <w:shd w:val="clear" w:color="auto" w:fill="FFFFFF"/>
          </w:tcPr>
          <w:p w14:paraId="4F0956A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196729,67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44D42D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705954,27</w:t>
            </w:r>
          </w:p>
        </w:tc>
      </w:tr>
      <w:tr w:rsidR="00EA74C0" w:rsidRPr="00E26E61" w14:paraId="333B61AC"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239B38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68</w:t>
            </w:r>
          </w:p>
        </w:tc>
        <w:tc>
          <w:tcPr>
            <w:tcW w:w="0" w:type="auto"/>
            <w:tcBorders>
              <w:top w:val="single" w:sz="4" w:space="0" w:color="auto"/>
              <w:left w:val="single" w:sz="4" w:space="0" w:color="auto"/>
              <w:bottom w:val="single" w:sz="4" w:space="0" w:color="auto"/>
            </w:tcBorders>
            <w:shd w:val="clear" w:color="auto" w:fill="FFFFFF"/>
          </w:tcPr>
          <w:p w14:paraId="5AA8D1A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196748,89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7EDEF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706043,20</w:t>
            </w:r>
          </w:p>
        </w:tc>
      </w:tr>
      <w:tr w:rsidR="00EA74C0" w:rsidRPr="00E26E61" w14:paraId="0C148841"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81EDE1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69</w:t>
            </w:r>
          </w:p>
        </w:tc>
        <w:tc>
          <w:tcPr>
            <w:tcW w:w="0" w:type="auto"/>
            <w:tcBorders>
              <w:top w:val="single" w:sz="4" w:space="0" w:color="auto"/>
              <w:left w:val="single" w:sz="4" w:space="0" w:color="auto"/>
              <w:bottom w:val="single" w:sz="4" w:space="0" w:color="auto"/>
            </w:tcBorders>
            <w:shd w:val="clear" w:color="auto" w:fill="FFFFFF"/>
          </w:tcPr>
          <w:p w14:paraId="233A498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196763,71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23BCF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706097,38</w:t>
            </w:r>
          </w:p>
        </w:tc>
      </w:tr>
      <w:tr w:rsidR="00EA74C0" w:rsidRPr="00E26E61" w14:paraId="6DE1B371"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ABBCE2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w:t>
            </w:r>
          </w:p>
        </w:tc>
        <w:tc>
          <w:tcPr>
            <w:tcW w:w="0" w:type="auto"/>
            <w:tcBorders>
              <w:top w:val="single" w:sz="4" w:space="0" w:color="auto"/>
              <w:left w:val="single" w:sz="4" w:space="0" w:color="auto"/>
              <w:bottom w:val="single" w:sz="4" w:space="0" w:color="auto"/>
            </w:tcBorders>
            <w:shd w:val="clear" w:color="auto" w:fill="FFFFFF"/>
          </w:tcPr>
          <w:p w14:paraId="61E06BE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196771,59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99896E4"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706113,60</w:t>
            </w:r>
          </w:p>
        </w:tc>
      </w:tr>
      <w:tr w:rsidR="00EA74C0" w:rsidRPr="00E26E61" w14:paraId="13C580D2"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6ADF7C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71</w:t>
            </w:r>
          </w:p>
        </w:tc>
        <w:tc>
          <w:tcPr>
            <w:tcW w:w="0" w:type="auto"/>
            <w:tcBorders>
              <w:top w:val="single" w:sz="4" w:space="0" w:color="auto"/>
              <w:left w:val="single" w:sz="4" w:space="0" w:color="auto"/>
              <w:bottom w:val="single" w:sz="4" w:space="0" w:color="auto"/>
            </w:tcBorders>
            <w:shd w:val="clear" w:color="auto" w:fill="FFFFFF"/>
          </w:tcPr>
          <w:p w14:paraId="5B066AC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196801,69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03B089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706154,82</w:t>
            </w:r>
          </w:p>
        </w:tc>
      </w:tr>
      <w:tr w:rsidR="00EA74C0" w:rsidRPr="00E26E61" w14:paraId="7701B25A"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1AEBA45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72</w:t>
            </w:r>
          </w:p>
        </w:tc>
        <w:tc>
          <w:tcPr>
            <w:tcW w:w="0" w:type="auto"/>
            <w:tcBorders>
              <w:top w:val="single" w:sz="4" w:space="0" w:color="auto"/>
              <w:left w:val="single" w:sz="4" w:space="0" w:color="auto"/>
              <w:bottom w:val="single" w:sz="4" w:space="0" w:color="auto"/>
            </w:tcBorders>
            <w:shd w:val="clear" w:color="auto" w:fill="FFFFFF"/>
          </w:tcPr>
          <w:p w14:paraId="5D0CBCA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196834,11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CAF2A9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706231,24</w:t>
            </w:r>
          </w:p>
        </w:tc>
      </w:tr>
      <w:tr w:rsidR="00EA74C0" w:rsidRPr="00E26E61" w14:paraId="0836E11A"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17241C3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73</w:t>
            </w:r>
          </w:p>
        </w:tc>
        <w:tc>
          <w:tcPr>
            <w:tcW w:w="0" w:type="auto"/>
            <w:tcBorders>
              <w:top w:val="single" w:sz="4" w:space="0" w:color="auto"/>
              <w:left w:val="single" w:sz="4" w:space="0" w:color="auto"/>
              <w:bottom w:val="single" w:sz="4" w:space="0" w:color="auto"/>
            </w:tcBorders>
            <w:shd w:val="clear" w:color="auto" w:fill="FFFFFF"/>
          </w:tcPr>
          <w:p w14:paraId="5F5A09B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196983,02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C33BF1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706215,02</w:t>
            </w:r>
          </w:p>
        </w:tc>
      </w:tr>
      <w:tr w:rsidR="00EA74C0" w:rsidRPr="00E26E61" w14:paraId="4326C045"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3C664CB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74</w:t>
            </w:r>
          </w:p>
        </w:tc>
        <w:tc>
          <w:tcPr>
            <w:tcW w:w="0" w:type="auto"/>
            <w:tcBorders>
              <w:top w:val="single" w:sz="4" w:space="0" w:color="auto"/>
              <w:left w:val="single" w:sz="4" w:space="0" w:color="auto"/>
              <w:bottom w:val="single" w:sz="4" w:space="0" w:color="auto"/>
            </w:tcBorders>
            <w:shd w:val="clear" w:color="auto" w:fill="FFFFFF"/>
          </w:tcPr>
          <w:p w14:paraId="3B99805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197010,34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ADC5E9F"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706274,31</w:t>
            </w:r>
          </w:p>
        </w:tc>
      </w:tr>
      <w:tr w:rsidR="00EA74C0" w:rsidRPr="00E26E61" w14:paraId="1450F860"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0AAEDF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75</w:t>
            </w:r>
          </w:p>
        </w:tc>
        <w:tc>
          <w:tcPr>
            <w:tcW w:w="0" w:type="auto"/>
            <w:tcBorders>
              <w:top w:val="single" w:sz="4" w:space="0" w:color="auto"/>
              <w:left w:val="single" w:sz="4" w:space="0" w:color="auto"/>
              <w:bottom w:val="single" w:sz="4" w:space="0" w:color="auto"/>
            </w:tcBorders>
            <w:shd w:val="clear" w:color="auto" w:fill="FFFFFF"/>
          </w:tcPr>
          <w:p w14:paraId="7878AAF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197023,31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844D94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706345,63</w:t>
            </w:r>
          </w:p>
        </w:tc>
      </w:tr>
      <w:tr w:rsidR="00EA74C0" w:rsidRPr="00E26E61" w14:paraId="222BEAA4"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1554475"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76</w:t>
            </w:r>
          </w:p>
        </w:tc>
        <w:tc>
          <w:tcPr>
            <w:tcW w:w="0" w:type="auto"/>
            <w:tcBorders>
              <w:top w:val="single" w:sz="4" w:space="0" w:color="auto"/>
              <w:left w:val="single" w:sz="4" w:space="0" w:color="auto"/>
              <w:bottom w:val="single" w:sz="4" w:space="0" w:color="auto"/>
            </w:tcBorders>
            <w:shd w:val="clear" w:color="auto" w:fill="FFFFFF"/>
          </w:tcPr>
          <w:p w14:paraId="3F2FFE3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197038,59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F386949"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706417,42</w:t>
            </w:r>
          </w:p>
        </w:tc>
      </w:tr>
      <w:tr w:rsidR="00EA74C0" w:rsidRPr="00E26E61" w14:paraId="4B6BBC8F"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09D5563F"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77</w:t>
            </w:r>
          </w:p>
        </w:tc>
        <w:tc>
          <w:tcPr>
            <w:tcW w:w="0" w:type="auto"/>
            <w:tcBorders>
              <w:top w:val="single" w:sz="4" w:space="0" w:color="auto"/>
              <w:left w:val="single" w:sz="4" w:space="0" w:color="auto"/>
              <w:bottom w:val="single" w:sz="4" w:space="0" w:color="auto"/>
            </w:tcBorders>
            <w:shd w:val="clear" w:color="auto" w:fill="FFFFFF"/>
          </w:tcPr>
          <w:p w14:paraId="585A58FF"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196904,97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D150BA0"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706431,78</w:t>
            </w:r>
          </w:p>
        </w:tc>
      </w:tr>
      <w:tr w:rsidR="00EA74C0" w:rsidRPr="00E26E61" w14:paraId="59C71FC3"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F2DA61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78</w:t>
            </w:r>
          </w:p>
        </w:tc>
        <w:tc>
          <w:tcPr>
            <w:tcW w:w="0" w:type="auto"/>
            <w:tcBorders>
              <w:top w:val="single" w:sz="4" w:space="0" w:color="auto"/>
              <w:left w:val="single" w:sz="4" w:space="0" w:color="auto"/>
              <w:bottom w:val="single" w:sz="4" w:space="0" w:color="auto"/>
            </w:tcBorders>
            <w:shd w:val="clear" w:color="auto" w:fill="FFFFFF"/>
          </w:tcPr>
          <w:p w14:paraId="1548DE8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196837,59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8CA5F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706419,74</w:t>
            </w:r>
          </w:p>
        </w:tc>
      </w:tr>
      <w:tr w:rsidR="00EA74C0" w:rsidRPr="00E26E61" w14:paraId="3405FA07"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471A566E"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79</w:t>
            </w:r>
          </w:p>
        </w:tc>
        <w:tc>
          <w:tcPr>
            <w:tcW w:w="0" w:type="auto"/>
            <w:tcBorders>
              <w:top w:val="single" w:sz="4" w:space="0" w:color="auto"/>
              <w:left w:val="single" w:sz="4" w:space="0" w:color="auto"/>
              <w:bottom w:val="single" w:sz="4" w:space="0" w:color="auto"/>
            </w:tcBorders>
            <w:shd w:val="clear" w:color="auto" w:fill="FFFFFF"/>
          </w:tcPr>
          <w:p w14:paraId="5872849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196724,35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C556B6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706402,14</w:t>
            </w:r>
          </w:p>
        </w:tc>
      </w:tr>
      <w:tr w:rsidR="00EA74C0" w:rsidRPr="00E26E61" w14:paraId="7326A7E8"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455AD71"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80</w:t>
            </w:r>
          </w:p>
        </w:tc>
        <w:tc>
          <w:tcPr>
            <w:tcW w:w="0" w:type="auto"/>
            <w:tcBorders>
              <w:top w:val="single" w:sz="4" w:space="0" w:color="auto"/>
              <w:left w:val="single" w:sz="4" w:space="0" w:color="auto"/>
              <w:bottom w:val="single" w:sz="4" w:space="0" w:color="auto"/>
            </w:tcBorders>
            <w:shd w:val="clear" w:color="auto" w:fill="FFFFFF"/>
          </w:tcPr>
          <w:p w14:paraId="45EBAC28"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196649,32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D3847C7"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706390,09</w:t>
            </w:r>
          </w:p>
        </w:tc>
      </w:tr>
      <w:tr w:rsidR="00EA74C0" w:rsidRPr="00E26E61" w14:paraId="11CCF6F9"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2D0470FC"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81</w:t>
            </w:r>
          </w:p>
        </w:tc>
        <w:tc>
          <w:tcPr>
            <w:tcW w:w="0" w:type="auto"/>
            <w:tcBorders>
              <w:top w:val="single" w:sz="4" w:space="0" w:color="auto"/>
              <w:left w:val="single" w:sz="4" w:space="0" w:color="auto"/>
              <w:bottom w:val="single" w:sz="4" w:space="0" w:color="auto"/>
            </w:tcBorders>
            <w:shd w:val="clear" w:color="auto" w:fill="FFFFFF"/>
          </w:tcPr>
          <w:p w14:paraId="1E6F3736"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196580,08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BA5C6E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706386,39</w:t>
            </w:r>
          </w:p>
        </w:tc>
      </w:tr>
      <w:tr w:rsidR="00EA74C0" w:rsidRPr="00E26E61" w14:paraId="5C05B910"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7F2B5A83"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82</w:t>
            </w:r>
          </w:p>
        </w:tc>
        <w:tc>
          <w:tcPr>
            <w:tcW w:w="0" w:type="auto"/>
            <w:tcBorders>
              <w:top w:val="single" w:sz="4" w:space="0" w:color="auto"/>
              <w:left w:val="single" w:sz="4" w:space="0" w:color="auto"/>
              <w:bottom w:val="single" w:sz="4" w:space="0" w:color="auto"/>
            </w:tcBorders>
            <w:shd w:val="clear" w:color="auto" w:fill="FFFFFF"/>
          </w:tcPr>
          <w:p w14:paraId="3D3C4C4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196568,50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47F16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706388,71</w:t>
            </w:r>
          </w:p>
        </w:tc>
      </w:tr>
      <w:tr w:rsidR="00EA74C0" w:rsidRPr="00E26E61" w14:paraId="2B8E5A88" w14:textId="77777777" w:rsidTr="002D27FD">
        <w:trPr>
          <w:trHeight w:hRule="exact" w:val="284"/>
        </w:trPr>
        <w:tc>
          <w:tcPr>
            <w:tcW w:w="0" w:type="auto"/>
            <w:tcBorders>
              <w:top w:val="single" w:sz="4" w:space="0" w:color="auto"/>
              <w:left w:val="single" w:sz="4" w:space="0" w:color="auto"/>
              <w:bottom w:val="single" w:sz="4" w:space="0" w:color="auto"/>
            </w:tcBorders>
            <w:shd w:val="clear" w:color="auto" w:fill="FFFFFF"/>
          </w:tcPr>
          <w:p w14:paraId="62998C2D"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83</w:t>
            </w:r>
          </w:p>
        </w:tc>
        <w:tc>
          <w:tcPr>
            <w:tcW w:w="0" w:type="auto"/>
            <w:tcBorders>
              <w:top w:val="single" w:sz="4" w:space="0" w:color="auto"/>
              <w:left w:val="single" w:sz="4" w:space="0" w:color="auto"/>
              <w:bottom w:val="single" w:sz="4" w:space="0" w:color="auto"/>
            </w:tcBorders>
            <w:shd w:val="clear" w:color="auto" w:fill="FFFFFF"/>
          </w:tcPr>
          <w:p w14:paraId="37A393BB"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196560,62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6750AA" w14:textId="77777777" w:rsidR="00EA74C0" w:rsidRPr="00E26E61" w:rsidRDefault="00EA74C0" w:rsidP="002D27FD">
            <w:pPr>
              <w:contextualSpacing/>
              <w:jc w:val="center"/>
              <w:rPr>
                <w:rFonts w:ascii="Times New Roman" w:eastAsia="Calibri" w:hAnsi="Times New Roman" w:cs="Times New Roman"/>
                <w:color w:val="000000"/>
                <w:sz w:val="20"/>
                <w:szCs w:val="20"/>
              </w:rPr>
            </w:pPr>
            <w:r w:rsidRPr="00E26E61">
              <w:rPr>
                <w:rFonts w:ascii="Times New Roman" w:eastAsia="Calibri" w:hAnsi="Times New Roman" w:cs="Times New Roman"/>
                <w:color w:val="000000"/>
                <w:sz w:val="20"/>
                <w:szCs w:val="20"/>
              </w:rPr>
              <w:t>706392,41</w:t>
            </w:r>
          </w:p>
        </w:tc>
      </w:tr>
    </w:tbl>
    <w:p w14:paraId="21CDCD0E" w14:textId="77777777" w:rsidR="00EA74C0" w:rsidRPr="00E26E61" w:rsidRDefault="00EA74C0" w:rsidP="00EA74C0">
      <w:pPr>
        <w:contextualSpacing/>
        <w:rPr>
          <w:rFonts w:ascii="Times New Roman" w:hAnsi="Times New Roman" w:cs="Times New Roman"/>
          <w:b/>
          <w:color w:val="000000"/>
        </w:rPr>
        <w:sectPr w:rsidR="00EA74C0" w:rsidRPr="00E26E61" w:rsidSect="002D27FD">
          <w:type w:val="continuous"/>
          <w:pgSz w:w="16837" w:h="11905" w:orient="landscape"/>
          <w:pgMar w:top="1418" w:right="1418" w:bottom="1418" w:left="1418" w:header="709" w:footer="709" w:gutter="0"/>
          <w:cols w:num="4" w:space="709"/>
          <w:titlePg/>
          <w:docGrid w:linePitch="326"/>
        </w:sectPr>
      </w:pPr>
    </w:p>
    <w:p w14:paraId="3C24AB1A" w14:textId="4EBB21E1" w:rsidR="00355F62" w:rsidRPr="00E26E61" w:rsidRDefault="00355F62" w:rsidP="00F6139B">
      <w:pPr>
        <w:spacing w:line="259" w:lineRule="auto"/>
        <w:rPr>
          <w:rFonts w:ascii="Times New Roman" w:eastAsia="Times New Roman" w:hAnsi="Times New Roman" w:cs="Times New Roman"/>
          <w:color w:val="000000"/>
          <w:lang w:eastAsia="pl-PL"/>
        </w:rPr>
        <w:sectPr w:rsidR="00355F62" w:rsidRPr="00E26E61" w:rsidSect="00355F62">
          <w:type w:val="continuous"/>
          <w:pgSz w:w="11906" w:h="16838"/>
          <w:pgMar w:top="1418" w:right="1418" w:bottom="1418" w:left="1418" w:header="709" w:footer="709" w:gutter="0"/>
          <w:cols w:space="708"/>
          <w:docGrid w:linePitch="360"/>
        </w:sectPr>
      </w:pPr>
    </w:p>
    <w:p w14:paraId="3CEC4095" w14:textId="77777777" w:rsidR="00F20055" w:rsidRPr="00E26E61" w:rsidRDefault="00F20055" w:rsidP="003477BD">
      <w:pPr>
        <w:spacing w:after="0" w:line="240" w:lineRule="auto"/>
        <w:ind w:left="11766"/>
        <w:rPr>
          <w:rFonts w:ascii="Times New Roman" w:eastAsia="Times New Roman" w:hAnsi="Times New Roman" w:cs="Times New Roman"/>
          <w:color w:val="000000"/>
          <w:lang w:eastAsia="pl-PL"/>
        </w:rPr>
      </w:pPr>
    </w:p>
    <w:p w14:paraId="4B1C55F1" w14:textId="2A0F90B7" w:rsidR="00F0566B" w:rsidRPr="00E26E61" w:rsidRDefault="00F0566B" w:rsidP="00FF4561">
      <w:pPr>
        <w:pStyle w:val="Bezodstpw"/>
        <w:spacing w:line="360" w:lineRule="auto"/>
        <w:ind w:left="3540" w:firstLine="0"/>
        <w:rPr>
          <w:rFonts w:ascii="Times New Roman" w:hAnsi="Times New Roman"/>
          <w:lang w:eastAsia="pl-PL"/>
        </w:rPr>
      </w:pPr>
      <w:bookmarkStart w:id="1" w:name="bookmark6"/>
      <w:r w:rsidRPr="00E26E61">
        <w:rPr>
          <w:rFonts w:ascii="Times New Roman" w:hAnsi="Times New Roman"/>
          <w:lang w:eastAsia="pl-PL"/>
        </w:rPr>
        <w:t xml:space="preserve">Załącznik nr 2 do zarządzenia </w:t>
      </w:r>
    </w:p>
    <w:p w14:paraId="68C926E1" w14:textId="77777777" w:rsidR="00D46006" w:rsidRPr="00E26E61" w:rsidRDefault="00F0566B" w:rsidP="00D46006">
      <w:pPr>
        <w:pStyle w:val="Bezodstpw"/>
        <w:spacing w:line="360" w:lineRule="auto"/>
        <w:ind w:left="3540" w:firstLine="0"/>
        <w:rPr>
          <w:rFonts w:ascii="Times New Roman" w:hAnsi="Times New Roman"/>
        </w:rPr>
      </w:pPr>
      <w:r w:rsidRPr="00E26E61">
        <w:rPr>
          <w:rFonts w:ascii="Times New Roman" w:hAnsi="Times New Roman"/>
        </w:rPr>
        <w:t>Regionalnego Dyrektora Ochrony Środowiska</w:t>
      </w:r>
      <w:r w:rsidR="00D46006" w:rsidRPr="00E26E61">
        <w:rPr>
          <w:rFonts w:ascii="Times New Roman" w:hAnsi="Times New Roman"/>
        </w:rPr>
        <w:t xml:space="preserve"> </w:t>
      </w:r>
      <w:r w:rsidR="008336D7" w:rsidRPr="00E26E61">
        <w:rPr>
          <w:rFonts w:ascii="Times New Roman" w:hAnsi="Times New Roman"/>
        </w:rPr>
        <w:t xml:space="preserve">w Rzeszowie </w:t>
      </w:r>
    </w:p>
    <w:p w14:paraId="1919D35F" w14:textId="112C3A66" w:rsidR="00F0566B" w:rsidRPr="00E26E61" w:rsidRDefault="008336D7" w:rsidP="00FF4561">
      <w:pPr>
        <w:pStyle w:val="Bezodstpw"/>
        <w:spacing w:line="360" w:lineRule="auto"/>
        <w:ind w:left="3540" w:firstLine="0"/>
        <w:rPr>
          <w:rFonts w:ascii="Times New Roman" w:hAnsi="Times New Roman"/>
        </w:rPr>
      </w:pPr>
      <w:r w:rsidRPr="00E26E61">
        <w:rPr>
          <w:rFonts w:ascii="Times New Roman" w:hAnsi="Times New Roman"/>
        </w:rPr>
        <w:t>z dnia ……………. r.</w:t>
      </w:r>
    </w:p>
    <w:p w14:paraId="371200E8" w14:textId="77777777" w:rsidR="00AB30EA" w:rsidRPr="00E26E61" w:rsidRDefault="00AB30EA">
      <w:pPr>
        <w:spacing w:line="259" w:lineRule="auto"/>
        <w:rPr>
          <w:rFonts w:ascii="Times New Roman" w:hAnsi="Times New Roman" w:cs="Times New Roman"/>
        </w:rPr>
      </w:pPr>
    </w:p>
    <w:p w14:paraId="43A9135C" w14:textId="322F97F8" w:rsidR="00355F62" w:rsidRPr="00E26E61" w:rsidRDefault="00355F62" w:rsidP="00F6139B">
      <w:pPr>
        <w:spacing w:line="259" w:lineRule="auto"/>
        <w:jc w:val="center"/>
        <w:rPr>
          <w:rFonts w:ascii="Times New Roman" w:eastAsia="Calibri" w:hAnsi="Times New Roman" w:cs="Times New Roman"/>
          <w:b/>
          <w:bCs/>
        </w:rPr>
      </w:pPr>
      <w:r w:rsidRPr="00E26E61">
        <w:rPr>
          <w:rFonts w:ascii="Times New Roman" w:hAnsi="Times New Roman" w:cs="Times New Roman"/>
          <w:b/>
          <w:bCs/>
        </w:rPr>
        <w:t>Mapa obszaru Natura 2000</w:t>
      </w:r>
    </w:p>
    <w:p w14:paraId="3755AC8E" w14:textId="546652E1" w:rsidR="00355F62" w:rsidRPr="00E26E61" w:rsidRDefault="008A14DA">
      <w:pPr>
        <w:spacing w:line="259" w:lineRule="auto"/>
        <w:rPr>
          <w:rFonts w:ascii="Times New Roman" w:eastAsia="Calibri" w:hAnsi="Times New Roman" w:cs="Times New Roman"/>
          <w:lang w:eastAsia="pl-PL"/>
        </w:rPr>
      </w:pPr>
      <w:r w:rsidRPr="00E26E61">
        <w:rPr>
          <w:rFonts w:ascii="Times New Roman" w:hAnsi="Times New Roman" w:cs="Times New Roman"/>
          <w:b/>
        </w:rPr>
        <w:drawing>
          <wp:inline distT="0" distB="0" distL="0" distR="0" wp14:anchorId="400BA320" wp14:editId="65ED65E1">
            <wp:extent cx="5749925" cy="4067175"/>
            <wp:effectExtent l="0" t="0" r="3175"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749925" cy="4067175"/>
                    </a:xfrm>
                    <a:prstGeom prst="rect">
                      <a:avLst/>
                    </a:prstGeom>
                    <a:noFill/>
                    <a:ln>
                      <a:noFill/>
                    </a:ln>
                  </pic:spPr>
                </pic:pic>
              </a:graphicData>
            </a:graphic>
          </wp:inline>
        </w:drawing>
      </w:r>
      <w:r w:rsidR="00355F62" w:rsidRPr="00E26E61">
        <w:rPr>
          <w:rFonts w:ascii="Times New Roman" w:hAnsi="Times New Roman" w:cs="Times New Roman"/>
          <w:lang w:eastAsia="pl-PL"/>
        </w:rPr>
        <w:br w:type="page"/>
      </w:r>
    </w:p>
    <w:p w14:paraId="5E3DBEE1" w14:textId="50D59F9C" w:rsidR="00F0566B" w:rsidRPr="00E26E61" w:rsidRDefault="00F0566B" w:rsidP="00FF4561">
      <w:pPr>
        <w:pStyle w:val="Bezodstpw"/>
        <w:spacing w:line="360" w:lineRule="auto"/>
        <w:ind w:left="3540" w:firstLine="0"/>
        <w:rPr>
          <w:rFonts w:ascii="Times New Roman" w:hAnsi="Times New Roman"/>
          <w:lang w:eastAsia="pl-PL"/>
        </w:rPr>
      </w:pPr>
      <w:r w:rsidRPr="00E26E61">
        <w:rPr>
          <w:rFonts w:ascii="Times New Roman" w:hAnsi="Times New Roman"/>
          <w:lang w:eastAsia="pl-PL"/>
        </w:rPr>
        <w:t xml:space="preserve">Załącznik nr 3 do zarządzenia </w:t>
      </w:r>
    </w:p>
    <w:p w14:paraId="59F410C2" w14:textId="77777777" w:rsidR="00D46006" w:rsidRPr="00E26E61" w:rsidRDefault="00F0566B" w:rsidP="00D46006">
      <w:pPr>
        <w:pStyle w:val="Bezodstpw"/>
        <w:spacing w:line="360" w:lineRule="auto"/>
        <w:ind w:left="3540" w:firstLine="0"/>
        <w:rPr>
          <w:rFonts w:ascii="Times New Roman" w:hAnsi="Times New Roman"/>
        </w:rPr>
      </w:pPr>
      <w:r w:rsidRPr="00E26E61">
        <w:rPr>
          <w:rFonts w:ascii="Times New Roman" w:hAnsi="Times New Roman"/>
        </w:rPr>
        <w:t xml:space="preserve">Regionalnego Dyrektora Ochrony Środowiska </w:t>
      </w:r>
      <w:r w:rsidR="00036ADE" w:rsidRPr="00E26E61">
        <w:rPr>
          <w:rFonts w:ascii="Times New Roman" w:hAnsi="Times New Roman"/>
        </w:rPr>
        <w:t xml:space="preserve">w Rzeszowie </w:t>
      </w:r>
    </w:p>
    <w:p w14:paraId="01D0B76D" w14:textId="5D8888C7" w:rsidR="00F0566B" w:rsidRPr="00E26E61" w:rsidRDefault="00036ADE" w:rsidP="00FF4561">
      <w:pPr>
        <w:pStyle w:val="Bezodstpw"/>
        <w:spacing w:line="360" w:lineRule="auto"/>
        <w:ind w:left="3540" w:firstLine="0"/>
        <w:rPr>
          <w:rFonts w:ascii="Times New Roman" w:hAnsi="Times New Roman"/>
        </w:rPr>
      </w:pPr>
      <w:r w:rsidRPr="00E26E61">
        <w:rPr>
          <w:rFonts w:ascii="Times New Roman" w:hAnsi="Times New Roman"/>
        </w:rPr>
        <w:t>z dnia …………</w:t>
      </w:r>
      <w:proofErr w:type="gramStart"/>
      <w:r w:rsidRPr="00E26E61">
        <w:rPr>
          <w:rFonts w:ascii="Times New Roman" w:hAnsi="Times New Roman"/>
        </w:rPr>
        <w:t>…….</w:t>
      </w:r>
      <w:proofErr w:type="gramEnd"/>
      <w:r w:rsidRPr="00E26E61">
        <w:rPr>
          <w:rFonts w:ascii="Times New Roman" w:hAnsi="Times New Roman"/>
        </w:rPr>
        <w:t>r.</w:t>
      </w:r>
    </w:p>
    <w:p w14:paraId="29949EA6" w14:textId="77777777" w:rsidR="00F0566B" w:rsidRPr="00E26E61" w:rsidRDefault="00F0566B" w:rsidP="00355F62">
      <w:pPr>
        <w:pStyle w:val="Bezodstpw"/>
        <w:rPr>
          <w:rFonts w:ascii="Times New Roman" w:hAnsi="Times New Roman"/>
          <w:lang w:eastAsia="pl-PL"/>
        </w:rPr>
      </w:pPr>
    </w:p>
    <w:p w14:paraId="078FD304" w14:textId="77777777" w:rsidR="00355F62" w:rsidRPr="00E26E61" w:rsidRDefault="00355F62" w:rsidP="00F6139B">
      <w:pPr>
        <w:pStyle w:val="Bezodstpw"/>
        <w:jc w:val="center"/>
        <w:rPr>
          <w:rFonts w:ascii="Times New Roman" w:hAnsi="Times New Roman"/>
        </w:rPr>
      </w:pPr>
    </w:p>
    <w:p w14:paraId="13E604FA" w14:textId="1C5B9E28" w:rsidR="00A666E4" w:rsidRPr="00E26E61" w:rsidRDefault="001F3008" w:rsidP="001F3008">
      <w:pPr>
        <w:keepNext/>
        <w:keepLines/>
        <w:spacing w:after="138" w:line="211" w:lineRule="exact"/>
        <w:ind w:left="80" w:right="520"/>
        <w:jc w:val="center"/>
        <w:rPr>
          <w:rFonts w:ascii="Times New Roman" w:hAnsi="Times New Roman" w:cs="Times New Roman"/>
          <w:bCs/>
        </w:rPr>
      </w:pPr>
      <w:r w:rsidRPr="00E26E61">
        <w:rPr>
          <w:rFonts w:ascii="Times New Roman" w:hAnsi="Times New Roman" w:cs="Times New Roman"/>
          <w:b/>
          <w:bCs/>
          <w:color w:val="000000"/>
        </w:rPr>
        <w:t>Identyfikacja istniejących</w:t>
      </w:r>
      <w:r w:rsidR="00B22C9E" w:rsidRPr="00E26E61">
        <w:rPr>
          <w:rFonts w:ascii="Times New Roman" w:hAnsi="Times New Roman" w:cs="Times New Roman"/>
          <w:b/>
          <w:bCs/>
          <w:color w:val="000000"/>
        </w:rPr>
        <w:t xml:space="preserve"> i </w:t>
      </w:r>
      <w:r w:rsidRPr="00E26E61">
        <w:rPr>
          <w:rFonts w:ascii="Times New Roman" w:hAnsi="Times New Roman" w:cs="Times New Roman"/>
          <w:b/>
          <w:bCs/>
          <w:color w:val="000000"/>
        </w:rPr>
        <w:t>potencjalnych zagrożeń dla zachowania właściwego stanu ochrony siedlisk przyrodniczych oraz gatunków zwierząt</w:t>
      </w:r>
      <w:r w:rsidR="00B22C9E" w:rsidRPr="00E26E61">
        <w:rPr>
          <w:rFonts w:ascii="Times New Roman" w:hAnsi="Times New Roman" w:cs="Times New Roman"/>
          <w:b/>
          <w:bCs/>
          <w:color w:val="000000"/>
        </w:rPr>
        <w:t xml:space="preserve"> i </w:t>
      </w:r>
      <w:r w:rsidRPr="00E26E61">
        <w:rPr>
          <w:rFonts w:ascii="Times New Roman" w:hAnsi="Times New Roman" w:cs="Times New Roman"/>
          <w:b/>
          <w:bCs/>
          <w:color w:val="000000"/>
        </w:rPr>
        <w:t>ich siedlisk będących przedmiotami ochrony</w:t>
      </w:r>
      <w:r w:rsidR="00A666E4" w:rsidRPr="00E26E61">
        <w:rPr>
          <w:rStyle w:val="Nagwek60"/>
          <w:rFonts w:eastAsiaTheme="minorHAnsi"/>
          <w:sz w:val="22"/>
          <w:szCs w:val="22"/>
        </w:rPr>
        <w:t>.</w:t>
      </w:r>
      <w:bookmarkEnd w:id="1"/>
    </w:p>
    <w:tbl>
      <w:tblPr>
        <w:tblW w:w="51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5"/>
        <w:gridCol w:w="1845"/>
        <w:gridCol w:w="1416"/>
        <w:gridCol w:w="1701"/>
        <w:gridCol w:w="3828"/>
      </w:tblGrid>
      <w:tr w:rsidR="0006624C" w:rsidRPr="00E26E61" w14:paraId="3C9E034D" w14:textId="77777777" w:rsidTr="009B15DC">
        <w:tc>
          <w:tcPr>
            <w:tcW w:w="302" w:type="pct"/>
            <w:vMerge w:val="restart"/>
            <w:shd w:val="clear" w:color="auto" w:fill="B6DDE8"/>
            <w:tcMar>
              <w:top w:w="0" w:type="dxa"/>
              <w:left w:w="108" w:type="dxa"/>
              <w:bottom w:w="0" w:type="dxa"/>
              <w:right w:w="108" w:type="dxa"/>
            </w:tcMar>
            <w:vAlign w:val="center"/>
          </w:tcPr>
          <w:p w14:paraId="3E3EEA97" w14:textId="77777777" w:rsidR="00BB0C3D" w:rsidRPr="00E26E61" w:rsidRDefault="00BB0C3D" w:rsidP="002D27FD">
            <w:pPr>
              <w:autoSpaceDE w:val="0"/>
              <w:snapToGrid w:val="0"/>
              <w:jc w:val="center"/>
              <w:rPr>
                <w:rFonts w:ascii="Times New Roman" w:hAnsi="Times New Roman" w:cs="Times New Roman"/>
                <w:b/>
                <w:bCs/>
                <w:color w:val="000000"/>
              </w:rPr>
            </w:pPr>
            <w:r w:rsidRPr="00E26E61">
              <w:rPr>
                <w:rFonts w:ascii="Times New Roman" w:hAnsi="Times New Roman" w:cs="Times New Roman"/>
                <w:b/>
                <w:bCs/>
                <w:color w:val="000000"/>
              </w:rPr>
              <w:t>Lp.</w:t>
            </w:r>
          </w:p>
        </w:tc>
        <w:tc>
          <w:tcPr>
            <w:tcW w:w="986" w:type="pct"/>
            <w:vMerge w:val="restart"/>
            <w:shd w:val="clear" w:color="auto" w:fill="B6DDE8"/>
            <w:vAlign w:val="center"/>
          </w:tcPr>
          <w:p w14:paraId="0EBA7F65" w14:textId="77777777" w:rsidR="00BB0C3D" w:rsidRPr="00E26E61" w:rsidRDefault="00BB0C3D" w:rsidP="002D27FD">
            <w:pPr>
              <w:autoSpaceDE w:val="0"/>
              <w:snapToGrid w:val="0"/>
              <w:jc w:val="center"/>
              <w:rPr>
                <w:rFonts w:ascii="Times New Roman" w:hAnsi="Times New Roman" w:cs="Times New Roman"/>
                <w:b/>
                <w:bCs/>
                <w:color w:val="000000"/>
              </w:rPr>
            </w:pPr>
            <w:r w:rsidRPr="00E26E61">
              <w:rPr>
                <w:rFonts w:ascii="Times New Roman" w:hAnsi="Times New Roman" w:cs="Times New Roman"/>
                <w:b/>
                <w:bCs/>
                <w:color w:val="000000"/>
              </w:rPr>
              <w:t>Przedmiot ochrony</w:t>
            </w:r>
          </w:p>
        </w:tc>
        <w:tc>
          <w:tcPr>
            <w:tcW w:w="1666" w:type="pct"/>
            <w:gridSpan w:val="2"/>
            <w:shd w:val="clear" w:color="auto" w:fill="B6DDE8"/>
            <w:tcMar>
              <w:top w:w="0" w:type="dxa"/>
              <w:left w:w="108" w:type="dxa"/>
              <w:bottom w:w="0" w:type="dxa"/>
              <w:right w:w="108" w:type="dxa"/>
            </w:tcMar>
            <w:vAlign w:val="center"/>
          </w:tcPr>
          <w:p w14:paraId="23B605AF" w14:textId="77777777" w:rsidR="00BB0C3D" w:rsidRPr="00E26E61" w:rsidRDefault="00BB0C3D" w:rsidP="002D27FD">
            <w:pPr>
              <w:autoSpaceDE w:val="0"/>
              <w:snapToGrid w:val="0"/>
              <w:jc w:val="center"/>
              <w:rPr>
                <w:rFonts w:ascii="Times New Roman" w:hAnsi="Times New Roman" w:cs="Times New Roman"/>
                <w:b/>
                <w:bCs/>
                <w:color w:val="000000"/>
              </w:rPr>
            </w:pPr>
            <w:r w:rsidRPr="00E26E61">
              <w:rPr>
                <w:rFonts w:ascii="Times New Roman" w:hAnsi="Times New Roman" w:cs="Times New Roman"/>
                <w:b/>
                <w:bCs/>
                <w:color w:val="000000"/>
              </w:rPr>
              <w:t>Zagrożenia</w:t>
            </w:r>
          </w:p>
        </w:tc>
        <w:tc>
          <w:tcPr>
            <w:tcW w:w="2046" w:type="pct"/>
            <w:vMerge w:val="restart"/>
            <w:shd w:val="clear" w:color="auto" w:fill="B6DDE8"/>
            <w:vAlign w:val="center"/>
          </w:tcPr>
          <w:p w14:paraId="1904C2B3" w14:textId="77777777" w:rsidR="00BB0C3D" w:rsidRPr="00E26E61" w:rsidRDefault="00BB0C3D" w:rsidP="002D27FD">
            <w:pPr>
              <w:autoSpaceDE w:val="0"/>
              <w:snapToGrid w:val="0"/>
              <w:jc w:val="center"/>
              <w:rPr>
                <w:rFonts w:ascii="Times New Roman" w:hAnsi="Times New Roman" w:cs="Times New Roman"/>
                <w:b/>
                <w:bCs/>
                <w:color w:val="000000"/>
              </w:rPr>
            </w:pPr>
            <w:r w:rsidRPr="00E26E61">
              <w:rPr>
                <w:rFonts w:ascii="Times New Roman" w:hAnsi="Times New Roman" w:cs="Times New Roman"/>
                <w:b/>
                <w:bCs/>
                <w:color w:val="000000"/>
              </w:rPr>
              <w:t>Opis zagrożenia</w:t>
            </w:r>
          </w:p>
        </w:tc>
      </w:tr>
      <w:tr w:rsidR="00BB0C3D" w:rsidRPr="00E26E61" w14:paraId="7ED15E7F" w14:textId="77777777" w:rsidTr="009B15DC">
        <w:tc>
          <w:tcPr>
            <w:tcW w:w="302" w:type="pct"/>
            <w:vMerge/>
            <w:shd w:val="clear" w:color="auto" w:fill="B6DDE8"/>
            <w:tcMar>
              <w:top w:w="0" w:type="dxa"/>
              <w:left w:w="108" w:type="dxa"/>
              <w:bottom w:w="0" w:type="dxa"/>
              <w:right w:w="108" w:type="dxa"/>
            </w:tcMar>
          </w:tcPr>
          <w:p w14:paraId="14F1866E" w14:textId="77777777" w:rsidR="00BB0C3D" w:rsidRPr="00E26E61" w:rsidRDefault="00BB0C3D" w:rsidP="002D27FD">
            <w:pPr>
              <w:rPr>
                <w:rFonts w:ascii="Times New Roman" w:hAnsi="Times New Roman" w:cs="Times New Roman"/>
                <w:color w:val="000000"/>
              </w:rPr>
            </w:pPr>
          </w:p>
        </w:tc>
        <w:tc>
          <w:tcPr>
            <w:tcW w:w="986" w:type="pct"/>
            <w:vMerge/>
            <w:shd w:val="clear" w:color="auto" w:fill="B6DDE8"/>
            <w:vAlign w:val="center"/>
          </w:tcPr>
          <w:p w14:paraId="10BEDB31" w14:textId="77777777" w:rsidR="00BB0C3D" w:rsidRPr="00E26E61" w:rsidRDefault="00BB0C3D" w:rsidP="002D27FD">
            <w:pPr>
              <w:jc w:val="both"/>
              <w:rPr>
                <w:rFonts w:ascii="Times New Roman" w:hAnsi="Times New Roman" w:cs="Times New Roman"/>
                <w:color w:val="000000"/>
              </w:rPr>
            </w:pPr>
          </w:p>
        </w:tc>
        <w:tc>
          <w:tcPr>
            <w:tcW w:w="757" w:type="pct"/>
            <w:shd w:val="clear" w:color="auto" w:fill="B6DDE8"/>
            <w:tcMar>
              <w:top w:w="0" w:type="dxa"/>
              <w:left w:w="108" w:type="dxa"/>
              <w:bottom w:w="0" w:type="dxa"/>
              <w:right w:w="108" w:type="dxa"/>
            </w:tcMar>
            <w:vAlign w:val="center"/>
          </w:tcPr>
          <w:p w14:paraId="04EBA73E" w14:textId="77777777" w:rsidR="00BB0C3D" w:rsidRPr="00E26E61" w:rsidRDefault="00BB0C3D" w:rsidP="002D27FD">
            <w:pPr>
              <w:autoSpaceDE w:val="0"/>
              <w:snapToGrid w:val="0"/>
              <w:jc w:val="both"/>
              <w:rPr>
                <w:rFonts w:ascii="Times New Roman" w:hAnsi="Times New Roman" w:cs="Times New Roman"/>
                <w:b/>
                <w:bCs/>
                <w:color w:val="000000"/>
              </w:rPr>
            </w:pPr>
            <w:r w:rsidRPr="00E26E61">
              <w:rPr>
                <w:rFonts w:ascii="Times New Roman" w:hAnsi="Times New Roman" w:cs="Times New Roman"/>
                <w:b/>
                <w:bCs/>
                <w:color w:val="000000"/>
              </w:rPr>
              <w:t>Istniejące</w:t>
            </w:r>
          </w:p>
        </w:tc>
        <w:tc>
          <w:tcPr>
            <w:tcW w:w="909" w:type="pct"/>
            <w:shd w:val="clear" w:color="auto" w:fill="B6DDE8"/>
            <w:tcMar>
              <w:top w:w="0" w:type="dxa"/>
              <w:left w:w="108" w:type="dxa"/>
              <w:bottom w:w="0" w:type="dxa"/>
              <w:right w:w="108" w:type="dxa"/>
            </w:tcMar>
            <w:vAlign w:val="center"/>
          </w:tcPr>
          <w:p w14:paraId="5F7BB117" w14:textId="77777777" w:rsidR="00BB0C3D" w:rsidRPr="00E26E61" w:rsidRDefault="00BB0C3D" w:rsidP="002D27FD">
            <w:pPr>
              <w:autoSpaceDE w:val="0"/>
              <w:snapToGrid w:val="0"/>
              <w:jc w:val="both"/>
              <w:rPr>
                <w:rFonts w:ascii="Times New Roman" w:hAnsi="Times New Roman" w:cs="Times New Roman"/>
                <w:b/>
                <w:bCs/>
                <w:color w:val="000000"/>
              </w:rPr>
            </w:pPr>
            <w:r w:rsidRPr="00E26E61">
              <w:rPr>
                <w:rFonts w:ascii="Times New Roman" w:hAnsi="Times New Roman" w:cs="Times New Roman"/>
                <w:b/>
                <w:bCs/>
                <w:color w:val="000000"/>
              </w:rPr>
              <w:t>Potencjalne</w:t>
            </w:r>
          </w:p>
        </w:tc>
        <w:tc>
          <w:tcPr>
            <w:tcW w:w="2046" w:type="pct"/>
            <w:vMerge/>
            <w:shd w:val="clear" w:color="auto" w:fill="B6DDE8"/>
            <w:vAlign w:val="center"/>
          </w:tcPr>
          <w:p w14:paraId="2745A8B5" w14:textId="77777777" w:rsidR="00BB0C3D" w:rsidRPr="00E26E61" w:rsidRDefault="00BB0C3D" w:rsidP="002D27FD">
            <w:pPr>
              <w:autoSpaceDE w:val="0"/>
              <w:snapToGrid w:val="0"/>
              <w:jc w:val="both"/>
              <w:rPr>
                <w:rFonts w:ascii="Times New Roman" w:hAnsi="Times New Roman" w:cs="Times New Roman"/>
                <w:color w:val="000000"/>
              </w:rPr>
            </w:pPr>
          </w:p>
        </w:tc>
      </w:tr>
      <w:tr w:rsidR="0006624C" w:rsidRPr="00E26E61" w14:paraId="53B1D14A" w14:textId="77777777" w:rsidTr="009B15DC">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PrEx>
        <w:tc>
          <w:tcPr>
            <w:tcW w:w="302" w:type="pct"/>
            <w:tcMar>
              <w:top w:w="28" w:type="dxa"/>
              <w:left w:w="113" w:type="dxa"/>
              <w:bottom w:w="28" w:type="dxa"/>
              <w:right w:w="113" w:type="dxa"/>
            </w:tcMar>
          </w:tcPr>
          <w:p w14:paraId="4123238D" w14:textId="77777777" w:rsidR="00BB0C3D" w:rsidRPr="00E26E61" w:rsidRDefault="00BB0C3D" w:rsidP="0006624C">
            <w:pPr>
              <w:pStyle w:val="Standard"/>
              <w:widowControl w:val="0"/>
              <w:autoSpaceDE w:val="0"/>
              <w:snapToGrid w:val="0"/>
              <w:rPr>
                <w:bCs/>
                <w:color w:val="000000"/>
                <w:sz w:val="22"/>
                <w:szCs w:val="22"/>
                <w:lang w:val="pl-PL"/>
              </w:rPr>
            </w:pPr>
            <w:r w:rsidRPr="00E26E61">
              <w:rPr>
                <w:bCs/>
                <w:color w:val="000000"/>
                <w:sz w:val="22"/>
                <w:szCs w:val="22"/>
                <w:lang w:val="pl-PL"/>
              </w:rPr>
              <w:t>1.</w:t>
            </w:r>
          </w:p>
        </w:tc>
        <w:tc>
          <w:tcPr>
            <w:tcW w:w="986" w:type="pct"/>
            <w:tcMar>
              <w:top w:w="28" w:type="dxa"/>
              <w:left w:w="113" w:type="dxa"/>
              <w:bottom w:w="28" w:type="dxa"/>
              <w:right w:w="113" w:type="dxa"/>
            </w:tcMar>
          </w:tcPr>
          <w:p w14:paraId="7C17A3F9" w14:textId="77777777" w:rsidR="00BB0C3D" w:rsidRPr="00E26E61" w:rsidRDefault="00BB0C3D" w:rsidP="0006624C">
            <w:pPr>
              <w:pStyle w:val="Standard"/>
              <w:snapToGrid w:val="0"/>
              <w:jc w:val="both"/>
              <w:rPr>
                <w:color w:val="000000"/>
                <w:sz w:val="22"/>
                <w:szCs w:val="22"/>
                <w:lang w:val="pl-PL"/>
              </w:rPr>
            </w:pPr>
            <w:r w:rsidRPr="00E26E61">
              <w:rPr>
                <w:color w:val="000000"/>
                <w:sz w:val="22"/>
                <w:szCs w:val="22"/>
                <w:lang w:val="pl-PL"/>
              </w:rPr>
              <w:t>6410 - Zmiennowilgotne łąki trzęślicowe (</w:t>
            </w:r>
            <w:r w:rsidRPr="00E26E61">
              <w:rPr>
                <w:i/>
                <w:color w:val="000000"/>
                <w:sz w:val="22"/>
                <w:szCs w:val="22"/>
                <w:lang w:val="pl-PL"/>
              </w:rPr>
              <w:t>Molinion</w:t>
            </w:r>
            <w:r w:rsidRPr="00E26E61">
              <w:rPr>
                <w:color w:val="000000"/>
                <w:sz w:val="22"/>
                <w:szCs w:val="22"/>
                <w:lang w:val="pl-PL"/>
              </w:rPr>
              <w:t>)</w:t>
            </w:r>
          </w:p>
        </w:tc>
        <w:tc>
          <w:tcPr>
            <w:tcW w:w="757" w:type="pct"/>
            <w:tcMar>
              <w:top w:w="28" w:type="dxa"/>
              <w:left w:w="113" w:type="dxa"/>
              <w:bottom w:w="28" w:type="dxa"/>
              <w:right w:w="113" w:type="dxa"/>
            </w:tcMar>
          </w:tcPr>
          <w:p w14:paraId="31FA79CC" w14:textId="1336C3F6" w:rsidR="00BB0C3D" w:rsidRPr="00E26E61" w:rsidRDefault="00093DF4"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A02.03 </w:t>
            </w:r>
            <w:r w:rsidR="00976641" w:rsidRPr="00E26E61">
              <w:rPr>
                <w:rFonts w:ascii="Times New Roman" w:hAnsi="Times New Roman" w:cs="Times New Roman"/>
                <w:color w:val="000000"/>
              </w:rPr>
              <w:t>U</w:t>
            </w:r>
            <w:r w:rsidRPr="00E26E61">
              <w:rPr>
                <w:rFonts w:ascii="Times New Roman" w:hAnsi="Times New Roman" w:cs="Times New Roman"/>
                <w:color w:val="000000"/>
              </w:rPr>
              <w:t>suwanie trawy pod grunty orne</w:t>
            </w:r>
          </w:p>
        </w:tc>
        <w:tc>
          <w:tcPr>
            <w:tcW w:w="909" w:type="pct"/>
            <w:tcMar>
              <w:top w:w="28" w:type="dxa"/>
              <w:left w:w="113" w:type="dxa"/>
              <w:bottom w:w="28" w:type="dxa"/>
              <w:right w:w="113" w:type="dxa"/>
            </w:tcMar>
          </w:tcPr>
          <w:p w14:paraId="3B2F0D27" w14:textId="3708727C"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A03.01 </w:t>
            </w:r>
            <w:r w:rsidR="00976641" w:rsidRPr="00E26E61">
              <w:rPr>
                <w:rFonts w:ascii="Times New Roman" w:hAnsi="Times New Roman" w:cs="Times New Roman"/>
                <w:color w:val="000000"/>
              </w:rPr>
              <w:t>I</w:t>
            </w:r>
            <w:r w:rsidRPr="00E26E61">
              <w:rPr>
                <w:rFonts w:ascii="Times New Roman" w:hAnsi="Times New Roman" w:cs="Times New Roman"/>
                <w:color w:val="000000"/>
              </w:rPr>
              <w:t>ntensywne koszenie lub intensyfikacja</w:t>
            </w:r>
          </w:p>
          <w:p w14:paraId="171857AE" w14:textId="5A1CC8C6"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A03.03 </w:t>
            </w:r>
            <w:r w:rsidR="00976641" w:rsidRPr="00E26E61">
              <w:rPr>
                <w:rFonts w:ascii="Times New Roman" w:hAnsi="Times New Roman" w:cs="Times New Roman"/>
                <w:color w:val="000000"/>
              </w:rPr>
              <w:t>Z</w:t>
            </w:r>
            <w:r w:rsidRPr="00E26E61">
              <w:rPr>
                <w:rFonts w:ascii="Times New Roman" w:hAnsi="Times New Roman" w:cs="Times New Roman"/>
                <w:color w:val="000000"/>
              </w:rPr>
              <w:t>aniechanie / brak koszenia</w:t>
            </w:r>
          </w:p>
          <w:p w14:paraId="1BE85EC4" w14:textId="1D4F49F2"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B01 </w:t>
            </w:r>
            <w:r w:rsidR="00976641" w:rsidRPr="00E26E61">
              <w:rPr>
                <w:rFonts w:ascii="Times New Roman" w:hAnsi="Times New Roman" w:cs="Times New Roman"/>
                <w:color w:val="000000"/>
              </w:rPr>
              <w:t>Z</w:t>
            </w:r>
            <w:r w:rsidRPr="00E26E61">
              <w:rPr>
                <w:rFonts w:ascii="Times New Roman" w:hAnsi="Times New Roman" w:cs="Times New Roman"/>
                <w:color w:val="000000"/>
              </w:rPr>
              <w:t>alesianie terenów otwartych</w:t>
            </w:r>
          </w:p>
          <w:p w14:paraId="3C8853A7" w14:textId="44307470"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I01 </w:t>
            </w:r>
            <w:r w:rsidR="00976641" w:rsidRPr="00E26E61">
              <w:rPr>
                <w:rFonts w:ascii="Times New Roman" w:hAnsi="Times New Roman" w:cs="Times New Roman"/>
                <w:color w:val="000000"/>
              </w:rPr>
              <w:t>O</w:t>
            </w:r>
            <w:r w:rsidRPr="00E26E61">
              <w:rPr>
                <w:rFonts w:ascii="Times New Roman" w:hAnsi="Times New Roman" w:cs="Times New Roman"/>
                <w:color w:val="000000"/>
              </w:rPr>
              <w:t>bce gatunki inwazyjne</w:t>
            </w:r>
          </w:p>
          <w:p w14:paraId="54FE0E53" w14:textId="38BF4246"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I02 </w:t>
            </w:r>
            <w:r w:rsidR="00976641" w:rsidRPr="00E26E61">
              <w:rPr>
                <w:rFonts w:ascii="Times New Roman" w:hAnsi="Times New Roman" w:cs="Times New Roman"/>
                <w:color w:val="000000"/>
              </w:rPr>
              <w:t>P</w:t>
            </w:r>
            <w:r w:rsidRPr="00E26E61">
              <w:rPr>
                <w:rFonts w:ascii="Times New Roman" w:hAnsi="Times New Roman" w:cs="Times New Roman"/>
                <w:color w:val="000000"/>
              </w:rPr>
              <w:t>roblematyczne gatunki rodzime</w:t>
            </w:r>
          </w:p>
          <w:p w14:paraId="31786C22" w14:textId="1C5E4535"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J02 Spowodowane przez człowieka zmiany stosunków wodnych</w:t>
            </w:r>
          </w:p>
          <w:p w14:paraId="711F6824" w14:textId="6791CA8F"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K02.01 </w:t>
            </w:r>
            <w:r w:rsidR="00976641" w:rsidRPr="00E26E61">
              <w:rPr>
                <w:rFonts w:ascii="Times New Roman" w:hAnsi="Times New Roman" w:cs="Times New Roman"/>
                <w:color w:val="000000"/>
              </w:rPr>
              <w:t>Z</w:t>
            </w:r>
            <w:r w:rsidRPr="00E26E61">
              <w:rPr>
                <w:rFonts w:ascii="Times New Roman" w:hAnsi="Times New Roman" w:cs="Times New Roman"/>
                <w:color w:val="000000"/>
              </w:rPr>
              <w:t>miana składu gatunkowego (sukcesja)</w:t>
            </w:r>
          </w:p>
        </w:tc>
        <w:tc>
          <w:tcPr>
            <w:tcW w:w="2046" w:type="pct"/>
            <w:tcMar>
              <w:top w:w="28" w:type="dxa"/>
              <w:left w:w="113" w:type="dxa"/>
              <w:bottom w:w="28" w:type="dxa"/>
              <w:right w:w="113" w:type="dxa"/>
            </w:tcMar>
          </w:tcPr>
          <w:p w14:paraId="23D2C870" w14:textId="5B607860" w:rsidR="00BB0C3D" w:rsidRPr="00E26E61" w:rsidRDefault="00BB0C3D" w:rsidP="009B15DC">
            <w:pPr>
              <w:spacing w:after="0" w:line="240" w:lineRule="auto"/>
              <w:ind w:left="135" w:right="140"/>
              <w:jc w:val="both"/>
              <w:rPr>
                <w:rStyle w:val="fontstyle01"/>
                <w:rFonts w:ascii="Times New Roman" w:hAnsi="Times New Roman" w:cs="Times New Roman"/>
              </w:rPr>
            </w:pPr>
            <w:bookmarkStart w:id="2" w:name="_Hlk219549439"/>
            <w:r w:rsidRPr="00E26E61">
              <w:rPr>
                <w:rStyle w:val="fontstyle01"/>
                <w:rFonts w:ascii="Times New Roman" w:hAnsi="Times New Roman" w:cs="Times New Roman"/>
              </w:rPr>
              <w:t>Istniejące:</w:t>
            </w:r>
          </w:p>
          <w:p w14:paraId="0ADAF9E7" w14:textId="5F14B4A7" w:rsidR="00093DF4" w:rsidRPr="00E26E61" w:rsidRDefault="00093DF4" w:rsidP="009B15DC">
            <w:pPr>
              <w:spacing w:after="0" w:line="240" w:lineRule="auto"/>
              <w:ind w:left="135" w:right="140"/>
              <w:jc w:val="both"/>
              <w:rPr>
                <w:rFonts w:ascii="Times New Roman" w:hAnsi="Times New Roman" w:cs="Times New Roman"/>
                <w:b/>
                <w:bCs/>
                <w:color w:val="000000"/>
              </w:rPr>
            </w:pPr>
            <w:r w:rsidRPr="00E26E61">
              <w:rPr>
                <w:rFonts w:ascii="Times New Roman" w:hAnsi="Times New Roman" w:cs="Times New Roman"/>
                <w:color w:val="000000"/>
              </w:rPr>
              <w:t xml:space="preserve">A02.03 - </w:t>
            </w:r>
            <w:r w:rsidR="007C7910" w:rsidRPr="00E26E61">
              <w:rPr>
                <w:rFonts w:ascii="Times New Roman" w:hAnsi="Times New Roman" w:cs="Times New Roman"/>
                <w:color w:val="000000"/>
              </w:rPr>
              <w:t>Z</w:t>
            </w:r>
            <w:r w:rsidRPr="00E26E61">
              <w:rPr>
                <w:rFonts w:ascii="Times New Roman" w:hAnsi="Times New Roman" w:cs="Times New Roman"/>
                <w:color w:val="000000"/>
              </w:rPr>
              <w:t>amiana na grunty orne prowadząca do zaniku siedliska (niektóre</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fragmentów siedliska 6510 zostały już przekształcone na grunty orne)</w:t>
            </w:r>
            <w:r w:rsidR="00976641" w:rsidRPr="00E26E61">
              <w:rPr>
                <w:rFonts w:ascii="Times New Roman" w:hAnsi="Times New Roman" w:cs="Times New Roman"/>
                <w:color w:val="000000"/>
              </w:rPr>
              <w:t>.</w:t>
            </w:r>
          </w:p>
          <w:p w14:paraId="358F3726" w14:textId="2906C339" w:rsidR="00BB0C3D" w:rsidRPr="00E26E61" w:rsidRDefault="00BB0C3D" w:rsidP="009B15DC">
            <w:pPr>
              <w:spacing w:after="0" w:line="240" w:lineRule="auto"/>
              <w:ind w:left="135" w:right="140"/>
              <w:jc w:val="both"/>
              <w:rPr>
                <w:rFonts w:ascii="Times New Roman" w:hAnsi="Times New Roman" w:cs="Times New Roman"/>
              </w:rPr>
            </w:pPr>
            <w:r w:rsidRPr="00E26E61">
              <w:rPr>
                <w:rStyle w:val="fontstyle01"/>
                <w:rFonts w:ascii="Times New Roman" w:hAnsi="Times New Roman" w:cs="Times New Roman"/>
              </w:rPr>
              <w:t>Potencjalne:</w:t>
            </w:r>
          </w:p>
          <w:p w14:paraId="23FDF6FC" w14:textId="3863494E" w:rsidR="00093DF4" w:rsidRPr="00E26E61" w:rsidRDefault="00093DF4" w:rsidP="009B15DC">
            <w:pPr>
              <w:spacing w:after="0" w:line="240" w:lineRule="auto"/>
              <w:ind w:left="135" w:right="140"/>
              <w:jc w:val="both"/>
              <w:rPr>
                <w:rFonts w:ascii="Times New Roman" w:hAnsi="Times New Roman" w:cs="Times New Roman"/>
                <w:color w:val="000000"/>
              </w:rPr>
            </w:pPr>
            <w:bookmarkStart w:id="3" w:name="_Hlk221114306"/>
            <w:bookmarkEnd w:id="2"/>
            <w:r w:rsidRPr="00E26E61">
              <w:rPr>
                <w:rFonts w:ascii="Times New Roman" w:hAnsi="Times New Roman" w:cs="Times New Roman"/>
                <w:color w:val="000000"/>
              </w:rPr>
              <w:t xml:space="preserve">A03.01 - </w:t>
            </w:r>
            <w:r w:rsidR="00822D53" w:rsidRPr="00E26E61">
              <w:rPr>
                <w:rFonts w:ascii="Times New Roman" w:hAnsi="Times New Roman" w:cs="Times New Roman"/>
                <w:color w:val="000000"/>
              </w:rPr>
              <w:t>I</w:t>
            </w:r>
            <w:r w:rsidRPr="00E26E61">
              <w:rPr>
                <w:rFonts w:ascii="Times New Roman" w:hAnsi="Times New Roman" w:cs="Times New Roman"/>
                <w:color w:val="000000"/>
              </w:rPr>
              <w:t>ntensyfikacja koszenia mogąca prowadzić do ubożenia składu gatunkowego</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wyniku zanikania typowych dla siedliska gatunków wrażliwych na częste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intensywne zabiegi koszenia</w:t>
            </w:r>
            <w:r w:rsidR="00976641" w:rsidRPr="00E26E61">
              <w:rPr>
                <w:rFonts w:ascii="Times New Roman" w:hAnsi="Times New Roman" w:cs="Times New Roman"/>
                <w:color w:val="000000"/>
              </w:rPr>
              <w:t>.</w:t>
            </w:r>
            <w:r w:rsidRPr="00E26E61">
              <w:rPr>
                <w:rFonts w:ascii="Times New Roman" w:hAnsi="Times New Roman" w:cs="Times New Roman"/>
                <w:color w:val="000000"/>
              </w:rPr>
              <w:t xml:space="preserve"> </w:t>
            </w:r>
          </w:p>
          <w:bookmarkEnd w:id="3"/>
          <w:p w14:paraId="00D1CC58" w14:textId="53FFF89F"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A03.03 - </w:t>
            </w:r>
            <w:r w:rsidR="00822D53" w:rsidRPr="00E26E61">
              <w:rPr>
                <w:rFonts w:ascii="Times New Roman" w:hAnsi="Times New Roman" w:cs="Times New Roman"/>
                <w:color w:val="000000"/>
              </w:rPr>
              <w:t>Z</w:t>
            </w:r>
            <w:r w:rsidRPr="00E26E61">
              <w:rPr>
                <w:rFonts w:ascii="Times New Roman" w:hAnsi="Times New Roman" w:cs="Times New Roman"/>
                <w:color w:val="000000"/>
              </w:rPr>
              <w:t>aniechanie koszenia może prowadzić do zaniku zbiorowiska głównie na skutek sukcesji, ale także stwarza dogodne warunki do wnikania gatunków inwazyjnych czy ekspansywnych gatunków rodzimych</w:t>
            </w:r>
            <w:r w:rsidR="00976641" w:rsidRPr="00E26E61">
              <w:rPr>
                <w:rFonts w:ascii="Times New Roman" w:hAnsi="Times New Roman" w:cs="Times New Roman"/>
                <w:color w:val="000000"/>
              </w:rPr>
              <w:t>.</w:t>
            </w:r>
          </w:p>
          <w:p w14:paraId="0B990F08" w14:textId="1DF1C9F3"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B01 - </w:t>
            </w:r>
            <w:r w:rsidR="00822D53" w:rsidRPr="00E26E61">
              <w:rPr>
                <w:rFonts w:ascii="Times New Roman" w:hAnsi="Times New Roman" w:cs="Times New Roman"/>
                <w:color w:val="000000"/>
              </w:rPr>
              <w:t>Z</w:t>
            </w:r>
            <w:r w:rsidRPr="00E26E61">
              <w:rPr>
                <w:rFonts w:ascii="Times New Roman" w:hAnsi="Times New Roman" w:cs="Times New Roman"/>
                <w:color w:val="000000"/>
              </w:rPr>
              <w:t>alesianie terenów otwartych prowadzące do zmiany warunków świetlnych</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zaniku gatunków światłolubnych, które dominują na łąkach</w:t>
            </w:r>
            <w:r w:rsidR="005742A3" w:rsidRPr="00E26E61">
              <w:rPr>
                <w:rFonts w:ascii="Times New Roman" w:hAnsi="Times New Roman" w:cs="Times New Roman"/>
                <w:color w:val="000000"/>
              </w:rPr>
              <w:t>.</w:t>
            </w:r>
          </w:p>
          <w:p w14:paraId="09E26F31" w14:textId="43656272"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I01 - </w:t>
            </w:r>
            <w:r w:rsidR="00822D53" w:rsidRPr="00E26E61">
              <w:rPr>
                <w:rFonts w:ascii="Times New Roman" w:hAnsi="Times New Roman" w:cs="Times New Roman"/>
                <w:color w:val="000000"/>
              </w:rPr>
              <w:t>W</w:t>
            </w:r>
            <w:r w:rsidRPr="00E26E61">
              <w:rPr>
                <w:rFonts w:ascii="Times New Roman" w:hAnsi="Times New Roman" w:cs="Times New Roman"/>
                <w:color w:val="000000"/>
              </w:rPr>
              <w:t xml:space="preserve">kraczanie neofitów np. nawłoci późnej </w:t>
            </w:r>
            <w:r w:rsidRPr="00E26E61">
              <w:rPr>
                <w:rFonts w:ascii="Times New Roman" w:hAnsi="Times New Roman" w:cs="Times New Roman"/>
                <w:i/>
                <w:iCs/>
                <w:color w:val="000000"/>
              </w:rPr>
              <w:t>Solidago gigantea</w:t>
            </w:r>
            <w:r w:rsidRPr="00E26E61">
              <w:rPr>
                <w:rFonts w:ascii="Times New Roman" w:hAnsi="Times New Roman" w:cs="Times New Roman"/>
                <w:color w:val="000000"/>
              </w:rPr>
              <w:t>, która wypiera gatunki rodzime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prowadzi do ubożenia składu gatunkowego</w:t>
            </w:r>
            <w:r w:rsidR="00B22C9E" w:rsidRPr="00E26E61">
              <w:rPr>
                <w:rFonts w:ascii="Times New Roman" w:hAnsi="Times New Roman" w:cs="Times New Roman"/>
                <w:color w:val="000000"/>
              </w:rPr>
              <w:t xml:space="preserve"> a w </w:t>
            </w:r>
            <w:r w:rsidRPr="00E26E61">
              <w:rPr>
                <w:rFonts w:ascii="Times New Roman" w:hAnsi="Times New Roman" w:cs="Times New Roman"/>
                <w:color w:val="000000"/>
              </w:rPr>
              <w:t>konsekwencji do degradacji siedliska; gatunek występuje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obrębie płatu,</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którym znajduje się stanowisko</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na wypadek zaprzestania koszenia może się rozprzestrzeniać</w:t>
            </w:r>
            <w:r w:rsidR="005742A3" w:rsidRPr="00E26E61">
              <w:rPr>
                <w:rFonts w:ascii="Times New Roman" w:hAnsi="Times New Roman" w:cs="Times New Roman"/>
                <w:color w:val="000000"/>
              </w:rPr>
              <w:t>.</w:t>
            </w:r>
          </w:p>
          <w:p w14:paraId="4ED05C24" w14:textId="49E862D3"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I02 - </w:t>
            </w:r>
            <w:r w:rsidR="00822D53" w:rsidRPr="00E26E61">
              <w:rPr>
                <w:rFonts w:ascii="Times New Roman" w:hAnsi="Times New Roman" w:cs="Times New Roman"/>
                <w:color w:val="000000"/>
              </w:rPr>
              <w:t>N</w:t>
            </w:r>
            <w:r w:rsidRPr="00E26E61">
              <w:rPr>
                <w:rFonts w:ascii="Times New Roman" w:hAnsi="Times New Roman" w:cs="Times New Roman"/>
                <w:color w:val="000000"/>
              </w:rPr>
              <w:t>p. występujący</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 xml:space="preserve">obrębie stanowiska ostrożeń łąkowy </w:t>
            </w:r>
            <w:r w:rsidRPr="00E26E61">
              <w:rPr>
                <w:rFonts w:ascii="Times New Roman" w:hAnsi="Times New Roman" w:cs="Times New Roman"/>
                <w:i/>
                <w:iCs/>
                <w:color w:val="000000"/>
              </w:rPr>
              <w:t xml:space="preserve">Cirsium </w:t>
            </w:r>
            <w:proofErr w:type="spellStart"/>
            <w:r w:rsidRPr="00E26E61">
              <w:rPr>
                <w:rFonts w:ascii="Times New Roman" w:hAnsi="Times New Roman" w:cs="Times New Roman"/>
                <w:i/>
                <w:iCs/>
                <w:color w:val="000000"/>
              </w:rPr>
              <w:t>arvense</w:t>
            </w:r>
            <w:proofErr w:type="spellEnd"/>
            <w:r w:rsidR="005742A3" w:rsidRPr="00E26E61">
              <w:rPr>
                <w:rFonts w:ascii="Times New Roman" w:hAnsi="Times New Roman" w:cs="Times New Roman"/>
                <w:i/>
                <w:iCs/>
                <w:color w:val="000000"/>
              </w:rPr>
              <w:t>.</w:t>
            </w:r>
          </w:p>
          <w:p w14:paraId="2A6BAF27" w14:textId="73242525"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J02 - </w:t>
            </w:r>
            <w:r w:rsidR="00822D53" w:rsidRPr="00E26E61">
              <w:rPr>
                <w:rFonts w:ascii="Times New Roman" w:hAnsi="Times New Roman" w:cs="Times New Roman"/>
                <w:color w:val="000000"/>
              </w:rPr>
              <w:t>O</w:t>
            </w:r>
            <w:r w:rsidRPr="00E26E61">
              <w:rPr>
                <w:rFonts w:ascii="Times New Roman" w:hAnsi="Times New Roman" w:cs="Times New Roman"/>
                <w:color w:val="000000"/>
              </w:rPr>
              <w:t>bniżenie poziomu wód gruntowych lub skrócenie okresów podtopień wskutek melioracji, udrażniania rowów</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regulacji cieków prowadzi do przesuszenia siedliska 6410</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wzrostu udziału traw ekspansywnych</w:t>
            </w:r>
            <w:r w:rsidR="005742A3" w:rsidRPr="00E26E61">
              <w:rPr>
                <w:rFonts w:ascii="Times New Roman" w:hAnsi="Times New Roman" w:cs="Times New Roman"/>
                <w:color w:val="000000"/>
              </w:rPr>
              <w:t>.</w:t>
            </w:r>
          </w:p>
          <w:p w14:paraId="01E98716" w14:textId="4CB1FD3E"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K02.01 - </w:t>
            </w:r>
            <w:r w:rsidR="00822D53" w:rsidRPr="00E26E61">
              <w:rPr>
                <w:rFonts w:ascii="Times New Roman" w:hAnsi="Times New Roman" w:cs="Times New Roman"/>
                <w:color w:val="000000"/>
              </w:rPr>
              <w:t>B</w:t>
            </w:r>
            <w:r w:rsidRPr="00E26E61">
              <w:rPr>
                <w:rFonts w:ascii="Times New Roman" w:hAnsi="Times New Roman" w:cs="Times New Roman"/>
                <w:color w:val="000000"/>
              </w:rPr>
              <w:t>rak koszenia prowadzi do zarastania siedliska krzewami</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drzewami, co skutkuje zacienieniem, zmianą struktury pionowej</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ustępowaniem gatunków typowych dla siedlisk łąkowych</w:t>
            </w:r>
            <w:r w:rsidR="005742A3" w:rsidRPr="00E26E61">
              <w:rPr>
                <w:rFonts w:ascii="Times New Roman" w:hAnsi="Times New Roman" w:cs="Times New Roman"/>
                <w:color w:val="000000"/>
              </w:rPr>
              <w:t>.</w:t>
            </w:r>
          </w:p>
          <w:p w14:paraId="5CEB0F88" w14:textId="0124F577" w:rsidR="0006624C" w:rsidRPr="00E26E61" w:rsidRDefault="0006624C" w:rsidP="009B15DC">
            <w:pPr>
              <w:spacing w:after="0" w:line="240" w:lineRule="auto"/>
              <w:ind w:left="135" w:right="140"/>
              <w:jc w:val="both"/>
              <w:rPr>
                <w:rFonts w:ascii="Times New Roman" w:hAnsi="Times New Roman" w:cs="Times New Roman"/>
                <w:color w:val="000000"/>
              </w:rPr>
            </w:pPr>
          </w:p>
        </w:tc>
      </w:tr>
      <w:tr w:rsidR="0006624C" w:rsidRPr="00E26E61" w14:paraId="340C7721" w14:textId="77777777" w:rsidTr="009B15DC">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PrEx>
        <w:tc>
          <w:tcPr>
            <w:tcW w:w="302" w:type="pct"/>
            <w:tcMar>
              <w:top w:w="28" w:type="dxa"/>
              <w:left w:w="113" w:type="dxa"/>
              <w:bottom w:w="28" w:type="dxa"/>
              <w:right w:w="113" w:type="dxa"/>
            </w:tcMar>
          </w:tcPr>
          <w:p w14:paraId="47661AD2" w14:textId="77777777" w:rsidR="00BB0C3D" w:rsidRPr="00E26E61" w:rsidRDefault="00BB0C3D" w:rsidP="0006624C">
            <w:pPr>
              <w:pStyle w:val="Standard"/>
              <w:widowControl w:val="0"/>
              <w:autoSpaceDE w:val="0"/>
              <w:snapToGrid w:val="0"/>
              <w:rPr>
                <w:bCs/>
                <w:color w:val="000000"/>
                <w:sz w:val="22"/>
                <w:szCs w:val="22"/>
                <w:lang w:val="pl-PL"/>
              </w:rPr>
            </w:pPr>
            <w:r w:rsidRPr="00E26E61">
              <w:rPr>
                <w:bCs/>
                <w:color w:val="000000"/>
                <w:sz w:val="22"/>
                <w:szCs w:val="22"/>
                <w:lang w:val="pl-PL"/>
              </w:rPr>
              <w:t>2.</w:t>
            </w:r>
          </w:p>
        </w:tc>
        <w:tc>
          <w:tcPr>
            <w:tcW w:w="986" w:type="pct"/>
            <w:tcMar>
              <w:top w:w="28" w:type="dxa"/>
              <w:left w:w="113" w:type="dxa"/>
              <w:bottom w:w="28" w:type="dxa"/>
              <w:right w:w="113" w:type="dxa"/>
            </w:tcMar>
          </w:tcPr>
          <w:p w14:paraId="331FC015" w14:textId="77777777" w:rsidR="00BB0C3D" w:rsidRPr="00E26E61" w:rsidRDefault="00BB0C3D" w:rsidP="0006624C">
            <w:pPr>
              <w:pStyle w:val="Standard"/>
              <w:snapToGrid w:val="0"/>
              <w:jc w:val="both"/>
              <w:rPr>
                <w:color w:val="000000"/>
                <w:sz w:val="22"/>
                <w:szCs w:val="22"/>
                <w:lang w:val="pl-PL"/>
              </w:rPr>
            </w:pPr>
            <w:r w:rsidRPr="00E26E61">
              <w:rPr>
                <w:color w:val="000000"/>
                <w:sz w:val="22"/>
                <w:szCs w:val="22"/>
                <w:lang w:val="pl-PL"/>
              </w:rPr>
              <w:t xml:space="preserve">6510 </w:t>
            </w:r>
          </w:p>
          <w:p w14:paraId="6418BEA4" w14:textId="77777777" w:rsidR="00BB0C3D" w:rsidRPr="00E26E61" w:rsidRDefault="00BB0C3D" w:rsidP="0006624C">
            <w:pPr>
              <w:pStyle w:val="Standard"/>
              <w:snapToGrid w:val="0"/>
              <w:jc w:val="both"/>
              <w:rPr>
                <w:color w:val="000000"/>
                <w:sz w:val="22"/>
                <w:szCs w:val="22"/>
                <w:lang w:val="pl-PL"/>
              </w:rPr>
            </w:pPr>
            <w:r w:rsidRPr="00E26E61">
              <w:rPr>
                <w:color w:val="000000"/>
                <w:sz w:val="22"/>
                <w:szCs w:val="22"/>
                <w:lang w:val="pl-PL"/>
              </w:rPr>
              <w:t>Ekstensywnie użytkowane łąki świeże (</w:t>
            </w:r>
            <w:r w:rsidRPr="00E26E61">
              <w:rPr>
                <w:i/>
                <w:iCs/>
                <w:color w:val="000000"/>
                <w:sz w:val="22"/>
                <w:szCs w:val="22"/>
                <w:lang w:val="pl-PL"/>
              </w:rPr>
              <w:t>Arrhenatherion</w:t>
            </w:r>
            <w:r w:rsidRPr="00E26E61">
              <w:rPr>
                <w:color w:val="000000"/>
                <w:sz w:val="22"/>
                <w:szCs w:val="22"/>
                <w:lang w:val="pl-PL"/>
              </w:rPr>
              <w:t>)</w:t>
            </w:r>
          </w:p>
        </w:tc>
        <w:tc>
          <w:tcPr>
            <w:tcW w:w="757" w:type="pct"/>
            <w:tcBorders>
              <w:top w:val="single" w:sz="6" w:space="0" w:color="000000"/>
            </w:tcBorders>
            <w:tcMar>
              <w:top w:w="28" w:type="dxa"/>
              <w:left w:w="113" w:type="dxa"/>
              <w:bottom w:w="28" w:type="dxa"/>
              <w:right w:w="113" w:type="dxa"/>
            </w:tcMar>
          </w:tcPr>
          <w:p w14:paraId="0A12FE6F" w14:textId="634D16A7" w:rsidR="00093DF4" w:rsidRPr="00E26E61" w:rsidRDefault="00093DF4" w:rsidP="00093DF4">
            <w:pPr>
              <w:jc w:val="both"/>
              <w:rPr>
                <w:rFonts w:ascii="Times New Roman" w:hAnsi="Times New Roman" w:cs="Times New Roman"/>
                <w:color w:val="000000"/>
              </w:rPr>
            </w:pPr>
            <w:r w:rsidRPr="00E26E61">
              <w:rPr>
                <w:rFonts w:ascii="Times New Roman" w:hAnsi="Times New Roman" w:cs="Times New Roman"/>
                <w:color w:val="000000"/>
              </w:rPr>
              <w:t xml:space="preserve">A02.03 </w:t>
            </w:r>
            <w:r w:rsidR="00822D53" w:rsidRPr="00E26E61">
              <w:rPr>
                <w:rFonts w:ascii="Times New Roman" w:hAnsi="Times New Roman" w:cs="Times New Roman"/>
                <w:color w:val="000000"/>
              </w:rPr>
              <w:t>U</w:t>
            </w:r>
            <w:r w:rsidRPr="00E26E61">
              <w:rPr>
                <w:rFonts w:ascii="Times New Roman" w:hAnsi="Times New Roman" w:cs="Times New Roman"/>
                <w:color w:val="000000"/>
              </w:rPr>
              <w:t>suwanie trawy pod grunty orne</w:t>
            </w:r>
          </w:p>
          <w:p w14:paraId="309EFCC1" w14:textId="1F6AEA6C"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A03.03 </w:t>
            </w:r>
            <w:r w:rsidR="00822D53" w:rsidRPr="00E26E61">
              <w:rPr>
                <w:rFonts w:ascii="Times New Roman" w:hAnsi="Times New Roman" w:cs="Times New Roman"/>
                <w:color w:val="000000"/>
              </w:rPr>
              <w:t>Z</w:t>
            </w:r>
            <w:r w:rsidRPr="00E26E61">
              <w:rPr>
                <w:rFonts w:ascii="Times New Roman" w:hAnsi="Times New Roman" w:cs="Times New Roman"/>
                <w:color w:val="000000"/>
              </w:rPr>
              <w:t>aniechanie / brak koszenia</w:t>
            </w:r>
          </w:p>
          <w:p w14:paraId="245691B1" w14:textId="71BCFF8F"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I02 </w:t>
            </w:r>
            <w:r w:rsidR="00822D53" w:rsidRPr="00E26E61">
              <w:rPr>
                <w:rFonts w:ascii="Times New Roman" w:hAnsi="Times New Roman" w:cs="Times New Roman"/>
                <w:color w:val="000000"/>
              </w:rPr>
              <w:t>P</w:t>
            </w:r>
            <w:r w:rsidRPr="00E26E61">
              <w:rPr>
                <w:rFonts w:ascii="Times New Roman" w:hAnsi="Times New Roman" w:cs="Times New Roman"/>
                <w:color w:val="000000"/>
              </w:rPr>
              <w:t>roblematyczne gatunki rodzime</w:t>
            </w:r>
          </w:p>
        </w:tc>
        <w:tc>
          <w:tcPr>
            <w:tcW w:w="909" w:type="pct"/>
            <w:tcBorders>
              <w:top w:val="single" w:sz="6" w:space="0" w:color="000000"/>
            </w:tcBorders>
            <w:tcMar>
              <w:top w:w="28" w:type="dxa"/>
              <w:left w:w="113" w:type="dxa"/>
              <w:bottom w:w="28" w:type="dxa"/>
              <w:right w:w="113" w:type="dxa"/>
            </w:tcMar>
          </w:tcPr>
          <w:p w14:paraId="7AA89FE0" w14:textId="7AA4F460"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A03.01 </w:t>
            </w:r>
            <w:r w:rsidR="00822D53" w:rsidRPr="00E26E61">
              <w:rPr>
                <w:rFonts w:ascii="Times New Roman" w:hAnsi="Times New Roman" w:cs="Times New Roman"/>
                <w:color w:val="000000"/>
              </w:rPr>
              <w:t>I</w:t>
            </w:r>
            <w:r w:rsidRPr="00E26E61">
              <w:rPr>
                <w:rFonts w:ascii="Times New Roman" w:hAnsi="Times New Roman" w:cs="Times New Roman"/>
                <w:color w:val="000000"/>
              </w:rPr>
              <w:t>ntensywne koszenie lub intensyfikacja</w:t>
            </w:r>
          </w:p>
          <w:p w14:paraId="320A527B" w14:textId="759AA2AE"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B01 </w:t>
            </w:r>
            <w:r w:rsidR="00822D53" w:rsidRPr="00E26E61">
              <w:rPr>
                <w:rFonts w:ascii="Times New Roman" w:hAnsi="Times New Roman" w:cs="Times New Roman"/>
                <w:color w:val="000000"/>
              </w:rPr>
              <w:t>Z</w:t>
            </w:r>
            <w:r w:rsidRPr="00E26E61">
              <w:rPr>
                <w:rFonts w:ascii="Times New Roman" w:hAnsi="Times New Roman" w:cs="Times New Roman"/>
                <w:color w:val="000000"/>
              </w:rPr>
              <w:t>alesianie terenów otwartych</w:t>
            </w:r>
          </w:p>
          <w:p w14:paraId="510B0722" w14:textId="533B4FF7"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I01 </w:t>
            </w:r>
            <w:r w:rsidR="00822D53" w:rsidRPr="00E26E61">
              <w:rPr>
                <w:rFonts w:ascii="Times New Roman" w:hAnsi="Times New Roman" w:cs="Times New Roman"/>
                <w:color w:val="000000"/>
              </w:rPr>
              <w:t>O</w:t>
            </w:r>
            <w:r w:rsidRPr="00E26E61">
              <w:rPr>
                <w:rFonts w:ascii="Times New Roman" w:hAnsi="Times New Roman" w:cs="Times New Roman"/>
                <w:color w:val="000000"/>
              </w:rPr>
              <w:t>bce gatunki inwazyjne</w:t>
            </w:r>
          </w:p>
          <w:p w14:paraId="281FED4C" w14:textId="25779644"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K02.01 </w:t>
            </w:r>
            <w:r w:rsidR="00822D53" w:rsidRPr="00E26E61">
              <w:rPr>
                <w:rFonts w:ascii="Times New Roman" w:hAnsi="Times New Roman" w:cs="Times New Roman"/>
                <w:color w:val="000000"/>
              </w:rPr>
              <w:t>Z</w:t>
            </w:r>
            <w:r w:rsidRPr="00E26E61">
              <w:rPr>
                <w:rFonts w:ascii="Times New Roman" w:hAnsi="Times New Roman" w:cs="Times New Roman"/>
                <w:color w:val="000000"/>
              </w:rPr>
              <w:t>miana składu gatunkowego (sukcesja)</w:t>
            </w:r>
          </w:p>
        </w:tc>
        <w:tc>
          <w:tcPr>
            <w:tcW w:w="2046" w:type="pct"/>
            <w:tcMar>
              <w:top w:w="28" w:type="dxa"/>
              <w:left w:w="113" w:type="dxa"/>
              <w:bottom w:w="28" w:type="dxa"/>
              <w:right w:w="113" w:type="dxa"/>
            </w:tcMar>
          </w:tcPr>
          <w:p w14:paraId="765E97D4" w14:textId="77777777" w:rsidR="00BB0C3D" w:rsidRPr="00E26E61" w:rsidRDefault="00BB0C3D" w:rsidP="009B15DC">
            <w:pPr>
              <w:spacing w:after="0" w:line="240" w:lineRule="auto"/>
              <w:ind w:left="135" w:right="140"/>
              <w:jc w:val="both"/>
              <w:rPr>
                <w:rStyle w:val="fontstyle01"/>
                <w:rFonts w:ascii="Times New Roman" w:hAnsi="Times New Roman" w:cs="Times New Roman"/>
              </w:rPr>
            </w:pPr>
            <w:r w:rsidRPr="00E26E61">
              <w:rPr>
                <w:rStyle w:val="fontstyle01"/>
                <w:rFonts w:ascii="Times New Roman" w:hAnsi="Times New Roman" w:cs="Times New Roman"/>
              </w:rPr>
              <w:t>Istniejące:</w:t>
            </w:r>
          </w:p>
          <w:p w14:paraId="259BD11E" w14:textId="248DFCF6" w:rsidR="00093DF4" w:rsidRPr="00E26E61" w:rsidRDefault="00093DF4"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A02.03 - </w:t>
            </w:r>
            <w:r w:rsidR="00822D53" w:rsidRPr="00E26E61">
              <w:rPr>
                <w:rFonts w:ascii="Times New Roman" w:hAnsi="Times New Roman" w:cs="Times New Roman"/>
                <w:color w:val="000000"/>
              </w:rPr>
              <w:t>Z</w:t>
            </w:r>
            <w:r w:rsidRPr="00E26E61">
              <w:rPr>
                <w:rFonts w:ascii="Times New Roman" w:hAnsi="Times New Roman" w:cs="Times New Roman"/>
                <w:color w:val="000000"/>
              </w:rPr>
              <w:t>amiana na grunty orne prowadząca do zaniku siedliska (niektóre</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fragmentów siedliska zostały już przekształcone na grunty orne - około 13%).</w:t>
            </w:r>
          </w:p>
          <w:p w14:paraId="12706630" w14:textId="762E3531"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A03.03 - </w:t>
            </w:r>
            <w:r w:rsidR="00822D53" w:rsidRPr="00E26E61">
              <w:rPr>
                <w:rFonts w:ascii="Times New Roman" w:hAnsi="Times New Roman" w:cs="Times New Roman"/>
                <w:color w:val="000000"/>
              </w:rPr>
              <w:t>Z</w:t>
            </w:r>
            <w:r w:rsidRPr="00E26E61">
              <w:rPr>
                <w:rFonts w:ascii="Times New Roman" w:hAnsi="Times New Roman" w:cs="Times New Roman"/>
                <w:color w:val="000000"/>
              </w:rPr>
              <w:t>aniechanie koszenia może prowadzić do zaniku zbiorowiska głównie na skutek sukcesji, ale także stwarza dogodne warunki do wnikania gatunków inwazyjnych czy ekspansywnych gatunków rodzimych</w:t>
            </w:r>
          </w:p>
          <w:p w14:paraId="6840A000" w14:textId="67E11902" w:rsidR="00BB0C3D" w:rsidRPr="00E26E61" w:rsidRDefault="00BB0C3D" w:rsidP="009B15DC">
            <w:pPr>
              <w:spacing w:after="0" w:line="240" w:lineRule="auto"/>
              <w:ind w:left="135" w:right="140"/>
              <w:jc w:val="both"/>
              <w:rPr>
                <w:rFonts w:ascii="Times New Roman" w:hAnsi="Times New Roman" w:cs="Times New Roman"/>
                <w:i/>
                <w:iCs/>
                <w:color w:val="000000"/>
              </w:rPr>
            </w:pPr>
            <w:r w:rsidRPr="00E26E61">
              <w:rPr>
                <w:rFonts w:ascii="Times New Roman" w:hAnsi="Times New Roman" w:cs="Times New Roman"/>
                <w:color w:val="000000"/>
              </w:rPr>
              <w:t xml:space="preserve">I02 - </w:t>
            </w:r>
            <w:r w:rsidR="00822D53" w:rsidRPr="00E26E61">
              <w:rPr>
                <w:rFonts w:ascii="Times New Roman" w:hAnsi="Times New Roman" w:cs="Times New Roman"/>
                <w:color w:val="000000"/>
              </w:rPr>
              <w:t>N</w:t>
            </w:r>
            <w:r w:rsidRPr="00E26E61">
              <w:rPr>
                <w:rFonts w:ascii="Times New Roman" w:hAnsi="Times New Roman" w:cs="Times New Roman"/>
                <w:color w:val="000000"/>
              </w:rPr>
              <w:t>p. występujący</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 xml:space="preserve">obrębie stanowiska ostrożeń łąkowy </w:t>
            </w:r>
            <w:r w:rsidRPr="00E26E61">
              <w:rPr>
                <w:rFonts w:ascii="Times New Roman" w:hAnsi="Times New Roman" w:cs="Times New Roman"/>
                <w:i/>
                <w:iCs/>
                <w:color w:val="000000"/>
              </w:rPr>
              <w:t xml:space="preserve">Cirsium </w:t>
            </w:r>
            <w:proofErr w:type="spellStart"/>
            <w:r w:rsidRPr="00E26E61">
              <w:rPr>
                <w:rFonts w:ascii="Times New Roman" w:hAnsi="Times New Roman" w:cs="Times New Roman"/>
                <w:i/>
                <w:iCs/>
                <w:color w:val="000000"/>
              </w:rPr>
              <w:t>arvense</w:t>
            </w:r>
            <w:proofErr w:type="spellEnd"/>
            <w:r w:rsidR="007B2171" w:rsidRPr="00E26E61">
              <w:rPr>
                <w:rFonts w:ascii="Times New Roman" w:hAnsi="Times New Roman" w:cs="Times New Roman"/>
                <w:color w:val="000000"/>
              </w:rPr>
              <w:t>.</w:t>
            </w:r>
          </w:p>
          <w:p w14:paraId="12471FD5" w14:textId="77777777" w:rsidR="00BB0C3D" w:rsidRPr="00E26E61" w:rsidRDefault="00BB0C3D" w:rsidP="009B15DC">
            <w:pPr>
              <w:spacing w:after="0" w:line="240" w:lineRule="auto"/>
              <w:ind w:left="135" w:right="140"/>
              <w:jc w:val="both"/>
              <w:rPr>
                <w:rFonts w:ascii="Times New Roman" w:hAnsi="Times New Roman" w:cs="Times New Roman"/>
              </w:rPr>
            </w:pPr>
            <w:r w:rsidRPr="00E26E61">
              <w:rPr>
                <w:rStyle w:val="fontstyle01"/>
                <w:rFonts w:ascii="Times New Roman" w:hAnsi="Times New Roman" w:cs="Times New Roman"/>
              </w:rPr>
              <w:t>Potencjalne:</w:t>
            </w:r>
          </w:p>
          <w:p w14:paraId="5B8CAA3D" w14:textId="41893D97"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A03.01 - </w:t>
            </w:r>
            <w:r w:rsidR="007B2171" w:rsidRPr="00E26E61">
              <w:rPr>
                <w:rFonts w:ascii="Times New Roman" w:hAnsi="Times New Roman" w:cs="Times New Roman"/>
                <w:color w:val="000000"/>
              </w:rPr>
              <w:t>I</w:t>
            </w:r>
            <w:r w:rsidRPr="00E26E61">
              <w:rPr>
                <w:rFonts w:ascii="Times New Roman" w:hAnsi="Times New Roman" w:cs="Times New Roman"/>
                <w:color w:val="000000"/>
              </w:rPr>
              <w:t>ntensyfikacja koszenia mogącą prowadzić do ubożenia składu gatunkowego na skutek zanikania gatunków lub nieregularne koszenie prowadzące do ubożenia składu gatunkowego na skutek zanikania gatunków</w:t>
            </w:r>
            <w:r w:rsidR="007B2171" w:rsidRPr="00E26E61">
              <w:rPr>
                <w:rFonts w:ascii="Times New Roman" w:hAnsi="Times New Roman" w:cs="Times New Roman"/>
                <w:color w:val="000000"/>
              </w:rPr>
              <w:t>.</w:t>
            </w:r>
          </w:p>
          <w:p w14:paraId="3E6BD714" w14:textId="490C97DB"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B01 - </w:t>
            </w:r>
            <w:r w:rsidR="007B2171" w:rsidRPr="00E26E61">
              <w:rPr>
                <w:rFonts w:ascii="Times New Roman" w:hAnsi="Times New Roman" w:cs="Times New Roman"/>
                <w:color w:val="000000"/>
              </w:rPr>
              <w:t>Z</w:t>
            </w:r>
            <w:r w:rsidRPr="00E26E61">
              <w:rPr>
                <w:rFonts w:ascii="Times New Roman" w:hAnsi="Times New Roman" w:cs="Times New Roman"/>
                <w:color w:val="000000"/>
              </w:rPr>
              <w:t>alesianie terenów otwartych prowadzące do zmiany warunków świetlnych</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zaniku gatunków światłolubnych, które dominują na łąkach</w:t>
            </w:r>
            <w:r w:rsidR="007B2171" w:rsidRPr="00E26E61">
              <w:rPr>
                <w:rFonts w:ascii="Times New Roman" w:hAnsi="Times New Roman" w:cs="Times New Roman"/>
                <w:color w:val="000000"/>
              </w:rPr>
              <w:t>.</w:t>
            </w:r>
          </w:p>
          <w:p w14:paraId="4A26E9D7" w14:textId="11F422E9"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I01 - </w:t>
            </w:r>
            <w:r w:rsidR="007B2171" w:rsidRPr="00E26E61">
              <w:rPr>
                <w:rFonts w:ascii="Times New Roman" w:hAnsi="Times New Roman" w:cs="Times New Roman"/>
                <w:color w:val="000000"/>
              </w:rPr>
              <w:t>W</w:t>
            </w:r>
            <w:r w:rsidRPr="00E26E61">
              <w:rPr>
                <w:rFonts w:ascii="Times New Roman" w:hAnsi="Times New Roman" w:cs="Times New Roman"/>
                <w:color w:val="000000"/>
              </w:rPr>
              <w:t xml:space="preserve">kraczanie neofitów np. nawłoci późnej </w:t>
            </w:r>
            <w:r w:rsidRPr="00E26E61">
              <w:rPr>
                <w:rFonts w:ascii="Times New Roman" w:hAnsi="Times New Roman" w:cs="Times New Roman"/>
                <w:i/>
                <w:iCs/>
                <w:color w:val="000000"/>
              </w:rPr>
              <w:t>Solidago gigantea</w:t>
            </w:r>
            <w:r w:rsidRPr="00E26E61">
              <w:rPr>
                <w:rFonts w:ascii="Times New Roman" w:hAnsi="Times New Roman" w:cs="Times New Roman"/>
                <w:color w:val="000000"/>
              </w:rPr>
              <w:t>, która wypiera gatunki rodzime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prowadzi do ubożenia składu gatunkowego</w:t>
            </w:r>
            <w:r w:rsidR="00B22C9E" w:rsidRPr="00E26E61">
              <w:rPr>
                <w:rFonts w:ascii="Times New Roman" w:hAnsi="Times New Roman" w:cs="Times New Roman"/>
                <w:color w:val="000000"/>
              </w:rPr>
              <w:t xml:space="preserve"> a w </w:t>
            </w:r>
            <w:r w:rsidRPr="00E26E61">
              <w:rPr>
                <w:rFonts w:ascii="Times New Roman" w:hAnsi="Times New Roman" w:cs="Times New Roman"/>
                <w:color w:val="000000"/>
              </w:rPr>
              <w:t>konsekwencji do degradacji siedliska; gatunek występuje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obrębie płatu,</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którym znajduje się stanowisko</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na wypadek zaprzestania koszenia może się rozprzestrzeniać</w:t>
            </w:r>
            <w:r w:rsidR="007B2171" w:rsidRPr="00E26E61">
              <w:rPr>
                <w:rFonts w:ascii="Times New Roman" w:hAnsi="Times New Roman" w:cs="Times New Roman"/>
                <w:color w:val="000000"/>
              </w:rPr>
              <w:t>.</w:t>
            </w:r>
          </w:p>
          <w:p w14:paraId="6BDF46B6" w14:textId="5DEBFE0A"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K02.01 - </w:t>
            </w:r>
            <w:r w:rsidR="007D5F9B" w:rsidRPr="00E26E61">
              <w:rPr>
                <w:rFonts w:ascii="Times New Roman" w:hAnsi="Times New Roman" w:cs="Times New Roman"/>
                <w:color w:val="000000"/>
              </w:rPr>
              <w:t>B</w:t>
            </w:r>
            <w:r w:rsidRPr="00E26E61">
              <w:rPr>
                <w:rFonts w:ascii="Times New Roman" w:hAnsi="Times New Roman" w:cs="Times New Roman"/>
                <w:color w:val="000000"/>
              </w:rPr>
              <w:t>rak koszenia prowadzi do zarastania siedliska krzewami</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drzewami, co skutkuje zacienieniem, zmianą struktury pionowej</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ustępowaniem gatunków typowych dla siedlisk łąkowych</w:t>
            </w:r>
            <w:r w:rsidR="007B2171" w:rsidRPr="00E26E61">
              <w:rPr>
                <w:rFonts w:ascii="Times New Roman" w:hAnsi="Times New Roman" w:cs="Times New Roman"/>
                <w:color w:val="000000"/>
              </w:rPr>
              <w:t>.</w:t>
            </w:r>
          </w:p>
        </w:tc>
      </w:tr>
      <w:tr w:rsidR="0006624C" w:rsidRPr="00E26E61" w14:paraId="0C6821D6" w14:textId="77777777" w:rsidTr="009B15DC">
        <w:tc>
          <w:tcPr>
            <w:tcW w:w="302" w:type="pct"/>
            <w:tcMar>
              <w:top w:w="0" w:type="dxa"/>
              <w:left w:w="108" w:type="dxa"/>
              <w:bottom w:w="0" w:type="dxa"/>
              <w:right w:w="108" w:type="dxa"/>
            </w:tcMar>
          </w:tcPr>
          <w:p w14:paraId="3A8EB34A" w14:textId="77777777" w:rsidR="00BB0C3D" w:rsidRPr="00E26E61" w:rsidRDefault="00BB0C3D" w:rsidP="0006624C">
            <w:pPr>
              <w:autoSpaceDE w:val="0"/>
              <w:snapToGrid w:val="0"/>
              <w:spacing w:after="0" w:line="240" w:lineRule="auto"/>
              <w:rPr>
                <w:rFonts w:ascii="Times New Roman" w:hAnsi="Times New Roman" w:cs="Times New Roman"/>
                <w:color w:val="000000"/>
              </w:rPr>
            </w:pPr>
            <w:bookmarkStart w:id="4" w:name="_Hlk148169673"/>
          </w:p>
          <w:p w14:paraId="0F80E00C" w14:textId="77777777" w:rsidR="00BB0C3D" w:rsidRPr="00E26E61" w:rsidRDefault="00BB0C3D" w:rsidP="0006624C">
            <w:pPr>
              <w:autoSpaceDE w:val="0"/>
              <w:snapToGrid w:val="0"/>
              <w:spacing w:after="0" w:line="240" w:lineRule="auto"/>
              <w:rPr>
                <w:rFonts w:ascii="Times New Roman" w:hAnsi="Times New Roman" w:cs="Times New Roman"/>
                <w:color w:val="000000"/>
              </w:rPr>
            </w:pPr>
            <w:r w:rsidRPr="00E26E61">
              <w:rPr>
                <w:rFonts w:ascii="Times New Roman" w:hAnsi="Times New Roman" w:cs="Times New Roman"/>
                <w:color w:val="000000"/>
              </w:rPr>
              <w:t>3.</w:t>
            </w:r>
          </w:p>
          <w:p w14:paraId="5E1FEEBF" w14:textId="77777777" w:rsidR="00BB0C3D" w:rsidRPr="00E26E61" w:rsidRDefault="00BB0C3D" w:rsidP="0006624C">
            <w:pPr>
              <w:autoSpaceDE w:val="0"/>
              <w:snapToGrid w:val="0"/>
              <w:spacing w:after="0" w:line="240" w:lineRule="auto"/>
              <w:rPr>
                <w:rFonts w:ascii="Times New Roman" w:hAnsi="Times New Roman" w:cs="Times New Roman"/>
                <w:color w:val="000000"/>
              </w:rPr>
            </w:pPr>
          </w:p>
          <w:p w14:paraId="0A16ECAF" w14:textId="77777777" w:rsidR="00BB0C3D" w:rsidRPr="00E26E61" w:rsidRDefault="00BB0C3D" w:rsidP="0006624C">
            <w:pPr>
              <w:autoSpaceDE w:val="0"/>
              <w:snapToGrid w:val="0"/>
              <w:spacing w:after="0" w:line="240" w:lineRule="auto"/>
              <w:rPr>
                <w:rFonts w:ascii="Times New Roman" w:hAnsi="Times New Roman" w:cs="Times New Roman"/>
                <w:color w:val="000000"/>
              </w:rPr>
            </w:pPr>
          </w:p>
          <w:p w14:paraId="2C829A24" w14:textId="77777777" w:rsidR="00BB0C3D" w:rsidRPr="00E26E61" w:rsidRDefault="00BB0C3D" w:rsidP="0006624C">
            <w:pPr>
              <w:autoSpaceDE w:val="0"/>
              <w:snapToGrid w:val="0"/>
              <w:spacing w:after="0" w:line="240" w:lineRule="auto"/>
              <w:rPr>
                <w:rFonts w:ascii="Times New Roman" w:hAnsi="Times New Roman" w:cs="Times New Roman"/>
                <w:color w:val="000000"/>
              </w:rPr>
            </w:pPr>
          </w:p>
        </w:tc>
        <w:tc>
          <w:tcPr>
            <w:tcW w:w="986" w:type="pct"/>
          </w:tcPr>
          <w:p w14:paraId="29602322" w14:textId="77777777" w:rsidR="00BB0C3D" w:rsidRPr="00E26E61" w:rsidRDefault="00BB0C3D" w:rsidP="0006624C">
            <w:pPr>
              <w:spacing w:after="0" w:line="240" w:lineRule="auto"/>
              <w:rPr>
                <w:rFonts w:ascii="Times New Roman" w:hAnsi="Times New Roman" w:cs="Times New Roman"/>
                <w:iCs/>
                <w:color w:val="000000"/>
              </w:rPr>
            </w:pPr>
            <w:bookmarkStart w:id="5" w:name="_Hlk221114359"/>
            <w:r w:rsidRPr="00E26E61">
              <w:rPr>
                <w:rFonts w:ascii="Times New Roman" w:hAnsi="Times New Roman" w:cs="Times New Roman"/>
                <w:iCs/>
                <w:color w:val="000000"/>
              </w:rPr>
              <w:t xml:space="preserve">1060 </w:t>
            </w:r>
          </w:p>
          <w:p w14:paraId="683090D6" w14:textId="77777777" w:rsidR="00BB0C3D" w:rsidRPr="00E26E61" w:rsidRDefault="00BB0C3D" w:rsidP="0006624C">
            <w:pPr>
              <w:spacing w:after="0" w:line="240" w:lineRule="auto"/>
              <w:rPr>
                <w:rFonts w:ascii="Times New Roman" w:hAnsi="Times New Roman" w:cs="Times New Roman"/>
                <w:color w:val="000000"/>
              </w:rPr>
            </w:pPr>
            <w:r w:rsidRPr="00E26E61">
              <w:rPr>
                <w:rFonts w:ascii="Times New Roman" w:hAnsi="Times New Roman" w:cs="Times New Roman"/>
                <w:color w:val="000000"/>
              </w:rPr>
              <w:t>Czerwończyk nieparek</w:t>
            </w:r>
          </w:p>
          <w:p w14:paraId="2A315881" w14:textId="77777777" w:rsidR="00BB0C3D" w:rsidRPr="00E26E61" w:rsidRDefault="00BB0C3D" w:rsidP="0006624C">
            <w:pPr>
              <w:autoSpaceDE w:val="0"/>
              <w:snapToGrid w:val="0"/>
              <w:spacing w:after="0" w:line="240" w:lineRule="auto"/>
              <w:rPr>
                <w:rFonts w:ascii="Times New Roman" w:hAnsi="Times New Roman" w:cs="Times New Roman"/>
                <w:i/>
                <w:color w:val="000000"/>
              </w:rPr>
            </w:pPr>
            <w:r w:rsidRPr="00E26E61">
              <w:rPr>
                <w:rFonts w:ascii="Times New Roman" w:hAnsi="Times New Roman" w:cs="Times New Roman"/>
                <w:i/>
                <w:color w:val="000000"/>
              </w:rPr>
              <w:t>Lycaena dispar</w:t>
            </w:r>
          </w:p>
          <w:bookmarkEnd w:id="5"/>
          <w:p w14:paraId="421D22E2" w14:textId="77777777" w:rsidR="00BB0C3D" w:rsidRPr="00E26E61" w:rsidRDefault="00BB0C3D" w:rsidP="0006624C">
            <w:pPr>
              <w:autoSpaceDE w:val="0"/>
              <w:snapToGrid w:val="0"/>
              <w:spacing w:after="0" w:line="240" w:lineRule="auto"/>
              <w:rPr>
                <w:rFonts w:ascii="Times New Roman" w:hAnsi="Times New Roman" w:cs="Times New Roman"/>
                <w:iCs/>
                <w:color w:val="000000"/>
              </w:rPr>
            </w:pPr>
          </w:p>
          <w:p w14:paraId="72CFFFA8" w14:textId="77777777" w:rsidR="00BB0C3D" w:rsidRPr="00E26E61" w:rsidRDefault="00BB0C3D" w:rsidP="0006624C">
            <w:pPr>
              <w:autoSpaceDE w:val="0"/>
              <w:snapToGrid w:val="0"/>
              <w:spacing w:after="0" w:line="240" w:lineRule="auto"/>
              <w:rPr>
                <w:rFonts w:ascii="Times New Roman" w:hAnsi="Times New Roman" w:cs="Times New Roman"/>
                <w:i/>
                <w:color w:val="000000"/>
              </w:rPr>
            </w:pPr>
          </w:p>
        </w:tc>
        <w:tc>
          <w:tcPr>
            <w:tcW w:w="757" w:type="pct"/>
            <w:tcMar>
              <w:top w:w="0" w:type="dxa"/>
              <w:left w:w="108" w:type="dxa"/>
              <w:bottom w:w="0" w:type="dxa"/>
              <w:right w:w="108" w:type="dxa"/>
            </w:tcMar>
          </w:tcPr>
          <w:p w14:paraId="308FBBC8" w14:textId="77777777"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A02.03 </w:t>
            </w:r>
          </w:p>
          <w:p w14:paraId="41348AAB" w14:textId="0BAF088F"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Usuwanie trawy pod grunty orne</w:t>
            </w:r>
          </w:p>
          <w:p w14:paraId="17B8990A"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A03.01 </w:t>
            </w:r>
          </w:p>
          <w:p w14:paraId="1FD3E316" w14:textId="6D789A30" w:rsidR="00BB0C3D" w:rsidRPr="00E26E61" w:rsidRDefault="00BB0C3D" w:rsidP="0006624C">
            <w:pPr>
              <w:autoSpaceDE w:val="0"/>
              <w:snapToGrid w:val="0"/>
              <w:spacing w:after="0" w:line="240" w:lineRule="auto"/>
              <w:jc w:val="both"/>
              <w:rPr>
                <w:rFonts w:ascii="Times New Roman" w:hAnsi="Times New Roman" w:cs="Times New Roman"/>
                <w:i/>
                <w:iCs/>
                <w:color w:val="000000"/>
              </w:rPr>
            </w:pPr>
            <w:r w:rsidRPr="00E26E61">
              <w:rPr>
                <w:rFonts w:ascii="Times New Roman" w:hAnsi="Times New Roman" w:cs="Times New Roman"/>
                <w:color w:val="000000"/>
              </w:rPr>
              <w:t>Intensywne koszenie lub intensyfikacja</w:t>
            </w:r>
          </w:p>
          <w:p w14:paraId="1EBB7D4A" w14:textId="77777777" w:rsidR="00BB0C3D" w:rsidRPr="00E26E61" w:rsidRDefault="00BB0C3D" w:rsidP="0006624C">
            <w:pPr>
              <w:autoSpaceDE w:val="0"/>
              <w:adjustRightIn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J02.01 </w:t>
            </w:r>
          </w:p>
          <w:p w14:paraId="1523A2ED" w14:textId="3BC77753"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Zasypywanie terenu, melioracje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osuszanie - ogólnie</w:t>
            </w:r>
          </w:p>
        </w:tc>
        <w:tc>
          <w:tcPr>
            <w:tcW w:w="909" w:type="pct"/>
            <w:tcMar>
              <w:top w:w="0" w:type="dxa"/>
              <w:left w:w="108" w:type="dxa"/>
              <w:bottom w:w="0" w:type="dxa"/>
              <w:right w:w="108" w:type="dxa"/>
            </w:tcMar>
          </w:tcPr>
          <w:p w14:paraId="1CF01E00" w14:textId="75BA451F"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A03.03 Zaniechanie / brak koszenia</w:t>
            </w:r>
          </w:p>
          <w:p w14:paraId="42BBB01B" w14:textId="0921E85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A07 Stosowanie biocydów, hormonów</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substancji chemicznych</w:t>
            </w:r>
          </w:p>
          <w:p w14:paraId="355FC7F0"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A08 Nawożenie (nawozy sztuczne)</w:t>
            </w:r>
          </w:p>
          <w:p w14:paraId="36860AA5" w14:textId="417DBBB8" w:rsidR="00BB0C3D" w:rsidRPr="00E26E61" w:rsidRDefault="00BB0C3D" w:rsidP="0006624C">
            <w:pPr>
              <w:autoSpaceDE w:val="0"/>
              <w:adjustRightIn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B01 Zalesianie</w:t>
            </w:r>
            <w:r w:rsidR="004C5765" w:rsidRPr="00E26E61">
              <w:rPr>
                <w:rFonts w:ascii="Times New Roman" w:hAnsi="Times New Roman" w:cs="Times New Roman"/>
                <w:color w:val="000000"/>
              </w:rPr>
              <w:t xml:space="preserve"> </w:t>
            </w:r>
            <w:r w:rsidRPr="00E26E61">
              <w:rPr>
                <w:rFonts w:ascii="Times New Roman" w:hAnsi="Times New Roman" w:cs="Times New Roman"/>
                <w:color w:val="000000"/>
              </w:rPr>
              <w:t>terenów otwartych</w:t>
            </w:r>
          </w:p>
          <w:p w14:paraId="425BA2B2" w14:textId="77777777" w:rsidR="007C4D31"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E0</w:t>
            </w:r>
            <w:r w:rsidR="00E73CDD" w:rsidRPr="00E26E61">
              <w:rPr>
                <w:rFonts w:ascii="Times New Roman" w:hAnsi="Times New Roman" w:cs="Times New Roman"/>
                <w:color w:val="000000"/>
              </w:rPr>
              <w:t>1</w:t>
            </w:r>
            <w:r w:rsidRPr="00E26E61">
              <w:rPr>
                <w:rFonts w:ascii="Times New Roman" w:hAnsi="Times New Roman" w:cs="Times New Roman"/>
                <w:color w:val="000000"/>
              </w:rPr>
              <w:t xml:space="preserve"> </w:t>
            </w:r>
            <w:r w:rsidR="007C4D31" w:rsidRPr="00E26E61">
              <w:rPr>
                <w:rFonts w:ascii="Times New Roman" w:hAnsi="Times New Roman" w:cs="Times New Roman"/>
                <w:color w:val="000000"/>
              </w:rPr>
              <w:t>Tereny zurbanizowane, tereny zamieszkane</w:t>
            </w:r>
          </w:p>
          <w:p w14:paraId="1D4D90B3" w14:textId="5C72FCDD"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I01 Obce gatunki inwazyjne</w:t>
            </w:r>
          </w:p>
          <w:p w14:paraId="132E2B94" w14:textId="43B4D3CE"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K02 Ewolucja biocenotyczna, sukcesja</w:t>
            </w:r>
          </w:p>
        </w:tc>
        <w:tc>
          <w:tcPr>
            <w:tcW w:w="2046" w:type="pct"/>
          </w:tcPr>
          <w:p w14:paraId="63253443" w14:textId="77777777" w:rsidR="00BB0C3D" w:rsidRPr="00E26E61" w:rsidRDefault="00BB0C3D" w:rsidP="009B15DC">
            <w:pPr>
              <w:spacing w:after="0" w:line="240" w:lineRule="auto"/>
              <w:ind w:left="135" w:right="140"/>
              <w:jc w:val="both"/>
              <w:rPr>
                <w:rStyle w:val="fontstyle01"/>
                <w:rFonts w:ascii="Times New Roman" w:hAnsi="Times New Roman" w:cs="Times New Roman"/>
              </w:rPr>
            </w:pPr>
            <w:r w:rsidRPr="00E26E61">
              <w:rPr>
                <w:rStyle w:val="fontstyle01"/>
                <w:rFonts w:ascii="Times New Roman" w:hAnsi="Times New Roman" w:cs="Times New Roman"/>
              </w:rPr>
              <w:t>Istniejące:</w:t>
            </w:r>
          </w:p>
          <w:p w14:paraId="2E25A517" w14:textId="09B5E30E"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A02.03 - Zamiana na grunty orne </w:t>
            </w:r>
            <w:r w:rsidR="00E73CDD" w:rsidRPr="00E26E61">
              <w:rPr>
                <w:rFonts w:ascii="Times New Roman" w:hAnsi="Times New Roman" w:cs="Times New Roman"/>
                <w:color w:val="000000"/>
              </w:rPr>
              <w:t>prowadzi do</w:t>
            </w:r>
            <w:r w:rsidRPr="00E26E61">
              <w:rPr>
                <w:rFonts w:ascii="Times New Roman" w:hAnsi="Times New Roman" w:cs="Times New Roman"/>
                <w:color w:val="000000"/>
              </w:rPr>
              <w:t xml:space="preserve"> zaniku siedliska.</w:t>
            </w:r>
          </w:p>
          <w:p w14:paraId="753B34A6" w14:textId="7FBC6FE7"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A03.01 - Koszenie zbyt częste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zbyt niskie prowadzi do niszczenia przyziemnych liści szczawiu, na których mogą znajdować się złożenia jaj nieparka.</w:t>
            </w:r>
          </w:p>
          <w:p w14:paraId="60DCF2D9" w14:textId="74F83606"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J02.01 - Nieprzemyślane zabiegi melioracyjne, mogą prowadzić do osuszania lub zalewania siedlisk. W wyniku zmiany poziomu wód gruntowych (odwadnianie, zalewanie) następuje przekształcenie siedliska</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zanikanie roślin żywicielskich.</w:t>
            </w:r>
          </w:p>
          <w:p w14:paraId="67585ED2" w14:textId="77777777" w:rsidR="00BB0C3D" w:rsidRPr="00E26E61" w:rsidRDefault="00BB0C3D" w:rsidP="009B15DC">
            <w:pPr>
              <w:spacing w:after="0" w:line="240" w:lineRule="auto"/>
              <w:ind w:left="135" w:right="140"/>
              <w:jc w:val="both"/>
              <w:rPr>
                <w:rFonts w:ascii="Times New Roman" w:hAnsi="Times New Roman" w:cs="Times New Roman"/>
              </w:rPr>
            </w:pPr>
            <w:r w:rsidRPr="00E26E61">
              <w:rPr>
                <w:rStyle w:val="fontstyle01"/>
                <w:rFonts w:ascii="Times New Roman" w:hAnsi="Times New Roman" w:cs="Times New Roman"/>
              </w:rPr>
              <w:t>Potencjalne:</w:t>
            </w:r>
          </w:p>
          <w:p w14:paraId="275510CC" w14:textId="2A15E54B"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A03.03 </w:t>
            </w:r>
            <w:r w:rsidRPr="00E26E61">
              <w:rPr>
                <w:rFonts w:ascii="Times New Roman" w:eastAsia="Arial" w:hAnsi="Times New Roman" w:cs="Times New Roman"/>
                <w:color w:val="000000"/>
                <w:kern w:val="1"/>
                <w:lang w:eastAsia="ar-SA"/>
              </w:rPr>
              <w:t>-</w:t>
            </w:r>
            <w:r w:rsidR="00115702" w:rsidRPr="00E26E61">
              <w:rPr>
                <w:rFonts w:ascii="Times New Roman" w:eastAsia="Arial" w:hAnsi="Times New Roman" w:cs="Times New Roman"/>
                <w:color w:val="000000"/>
                <w:kern w:val="1"/>
                <w:lang w:eastAsia="ar-SA"/>
              </w:rPr>
              <w:t xml:space="preserve"> </w:t>
            </w:r>
            <w:r w:rsidRPr="00E26E61">
              <w:rPr>
                <w:rFonts w:ascii="Times New Roman" w:hAnsi="Times New Roman" w:cs="Times New Roman"/>
                <w:color w:val="000000"/>
              </w:rPr>
              <w:t>Zaniechanie koszenia</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wypasu inicjuje procesy sukcesyjne</w:t>
            </w:r>
            <w:r w:rsidR="004C5765" w:rsidRPr="00E26E61">
              <w:rPr>
                <w:rFonts w:ascii="Times New Roman" w:hAnsi="Times New Roman" w:cs="Times New Roman"/>
                <w:color w:val="000000"/>
              </w:rPr>
              <w:t>, które p</w:t>
            </w:r>
            <w:r w:rsidRPr="00E26E61">
              <w:rPr>
                <w:rFonts w:ascii="Times New Roman" w:hAnsi="Times New Roman" w:cs="Times New Roman"/>
                <w:color w:val="000000"/>
              </w:rPr>
              <w:t>rowadzą do daleko idącej przebudowy składu gatunkowego flory oraz zmian</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mikroklimacie. W wyniku braku koszenia następuje rozwój krzewów</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wysokich bylin. Skutkiem tego jest drastyczny spadek liczebności rośliny żywicielskiej dla gąsienic</w:t>
            </w:r>
          </w:p>
          <w:p w14:paraId="0572398E" w14:textId="47600D3B"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A07 </w:t>
            </w:r>
            <w:r w:rsidRPr="00E26E61">
              <w:rPr>
                <w:rFonts w:ascii="Times New Roman" w:eastAsia="Arial" w:hAnsi="Times New Roman" w:cs="Times New Roman"/>
                <w:color w:val="000000"/>
                <w:kern w:val="1"/>
                <w:lang w:eastAsia="ar-SA"/>
              </w:rPr>
              <w:t>-</w:t>
            </w:r>
            <w:r w:rsidR="00115702" w:rsidRPr="00E26E61">
              <w:rPr>
                <w:rFonts w:ascii="Times New Roman" w:eastAsia="Arial" w:hAnsi="Times New Roman" w:cs="Times New Roman"/>
                <w:color w:val="000000"/>
                <w:kern w:val="1"/>
                <w:lang w:eastAsia="ar-SA"/>
              </w:rPr>
              <w:t xml:space="preserve"> </w:t>
            </w:r>
            <w:r w:rsidRPr="00E26E61">
              <w:rPr>
                <w:rFonts w:ascii="Times New Roman" w:hAnsi="Times New Roman" w:cs="Times New Roman"/>
                <w:color w:val="000000"/>
              </w:rPr>
              <w:t>Pestycydy</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ka</w:t>
            </w:r>
            <w:r w:rsidRPr="00E26E61">
              <w:rPr>
                <w:rFonts w:ascii="Times New Roman" w:eastAsia="Calibri+1" w:hAnsi="Times New Roman" w:cs="Times New Roman"/>
                <w:color w:val="000000"/>
              </w:rPr>
              <w:t>ż</w:t>
            </w:r>
            <w:r w:rsidRPr="00E26E61">
              <w:rPr>
                <w:rFonts w:ascii="Times New Roman" w:hAnsi="Times New Roman" w:cs="Times New Roman"/>
                <w:color w:val="000000"/>
              </w:rPr>
              <w:t>dej postaci zastosowane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okresie rozwoju m</w:t>
            </w:r>
            <w:r w:rsidRPr="00E26E61">
              <w:rPr>
                <w:rFonts w:ascii="Times New Roman" w:eastAsia="Calibri+1" w:hAnsi="Times New Roman" w:cs="Times New Roman"/>
                <w:color w:val="000000"/>
              </w:rPr>
              <w:t>ł</w:t>
            </w:r>
            <w:r w:rsidRPr="00E26E61">
              <w:rPr>
                <w:rFonts w:ascii="Times New Roman" w:hAnsi="Times New Roman" w:cs="Times New Roman"/>
                <w:color w:val="000000"/>
              </w:rPr>
              <w:t>odych g</w:t>
            </w:r>
            <w:r w:rsidRPr="00E26E61">
              <w:rPr>
                <w:rFonts w:ascii="Times New Roman" w:eastAsia="Calibri+1" w:hAnsi="Times New Roman" w:cs="Times New Roman"/>
                <w:color w:val="000000"/>
              </w:rPr>
              <w:t>ą</w:t>
            </w:r>
            <w:r w:rsidRPr="00E26E61">
              <w:rPr>
                <w:rFonts w:ascii="Times New Roman" w:hAnsi="Times New Roman" w:cs="Times New Roman"/>
                <w:color w:val="000000"/>
              </w:rPr>
              <w:t>sienic doprowadz</w:t>
            </w:r>
            <w:r w:rsidRPr="00E26E61">
              <w:rPr>
                <w:rFonts w:ascii="Times New Roman" w:eastAsia="Calibri+1" w:hAnsi="Times New Roman" w:cs="Times New Roman"/>
                <w:color w:val="000000"/>
              </w:rPr>
              <w:t xml:space="preserve">ą </w:t>
            </w:r>
            <w:r w:rsidRPr="00E26E61">
              <w:rPr>
                <w:rFonts w:ascii="Times New Roman" w:hAnsi="Times New Roman" w:cs="Times New Roman"/>
                <w:color w:val="000000"/>
              </w:rPr>
              <w:t>do wygini</w:t>
            </w:r>
            <w:r w:rsidRPr="00E26E61">
              <w:rPr>
                <w:rFonts w:ascii="Times New Roman" w:eastAsia="Calibri+1" w:hAnsi="Times New Roman" w:cs="Times New Roman"/>
                <w:color w:val="000000"/>
              </w:rPr>
              <w:t>ę</w:t>
            </w:r>
            <w:r w:rsidRPr="00E26E61">
              <w:rPr>
                <w:rFonts w:ascii="Times New Roman" w:hAnsi="Times New Roman" w:cs="Times New Roman"/>
                <w:color w:val="000000"/>
              </w:rPr>
              <w:t>cia gatunku.</w:t>
            </w:r>
          </w:p>
          <w:p w14:paraId="0A16AF17" w14:textId="54F2CBB2" w:rsidR="00BB0C3D" w:rsidRPr="00E26E61" w:rsidRDefault="00BB0C3D" w:rsidP="009B15DC">
            <w:pPr>
              <w:autoSpaceDE w:val="0"/>
              <w:adjustRightInd w:val="0"/>
              <w:spacing w:after="0" w:line="240" w:lineRule="auto"/>
              <w:ind w:left="135" w:right="140"/>
              <w:jc w:val="both"/>
              <w:rPr>
                <w:rFonts w:ascii="Times New Roman" w:hAnsi="Times New Roman" w:cs="Times New Roman"/>
                <w:i/>
                <w:color w:val="000000"/>
              </w:rPr>
            </w:pPr>
            <w:r w:rsidRPr="00E26E61">
              <w:rPr>
                <w:rFonts w:ascii="Times New Roman" w:hAnsi="Times New Roman" w:cs="Times New Roman"/>
                <w:color w:val="000000"/>
              </w:rPr>
              <w:t>A08 - Siedlisko zagrożone eutrofizacją ze względu na spływ nawozów</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sąsiednich pól uprawnych.</w:t>
            </w:r>
          </w:p>
          <w:p w14:paraId="2347C92B" w14:textId="1C972719"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B01 - Wykorzystanie niekoszonych łąk jako miejsca zakładania upraw leśnych lub tworzenie zadrzewień powoduje zanikanie siedliska (zmiana struktury</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składu gatunkowego).</w:t>
            </w:r>
          </w:p>
          <w:p w14:paraId="13FD38DC" w14:textId="6A4BE70D"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E0</w:t>
            </w:r>
            <w:r w:rsidR="00E73CDD" w:rsidRPr="00E26E61">
              <w:rPr>
                <w:rFonts w:ascii="Times New Roman" w:hAnsi="Times New Roman" w:cs="Times New Roman"/>
                <w:color w:val="000000"/>
              </w:rPr>
              <w:t>1</w:t>
            </w:r>
            <w:r w:rsidRPr="00E26E61">
              <w:rPr>
                <w:rFonts w:ascii="Times New Roman" w:hAnsi="Times New Roman" w:cs="Times New Roman"/>
                <w:color w:val="000000"/>
              </w:rPr>
              <w:t xml:space="preserve"> </w:t>
            </w:r>
            <w:r w:rsidRPr="00E26E61">
              <w:rPr>
                <w:rFonts w:ascii="Times New Roman" w:eastAsia="Arial" w:hAnsi="Times New Roman" w:cs="Times New Roman"/>
                <w:color w:val="000000"/>
                <w:kern w:val="1"/>
                <w:lang w:eastAsia="ar-SA"/>
              </w:rPr>
              <w:t>-</w:t>
            </w:r>
            <w:r w:rsidR="00115702" w:rsidRPr="00E26E61">
              <w:rPr>
                <w:rFonts w:ascii="Times New Roman" w:eastAsia="Arial" w:hAnsi="Times New Roman" w:cs="Times New Roman"/>
                <w:color w:val="000000"/>
                <w:kern w:val="1"/>
                <w:lang w:eastAsia="ar-SA"/>
              </w:rPr>
              <w:t xml:space="preserve"> </w:t>
            </w:r>
            <w:r w:rsidRPr="00E26E61">
              <w:rPr>
                <w:rFonts w:ascii="Times New Roman" w:hAnsi="Times New Roman" w:cs="Times New Roman"/>
                <w:color w:val="000000"/>
              </w:rPr>
              <w:t>Lokowanie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obrębie siedliska gatunku jakichkolwiek obiektów budowlanych np. elektrowni wiatrowych prowadzi do zmniejszenia areału siedliska dostępnego dla gatunku</w:t>
            </w:r>
            <w:r w:rsidR="007D5F9B" w:rsidRPr="00E26E61">
              <w:rPr>
                <w:rFonts w:ascii="Times New Roman" w:hAnsi="Times New Roman" w:cs="Times New Roman"/>
                <w:color w:val="000000"/>
              </w:rPr>
              <w:t>.</w:t>
            </w:r>
          </w:p>
          <w:p w14:paraId="31858BF7" w14:textId="250A417E" w:rsidR="00BB0C3D" w:rsidRPr="00E26E61" w:rsidRDefault="00BB0C3D" w:rsidP="009B15DC">
            <w:pPr>
              <w:spacing w:after="0" w:line="240" w:lineRule="auto"/>
              <w:ind w:left="135" w:right="140"/>
              <w:jc w:val="both"/>
              <w:rPr>
                <w:rFonts w:ascii="Times New Roman" w:eastAsia="Arial" w:hAnsi="Times New Roman" w:cs="Times New Roman"/>
                <w:color w:val="000000"/>
                <w:kern w:val="1"/>
                <w:lang w:eastAsia="ar-SA"/>
              </w:rPr>
            </w:pPr>
            <w:r w:rsidRPr="00E26E61">
              <w:rPr>
                <w:rFonts w:ascii="Times New Roman" w:hAnsi="Times New Roman" w:cs="Times New Roman"/>
                <w:color w:val="000000"/>
              </w:rPr>
              <w:t>I01</w:t>
            </w:r>
            <w:r w:rsidR="007D5F9B" w:rsidRPr="00E26E61">
              <w:rPr>
                <w:rFonts w:ascii="Times New Roman" w:hAnsi="Times New Roman" w:cs="Times New Roman"/>
                <w:color w:val="000000"/>
              </w:rPr>
              <w:t xml:space="preserve"> </w:t>
            </w:r>
            <w:r w:rsidR="007D5F9B" w:rsidRPr="00E26E61">
              <w:rPr>
                <w:rFonts w:ascii="Times New Roman" w:eastAsia="Arial" w:hAnsi="Times New Roman" w:cs="Times New Roman"/>
                <w:color w:val="000000"/>
                <w:kern w:val="1"/>
                <w:lang w:eastAsia="ar-SA"/>
              </w:rPr>
              <w:t>-</w:t>
            </w:r>
            <w:r w:rsidRPr="00E26E61">
              <w:rPr>
                <w:rFonts w:ascii="Times New Roman" w:hAnsi="Times New Roman" w:cs="Times New Roman"/>
                <w:color w:val="000000"/>
              </w:rPr>
              <w:t xml:space="preserve"> </w:t>
            </w:r>
            <w:r w:rsidR="007D5F9B" w:rsidRPr="00E26E61">
              <w:rPr>
                <w:rFonts w:ascii="Times New Roman" w:hAnsi="Times New Roman" w:cs="Times New Roman"/>
                <w:color w:val="000000"/>
              </w:rPr>
              <w:t>W</w:t>
            </w:r>
            <w:r w:rsidRPr="00E26E61">
              <w:rPr>
                <w:rFonts w:ascii="Times New Roman" w:hAnsi="Times New Roman" w:cs="Times New Roman"/>
                <w:color w:val="000000"/>
              </w:rPr>
              <w:t>kraczanie gatunków obcych</w:t>
            </w:r>
            <w:r w:rsidR="00B22C9E" w:rsidRPr="00E26E61">
              <w:rPr>
                <w:rFonts w:ascii="Times New Roman" w:hAnsi="Times New Roman" w:cs="Times New Roman"/>
                <w:color w:val="000000"/>
              </w:rPr>
              <w:t xml:space="preserve"> o </w:t>
            </w:r>
            <w:r w:rsidRPr="00E26E61">
              <w:rPr>
                <w:rFonts w:ascii="Times New Roman" w:hAnsi="Times New Roman" w:cs="Times New Roman"/>
                <w:color w:val="000000"/>
              </w:rPr>
              <w:t>charakterze inwazyjnym</w:t>
            </w:r>
            <w:r w:rsidR="007D5F9B" w:rsidRPr="00E26E61">
              <w:rPr>
                <w:rFonts w:ascii="Times New Roman" w:hAnsi="Times New Roman" w:cs="Times New Roman"/>
                <w:color w:val="000000"/>
              </w:rPr>
              <w:t>.</w:t>
            </w:r>
          </w:p>
          <w:p w14:paraId="6D4A7932" w14:textId="0EA9F8DE" w:rsidR="00BB0C3D" w:rsidRPr="00E26E61" w:rsidRDefault="00BB0C3D" w:rsidP="009B15DC">
            <w:pPr>
              <w:spacing w:after="0" w:line="240" w:lineRule="auto"/>
              <w:ind w:left="135" w:right="140"/>
              <w:jc w:val="both"/>
              <w:rPr>
                <w:rFonts w:ascii="Times New Roman" w:hAnsi="Times New Roman" w:cs="Times New Roman"/>
                <w:color w:val="000000"/>
              </w:rPr>
            </w:pPr>
            <w:r w:rsidRPr="00E26E61">
              <w:rPr>
                <w:rFonts w:ascii="Times New Roman" w:eastAsia="Arial" w:hAnsi="Times New Roman" w:cs="Times New Roman"/>
                <w:color w:val="000000"/>
                <w:kern w:val="1"/>
                <w:lang w:eastAsia="ar-SA"/>
              </w:rPr>
              <w:t xml:space="preserve">K02 - </w:t>
            </w:r>
            <w:r w:rsidRPr="00E26E61">
              <w:rPr>
                <w:rFonts w:ascii="Times New Roman" w:hAnsi="Times New Roman" w:cs="Times New Roman"/>
                <w:color w:val="000000"/>
              </w:rPr>
              <w:t>Przez długotrwały brak użytkowania siedlisko zarasta krzewami wierzby, kruszyny</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brzozy.</w:t>
            </w:r>
          </w:p>
        </w:tc>
      </w:tr>
      <w:bookmarkEnd w:id="4"/>
      <w:tr w:rsidR="0006624C" w:rsidRPr="00E26E61" w14:paraId="21FD455E" w14:textId="77777777" w:rsidTr="009B15DC">
        <w:tc>
          <w:tcPr>
            <w:tcW w:w="3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5B0BB" w14:textId="77777777" w:rsidR="00BB0C3D" w:rsidRPr="00E26E61" w:rsidRDefault="00BB0C3D" w:rsidP="0006624C">
            <w:pPr>
              <w:autoSpaceDE w:val="0"/>
              <w:snapToGrid w:val="0"/>
              <w:spacing w:after="0" w:line="240" w:lineRule="auto"/>
              <w:rPr>
                <w:rFonts w:ascii="Times New Roman" w:hAnsi="Times New Roman" w:cs="Times New Roman"/>
                <w:color w:val="000000"/>
              </w:rPr>
            </w:pPr>
            <w:r w:rsidRPr="00E26E61">
              <w:rPr>
                <w:rFonts w:ascii="Times New Roman" w:hAnsi="Times New Roman" w:cs="Times New Roman"/>
                <w:color w:val="000000"/>
              </w:rPr>
              <w:t>4.</w:t>
            </w:r>
          </w:p>
        </w:tc>
        <w:tc>
          <w:tcPr>
            <w:tcW w:w="986" w:type="pct"/>
            <w:tcBorders>
              <w:top w:val="single" w:sz="4" w:space="0" w:color="auto"/>
              <w:left w:val="single" w:sz="4" w:space="0" w:color="auto"/>
              <w:bottom w:val="single" w:sz="4" w:space="0" w:color="auto"/>
              <w:right w:val="single" w:sz="4" w:space="0" w:color="auto"/>
            </w:tcBorders>
          </w:tcPr>
          <w:p w14:paraId="3D99E4E7" w14:textId="77777777" w:rsidR="00BB0C3D" w:rsidRPr="00E26E61" w:rsidRDefault="00BB0C3D" w:rsidP="0006624C">
            <w:pPr>
              <w:spacing w:after="0" w:line="240" w:lineRule="auto"/>
              <w:rPr>
                <w:rFonts w:ascii="Times New Roman" w:hAnsi="Times New Roman" w:cs="Times New Roman"/>
                <w:iCs/>
                <w:color w:val="000000"/>
              </w:rPr>
            </w:pPr>
            <w:bookmarkStart w:id="6" w:name="_Hlk221114388"/>
            <w:r w:rsidRPr="00E26E61">
              <w:rPr>
                <w:rFonts w:ascii="Times New Roman" w:hAnsi="Times New Roman" w:cs="Times New Roman"/>
                <w:iCs/>
                <w:color w:val="000000"/>
              </w:rPr>
              <w:t xml:space="preserve">6177 </w:t>
            </w:r>
          </w:p>
          <w:p w14:paraId="53EF4C21" w14:textId="77777777" w:rsidR="00BB0C3D" w:rsidRPr="00E26E61" w:rsidRDefault="00BB0C3D" w:rsidP="0006624C">
            <w:pPr>
              <w:spacing w:after="0" w:line="240" w:lineRule="auto"/>
              <w:rPr>
                <w:rFonts w:ascii="Times New Roman" w:hAnsi="Times New Roman" w:cs="Times New Roman"/>
                <w:iCs/>
                <w:color w:val="000000"/>
              </w:rPr>
            </w:pPr>
            <w:r w:rsidRPr="00E26E61">
              <w:rPr>
                <w:rFonts w:ascii="Times New Roman" w:hAnsi="Times New Roman" w:cs="Times New Roman"/>
                <w:iCs/>
                <w:color w:val="000000"/>
              </w:rPr>
              <w:t>Modraszek telejus</w:t>
            </w:r>
          </w:p>
          <w:p w14:paraId="1E488281" w14:textId="77777777" w:rsidR="00BB0C3D" w:rsidRPr="00E26E61" w:rsidRDefault="00BB0C3D" w:rsidP="0006624C">
            <w:pPr>
              <w:spacing w:after="0" w:line="240" w:lineRule="auto"/>
              <w:rPr>
                <w:rFonts w:ascii="Times New Roman" w:hAnsi="Times New Roman" w:cs="Times New Roman"/>
                <w:i/>
                <w:color w:val="000000"/>
              </w:rPr>
            </w:pPr>
            <w:r w:rsidRPr="00E26E61">
              <w:rPr>
                <w:rFonts w:ascii="Times New Roman" w:hAnsi="Times New Roman" w:cs="Times New Roman"/>
                <w:i/>
                <w:color w:val="000000"/>
              </w:rPr>
              <w:t>Phengaris teleius</w:t>
            </w:r>
          </w:p>
          <w:p w14:paraId="5EC353A5" w14:textId="77777777" w:rsidR="00BB0C3D" w:rsidRPr="00E26E61" w:rsidRDefault="00BB0C3D" w:rsidP="0006624C">
            <w:pPr>
              <w:spacing w:after="0" w:line="240" w:lineRule="auto"/>
              <w:rPr>
                <w:rFonts w:ascii="Times New Roman" w:hAnsi="Times New Roman" w:cs="Times New Roman"/>
                <w:iCs/>
                <w:color w:val="000000"/>
              </w:rPr>
            </w:pPr>
            <w:r w:rsidRPr="00E26E61">
              <w:rPr>
                <w:rFonts w:ascii="Times New Roman" w:hAnsi="Times New Roman" w:cs="Times New Roman"/>
                <w:iCs/>
                <w:color w:val="000000"/>
              </w:rPr>
              <w:t xml:space="preserve">6179 </w:t>
            </w:r>
          </w:p>
          <w:p w14:paraId="066CD768" w14:textId="77777777" w:rsidR="00BB0C3D" w:rsidRPr="00E26E61" w:rsidRDefault="00BB0C3D" w:rsidP="0006624C">
            <w:pPr>
              <w:spacing w:after="0" w:line="240" w:lineRule="auto"/>
              <w:rPr>
                <w:rFonts w:ascii="Times New Roman" w:hAnsi="Times New Roman" w:cs="Times New Roman"/>
                <w:iCs/>
                <w:color w:val="000000"/>
              </w:rPr>
            </w:pPr>
            <w:r w:rsidRPr="00E26E61">
              <w:rPr>
                <w:rFonts w:ascii="Times New Roman" w:hAnsi="Times New Roman" w:cs="Times New Roman"/>
                <w:iCs/>
                <w:color w:val="000000"/>
              </w:rPr>
              <w:t xml:space="preserve">Modraszek nausitous </w:t>
            </w:r>
          </w:p>
          <w:p w14:paraId="18906AEE" w14:textId="77777777" w:rsidR="00BB0C3D" w:rsidRPr="00E26E61" w:rsidRDefault="00BB0C3D" w:rsidP="0006624C">
            <w:pPr>
              <w:spacing w:after="0" w:line="240" w:lineRule="auto"/>
              <w:rPr>
                <w:rFonts w:ascii="Times New Roman" w:hAnsi="Times New Roman" w:cs="Times New Roman"/>
                <w:i/>
                <w:color w:val="000000"/>
              </w:rPr>
            </w:pPr>
            <w:r w:rsidRPr="00E26E61">
              <w:rPr>
                <w:rFonts w:ascii="Times New Roman" w:hAnsi="Times New Roman" w:cs="Times New Roman"/>
                <w:i/>
                <w:color w:val="000000"/>
              </w:rPr>
              <w:t>Phengaris nausithous</w:t>
            </w:r>
          </w:p>
          <w:bookmarkEnd w:id="6"/>
          <w:p w14:paraId="7762DE23" w14:textId="77777777" w:rsidR="00BB0C3D" w:rsidRPr="00E26E61" w:rsidRDefault="00BB0C3D" w:rsidP="0006624C">
            <w:pPr>
              <w:spacing w:after="0" w:line="240" w:lineRule="auto"/>
              <w:rPr>
                <w:rFonts w:ascii="Times New Roman" w:hAnsi="Times New Roman" w:cs="Times New Roman"/>
                <w:iCs/>
                <w:color w:val="000000"/>
              </w:rPr>
            </w:pPr>
          </w:p>
        </w:tc>
        <w:tc>
          <w:tcPr>
            <w:tcW w:w="757" w:type="pct"/>
            <w:tcBorders>
              <w:top w:val="single" w:sz="4" w:space="0" w:color="auto"/>
              <w:left w:val="single" w:sz="4" w:space="0" w:color="auto"/>
              <w:right w:val="single" w:sz="4" w:space="0" w:color="auto"/>
            </w:tcBorders>
            <w:tcMar>
              <w:top w:w="0" w:type="dxa"/>
              <w:left w:w="108" w:type="dxa"/>
              <w:bottom w:w="0" w:type="dxa"/>
              <w:right w:w="108" w:type="dxa"/>
            </w:tcMar>
          </w:tcPr>
          <w:p w14:paraId="26F0CEF7" w14:textId="77777777" w:rsidR="00BB0C3D" w:rsidRPr="00E26E61" w:rsidRDefault="00BB0C3D" w:rsidP="0006624C">
            <w:pPr>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A02.03 </w:t>
            </w:r>
          </w:p>
          <w:p w14:paraId="12C91A50"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Usuwanie trawy pod grunty orne</w:t>
            </w:r>
          </w:p>
          <w:p w14:paraId="480320ED"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 </w:t>
            </w:r>
          </w:p>
          <w:p w14:paraId="3B130C96"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Koszenie/ ścinanie trawy</w:t>
            </w:r>
          </w:p>
          <w:p w14:paraId="64D6A89D"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A03.01 </w:t>
            </w:r>
          </w:p>
          <w:p w14:paraId="1A0F6BE0"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Intensywne koszenie lub intensyfikacja</w:t>
            </w:r>
          </w:p>
          <w:p w14:paraId="5CAA25DF"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 xml:space="preserve">J02.01 </w:t>
            </w:r>
          </w:p>
          <w:p w14:paraId="7F40A315" w14:textId="7B654945"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Zasypywanie terenu, melioracje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osuszanie - ogólnie</w:t>
            </w:r>
          </w:p>
        </w:tc>
        <w:tc>
          <w:tcPr>
            <w:tcW w:w="9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C77CD" w14:textId="44861EE9"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A03.03 Zaniechanie/brak koszenia</w:t>
            </w:r>
          </w:p>
          <w:p w14:paraId="5ADCD88D" w14:textId="09181E21"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A07 Stosowanie biocydów, hormonów</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substancji chemicznych</w:t>
            </w:r>
          </w:p>
          <w:p w14:paraId="656C7455"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A08 Nawożenie (nawozy sztuczne)</w:t>
            </w:r>
          </w:p>
          <w:p w14:paraId="0CB7DC4A"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B01 Zalesianie terenów otwartych</w:t>
            </w:r>
          </w:p>
          <w:p w14:paraId="048ABC95" w14:textId="2D37E2A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E0</w:t>
            </w:r>
            <w:r w:rsidR="00E73CDD" w:rsidRPr="00E26E61">
              <w:rPr>
                <w:rFonts w:ascii="Times New Roman" w:hAnsi="Times New Roman" w:cs="Times New Roman"/>
                <w:color w:val="000000"/>
              </w:rPr>
              <w:t>1</w:t>
            </w:r>
            <w:r w:rsidRPr="00E26E61">
              <w:rPr>
                <w:rFonts w:ascii="Times New Roman" w:hAnsi="Times New Roman" w:cs="Times New Roman"/>
                <w:color w:val="000000"/>
              </w:rPr>
              <w:t xml:space="preserve"> </w:t>
            </w:r>
            <w:r w:rsidR="007C4D31" w:rsidRPr="00E26E61">
              <w:rPr>
                <w:rFonts w:ascii="Times New Roman" w:hAnsi="Times New Roman" w:cs="Times New Roman"/>
                <w:color w:val="000000"/>
              </w:rPr>
              <w:t>Tereny zurbanizowane, tereny zamieszkane</w:t>
            </w:r>
          </w:p>
          <w:p w14:paraId="6AD7FC08" w14:textId="77777777"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I01 Obce gatunki inwazyjne</w:t>
            </w:r>
          </w:p>
          <w:p w14:paraId="6DBD5629" w14:textId="7AECAC39" w:rsidR="00BB0C3D" w:rsidRPr="00E26E61" w:rsidRDefault="00BB0C3D" w:rsidP="0006624C">
            <w:pPr>
              <w:autoSpaceDE w:val="0"/>
              <w:snapToGrid w:val="0"/>
              <w:spacing w:after="0" w:line="240" w:lineRule="auto"/>
              <w:jc w:val="both"/>
              <w:rPr>
                <w:rFonts w:ascii="Times New Roman" w:hAnsi="Times New Roman" w:cs="Times New Roman"/>
                <w:color w:val="000000"/>
              </w:rPr>
            </w:pPr>
            <w:r w:rsidRPr="00E26E61">
              <w:rPr>
                <w:rFonts w:ascii="Times New Roman" w:hAnsi="Times New Roman" w:cs="Times New Roman"/>
                <w:color w:val="000000"/>
              </w:rPr>
              <w:t>K02.01 Zmiana składu gatunkowego (sukcesja)</w:t>
            </w:r>
          </w:p>
        </w:tc>
        <w:tc>
          <w:tcPr>
            <w:tcW w:w="2046" w:type="pct"/>
            <w:tcBorders>
              <w:top w:val="single" w:sz="4" w:space="0" w:color="auto"/>
              <w:left w:val="single" w:sz="4" w:space="0" w:color="auto"/>
              <w:right w:val="single" w:sz="4" w:space="0" w:color="auto"/>
            </w:tcBorders>
          </w:tcPr>
          <w:p w14:paraId="4B0A33A4" w14:textId="77777777" w:rsidR="00BB0C3D" w:rsidRPr="00E26E61" w:rsidRDefault="00BB0C3D" w:rsidP="009B15DC">
            <w:pPr>
              <w:spacing w:after="0" w:line="240" w:lineRule="auto"/>
              <w:ind w:left="135" w:right="140"/>
              <w:jc w:val="both"/>
              <w:rPr>
                <w:rStyle w:val="fontstyle01"/>
                <w:rFonts w:ascii="Times New Roman" w:hAnsi="Times New Roman" w:cs="Times New Roman"/>
              </w:rPr>
            </w:pPr>
            <w:r w:rsidRPr="00E26E61">
              <w:rPr>
                <w:rStyle w:val="fontstyle01"/>
                <w:rFonts w:ascii="Times New Roman" w:hAnsi="Times New Roman" w:cs="Times New Roman"/>
              </w:rPr>
              <w:t>Istniejące:</w:t>
            </w:r>
          </w:p>
          <w:p w14:paraId="1793B90D" w14:textId="4B967985"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 xml:space="preserve">A02.03 - Zamiana na grunty orne </w:t>
            </w:r>
            <w:r w:rsidR="003631F6" w:rsidRPr="00E26E61">
              <w:rPr>
                <w:rFonts w:ascii="Times New Roman" w:hAnsi="Times New Roman" w:cs="Times New Roman"/>
                <w:color w:val="000000"/>
              </w:rPr>
              <w:t xml:space="preserve">prowadzi do </w:t>
            </w:r>
            <w:r w:rsidRPr="00E26E61">
              <w:rPr>
                <w:rFonts w:ascii="Times New Roman" w:hAnsi="Times New Roman" w:cs="Times New Roman"/>
                <w:color w:val="000000"/>
              </w:rPr>
              <w:t>zaniku siedliska.</w:t>
            </w:r>
          </w:p>
          <w:p w14:paraId="192EEE15" w14:textId="344A9E8B"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A03 - Niedostosowany termin koszenia do rozwoju gąsienic, przyczynia się do braku możliwości rozwoju gąsienic na krwiściągu lekarskim. Optymalny termin koszenia to druga połowa września lub październik, kiedy wszystkie gąsienice motyli znajdują się</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 xml:space="preserve">mrowiskach. Dopuszczalne jest koszenie przeprowadzone na początku czerwca, tj. tak, aby samice miały możliwość złożenia jaj na młodych odrostach rośliny żywicielskiej. </w:t>
            </w:r>
          </w:p>
          <w:p w14:paraId="3870649C" w14:textId="7DCA9FE3"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A03.01 - Intensywne koszenie powoduje zubożenie składu gatunkowego roślin oraz uniemożliwia przeprowadzenie pełnego cyklu rozwojowego</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tym złożenie jaj na krwiściągu lekarskim przez imago.</w:t>
            </w:r>
          </w:p>
          <w:p w14:paraId="5CC0394D" w14:textId="62912C1C"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J02.01 - Nieprzemyślane zabiegi melioracyjne, mogą prowadzić do osuszania lub zalewania siedlisk. W wyniku zmiany poziomu wód gruntowych (odwadnianie, zalewanie) następuje przekształcenie siedliska</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zanikanie roślin żywicielskich.</w:t>
            </w:r>
          </w:p>
          <w:p w14:paraId="556326AC" w14:textId="77777777" w:rsidR="00BB0C3D" w:rsidRPr="00E26E61" w:rsidRDefault="00BB0C3D" w:rsidP="009B15DC">
            <w:pPr>
              <w:spacing w:after="0" w:line="240" w:lineRule="auto"/>
              <w:ind w:left="135" w:right="140"/>
              <w:jc w:val="both"/>
              <w:rPr>
                <w:rFonts w:ascii="Times New Roman" w:hAnsi="Times New Roman" w:cs="Times New Roman"/>
              </w:rPr>
            </w:pPr>
            <w:r w:rsidRPr="00E26E61">
              <w:rPr>
                <w:rStyle w:val="fontstyle01"/>
                <w:rFonts w:ascii="Times New Roman" w:hAnsi="Times New Roman" w:cs="Times New Roman"/>
              </w:rPr>
              <w:t>Potencjalne:</w:t>
            </w:r>
          </w:p>
          <w:p w14:paraId="74809731" w14:textId="700F46A1"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A03.03 - Zaprzestanie koszenia powoduje rozpoczęcie procesu sukcesji. Zbiorowisko ubożeje</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przekształca się</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fitocenozę</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dominacją traw</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ziołorośli.</w:t>
            </w:r>
          </w:p>
          <w:p w14:paraId="043516C2" w14:textId="4323AA50"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A07</w:t>
            </w:r>
            <w:r w:rsidR="00115702" w:rsidRPr="00E26E61">
              <w:rPr>
                <w:rFonts w:ascii="Times New Roman" w:hAnsi="Times New Roman" w:cs="Times New Roman"/>
                <w:color w:val="000000"/>
              </w:rPr>
              <w:t xml:space="preserve"> </w:t>
            </w:r>
            <w:r w:rsidRPr="00E26E61">
              <w:rPr>
                <w:rFonts w:ascii="Times New Roman" w:hAnsi="Times New Roman" w:cs="Times New Roman"/>
                <w:color w:val="000000"/>
              </w:rPr>
              <w:t>- Pestycydy</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ka</w:t>
            </w:r>
            <w:r w:rsidRPr="00E26E61">
              <w:rPr>
                <w:rFonts w:ascii="Times New Roman" w:eastAsia="Calibri+1" w:hAnsi="Times New Roman" w:cs="Times New Roman"/>
                <w:color w:val="000000"/>
              </w:rPr>
              <w:t>ż</w:t>
            </w:r>
            <w:r w:rsidRPr="00E26E61">
              <w:rPr>
                <w:rFonts w:ascii="Times New Roman" w:hAnsi="Times New Roman" w:cs="Times New Roman"/>
                <w:color w:val="000000"/>
              </w:rPr>
              <w:t>dej postaci zastosowane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okresie rozwoju m</w:t>
            </w:r>
            <w:r w:rsidRPr="00E26E61">
              <w:rPr>
                <w:rFonts w:ascii="Times New Roman" w:eastAsia="Calibri+1" w:hAnsi="Times New Roman" w:cs="Times New Roman"/>
                <w:color w:val="000000"/>
              </w:rPr>
              <w:t>ł</w:t>
            </w:r>
            <w:r w:rsidRPr="00E26E61">
              <w:rPr>
                <w:rFonts w:ascii="Times New Roman" w:hAnsi="Times New Roman" w:cs="Times New Roman"/>
                <w:color w:val="000000"/>
              </w:rPr>
              <w:t>odych g</w:t>
            </w:r>
            <w:r w:rsidRPr="00E26E61">
              <w:rPr>
                <w:rFonts w:ascii="Times New Roman" w:eastAsia="Calibri+1" w:hAnsi="Times New Roman" w:cs="Times New Roman"/>
                <w:color w:val="000000"/>
              </w:rPr>
              <w:t>ą</w:t>
            </w:r>
            <w:r w:rsidRPr="00E26E61">
              <w:rPr>
                <w:rFonts w:ascii="Times New Roman" w:hAnsi="Times New Roman" w:cs="Times New Roman"/>
                <w:color w:val="000000"/>
              </w:rPr>
              <w:t>sienic doprowadz</w:t>
            </w:r>
            <w:r w:rsidRPr="00E26E61">
              <w:rPr>
                <w:rFonts w:ascii="Times New Roman" w:eastAsia="Calibri+1" w:hAnsi="Times New Roman" w:cs="Times New Roman"/>
                <w:color w:val="000000"/>
              </w:rPr>
              <w:t xml:space="preserve">ą </w:t>
            </w:r>
            <w:r w:rsidRPr="00E26E61">
              <w:rPr>
                <w:rFonts w:ascii="Times New Roman" w:hAnsi="Times New Roman" w:cs="Times New Roman"/>
                <w:color w:val="000000"/>
              </w:rPr>
              <w:t>do wygini</w:t>
            </w:r>
            <w:r w:rsidRPr="00E26E61">
              <w:rPr>
                <w:rFonts w:ascii="Times New Roman" w:eastAsia="Calibri+1" w:hAnsi="Times New Roman" w:cs="Times New Roman"/>
                <w:color w:val="000000"/>
              </w:rPr>
              <w:t>ę</w:t>
            </w:r>
            <w:r w:rsidRPr="00E26E61">
              <w:rPr>
                <w:rFonts w:ascii="Times New Roman" w:hAnsi="Times New Roman" w:cs="Times New Roman"/>
                <w:color w:val="000000"/>
              </w:rPr>
              <w:t>cia gatunku.</w:t>
            </w:r>
          </w:p>
          <w:p w14:paraId="03B6CFF2" w14:textId="7E861E44"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A08 - Siedlisko zagrożone eutrofizacją ze względu na spływ nawozów</w:t>
            </w:r>
            <w:r w:rsidR="00B22C9E" w:rsidRPr="00E26E61">
              <w:rPr>
                <w:rFonts w:ascii="Times New Roman" w:hAnsi="Times New Roman" w:cs="Times New Roman"/>
                <w:color w:val="000000"/>
              </w:rPr>
              <w:t xml:space="preserve"> z </w:t>
            </w:r>
            <w:r w:rsidRPr="00E26E61">
              <w:rPr>
                <w:rFonts w:ascii="Times New Roman" w:hAnsi="Times New Roman" w:cs="Times New Roman"/>
                <w:color w:val="000000"/>
              </w:rPr>
              <w:t>sąsiednich pól uprawnych.</w:t>
            </w:r>
          </w:p>
          <w:p w14:paraId="175424A0" w14:textId="52E21114"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B01 - Wykorzystanie niekoszonych łąk jako miejsca zakładania upraw leśnych lub tworzenie zadrzewień powoduje zanikanie siedliska (zmiana struktury</w:t>
            </w:r>
            <w:r w:rsidR="00B22C9E" w:rsidRPr="00E26E61">
              <w:rPr>
                <w:rFonts w:ascii="Times New Roman" w:hAnsi="Times New Roman" w:cs="Times New Roman"/>
                <w:color w:val="000000"/>
              </w:rPr>
              <w:t xml:space="preserve"> i </w:t>
            </w:r>
            <w:r w:rsidRPr="00E26E61">
              <w:rPr>
                <w:rFonts w:ascii="Times New Roman" w:hAnsi="Times New Roman" w:cs="Times New Roman"/>
                <w:color w:val="000000"/>
              </w:rPr>
              <w:t>składu gatunkowego).</w:t>
            </w:r>
          </w:p>
          <w:p w14:paraId="120DB9F6" w14:textId="3F2D8B9E"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E0</w:t>
            </w:r>
            <w:r w:rsidR="00E73CDD" w:rsidRPr="00E26E61">
              <w:rPr>
                <w:rFonts w:ascii="Times New Roman" w:hAnsi="Times New Roman" w:cs="Times New Roman"/>
                <w:color w:val="000000"/>
              </w:rPr>
              <w:t>1</w:t>
            </w:r>
            <w:r w:rsidRPr="00E26E61">
              <w:rPr>
                <w:rFonts w:ascii="Times New Roman" w:hAnsi="Times New Roman" w:cs="Times New Roman"/>
                <w:color w:val="000000"/>
              </w:rPr>
              <w:t xml:space="preserve"> </w:t>
            </w:r>
            <w:r w:rsidRPr="00E26E61">
              <w:rPr>
                <w:rFonts w:ascii="Times New Roman" w:eastAsia="Arial" w:hAnsi="Times New Roman" w:cs="Times New Roman"/>
                <w:color w:val="000000"/>
                <w:kern w:val="1"/>
                <w:lang w:eastAsia="ar-SA"/>
              </w:rPr>
              <w:t>-</w:t>
            </w:r>
            <w:r w:rsidR="00115702" w:rsidRPr="00E26E61">
              <w:rPr>
                <w:rFonts w:ascii="Times New Roman" w:eastAsia="Arial" w:hAnsi="Times New Roman" w:cs="Times New Roman"/>
                <w:color w:val="000000"/>
                <w:kern w:val="1"/>
                <w:lang w:eastAsia="ar-SA"/>
              </w:rPr>
              <w:t xml:space="preserve"> </w:t>
            </w:r>
            <w:r w:rsidRPr="00E26E61">
              <w:rPr>
                <w:rFonts w:ascii="Times New Roman" w:hAnsi="Times New Roman" w:cs="Times New Roman"/>
                <w:color w:val="000000"/>
              </w:rPr>
              <w:t>Lokowanie</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obrębie siedliska gatunku jakichkolwiek obiektów budowlanych np. elektrowni wiatrowych prowadzi do zmniejszenia areału siedliska dostępnego dla gatunku</w:t>
            </w:r>
            <w:r w:rsidR="00E25A4B" w:rsidRPr="00E26E61">
              <w:rPr>
                <w:rFonts w:ascii="Times New Roman" w:hAnsi="Times New Roman" w:cs="Times New Roman"/>
                <w:color w:val="000000"/>
              </w:rPr>
              <w:t>.</w:t>
            </w:r>
          </w:p>
          <w:p w14:paraId="2E680FF1" w14:textId="436E5A2A" w:rsidR="00BB0C3D" w:rsidRPr="00E26E61" w:rsidRDefault="00BB0C3D" w:rsidP="009B15DC">
            <w:pPr>
              <w:spacing w:after="0" w:line="240" w:lineRule="auto"/>
              <w:ind w:left="135" w:right="140"/>
              <w:jc w:val="both"/>
              <w:rPr>
                <w:rFonts w:ascii="Times New Roman" w:eastAsia="Arial" w:hAnsi="Times New Roman" w:cs="Times New Roman"/>
                <w:color w:val="000000"/>
                <w:kern w:val="1"/>
                <w:lang w:eastAsia="ar-SA"/>
              </w:rPr>
            </w:pPr>
            <w:r w:rsidRPr="00E26E61">
              <w:rPr>
                <w:rFonts w:ascii="Times New Roman" w:hAnsi="Times New Roman" w:cs="Times New Roman"/>
                <w:color w:val="000000"/>
              </w:rPr>
              <w:t>I01</w:t>
            </w:r>
            <w:r w:rsidR="00E25A4B" w:rsidRPr="00E26E61">
              <w:rPr>
                <w:rFonts w:ascii="Times New Roman" w:hAnsi="Times New Roman" w:cs="Times New Roman"/>
                <w:color w:val="000000"/>
              </w:rPr>
              <w:t xml:space="preserve"> </w:t>
            </w:r>
            <w:r w:rsidR="00115702" w:rsidRPr="00E26E61">
              <w:rPr>
                <w:rFonts w:ascii="Times New Roman" w:hAnsi="Times New Roman" w:cs="Times New Roman"/>
                <w:color w:val="000000"/>
              </w:rPr>
              <w:t xml:space="preserve">- </w:t>
            </w:r>
            <w:r w:rsidRPr="00E26E61">
              <w:rPr>
                <w:rFonts w:ascii="Times New Roman" w:hAnsi="Times New Roman" w:cs="Times New Roman"/>
                <w:color w:val="000000"/>
              </w:rPr>
              <w:t>Wkraczanie gatunków obcych</w:t>
            </w:r>
            <w:r w:rsidR="00B22C9E" w:rsidRPr="00E26E61">
              <w:rPr>
                <w:rFonts w:ascii="Times New Roman" w:hAnsi="Times New Roman" w:cs="Times New Roman"/>
                <w:color w:val="000000"/>
              </w:rPr>
              <w:t xml:space="preserve"> o </w:t>
            </w:r>
            <w:r w:rsidRPr="00E26E61">
              <w:rPr>
                <w:rFonts w:ascii="Times New Roman" w:hAnsi="Times New Roman" w:cs="Times New Roman"/>
                <w:color w:val="000000"/>
              </w:rPr>
              <w:t>charakterze inwazyjnym</w:t>
            </w:r>
            <w:r w:rsidR="00E25A4B" w:rsidRPr="00E26E61">
              <w:rPr>
                <w:rFonts w:ascii="Times New Roman" w:hAnsi="Times New Roman" w:cs="Times New Roman"/>
                <w:color w:val="000000"/>
              </w:rPr>
              <w:t>.</w:t>
            </w:r>
          </w:p>
          <w:p w14:paraId="139F54B7" w14:textId="6220A3F6" w:rsidR="00BB0C3D" w:rsidRPr="00E26E61" w:rsidRDefault="00BB0C3D" w:rsidP="009B15DC">
            <w:pPr>
              <w:autoSpaceDE w:val="0"/>
              <w:adjustRightInd w:val="0"/>
              <w:spacing w:after="0" w:line="240" w:lineRule="auto"/>
              <w:ind w:left="135" w:right="140"/>
              <w:jc w:val="both"/>
              <w:rPr>
                <w:rFonts w:ascii="Times New Roman" w:hAnsi="Times New Roman" w:cs="Times New Roman"/>
                <w:color w:val="000000"/>
              </w:rPr>
            </w:pPr>
            <w:r w:rsidRPr="00E26E61">
              <w:rPr>
                <w:rFonts w:ascii="Times New Roman" w:hAnsi="Times New Roman" w:cs="Times New Roman"/>
                <w:color w:val="000000"/>
              </w:rPr>
              <w:t>K02.01 - Brak ekstensywnego użytkowania powoduje zadarnienie przez trawy, co</w:t>
            </w:r>
            <w:r w:rsidR="00B22C9E" w:rsidRPr="00E26E61">
              <w:rPr>
                <w:rFonts w:ascii="Times New Roman" w:hAnsi="Times New Roman" w:cs="Times New Roman"/>
                <w:color w:val="000000"/>
              </w:rPr>
              <w:t xml:space="preserve"> w </w:t>
            </w:r>
            <w:r w:rsidRPr="00E26E61">
              <w:rPr>
                <w:rFonts w:ascii="Times New Roman" w:hAnsi="Times New Roman" w:cs="Times New Roman"/>
                <w:color w:val="000000"/>
              </w:rPr>
              <w:t>konsekwencji powoduje zanik rośliny żywicielskiej krwiściągu lekarskiego.</w:t>
            </w:r>
          </w:p>
        </w:tc>
      </w:tr>
    </w:tbl>
    <w:p w14:paraId="23001CF4" w14:textId="77777777" w:rsidR="00355F62" w:rsidRPr="00E26E61" w:rsidRDefault="00355F62" w:rsidP="00355F62">
      <w:pPr>
        <w:jc w:val="both"/>
        <w:rPr>
          <w:rFonts w:ascii="Times New Roman" w:hAnsi="Times New Roman" w:cs="Times New Roman"/>
          <w:color w:val="000000"/>
        </w:rPr>
      </w:pPr>
    </w:p>
    <w:p w14:paraId="47EDB109" w14:textId="24E26A32" w:rsidR="00355F62" w:rsidRPr="00E26E61" w:rsidRDefault="00355F62" w:rsidP="00355F62">
      <w:pPr>
        <w:spacing w:line="259" w:lineRule="auto"/>
        <w:rPr>
          <w:rFonts w:ascii="Times New Roman" w:hAnsi="Times New Roman" w:cs="Times New Roman"/>
        </w:rPr>
      </w:pPr>
      <w:r w:rsidRPr="00E26E61">
        <w:rPr>
          <w:rFonts w:ascii="Times New Roman" w:hAnsi="Times New Roman" w:cs="Times New Roman"/>
          <w:color w:val="000000"/>
        </w:rPr>
        <w:br w:type="page"/>
      </w:r>
    </w:p>
    <w:p w14:paraId="5761BF08" w14:textId="748969E3" w:rsidR="00F0566B" w:rsidRPr="00E26E61" w:rsidRDefault="00F0566B" w:rsidP="00FF4561">
      <w:pPr>
        <w:pStyle w:val="Bezodstpw"/>
        <w:spacing w:line="360" w:lineRule="auto"/>
        <w:ind w:left="3540" w:firstLine="0"/>
        <w:rPr>
          <w:rFonts w:ascii="Times New Roman" w:hAnsi="Times New Roman"/>
          <w:lang w:eastAsia="pl-PL"/>
        </w:rPr>
      </w:pPr>
      <w:r w:rsidRPr="00E26E61">
        <w:rPr>
          <w:rFonts w:ascii="Times New Roman" w:hAnsi="Times New Roman"/>
          <w:lang w:eastAsia="pl-PL"/>
        </w:rPr>
        <w:t xml:space="preserve">Załącznik nr 4 do zarządzenia </w:t>
      </w:r>
    </w:p>
    <w:p w14:paraId="05443857" w14:textId="77777777" w:rsidR="00D46006" w:rsidRPr="00E26E61" w:rsidRDefault="00F0566B" w:rsidP="00D46006">
      <w:pPr>
        <w:pStyle w:val="Bezodstpw"/>
        <w:spacing w:line="360" w:lineRule="auto"/>
        <w:ind w:left="3540" w:firstLine="0"/>
        <w:rPr>
          <w:rFonts w:ascii="Times New Roman" w:hAnsi="Times New Roman"/>
        </w:rPr>
      </w:pPr>
      <w:r w:rsidRPr="00E26E61">
        <w:rPr>
          <w:rFonts w:ascii="Times New Roman" w:hAnsi="Times New Roman"/>
        </w:rPr>
        <w:t xml:space="preserve">Regionalnego Dyrektora Ochrony Środowiska </w:t>
      </w:r>
      <w:r w:rsidR="00036ADE" w:rsidRPr="00E26E61">
        <w:rPr>
          <w:rFonts w:ascii="Times New Roman" w:hAnsi="Times New Roman"/>
        </w:rPr>
        <w:t xml:space="preserve">w Rzeszowie </w:t>
      </w:r>
    </w:p>
    <w:p w14:paraId="5BEA7B5C" w14:textId="7E4702D2" w:rsidR="00F0566B" w:rsidRPr="00E26E61" w:rsidRDefault="00036ADE" w:rsidP="00FF4561">
      <w:pPr>
        <w:pStyle w:val="Bezodstpw"/>
        <w:spacing w:line="360" w:lineRule="auto"/>
        <w:ind w:left="3540" w:firstLine="0"/>
        <w:rPr>
          <w:rFonts w:ascii="Times New Roman" w:hAnsi="Times New Roman"/>
        </w:rPr>
      </w:pPr>
      <w:r w:rsidRPr="00E26E61">
        <w:rPr>
          <w:rFonts w:ascii="Times New Roman" w:hAnsi="Times New Roman"/>
        </w:rPr>
        <w:t>z dnia ……………. r.</w:t>
      </w:r>
    </w:p>
    <w:p w14:paraId="2E05164C" w14:textId="77777777" w:rsidR="000823CA" w:rsidRPr="00E26E61" w:rsidRDefault="000823CA" w:rsidP="002351DF">
      <w:pPr>
        <w:tabs>
          <w:tab w:val="left" w:pos="7384"/>
        </w:tabs>
        <w:spacing w:after="0" w:line="360" w:lineRule="auto"/>
        <w:ind w:firstLine="284"/>
        <w:jc w:val="both"/>
        <w:rPr>
          <w:rFonts w:ascii="Times New Roman" w:hAnsi="Times New Roman" w:cs="Times New Roman"/>
        </w:rPr>
      </w:pPr>
    </w:p>
    <w:p w14:paraId="412FACAD" w14:textId="1D10D3C9" w:rsidR="00205B42" w:rsidRPr="00E26E61" w:rsidRDefault="00205B42" w:rsidP="00F6139B">
      <w:pPr>
        <w:keepNext/>
        <w:keepLines/>
        <w:spacing w:after="142" w:line="190" w:lineRule="exact"/>
        <w:ind w:left="60"/>
        <w:jc w:val="center"/>
        <w:rPr>
          <w:rStyle w:val="Nagwek60"/>
          <w:rFonts w:eastAsiaTheme="minorHAnsi"/>
          <w:sz w:val="22"/>
          <w:szCs w:val="22"/>
        </w:rPr>
      </w:pPr>
      <w:bookmarkStart w:id="7" w:name="bookmark7"/>
      <w:r w:rsidRPr="00E26E61">
        <w:rPr>
          <w:rStyle w:val="Nagwek60"/>
          <w:rFonts w:eastAsiaTheme="minorHAnsi"/>
          <w:sz w:val="22"/>
          <w:szCs w:val="22"/>
        </w:rPr>
        <w:t>Cele działań ochronnych</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1781"/>
        <w:gridCol w:w="2062"/>
        <w:gridCol w:w="4817"/>
      </w:tblGrid>
      <w:tr w:rsidR="0006624C" w:rsidRPr="00E26E61" w14:paraId="70CF35D5" w14:textId="77777777" w:rsidTr="006306C9">
        <w:tc>
          <w:tcPr>
            <w:tcW w:w="201" w:type="pct"/>
            <w:shd w:val="clear" w:color="auto" w:fill="B6DDE8"/>
            <w:vAlign w:val="center"/>
          </w:tcPr>
          <w:p w14:paraId="5546DCE3" w14:textId="77777777" w:rsidR="0006624C" w:rsidRPr="00E26E61" w:rsidRDefault="0006624C" w:rsidP="0006624C">
            <w:pPr>
              <w:suppressAutoHyphens/>
              <w:autoSpaceDN w:val="0"/>
              <w:snapToGrid w:val="0"/>
              <w:spacing w:after="0" w:line="240" w:lineRule="auto"/>
              <w:jc w:val="center"/>
              <w:textAlignment w:val="baseline"/>
              <w:rPr>
                <w:rFonts w:ascii="Times New Roman" w:eastAsia="Times New Roman" w:hAnsi="Times New Roman" w:cs="Times New Roman"/>
                <w:b/>
                <w:bCs/>
                <w:color w:val="000000"/>
                <w:kern w:val="3"/>
                <w:lang w:eastAsia="pl-PL"/>
              </w:rPr>
            </w:pPr>
            <w:r w:rsidRPr="00E26E61">
              <w:rPr>
                <w:rFonts w:ascii="Times New Roman" w:eastAsia="Times New Roman" w:hAnsi="Times New Roman" w:cs="Times New Roman"/>
                <w:b/>
                <w:bCs/>
                <w:color w:val="000000"/>
                <w:kern w:val="3"/>
                <w:lang w:eastAsia="pl-PL"/>
              </w:rPr>
              <w:t>L.p.</w:t>
            </w:r>
          </w:p>
        </w:tc>
        <w:tc>
          <w:tcPr>
            <w:tcW w:w="904" w:type="pct"/>
            <w:shd w:val="clear" w:color="auto" w:fill="B6DDE8"/>
            <w:tcMar>
              <w:top w:w="0" w:type="dxa"/>
              <w:left w:w="108" w:type="dxa"/>
              <w:bottom w:w="0" w:type="dxa"/>
              <w:right w:w="108" w:type="dxa"/>
            </w:tcMar>
            <w:vAlign w:val="center"/>
          </w:tcPr>
          <w:p w14:paraId="1A94D2B3" w14:textId="77777777" w:rsidR="0006624C" w:rsidRPr="00E26E61" w:rsidRDefault="0006624C" w:rsidP="0006624C">
            <w:pPr>
              <w:suppressAutoHyphens/>
              <w:autoSpaceDN w:val="0"/>
              <w:snapToGrid w:val="0"/>
              <w:spacing w:after="0" w:line="240" w:lineRule="auto"/>
              <w:jc w:val="center"/>
              <w:textAlignment w:val="baseline"/>
              <w:rPr>
                <w:rFonts w:ascii="Times New Roman" w:eastAsia="Times New Roman" w:hAnsi="Times New Roman" w:cs="Times New Roman"/>
                <w:b/>
                <w:bCs/>
                <w:color w:val="000000"/>
                <w:kern w:val="3"/>
                <w:lang w:eastAsia="pl-PL"/>
              </w:rPr>
            </w:pPr>
            <w:r w:rsidRPr="00E26E61">
              <w:rPr>
                <w:rFonts w:ascii="Times New Roman" w:eastAsia="Times New Roman" w:hAnsi="Times New Roman" w:cs="Times New Roman"/>
                <w:b/>
                <w:bCs/>
                <w:color w:val="000000"/>
                <w:kern w:val="3"/>
                <w:lang w:eastAsia="pl-PL"/>
              </w:rPr>
              <w:t>Przedmiot ochrony</w:t>
            </w:r>
          </w:p>
        </w:tc>
        <w:tc>
          <w:tcPr>
            <w:tcW w:w="1004" w:type="pct"/>
            <w:shd w:val="clear" w:color="auto" w:fill="B6DDE8"/>
            <w:tcMar>
              <w:top w:w="0" w:type="dxa"/>
              <w:left w:w="108" w:type="dxa"/>
              <w:bottom w:w="0" w:type="dxa"/>
              <w:right w:w="108" w:type="dxa"/>
            </w:tcMar>
            <w:vAlign w:val="center"/>
          </w:tcPr>
          <w:p w14:paraId="1B05F08F" w14:textId="63767D86" w:rsidR="0006624C" w:rsidRPr="00E26E61" w:rsidRDefault="0006624C" w:rsidP="0006624C">
            <w:pPr>
              <w:spacing w:line="240" w:lineRule="auto"/>
              <w:jc w:val="center"/>
              <w:rPr>
                <w:rFonts w:ascii="Times New Roman" w:hAnsi="Times New Roman" w:cs="Times New Roman"/>
              </w:rPr>
            </w:pPr>
            <w:r w:rsidRPr="00E26E61">
              <w:rPr>
                <w:rStyle w:val="fontstyle01"/>
                <w:rFonts w:ascii="Times New Roman" w:hAnsi="Times New Roman" w:cs="Times New Roman"/>
              </w:rPr>
              <w:t>Parametr/wskaźnik stanu ochrony</w:t>
            </w:r>
          </w:p>
        </w:tc>
        <w:tc>
          <w:tcPr>
            <w:tcW w:w="2890" w:type="pct"/>
            <w:shd w:val="clear" w:color="auto" w:fill="B6DDE8"/>
            <w:vAlign w:val="center"/>
          </w:tcPr>
          <w:p w14:paraId="5A63D586" w14:textId="101F5456" w:rsidR="0006624C" w:rsidRPr="00E26E61" w:rsidRDefault="0006624C" w:rsidP="0006624C">
            <w:pPr>
              <w:suppressAutoHyphens/>
              <w:autoSpaceDN w:val="0"/>
              <w:snapToGrid w:val="0"/>
              <w:spacing w:after="0" w:line="240" w:lineRule="auto"/>
              <w:jc w:val="center"/>
              <w:textAlignment w:val="baseline"/>
              <w:rPr>
                <w:rFonts w:ascii="Times New Roman" w:eastAsia="Times New Roman" w:hAnsi="Times New Roman" w:cs="Times New Roman"/>
                <w:b/>
                <w:bCs/>
                <w:color w:val="000000"/>
                <w:kern w:val="3"/>
                <w:lang w:eastAsia="pl-PL"/>
              </w:rPr>
            </w:pPr>
            <w:r w:rsidRPr="00E26E61">
              <w:rPr>
                <w:rFonts w:ascii="Times New Roman" w:eastAsia="Times New Roman" w:hAnsi="Times New Roman" w:cs="Times New Roman"/>
                <w:b/>
                <w:bCs/>
                <w:color w:val="000000"/>
                <w:kern w:val="3"/>
                <w:lang w:eastAsia="pl-PL"/>
              </w:rPr>
              <w:t>Cel działań ochronnych</w:t>
            </w:r>
          </w:p>
        </w:tc>
      </w:tr>
      <w:tr w:rsidR="0006624C" w:rsidRPr="00E26E61" w14:paraId="0187B961" w14:textId="77777777" w:rsidTr="006306C9">
        <w:trPr>
          <w:trHeight w:val="74"/>
        </w:trPr>
        <w:tc>
          <w:tcPr>
            <w:tcW w:w="201" w:type="pct"/>
            <w:vMerge w:val="restart"/>
          </w:tcPr>
          <w:p w14:paraId="585113B4"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r w:rsidRPr="00E26E61">
              <w:rPr>
                <w:rFonts w:ascii="Times New Roman" w:eastAsia="DejaVu Sans" w:hAnsi="Times New Roman" w:cs="Times New Roman"/>
                <w:color w:val="000000"/>
                <w:kern w:val="3"/>
                <w:lang w:eastAsia="pl-PL"/>
              </w:rPr>
              <w:t>1.</w:t>
            </w:r>
          </w:p>
        </w:tc>
        <w:tc>
          <w:tcPr>
            <w:tcW w:w="904" w:type="pct"/>
            <w:vMerge w:val="restart"/>
            <w:tcMar>
              <w:top w:w="0" w:type="dxa"/>
              <w:left w:w="108" w:type="dxa"/>
              <w:bottom w:w="0" w:type="dxa"/>
              <w:right w:w="108" w:type="dxa"/>
            </w:tcMar>
          </w:tcPr>
          <w:p w14:paraId="396DCCD0"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r w:rsidRPr="00E26E61">
              <w:rPr>
                <w:rFonts w:ascii="Times New Roman" w:eastAsia="DejaVu Sans" w:hAnsi="Times New Roman" w:cs="Times New Roman"/>
                <w:color w:val="000000"/>
                <w:kern w:val="3"/>
                <w:lang w:eastAsia="pl-PL"/>
              </w:rPr>
              <w:t>6410 - Zmiennowilgotne łąki trzęślicowe (</w:t>
            </w:r>
            <w:r w:rsidRPr="00E26E61">
              <w:rPr>
                <w:rFonts w:ascii="Times New Roman" w:eastAsia="DejaVu Sans" w:hAnsi="Times New Roman" w:cs="Times New Roman"/>
                <w:i/>
                <w:color w:val="000000"/>
                <w:kern w:val="3"/>
                <w:lang w:eastAsia="pl-PL"/>
              </w:rPr>
              <w:t>Molinion</w:t>
            </w:r>
            <w:r w:rsidRPr="00E26E61">
              <w:rPr>
                <w:rFonts w:ascii="Times New Roman" w:eastAsia="DejaVu Sans" w:hAnsi="Times New Roman" w:cs="Times New Roman"/>
                <w:color w:val="000000"/>
                <w:kern w:val="3"/>
                <w:lang w:eastAsia="pl-PL"/>
              </w:rPr>
              <w:t>)</w:t>
            </w:r>
          </w:p>
        </w:tc>
        <w:tc>
          <w:tcPr>
            <w:tcW w:w="1004" w:type="pct"/>
            <w:tcMar>
              <w:top w:w="0" w:type="dxa"/>
              <w:left w:w="108" w:type="dxa"/>
              <w:bottom w:w="0" w:type="dxa"/>
              <w:right w:w="108" w:type="dxa"/>
            </w:tcMar>
          </w:tcPr>
          <w:p w14:paraId="44571B08" w14:textId="77777777" w:rsidR="0006624C" w:rsidRPr="00E26E61" w:rsidRDefault="0006624C" w:rsidP="0006624C">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Powierzchnia siedliska</w:t>
            </w:r>
          </w:p>
        </w:tc>
        <w:tc>
          <w:tcPr>
            <w:tcW w:w="2890" w:type="pct"/>
          </w:tcPr>
          <w:p w14:paraId="5CB4E915" w14:textId="006197A3"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FV poprzez utrzymanie lub zwiększenie powierzchni siedliska oraz niedopuszczenie do dalszego jej zmniejszania</w:t>
            </w:r>
            <w:r w:rsidR="00E25A4B" w:rsidRPr="00E26E61">
              <w:rPr>
                <w:rFonts w:ascii="Times New Roman" w:eastAsia="Times New Roman" w:hAnsi="Times New Roman" w:cs="Times New Roman"/>
                <w:color w:val="000000"/>
                <w:kern w:val="3"/>
                <w:lang w:eastAsia="pl-PL"/>
              </w:rPr>
              <w:t>.</w:t>
            </w:r>
          </w:p>
        </w:tc>
      </w:tr>
      <w:tr w:rsidR="0006624C" w:rsidRPr="00E26E61" w14:paraId="33134079" w14:textId="77777777" w:rsidTr="006306C9">
        <w:trPr>
          <w:trHeight w:val="74"/>
        </w:trPr>
        <w:tc>
          <w:tcPr>
            <w:tcW w:w="201" w:type="pct"/>
            <w:vMerge/>
          </w:tcPr>
          <w:p w14:paraId="4EDF826C"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6F9B4E50"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341839A4"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Procent powierzchni zajęty przez siedlisko na transekcie</w:t>
            </w:r>
          </w:p>
        </w:tc>
        <w:tc>
          <w:tcPr>
            <w:tcW w:w="2890" w:type="pct"/>
          </w:tcPr>
          <w:p w14:paraId="206815AE" w14:textId="67EFF63C"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Procent powierzchni zajęty przez siedlisko na transekcie: poprawa oceny wskaźnika</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U1 na FV poprzez zwiększenie udziału siedliska przynajmniej do 80%</w:t>
            </w:r>
            <w:r w:rsidR="00E25A4B" w:rsidRPr="00E26E61">
              <w:rPr>
                <w:rFonts w:ascii="Times New Roman" w:eastAsia="Times New Roman" w:hAnsi="Times New Roman" w:cs="Times New Roman"/>
                <w:color w:val="000000"/>
                <w:kern w:val="3"/>
                <w:lang w:eastAsia="pl-PL"/>
              </w:rPr>
              <w:t>.</w:t>
            </w:r>
          </w:p>
        </w:tc>
      </w:tr>
      <w:tr w:rsidR="0006624C" w:rsidRPr="00E26E61" w14:paraId="2349E21B" w14:textId="77777777" w:rsidTr="006306C9">
        <w:trPr>
          <w:trHeight w:val="74"/>
        </w:trPr>
        <w:tc>
          <w:tcPr>
            <w:tcW w:w="201" w:type="pct"/>
            <w:vMerge/>
          </w:tcPr>
          <w:p w14:paraId="049D3D39"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1F427054"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52DBF7F8"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Struktura przestrzenna </w:t>
            </w:r>
          </w:p>
          <w:p w14:paraId="5BC4BA70"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płatów siedliska</w:t>
            </w:r>
          </w:p>
        </w:tc>
        <w:tc>
          <w:tcPr>
            <w:tcW w:w="2890" w:type="pct"/>
          </w:tcPr>
          <w:p w14:paraId="25313042" w14:textId="280748B9"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Poprawa oceny wskaźnika</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U1 na FV poprzez zmniejszenie stopnia fragmentacji płatów ze średniego na mały lub poprawa oceny wskaźnika</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U2 na U1 poprzez zmniejszenie stopnia fragmentacji płatów</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dużego na średni</w:t>
            </w:r>
            <w:r w:rsidR="00E25A4B" w:rsidRPr="00E26E61">
              <w:rPr>
                <w:rFonts w:ascii="Times New Roman" w:eastAsia="Times New Roman" w:hAnsi="Times New Roman" w:cs="Times New Roman"/>
                <w:color w:val="000000"/>
                <w:kern w:val="3"/>
                <w:lang w:eastAsia="pl-PL"/>
              </w:rPr>
              <w:t>.</w:t>
            </w:r>
          </w:p>
        </w:tc>
      </w:tr>
      <w:tr w:rsidR="0006624C" w:rsidRPr="00E26E61" w14:paraId="48719B7F" w14:textId="77777777" w:rsidTr="006306C9">
        <w:trPr>
          <w:trHeight w:val="74"/>
        </w:trPr>
        <w:tc>
          <w:tcPr>
            <w:tcW w:w="201" w:type="pct"/>
            <w:vMerge/>
          </w:tcPr>
          <w:p w14:paraId="6473DEAD"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4C328DE1"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4A79D451"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typowe</w:t>
            </w:r>
          </w:p>
        </w:tc>
        <w:tc>
          <w:tcPr>
            <w:tcW w:w="2890" w:type="pct"/>
          </w:tcPr>
          <w:p w14:paraId="4231A4DD" w14:textId="6091D733"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Poprawa oceny</w:t>
            </w:r>
            <w:r w:rsidR="00B22C9E" w:rsidRPr="00E26E61">
              <w:rPr>
                <w:rFonts w:ascii="Times New Roman" w:eastAsia="Times New Roman" w:hAnsi="Times New Roman" w:cs="Times New Roman"/>
                <w:color w:val="000000"/>
                <w:kern w:val="3"/>
                <w:lang w:eastAsia="pl-PL"/>
              </w:rPr>
              <w:t xml:space="preserve"> z</w:t>
            </w:r>
            <w:r w:rsidR="006F1210" w:rsidRPr="00E26E61">
              <w:rPr>
                <w:rFonts w:ascii="Times New Roman" w:eastAsia="Times New Roman" w:hAnsi="Times New Roman" w:cs="Times New Roman"/>
                <w:color w:val="000000"/>
                <w:kern w:val="3"/>
                <w:lang w:eastAsia="pl-PL"/>
              </w:rPr>
              <w:t xml:space="preserve"> </w:t>
            </w:r>
            <w:r w:rsidRPr="00E26E61">
              <w:rPr>
                <w:rFonts w:ascii="Times New Roman" w:eastAsia="Times New Roman" w:hAnsi="Times New Roman" w:cs="Times New Roman"/>
                <w:color w:val="000000"/>
                <w:kern w:val="3"/>
                <w:lang w:eastAsia="pl-PL"/>
              </w:rPr>
              <w:t>U1 na FV poprzez zwiększenie liczby gatunków typowych do przynajmniej 6 charakterystycznych</w:t>
            </w:r>
            <w:r w:rsidR="00B22C9E" w:rsidRPr="00E26E61">
              <w:rPr>
                <w:rFonts w:ascii="Times New Roman" w:eastAsia="Times New Roman" w:hAnsi="Times New Roman" w:cs="Times New Roman"/>
                <w:color w:val="000000"/>
                <w:kern w:val="3"/>
                <w:lang w:eastAsia="pl-PL"/>
              </w:rPr>
              <w:t xml:space="preserve"> i</w:t>
            </w:r>
            <w:r w:rsidR="006F1210" w:rsidRPr="00E26E61">
              <w:rPr>
                <w:rFonts w:ascii="Times New Roman" w:eastAsia="Times New Roman" w:hAnsi="Times New Roman" w:cs="Times New Roman"/>
                <w:color w:val="000000"/>
                <w:kern w:val="3"/>
                <w:lang w:eastAsia="pl-PL"/>
              </w:rPr>
              <w:t xml:space="preserve"> </w:t>
            </w:r>
            <w:r w:rsidRPr="00E26E61">
              <w:rPr>
                <w:rFonts w:ascii="Times New Roman" w:eastAsia="Times New Roman" w:hAnsi="Times New Roman" w:cs="Times New Roman"/>
                <w:color w:val="000000"/>
                <w:kern w:val="3"/>
                <w:lang w:eastAsia="pl-PL"/>
              </w:rPr>
              <w:t xml:space="preserve">4 wyróżniających dla związku </w:t>
            </w:r>
            <w:r w:rsidRPr="00E26E61">
              <w:rPr>
                <w:rFonts w:ascii="Times New Roman" w:eastAsia="Times New Roman" w:hAnsi="Times New Roman" w:cs="Times New Roman"/>
                <w:i/>
                <w:iCs/>
                <w:color w:val="000000"/>
                <w:kern w:val="3"/>
                <w:lang w:eastAsia="pl-PL"/>
              </w:rPr>
              <w:t>Molinion</w:t>
            </w:r>
            <w:r w:rsidR="00E25A4B" w:rsidRPr="00E26E61">
              <w:rPr>
                <w:rFonts w:ascii="Times New Roman" w:eastAsia="Times New Roman" w:hAnsi="Times New Roman" w:cs="Times New Roman"/>
                <w:color w:val="000000"/>
                <w:kern w:val="3"/>
                <w:lang w:eastAsia="pl-PL"/>
              </w:rPr>
              <w:t>.</w:t>
            </w:r>
          </w:p>
        </w:tc>
      </w:tr>
      <w:tr w:rsidR="0006624C" w:rsidRPr="00E26E61" w14:paraId="7FD51056" w14:textId="77777777" w:rsidTr="006306C9">
        <w:trPr>
          <w:trHeight w:val="74"/>
        </w:trPr>
        <w:tc>
          <w:tcPr>
            <w:tcW w:w="201" w:type="pct"/>
            <w:vMerge/>
          </w:tcPr>
          <w:p w14:paraId="496729DB"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15BDA4C8"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2767478D"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dominujące</w:t>
            </w:r>
          </w:p>
        </w:tc>
        <w:tc>
          <w:tcPr>
            <w:tcW w:w="2890" w:type="pct"/>
          </w:tcPr>
          <w:p w14:paraId="4030BD38" w14:textId="2DED766B"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 xml:space="preserve">Utrzymanie oceny wskaźnika na poziomie FV poprzez utrzymanie </w:t>
            </w:r>
            <w:proofErr w:type="spellStart"/>
            <w:r w:rsidRPr="00E26E61">
              <w:rPr>
                <w:rFonts w:ascii="Times New Roman" w:eastAsia="Times New Roman" w:hAnsi="Times New Roman" w:cs="Times New Roman"/>
                <w:color w:val="000000"/>
                <w:kern w:val="3"/>
                <w:lang w:eastAsia="pl-PL"/>
              </w:rPr>
              <w:t>współdominacji</w:t>
            </w:r>
            <w:proofErr w:type="spellEnd"/>
            <w:r w:rsidRPr="00E26E61">
              <w:rPr>
                <w:rFonts w:ascii="Times New Roman" w:eastAsia="Times New Roman" w:hAnsi="Times New Roman" w:cs="Times New Roman"/>
                <w:color w:val="000000"/>
                <w:kern w:val="3"/>
                <w:lang w:eastAsia="pl-PL"/>
              </w:rPr>
              <w:t xml:space="preserve"> gatunków typowych dla siedliska</w:t>
            </w:r>
            <w:r w:rsidR="00E25A4B" w:rsidRPr="00E26E61">
              <w:rPr>
                <w:rFonts w:ascii="Times New Roman" w:eastAsia="Times New Roman" w:hAnsi="Times New Roman" w:cs="Times New Roman"/>
                <w:color w:val="000000"/>
                <w:kern w:val="3"/>
                <w:lang w:eastAsia="pl-PL"/>
              </w:rPr>
              <w:t>.</w:t>
            </w:r>
          </w:p>
        </w:tc>
      </w:tr>
      <w:tr w:rsidR="0006624C" w:rsidRPr="00E26E61" w14:paraId="11D776F4" w14:textId="77777777" w:rsidTr="006306C9">
        <w:trPr>
          <w:trHeight w:val="74"/>
        </w:trPr>
        <w:tc>
          <w:tcPr>
            <w:tcW w:w="201" w:type="pct"/>
            <w:vMerge/>
          </w:tcPr>
          <w:p w14:paraId="2BE0A1FD"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63B32C5E"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vAlign w:val="center"/>
          </w:tcPr>
          <w:p w14:paraId="6BB9FA99"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Obce gatunki inwazyjne</w:t>
            </w:r>
          </w:p>
        </w:tc>
        <w:tc>
          <w:tcPr>
            <w:tcW w:w="2890" w:type="pct"/>
          </w:tcPr>
          <w:p w14:paraId="58CFA15D" w14:textId="5F9762A7"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wskaźnika na poziomie oceny FV poprzez niedopuszczanie do wnikania</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rozprzestrzeniania się gatunków inwazyjnych</w:t>
            </w:r>
            <w:r w:rsidR="00E25A4B" w:rsidRPr="00E26E61">
              <w:rPr>
                <w:rFonts w:ascii="Times New Roman" w:eastAsia="Times New Roman" w:hAnsi="Times New Roman" w:cs="Times New Roman"/>
                <w:color w:val="000000"/>
                <w:kern w:val="3"/>
                <w:lang w:eastAsia="pl-PL"/>
              </w:rPr>
              <w:t>.</w:t>
            </w:r>
          </w:p>
        </w:tc>
      </w:tr>
      <w:tr w:rsidR="0006624C" w:rsidRPr="00E26E61" w14:paraId="2C669EBB" w14:textId="77777777" w:rsidTr="006306C9">
        <w:trPr>
          <w:trHeight w:val="74"/>
        </w:trPr>
        <w:tc>
          <w:tcPr>
            <w:tcW w:w="201" w:type="pct"/>
            <w:vMerge/>
          </w:tcPr>
          <w:p w14:paraId="11FB3A19"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6DF0812F"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3E98D971"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ekspansywne roślin zielnych</w:t>
            </w:r>
          </w:p>
        </w:tc>
        <w:tc>
          <w:tcPr>
            <w:tcW w:w="2890" w:type="pct"/>
          </w:tcPr>
          <w:p w14:paraId="08DA9726" w14:textId="717C6AF4"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wskaźnika na poziomie FV poprzez utrzymanie pokrycia gatunków ekspansywnych na poziomie nie większym niż 10%</w:t>
            </w:r>
            <w:r w:rsidR="00E25A4B" w:rsidRPr="00E26E61">
              <w:rPr>
                <w:rFonts w:ascii="Times New Roman" w:eastAsia="Times New Roman" w:hAnsi="Times New Roman" w:cs="Times New Roman"/>
                <w:color w:val="000000"/>
                <w:kern w:val="3"/>
                <w:lang w:eastAsia="pl-PL"/>
              </w:rPr>
              <w:t>.</w:t>
            </w:r>
          </w:p>
        </w:tc>
      </w:tr>
      <w:tr w:rsidR="0006624C" w:rsidRPr="00E26E61" w14:paraId="67A7F736" w14:textId="77777777" w:rsidTr="006306C9">
        <w:trPr>
          <w:trHeight w:val="74"/>
        </w:trPr>
        <w:tc>
          <w:tcPr>
            <w:tcW w:w="201" w:type="pct"/>
            <w:vMerge/>
          </w:tcPr>
          <w:p w14:paraId="77E43ECD"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0A4A3AA2"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5CB80B94" w14:textId="27DD2BBD"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Ekspansja krzewów</w:t>
            </w:r>
            <w:r w:rsidR="00B22C9E" w:rsidRPr="00E26E61">
              <w:rPr>
                <w:rFonts w:ascii="Times New Roman" w:eastAsia="Times New Roman" w:hAnsi="Times New Roman" w:cs="Times New Roman"/>
                <w:color w:val="000000"/>
                <w:lang w:eastAsia="pl-PL"/>
              </w:rPr>
              <w:t xml:space="preserve"> i </w:t>
            </w:r>
            <w:r w:rsidRPr="00E26E61">
              <w:rPr>
                <w:rFonts w:ascii="Times New Roman" w:eastAsia="Times New Roman" w:hAnsi="Times New Roman" w:cs="Times New Roman"/>
                <w:color w:val="000000"/>
                <w:lang w:eastAsia="pl-PL"/>
              </w:rPr>
              <w:t>podrostu drzew</w:t>
            </w:r>
          </w:p>
        </w:tc>
        <w:tc>
          <w:tcPr>
            <w:tcW w:w="2890" w:type="pct"/>
          </w:tcPr>
          <w:p w14:paraId="1BA1057C" w14:textId="44658DF3"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wskaźnika na poziomie FV poprzez ograniczenie wnikania</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rozprzestrzeniania krzewów</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podrostu drzew</w:t>
            </w:r>
            <w:r w:rsidR="00E25A4B" w:rsidRPr="00E26E61">
              <w:rPr>
                <w:rFonts w:ascii="Times New Roman" w:eastAsia="Times New Roman" w:hAnsi="Times New Roman" w:cs="Times New Roman"/>
                <w:color w:val="000000"/>
                <w:kern w:val="3"/>
                <w:lang w:eastAsia="pl-PL"/>
              </w:rPr>
              <w:t>.</w:t>
            </w:r>
          </w:p>
        </w:tc>
      </w:tr>
      <w:tr w:rsidR="0006624C" w:rsidRPr="00E26E61" w14:paraId="4F543D03" w14:textId="77777777" w:rsidTr="006306C9">
        <w:trPr>
          <w:trHeight w:val="74"/>
        </w:trPr>
        <w:tc>
          <w:tcPr>
            <w:tcW w:w="201" w:type="pct"/>
            <w:vMerge/>
          </w:tcPr>
          <w:p w14:paraId="31C3C196"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3DE671B5"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4CA4FAE7"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Martwa materia organiczna (wojłok)</w:t>
            </w:r>
          </w:p>
        </w:tc>
        <w:tc>
          <w:tcPr>
            <w:tcW w:w="2890" w:type="pct"/>
          </w:tcPr>
          <w:p w14:paraId="703A5B10" w14:textId="00679F96"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wskaźnika na poziomie FV poprzez utrzymanie warstwy wojłoku na poziomie nieprzekraczającym 2 cm,</w:t>
            </w:r>
            <w:r w:rsidR="00B22C9E" w:rsidRPr="00E26E61">
              <w:rPr>
                <w:rFonts w:ascii="Times New Roman" w:eastAsia="Times New Roman" w:hAnsi="Times New Roman" w:cs="Times New Roman"/>
                <w:color w:val="000000"/>
                <w:kern w:val="3"/>
                <w:lang w:eastAsia="pl-PL"/>
              </w:rPr>
              <w:t xml:space="preserve"> a </w:t>
            </w:r>
            <w:r w:rsidRPr="00E26E61">
              <w:rPr>
                <w:rFonts w:ascii="Times New Roman" w:eastAsia="Times New Roman" w:hAnsi="Times New Roman" w:cs="Times New Roman"/>
                <w:color w:val="000000"/>
                <w:kern w:val="3"/>
                <w:lang w:eastAsia="pl-PL"/>
              </w:rPr>
              <w:t>najlepiej jego całkowity brak</w:t>
            </w:r>
            <w:r w:rsidR="00E25A4B" w:rsidRPr="00E26E61">
              <w:rPr>
                <w:rFonts w:ascii="Times New Roman" w:eastAsia="Times New Roman" w:hAnsi="Times New Roman" w:cs="Times New Roman"/>
                <w:color w:val="000000"/>
                <w:kern w:val="3"/>
                <w:lang w:eastAsia="pl-PL"/>
              </w:rPr>
              <w:t>.</w:t>
            </w:r>
          </w:p>
        </w:tc>
      </w:tr>
      <w:tr w:rsidR="0006624C" w:rsidRPr="00E26E61" w14:paraId="4D95432A" w14:textId="77777777" w:rsidTr="006306C9">
        <w:trPr>
          <w:trHeight w:val="74"/>
        </w:trPr>
        <w:tc>
          <w:tcPr>
            <w:tcW w:w="201" w:type="pct"/>
            <w:vMerge/>
          </w:tcPr>
          <w:p w14:paraId="6DB57B19" w14:textId="77777777" w:rsidR="0006624C" w:rsidRPr="00E26E61" w:rsidRDefault="0006624C" w:rsidP="0006624C">
            <w:pPr>
              <w:keepNext/>
              <w:suppressAutoHyphens/>
              <w:snapToGrid w:val="0"/>
              <w:spacing w:after="0" w:line="240" w:lineRule="auto"/>
              <w:textAlignment w:val="baseline"/>
              <w:rPr>
                <w:rFonts w:ascii="Times New Roman" w:eastAsia="DejaVu Sans" w:hAnsi="Times New Roman" w:cs="Times New Roman"/>
                <w:color w:val="000000"/>
                <w:kern w:val="3"/>
                <w:lang w:eastAsia="pl-PL"/>
              </w:rPr>
            </w:pPr>
          </w:p>
        </w:tc>
        <w:tc>
          <w:tcPr>
            <w:tcW w:w="904" w:type="pct"/>
            <w:vMerge/>
            <w:tcMar>
              <w:top w:w="0" w:type="dxa"/>
              <w:left w:w="108" w:type="dxa"/>
              <w:bottom w:w="0" w:type="dxa"/>
              <w:right w:w="108" w:type="dxa"/>
            </w:tcMar>
          </w:tcPr>
          <w:p w14:paraId="66405435" w14:textId="77777777" w:rsidR="0006624C" w:rsidRPr="00E26E61" w:rsidRDefault="0006624C" w:rsidP="0006624C">
            <w:pPr>
              <w:keepNext/>
              <w:suppressAutoHyphens/>
              <w:autoSpaceDN w:val="0"/>
              <w:snapToGrid w:val="0"/>
              <w:spacing w:after="0" w:line="240" w:lineRule="auto"/>
              <w:textAlignment w:val="baseline"/>
              <w:rPr>
                <w:rFonts w:ascii="Times New Roman" w:eastAsia="DejaVu Sans" w:hAnsi="Times New Roman" w:cs="Times New Roman"/>
                <w:color w:val="000000"/>
                <w:kern w:val="3"/>
                <w:lang w:eastAsia="pl-PL"/>
              </w:rPr>
            </w:pPr>
          </w:p>
        </w:tc>
        <w:tc>
          <w:tcPr>
            <w:tcW w:w="1004" w:type="pct"/>
            <w:tcMar>
              <w:top w:w="0" w:type="dxa"/>
              <w:left w:w="108" w:type="dxa"/>
              <w:bottom w:w="0" w:type="dxa"/>
              <w:right w:w="108" w:type="dxa"/>
            </w:tcMar>
          </w:tcPr>
          <w:p w14:paraId="4CEB6545" w14:textId="77777777" w:rsidR="0006624C" w:rsidRPr="00E26E61" w:rsidRDefault="0006624C" w:rsidP="0006624C">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Perspektywy zachowania siedliska</w:t>
            </w:r>
          </w:p>
        </w:tc>
        <w:tc>
          <w:tcPr>
            <w:tcW w:w="2890" w:type="pct"/>
          </w:tcPr>
          <w:p w14:paraId="7D98F71B" w14:textId="1077B027"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parametru na poziomie FV poprzez osiągnięcie</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utrzymanie poprawy</w:t>
            </w:r>
            <w:r w:rsidR="00B22C9E" w:rsidRPr="00E26E61">
              <w:rPr>
                <w:rFonts w:ascii="Times New Roman" w:eastAsia="Times New Roman" w:hAnsi="Times New Roman" w:cs="Times New Roman"/>
                <w:color w:val="000000"/>
                <w:kern w:val="3"/>
                <w:lang w:eastAsia="pl-PL"/>
              </w:rPr>
              <w:t xml:space="preserve"> w </w:t>
            </w:r>
            <w:r w:rsidRPr="00E26E61">
              <w:rPr>
                <w:rFonts w:ascii="Times New Roman" w:eastAsia="Times New Roman" w:hAnsi="Times New Roman" w:cs="Times New Roman"/>
                <w:color w:val="000000"/>
                <w:kern w:val="3"/>
                <w:lang w:eastAsia="pl-PL"/>
              </w:rPr>
              <w:t>zakresie specyficznej struktury</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funkcji siedliska, zgodnie</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celami określonymi dla poszczególnych wskaźników</w:t>
            </w:r>
            <w:r w:rsidR="00E25A4B" w:rsidRPr="00E26E61">
              <w:rPr>
                <w:rFonts w:ascii="Times New Roman" w:eastAsia="Times New Roman" w:hAnsi="Times New Roman" w:cs="Times New Roman"/>
                <w:color w:val="000000"/>
                <w:kern w:val="3"/>
                <w:lang w:eastAsia="pl-PL"/>
              </w:rPr>
              <w:t>.</w:t>
            </w:r>
          </w:p>
        </w:tc>
      </w:tr>
      <w:tr w:rsidR="0006624C" w:rsidRPr="00E26E61" w14:paraId="1FFD8C58" w14:textId="77777777" w:rsidTr="006306C9">
        <w:trPr>
          <w:trHeight w:val="568"/>
        </w:trPr>
        <w:tc>
          <w:tcPr>
            <w:tcW w:w="201" w:type="pct"/>
            <w:vMerge w:val="restart"/>
          </w:tcPr>
          <w:p w14:paraId="723E6E75" w14:textId="77777777" w:rsidR="0006624C" w:rsidRPr="00E26E61" w:rsidRDefault="0006624C" w:rsidP="0006624C">
            <w:pPr>
              <w:suppressAutoHyphens/>
              <w:snapToGrid w:val="0"/>
              <w:spacing w:after="0" w:line="240" w:lineRule="auto"/>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2.</w:t>
            </w:r>
          </w:p>
        </w:tc>
        <w:tc>
          <w:tcPr>
            <w:tcW w:w="904" w:type="pct"/>
            <w:vMerge w:val="restart"/>
            <w:tcMar>
              <w:top w:w="0" w:type="dxa"/>
              <w:left w:w="108" w:type="dxa"/>
              <w:bottom w:w="0" w:type="dxa"/>
              <w:right w:w="108" w:type="dxa"/>
            </w:tcMar>
          </w:tcPr>
          <w:p w14:paraId="6020744A"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 xml:space="preserve">6510 </w:t>
            </w:r>
          </w:p>
          <w:p w14:paraId="581A2967"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Ekstensywnie użytkowane łąki świeże (</w:t>
            </w:r>
            <w:r w:rsidRPr="00E26E61">
              <w:rPr>
                <w:rFonts w:ascii="Times New Roman" w:eastAsia="Times New Roman" w:hAnsi="Times New Roman" w:cs="Times New Roman"/>
                <w:i/>
                <w:iCs/>
                <w:color w:val="000000"/>
                <w:kern w:val="3"/>
                <w:lang w:eastAsia="pl-PL"/>
              </w:rPr>
              <w:t>Arrhenatherion</w:t>
            </w:r>
            <w:r w:rsidRPr="00E26E61">
              <w:rPr>
                <w:rFonts w:ascii="Times New Roman" w:eastAsia="Times New Roman" w:hAnsi="Times New Roman" w:cs="Times New Roman"/>
                <w:color w:val="000000"/>
                <w:kern w:val="3"/>
                <w:lang w:eastAsia="pl-PL"/>
              </w:rPr>
              <w:t>)</w:t>
            </w:r>
          </w:p>
        </w:tc>
        <w:tc>
          <w:tcPr>
            <w:tcW w:w="1004" w:type="pct"/>
            <w:tcMar>
              <w:top w:w="0" w:type="dxa"/>
              <w:left w:w="108" w:type="dxa"/>
              <w:bottom w:w="0" w:type="dxa"/>
              <w:right w:w="108" w:type="dxa"/>
            </w:tcMar>
          </w:tcPr>
          <w:p w14:paraId="7EB32B2E" w14:textId="77777777" w:rsidR="0006624C" w:rsidRPr="00E26E61" w:rsidRDefault="0006624C" w:rsidP="0006624C">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Powierzchnia siedliska</w:t>
            </w:r>
          </w:p>
        </w:tc>
        <w:tc>
          <w:tcPr>
            <w:tcW w:w="2890" w:type="pct"/>
          </w:tcPr>
          <w:p w14:paraId="3DA1A341" w14:textId="73F541E6" w:rsidR="0006624C" w:rsidRPr="00E26E61" w:rsidRDefault="002A672B"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w:t>
            </w:r>
            <w:r w:rsidR="0006624C" w:rsidRPr="00E26E61">
              <w:rPr>
                <w:rFonts w:ascii="Times New Roman" w:eastAsia="Times New Roman" w:hAnsi="Times New Roman" w:cs="Times New Roman"/>
                <w:color w:val="000000"/>
                <w:kern w:val="3"/>
                <w:lang w:eastAsia="pl-PL"/>
              </w:rPr>
              <w:t>trzymanie oceny FV poprzez utrzymanie lub zwiększenie łącznej powierzchni siedliska 6510 oraz niedopuszczenie do dalszego jej zmniejszania</w:t>
            </w:r>
            <w:r w:rsidR="00E25A4B" w:rsidRPr="00E26E61">
              <w:rPr>
                <w:rFonts w:ascii="Times New Roman" w:eastAsia="Times New Roman" w:hAnsi="Times New Roman" w:cs="Times New Roman"/>
                <w:color w:val="000000"/>
                <w:kern w:val="3"/>
                <w:lang w:eastAsia="pl-PL"/>
              </w:rPr>
              <w:t>.</w:t>
            </w:r>
          </w:p>
        </w:tc>
      </w:tr>
      <w:tr w:rsidR="0006624C" w:rsidRPr="00E26E61" w14:paraId="1E466F62" w14:textId="77777777" w:rsidTr="006306C9">
        <w:trPr>
          <w:trHeight w:val="268"/>
        </w:trPr>
        <w:tc>
          <w:tcPr>
            <w:tcW w:w="201" w:type="pct"/>
            <w:vMerge/>
          </w:tcPr>
          <w:p w14:paraId="5CFDD938"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11831D9A"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6E1351C4"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charakterystyczne</w:t>
            </w:r>
          </w:p>
        </w:tc>
        <w:tc>
          <w:tcPr>
            <w:tcW w:w="2890" w:type="pct"/>
          </w:tcPr>
          <w:p w14:paraId="62E5DFB3" w14:textId="443FF080"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FV poprzez zachowanie liczby gatunków charakterystycznych powyżej 4;</w:t>
            </w:r>
            <w:r w:rsidR="00B22C9E" w:rsidRPr="00E26E61">
              <w:rPr>
                <w:rFonts w:ascii="Times New Roman" w:eastAsia="Times New Roman" w:hAnsi="Times New Roman" w:cs="Times New Roman"/>
                <w:color w:val="000000"/>
                <w:kern w:val="3"/>
                <w:lang w:eastAsia="pl-PL"/>
              </w:rPr>
              <w:t xml:space="preserve"> w </w:t>
            </w:r>
            <w:r w:rsidRPr="00E26E61">
              <w:rPr>
                <w:rFonts w:ascii="Times New Roman" w:eastAsia="Times New Roman" w:hAnsi="Times New Roman" w:cs="Times New Roman"/>
                <w:color w:val="000000"/>
                <w:kern w:val="3"/>
                <w:lang w:eastAsia="pl-PL"/>
              </w:rPr>
              <w:t>płatach ocenionych na U1 lub U2 poprawa oceny poprzez przywrócenie właściwego użytkowania, umożliwiającego naturalny wzrost liczby tych gatunków do odpowiednio ≥4 (U1→FV) lub ≥3 (U2→U1)</w:t>
            </w:r>
            <w:r w:rsidR="00E25A4B" w:rsidRPr="00E26E61">
              <w:rPr>
                <w:rFonts w:ascii="Times New Roman" w:eastAsia="Times New Roman" w:hAnsi="Times New Roman" w:cs="Times New Roman"/>
                <w:color w:val="000000"/>
                <w:kern w:val="3"/>
                <w:lang w:eastAsia="pl-PL"/>
              </w:rPr>
              <w:t>.</w:t>
            </w:r>
          </w:p>
        </w:tc>
      </w:tr>
      <w:tr w:rsidR="0006624C" w:rsidRPr="00E26E61" w14:paraId="3542B457" w14:textId="77777777" w:rsidTr="006306C9">
        <w:trPr>
          <w:trHeight w:val="561"/>
        </w:trPr>
        <w:tc>
          <w:tcPr>
            <w:tcW w:w="201" w:type="pct"/>
            <w:vMerge/>
          </w:tcPr>
          <w:p w14:paraId="0F2BD733"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1FEB75C7"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27121A40"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dominujące</w:t>
            </w:r>
          </w:p>
        </w:tc>
        <w:tc>
          <w:tcPr>
            <w:tcW w:w="2890" w:type="pct"/>
          </w:tcPr>
          <w:p w14:paraId="3779DA1F" w14:textId="598B5BFD"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wskaźnika FV poprzez zachowanie braku wyraźnych gatunków dominujących lub utrzymanie dominacji gatunków typowych dla siedliska;</w:t>
            </w:r>
            <w:r w:rsidR="00B22C9E" w:rsidRPr="00E26E61">
              <w:rPr>
                <w:rFonts w:ascii="Times New Roman" w:eastAsia="Times New Roman" w:hAnsi="Times New Roman" w:cs="Times New Roman"/>
                <w:color w:val="000000"/>
                <w:kern w:val="3"/>
                <w:lang w:eastAsia="pl-PL"/>
              </w:rPr>
              <w:t xml:space="preserve"> w </w:t>
            </w:r>
            <w:r w:rsidRPr="00E26E61">
              <w:rPr>
                <w:rFonts w:ascii="Times New Roman" w:eastAsia="Times New Roman" w:hAnsi="Times New Roman" w:cs="Times New Roman"/>
                <w:color w:val="000000"/>
                <w:kern w:val="3"/>
                <w:lang w:eastAsia="pl-PL"/>
              </w:rPr>
              <w:t>płatach ocenionych na U2 poprawa oceny do co najmniej U1 poprzez zwiększenie udziału gatunków właściwych dla łąk tak, aby ich łączna dominacja przekraczała 50%</w:t>
            </w:r>
            <w:r w:rsidR="00E25A4B" w:rsidRPr="00E26E61">
              <w:rPr>
                <w:rFonts w:ascii="Times New Roman" w:eastAsia="Times New Roman" w:hAnsi="Times New Roman" w:cs="Times New Roman"/>
                <w:color w:val="000000"/>
                <w:kern w:val="3"/>
                <w:lang w:eastAsia="pl-PL"/>
              </w:rPr>
              <w:t>.</w:t>
            </w:r>
          </w:p>
        </w:tc>
      </w:tr>
      <w:tr w:rsidR="0006624C" w:rsidRPr="00E26E61" w14:paraId="72A3233B" w14:textId="77777777" w:rsidTr="006306C9">
        <w:trPr>
          <w:trHeight w:val="561"/>
        </w:trPr>
        <w:tc>
          <w:tcPr>
            <w:tcW w:w="201" w:type="pct"/>
            <w:vMerge/>
          </w:tcPr>
          <w:p w14:paraId="5B0D42F3"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26CE39D9"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vAlign w:val="center"/>
          </w:tcPr>
          <w:p w14:paraId="508DFDF1" w14:textId="77777777" w:rsidR="0006624C" w:rsidRPr="00E26E61" w:rsidRDefault="0006624C" w:rsidP="0006624C">
            <w:pPr>
              <w:spacing w:after="0" w:line="240" w:lineRule="auto"/>
              <w:jc w:val="both"/>
              <w:rPr>
                <w:rFonts w:ascii="Times New Roman" w:eastAsia="Times New Roman" w:hAnsi="Times New Roman" w:cs="Times New Roman"/>
                <w:iCs/>
                <w:color w:val="000000"/>
                <w:lang w:eastAsia="pl-PL"/>
              </w:rPr>
            </w:pPr>
            <w:r w:rsidRPr="00E26E61">
              <w:rPr>
                <w:rFonts w:ascii="Times New Roman" w:eastAsia="Times New Roman" w:hAnsi="Times New Roman" w:cs="Times New Roman"/>
                <w:color w:val="000000"/>
                <w:lang w:eastAsia="pl-PL"/>
              </w:rPr>
              <w:t>Obce gatunki inwazyjne</w:t>
            </w:r>
          </w:p>
        </w:tc>
        <w:tc>
          <w:tcPr>
            <w:tcW w:w="2890" w:type="pct"/>
          </w:tcPr>
          <w:p w14:paraId="7253E4A8" w14:textId="21BEA57E"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wskaźnika na poziomie FV poprzez dalsze niedopuszczanie do wnikania</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rozprzestrzeniania się gatunków inwazyjnych</w:t>
            </w:r>
            <w:r w:rsidR="00E25A4B" w:rsidRPr="00E26E61">
              <w:rPr>
                <w:rFonts w:ascii="Times New Roman" w:eastAsia="Times New Roman" w:hAnsi="Times New Roman" w:cs="Times New Roman"/>
                <w:color w:val="000000"/>
                <w:kern w:val="3"/>
                <w:lang w:eastAsia="pl-PL"/>
              </w:rPr>
              <w:t>.</w:t>
            </w:r>
          </w:p>
        </w:tc>
      </w:tr>
      <w:tr w:rsidR="0006624C" w:rsidRPr="00E26E61" w14:paraId="6007D6B5" w14:textId="77777777" w:rsidTr="006306C9">
        <w:trPr>
          <w:trHeight w:val="561"/>
        </w:trPr>
        <w:tc>
          <w:tcPr>
            <w:tcW w:w="201" w:type="pct"/>
            <w:vMerge/>
          </w:tcPr>
          <w:p w14:paraId="778B78FB"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3CAD1A6A"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57DB1745"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Gatunki ekspansywne roślin zielnych</w:t>
            </w:r>
          </w:p>
        </w:tc>
        <w:tc>
          <w:tcPr>
            <w:tcW w:w="2890" w:type="pct"/>
          </w:tcPr>
          <w:p w14:paraId="46D33F6E" w14:textId="01909FC3"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FV lub poprawa oceny</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U1/U2 do FV poprzez zmniejszenie łącznego pokrycia gatunków ekspansywnych do poziomu nieprzekraczającego 10%</w:t>
            </w:r>
            <w:r w:rsidR="00E25A4B" w:rsidRPr="00E26E61">
              <w:rPr>
                <w:rFonts w:ascii="Times New Roman" w:eastAsia="Times New Roman" w:hAnsi="Times New Roman" w:cs="Times New Roman"/>
                <w:color w:val="000000"/>
                <w:kern w:val="3"/>
                <w:lang w:eastAsia="pl-PL"/>
              </w:rPr>
              <w:t>.</w:t>
            </w:r>
          </w:p>
        </w:tc>
      </w:tr>
      <w:tr w:rsidR="0006624C" w:rsidRPr="00E26E61" w14:paraId="6C98B272" w14:textId="77777777" w:rsidTr="006306C9">
        <w:trPr>
          <w:trHeight w:val="561"/>
        </w:trPr>
        <w:tc>
          <w:tcPr>
            <w:tcW w:w="201" w:type="pct"/>
            <w:vMerge/>
          </w:tcPr>
          <w:p w14:paraId="27C4BA38"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4128AF5D"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50DC6564" w14:textId="04382CB3"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Ekspansja krzewów</w:t>
            </w:r>
            <w:r w:rsidR="00B22C9E" w:rsidRPr="00E26E61">
              <w:rPr>
                <w:rFonts w:ascii="Times New Roman" w:eastAsia="Times New Roman" w:hAnsi="Times New Roman" w:cs="Times New Roman"/>
                <w:color w:val="000000"/>
                <w:lang w:eastAsia="pl-PL"/>
              </w:rPr>
              <w:t xml:space="preserve"> i </w:t>
            </w:r>
            <w:r w:rsidRPr="00E26E61">
              <w:rPr>
                <w:rFonts w:ascii="Times New Roman" w:eastAsia="Times New Roman" w:hAnsi="Times New Roman" w:cs="Times New Roman"/>
                <w:color w:val="000000"/>
                <w:lang w:eastAsia="pl-PL"/>
              </w:rPr>
              <w:t>podrostu drzew</w:t>
            </w:r>
          </w:p>
        </w:tc>
        <w:tc>
          <w:tcPr>
            <w:tcW w:w="2890" w:type="pct"/>
          </w:tcPr>
          <w:p w14:paraId="322A88AB" w14:textId="2438D1C1"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wskaźnika na poziomie FV lub poprawa oceny</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U1 do FV poprzez ograniczenie wnikania</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rozprzestrzeniania krzewów</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podrostu drzew tak, aby ich pokrycie było znikome (&lt;1%)</w:t>
            </w:r>
            <w:r w:rsidR="00E25A4B" w:rsidRPr="00E26E61">
              <w:rPr>
                <w:rFonts w:ascii="Times New Roman" w:eastAsia="Times New Roman" w:hAnsi="Times New Roman" w:cs="Times New Roman"/>
                <w:color w:val="000000"/>
                <w:kern w:val="3"/>
                <w:lang w:eastAsia="pl-PL"/>
              </w:rPr>
              <w:t>.</w:t>
            </w:r>
          </w:p>
        </w:tc>
      </w:tr>
      <w:tr w:rsidR="0006624C" w:rsidRPr="00E26E61" w14:paraId="770DE24B" w14:textId="77777777" w:rsidTr="006306C9">
        <w:trPr>
          <w:trHeight w:val="561"/>
        </w:trPr>
        <w:tc>
          <w:tcPr>
            <w:tcW w:w="201" w:type="pct"/>
            <w:vMerge/>
          </w:tcPr>
          <w:p w14:paraId="3902BB7F"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38DFC92F"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vAlign w:val="center"/>
          </w:tcPr>
          <w:p w14:paraId="7C35E5F0" w14:textId="77777777" w:rsidR="0006624C" w:rsidRPr="00E26E61" w:rsidRDefault="0006624C" w:rsidP="0006624C">
            <w:pPr>
              <w:spacing w:after="0" w:line="240" w:lineRule="auto"/>
              <w:jc w:val="both"/>
              <w:rPr>
                <w:rFonts w:ascii="Times New Roman" w:eastAsia="Times New Roman" w:hAnsi="Times New Roman" w:cs="Times New Roman"/>
                <w:iCs/>
                <w:color w:val="000000"/>
                <w:lang w:eastAsia="pl-PL"/>
              </w:rPr>
            </w:pPr>
            <w:r w:rsidRPr="00E26E61">
              <w:rPr>
                <w:rFonts w:ascii="Times New Roman" w:eastAsia="Times New Roman" w:hAnsi="Times New Roman" w:cs="Times New Roman"/>
                <w:color w:val="000000"/>
                <w:lang w:eastAsia="pl-PL"/>
              </w:rPr>
              <w:t>Udział dobrze zachowanych płatów siedliska</w:t>
            </w:r>
          </w:p>
        </w:tc>
        <w:tc>
          <w:tcPr>
            <w:tcW w:w="2890" w:type="pct"/>
          </w:tcPr>
          <w:p w14:paraId="3AC32E89" w14:textId="00527127"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FV lub poprawa oceny</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U2 do co najmniej U1 poprzez zwiększenie udziału dobrze zachowanych fragmentów siedliska</w:t>
            </w:r>
            <w:r w:rsidR="00B22C9E" w:rsidRPr="00E26E61">
              <w:rPr>
                <w:rFonts w:ascii="Times New Roman" w:eastAsia="Times New Roman" w:hAnsi="Times New Roman" w:cs="Times New Roman"/>
                <w:color w:val="000000"/>
                <w:kern w:val="3"/>
                <w:lang w:eastAsia="pl-PL"/>
              </w:rPr>
              <w:t xml:space="preserve"> w </w:t>
            </w:r>
            <w:r w:rsidRPr="00E26E61">
              <w:rPr>
                <w:rFonts w:ascii="Times New Roman" w:eastAsia="Times New Roman" w:hAnsi="Times New Roman" w:cs="Times New Roman"/>
                <w:color w:val="000000"/>
                <w:kern w:val="3"/>
                <w:lang w:eastAsia="pl-PL"/>
              </w:rPr>
              <w:t>obrębie płatu, aż do poziomu co najmniej 50%</w:t>
            </w:r>
            <w:r w:rsidR="00E25A4B" w:rsidRPr="00E26E61">
              <w:rPr>
                <w:rFonts w:ascii="Times New Roman" w:eastAsia="Times New Roman" w:hAnsi="Times New Roman" w:cs="Times New Roman"/>
                <w:color w:val="000000"/>
                <w:kern w:val="3"/>
                <w:lang w:eastAsia="pl-PL"/>
              </w:rPr>
              <w:t>.</w:t>
            </w:r>
          </w:p>
        </w:tc>
      </w:tr>
      <w:tr w:rsidR="0006624C" w:rsidRPr="00E26E61" w14:paraId="5311AB07" w14:textId="77777777" w:rsidTr="006306C9">
        <w:trPr>
          <w:trHeight w:val="171"/>
        </w:trPr>
        <w:tc>
          <w:tcPr>
            <w:tcW w:w="201" w:type="pct"/>
            <w:vMerge/>
          </w:tcPr>
          <w:p w14:paraId="6AAF4012"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6039D0DF"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250EEF27"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Martwa materia organiczna (wojłok)</w:t>
            </w:r>
          </w:p>
        </w:tc>
        <w:tc>
          <w:tcPr>
            <w:tcW w:w="2890" w:type="pct"/>
          </w:tcPr>
          <w:p w14:paraId="48F97379" w14:textId="1424FFA2"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FV lub poprawa oceny</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U1/U2 do FV poprzez ograniczenie miąższości warstwy wojłoku do poziomu nieprzekraczającego 2 cm,</w:t>
            </w:r>
            <w:r w:rsidR="00B22C9E" w:rsidRPr="00E26E61">
              <w:rPr>
                <w:rFonts w:ascii="Times New Roman" w:eastAsia="Times New Roman" w:hAnsi="Times New Roman" w:cs="Times New Roman"/>
                <w:color w:val="000000"/>
                <w:kern w:val="3"/>
                <w:lang w:eastAsia="pl-PL"/>
              </w:rPr>
              <w:t xml:space="preserve"> a </w:t>
            </w:r>
            <w:r w:rsidRPr="00E26E61">
              <w:rPr>
                <w:rFonts w:ascii="Times New Roman" w:eastAsia="Times New Roman" w:hAnsi="Times New Roman" w:cs="Times New Roman"/>
                <w:color w:val="000000"/>
                <w:kern w:val="3"/>
                <w:lang w:eastAsia="pl-PL"/>
              </w:rPr>
              <w:t>najlepiej jej całkowity brak</w:t>
            </w:r>
            <w:r w:rsidR="00E25A4B" w:rsidRPr="00E26E61">
              <w:rPr>
                <w:rFonts w:ascii="Times New Roman" w:eastAsia="Times New Roman" w:hAnsi="Times New Roman" w:cs="Times New Roman"/>
                <w:color w:val="000000"/>
                <w:kern w:val="3"/>
                <w:lang w:eastAsia="pl-PL"/>
              </w:rPr>
              <w:t>.</w:t>
            </w:r>
          </w:p>
        </w:tc>
      </w:tr>
      <w:tr w:rsidR="0006624C" w:rsidRPr="00E26E61" w14:paraId="11F90DFE" w14:textId="77777777" w:rsidTr="006306C9">
        <w:trPr>
          <w:trHeight w:val="171"/>
        </w:trPr>
        <w:tc>
          <w:tcPr>
            <w:tcW w:w="201" w:type="pct"/>
            <w:vMerge/>
          </w:tcPr>
          <w:p w14:paraId="67DB1531" w14:textId="77777777" w:rsidR="0006624C" w:rsidRPr="00E26E61" w:rsidRDefault="0006624C" w:rsidP="0006624C">
            <w:pPr>
              <w:numPr>
                <w:ilvl w:val="0"/>
                <w:numId w:val="4"/>
              </w:numPr>
              <w:suppressAutoHyphens/>
              <w:snapToGrid w:val="0"/>
              <w:spacing w:after="0" w:line="240" w:lineRule="auto"/>
              <w:textAlignment w:val="baseline"/>
              <w:rPr>
                <w:rFonts w:ascii="Times New Roman" w:eastAsia="Times New Roman" w:hAnsi="Times New Roman" w:cs="Times New Roman"/>
                <w:color w:val="000000"/>
                <w:kern w:val="3"/>
                <w:lang w:eastAsia="pl-PL"/>
              </w:rPr>
            </w:pPr>
          </w:p>
        </w:tc>
        <w:tc>
          <w:tcPr>
            <w:tcW w:w="904" w:type="pct"/>
            <w:vMerge/>
            <w:tcMar>
              <w:top w:w="0" w:type="dxa"/>
              <w:left w:w="108" w:type="dxa"/>
              <w:bottom w:w="0" w:type="dxa"/>
              <w:right w:w="108" w:type="dxa"/>
            </w:tcMar>
          </w:tcPr>
          <w:p w14:paraId="5AC8D6FC" w14:textId="77777777" w:rsidR="0006624C" w:rsidRPr="00E26E61" w:rsidRDefault="0006624C" w:rsidP="0006624C">
            <w:pPr>
              <w:suppressAutoHyphens/>
              <w:autoSpaceDN w:val="0"/>
              <w:snapToGrid w:val="0"/>
              <w:spacing w:after="0" w:line="240" w:lineRule="auto"/>
              <w:textAlignment w:val="baseline"/>
              <w:rPr>
                <w:rFonts w:ascii="Times New Roman" w:eastAsia="Times New Roman" w:hAnsi="Times New Roman" w:cs="Times New Roman"/>
                <w:color w:val="000000"/>
                <w:kern w:val="3"/>
                <w:lang w:eastAsia="pl-PL"/>
              </w:rPr>
            </w:pPr>
          </w:p>
        </w:tc>
        <w:tc>
          <w:tcPr>
            <w:tcW w:w="1004" w:type="pct"/>
            <w:tcMar>
              <w:top w:w="0" w:type="dxa"/>
              <w:left w:w="108" w:type="dxa"/>
              <w:bottom w:w="0" w:type="dxa"/>
              <w:right w:w="108" w:type="dxa"/>
            </w:tcMar>
          </w:tcPr>
          <w:p w14:paraId="65EC67BF" w14:textId="77777777" w:rsidR="0006624C" w:rsidRPr="00E26E61" w:rsidRDefault="0006624C" w:rsidP="0006624C">
            <w:pPr>
              <w:spacing w:after="0" w:line="240" w:lineRule="auto"/>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Perspektywy zachowania siedliska</w:t>
            </w:r>
          </w:p>
        </w:tc>
        <w:tc>
          <w:tcPr>
            <w:tcW w:w="2890" w:type="pct"/>
          </w:tcPr>
          <w:p w14:paraId="3955014C" w14:textId="4BF788DE" w:rsidR="0006624C" w:rsidRPr="00E26E61" w:rsidRDefault="0006624C" w:rsidP="00F6139B">
            <w:pPr>
              <w:tabs>
                <w:tab w:val="left" w:pos="4635"/>
              </w:tabs>
              <w:suppressAutoHyphens/>
              <w:autoSpaceDN w:val="0"/>
              <w:snapToGrid w:val="0"/>
              <w:spacing w:after="0" w:line="240" w:lineRule="auto"/>
              <w:ind w:left="121" w:right="136"/>
              <w:jc w:val="both"/>
              <w:textAlignment w:val="baseline"/>
              <w:rPr>
                <w:rFonts w:ascii="Times New Roman" w:eastAsia="Times New Roman" w:hAnsi="Times New Roman" w:cs="Times New Roman"/>
                <w:color w:val="000000"/>
                <w:kern w:val="3"/>
                <w:lang w:eastAsia="pl-PL"/>
              </w:rPr>
            </w:pPr>
            <w:r w:rsidRPr="00E26E61">
              <w:rPr>
                <w:rFonts w:ascii="Times New Roman" w:eastAsia="Times New Roman" w:hAnsi="Times New Roman" w:cs="Times New Roman"/>
                <w:color w:val="000000"/>
                <w:kern w:val="3"/>
                <w:lang w:eastAsia="pl-PL"/>
              </w:rPr>
              <w:t>Utrzymanie oceny parametru na poziomie FV poprzez osiągnięcie</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utrzymanie poprawy</w:t>
            </w:r>
            <w:r w:rsidR="00B22C9E" w:rsidRPr="00E26E61">
              <w:rPr>
                <w:rFonts w:ascii="Times New Roman" w:eastAsia="Times New Roman" w:hAnsi="Times New Roman" w:cs="Times New Roman"/>
                <w:color w:val="000000"/>
                <w:kern w:val="3"/>
                <w:lang w:eastAsia="pl-PL"/>
              </w:rPr>
              <w:t xml:space="preserve"> w </w:t>
            </w:r>
            <w:r w:rsidRPr="00E26E61">
              <w:rPr>
                <w:rFonts w:ascii="Times New Roman" w:eastAsia="Times New Roman" w:hAnsi="Times New Roman" w:cs="Times New Roman"/>
                <w:color w:val="000000"/>
                <w:kern w:val="3"/>
                <w:lang w:eastAsia="pl-PL"/>
              </w:rPr>
              <w:t>zakresie specyficznej struktury</w:t>
            </w:r>
            <w:r w:rsidR="00B22C9E" w:rsidRPr="00E26E61">
              <w:rPr>
                <w:rFonts w:ascii="Times New Roman" w:eastAsia="Times New Roman" w:hAnsi="Times New Roman" w:cs="Times New Roman"/>
                <w:color w:val="000000"/>
                <w:kern w:val="3"/>
                <w:lang w:eastAsia="pl-PL"/>
              </w:rPr>
              <w:t xml:space="preserve"> i </w:t>
            </w:r>
            <w:r w:rsidRPr="00E26E61">
              <w:rPr>
                <w:rFonts w:ascii="Times New Roman" w:eastAsia="Times New Roman" w:hAnsi="Times New Roman" w:cs="Times New Roman"/>
                <w:color w:val="000000"/>
                <w:kern w:val="3"/>
                <w:lang w:eastAsia="pl-PL"/>
              </w:rPr>
              <w:t>funkcji siedliska 6510 zgodnie</w:t>
            </w:r>
            <w:r w:rsidR="00B22C9E" w:rsidRPr="00E26E61">
              <w:rPr>
                <w:rFonts w:ascii="Times New Roman" w:eastAsia="Times New Roman" w:hAnsi="Times New Roman" w:cs="Times New Roman"/>
                <w:color w:val="000000"/>
                <w:kern w:val="3"/>
                <w:lang w:eastAsia="pl-PL"/>
              </w:rPr>
              <w:t xml:space="preserve"> z </w:t>
            </w:r>
            <w:r w:rsidRPr="00E26E61">
              <w:rPr>
                <w:rFonts w:ascii="Times New Roman" w:eastAsia="Times New Roman" w:hAnsi="Times New Roman" w:cs="Times New Roman"/>
                <w:color w:val="000000"/>
                <w:kern w:val="3"/>
                <w:lang w:eastAsia="pl-PL"/>
              </w:rPr>
              <w:t>powyższymi celami oraz zahamowanie dalszej utraty powierzchni siedliska.</w:t>
            </w:r>
          </w:p>
        </w:tc>
      </w:tr>
      <w:tr w:rsidR="0006624C" w:rsidRPr="00E26E61" w14:paraId="575DBAE1" w14:textId="77777777" w:rsidTr="006306C9">
        <w:tc>
          <w:tcPr>
            <w:tcW w:w="201" w:type="pct"/>
            <w:vMerge w:val="restart"/>
          </w:tcPr>
          <w:p w14:paraId="1A9A8F69"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3.</w:t>
            </w:r>
          </w:p>
        </w:tc>
        <w:tc>
          <w:tcPr>
            <w:tcW w:w="904" w:type="pct"/>
            <w:vMerge w:val="restart"/>
            <w:tcMar>
              <w:top w:w="0" w:type="dxa"/>
              <w:left w:w="108" w:type="dxa"/>
              <w:bottom w:w="0" w:type="dxa"/>
              <w:right w:w="108" w:type="dxa"/>
            </w:tcMar>
          </w:tcPr>
          <w:p w14:paraId="367C6338"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1060 </w:t>
            </w:r>
          </w:p>
          <w:p w14:paraId="5CF73E66"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czerwończyk nieparek</w:t>
            </w:r>
          </w:p>
          <w:p w14:paraId="1421ADD8"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i/>
                <w:color w:val="000000"/>
                <w:lang w:eastAsia="pl-PL"/>
              </w:rPr>
              <w:t>Lycaena dispar</w:t>
            </w:r>
          </w:p>
        </w:tc>
        <w:tc>
          <w:tcPr>
            <w:tcW w:w="1004" w:type="pct"/>
          </w:tcPr>
          <w:p w14:paraId="6B16E253" w14:textId="77777777" w:rsidR="0006624C" w:rsidRPr="00E26E61" w:rsidRDefault="0006624C" w:rsidP="0006624C">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Stan populacji</w:t>
            </w:r>
          </w:p>
        </w:tc>
        <w:tc>
          <w:tcPr>
            <w:tcW w:w="2890" w:type="pct"/>
            <w:tcMar>
              <w:top w:w="0" w:type="dxa"/>
              <w:left w:w="108" w:type="dxa"/>
              <w:bottom w:w="0" w:type="dxa"/>
              <w:right w:w="108" w:type="dxa"/>
            </w:tcMar>
          </w:tcPr>
          <w:p w14:paraId="67F58675" w14:textId="49B510FB" w:rsidR="0006624C" w:rsidRPr="00E26E61" w:rsidRDefault="00BF328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hAnsi="Times New Roman" w:cs="Times New Roman"/>
              </w:rPr>
              <w:t>Utrzymanie wskaźnika</w:t>
            </w:r>
            <w:r w:rsidR="00B22C9E" w:rsidRPr="00E26E61">
              <w:rPr>
                <w:rFonts w:ascii="Times New Roman" w:hAnsi="Times New Roman" w:cs="Times New Roman"/>
              </w:rPr>
              <w:t xml:space="preserve"> w </w:t>
            </w:r>
            <w:r w:rsidRPr="00E26E61">
              <w:rPr>
                <w:rFonts w:ascii="Times New Roman" w:hAnsi="Times New Roman" w:cs="Times New Roman"/>
              </w:rPr>
              <w:t>stanie FV poprzez stałą obecność gatunku</w:t>
            </w:r>
            <w:r w:rsidR="00B22C9E" w:rsidRPr="00E26E61">
              <w:rPr>
                <w:rFonts w:ascii="Times New Roman" w:hAnsi="Times New Roman" w:cs="Times New Roman"/>
              </w:rPr>
              <w:t xml:space="preserve"> w </w:t>
            </w:r>
            <w:r w:rsidRPr="00E26E61">
              <w:rPr>
                <w:rFonts w:ascii="Times New Roman" w:hAnsi="Times New Roman" w:cs="Times New Roman"/>
              </w:rPr>
              <w:t>obszarze.</w:t>
            </w:r>
          </w:p>
        </w:tc>
      </w:tr>
      <w:tr w:rsidR="0006624C" w:rsidRPr="00E26E61" w14:paraId="614DF8FB" w14:textId="77777777" w:rsidTr="006306C9">
        <w:tc>
          <w:tcPr>
            <w:tcW w:w="201" w:type="pct"/>
            <w:vMerge/>
          </w:tcPr>
          <w:p w14:paraId="41D726B9"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75F57101"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p>
        </w:tc>
        <w:tc>
          <w:tcPr>
            <w:tcW w:w="1004" w:type="pct"/>
          </w:tcPr>
          <w:p w14:paraId="63FD1F7C" w14:textId="313187AE" w:rsidR="0006624C" w:rsidRPr="00E26E61" w:rsidRDefault="0006624C" w:rsidP="0006624C">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Baza pokarmowa</w:t>
            </w:r>
          </w:p>
        </w:tc>
        <w:tc>
          <w:tcPr>
            <w:tcW w:w="2890" w:type="pct"/>
            <w:tcMar>
              <w:top w:w="0" w:type="dxa"/>
              <w:left w:w="108" w:type="dxa"/>
              <w:bottom w:w="0" w:type="dxa"/>
              <w:right w:w="108" w:type="dxa"/>
            </w:tcMar>
          </w:tcPr>
          <w:p w14:paraId="00ADB616" w14:textId="7787B185" w:rsidR="0006624C" w:rsidRPr="00E26E61" w:rsidRDefault="00BF328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hAnsi="Times New Roman" w:cs="Times New Roman"/>
              </w:rPr>
              <w:t>Utrzymanie wskaźnika</w:t>
            </w:r>
            <w:r w:rsidR="00B22C9E" w:rsidRPr="00E26E61">
              <w:rPr>
                <w:rFonts w:ascii="Times New Roman" w:hAnsi="Times New Roman" w:cs="Times New Roman"/>
              </w:rPr>
              <w:t xml:space="preserve"> w </w:t>
            </w:r>
            <w:r w:rsidRPr="00E26E61">
              <w:rPr>
                <w:rFonts w:ascii="Times New Roman" w:hAnsi="Times New Roman" w:cs="Times New Roman"/>
              </w:rPr>
              <w:t>stanie FV poprzez zapewnienie obecności roślin żywicielskich (</w:t>
            </w:r>
            <w:r w:rsidRPr="00E26E61">
              <w:rPr>
                <w:rStyle w:val="Uwydatnienie"/>
                <w:rFonts w:ascii="Times New Roman" w:hAnsi="Times New Roman" w:cs="Times New Roman"/>
              </w:rPr>
              <w:t>Rumex</w:t>
            </w:r>
            <w:r w:rsidRPr="00E26E61">
              <w:rPr>
                <w:rFonts w:ascii="Times New Roman" w:hAnsi="Times New Roman" w:cs="Times New Roman"/>
              </w:rPr>
              <w:t xml:space="preserve"> spp.) oraz zachowanie areału siedlisk nadwodnych, wilgotnych</w:t>
            </w:r>
            <w:r w:rsidR="00B22C9E" w:rsidRPr="00E26E61">
              <w:rPr>
                <w:rFonts w:ascii="Times New Roman" w:hAnsi="Times New Roman" w:cs="Times New Roman"/>
              </w:rPr>
              <w:t xml:space="preserve"> i </w:t>
            </w:r>
            <w:r w:rsidRPr="00E26E61">
              <w:rPr>
                <w:rFonts w:ascii="Times New Roman" w:hAnsi="Times New Roman" w:cs="Times New Roman"/>
              </w:rPr>
              <w:t>świeżych.</w:t>
            </w:r>
          </w:p>
        </w:tc>
      </w:tr>
      <w:tr w:rsidR="0006624C" w:rsidRPr="00E26E61" w14:paraId="66E38D35" w14:textId="77777777" w:rsidTr="006306C9">
        <w:trPr>
          <w:trHeight w:val="194"/>
        </w:trPr>
        <w:tc>
          <w:tcPr>
            <w:tcW w:w="201" w:type="pct"/>
            <w:vMerge/>
          </w:tcPr>
          <w:p w14:paraId="0755A3E5"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7B7D36CB"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p>
        </w:tc>
        <w:tc>
          <w:tcPr>
            <w:tcW w:w="1004" w:type="pct"/>
          </w:tcPr>
          <w:p w14:paraId="0DAC0934" w14:textId="24839F5F" w:rsidR="0006624C" w:rsidRPr="00E26E61" w:rsidRDefault="0006624C" w:rsidP="0006624C">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Rośliny nektarodajne</w:t>
            </w:r>
          </w:p>
        </w:tc>
        <w:tc>
          <w:tcPr>
            <w:tcW w:w="2890" w:type="pct"/>
            <w:tcMar>
              <w:top w:w="0" w:type="dxa"/>
              <w:left w:w="108" w:type="dxa"/>
              <w:bottom w:w="0" w:type="dxa"/>
              <w:right w:w="108" w:type="dxa"/>
            </w:tcMar>
          </w:tcPr>
          <w:p w14:paraId="1BE9C252" w14:textId="6D4C49F6" w:rsidR="0006624C" w:rsidRPr="00E26E61" w:rsidRDefault="00BF328C" w:rsidP="00F6139B">
            <w:pPr>
              <w:tabs>
                <w:tab w:val="left" w:pos="4635"/>
              </w:tabs>
              <w:spacing w:after="0" w:line="240" w:lineRule="auto"/>
              <w:ind w:left="63"/>
              <w:jc w:val="both"/>
              <w:rPr>
                <w:rFonts w:ascii="Times New Roman" w:eastAsia="Times New Roman" w:hAnsi="Times New Roman" w:cs="Times New Roman"/>
                <w:iCs/>
                <w:color w:val="000000"/>
                <w:lang w:eastAsia="pl-PL"/>
              </w:rPr>
            </w:pPr>
            <w:r w:rsidRPr="00E26E61">
              <w:rPr>
                <w:rFonts w:ascii="Times New Roman" w:hAnsi="Times New Roman" w:cs="Times New Roman"/>
              </w:rPr>
              <w:t>Utrzymanie wskaźnika</w:t>
            </w:r>
            <w:r w:rsidR="00B22C9E" w:rsidRPr="00E26E61">
              <w:rPr>
                <w:rFonts w:ascii="Times New Roman" w:hAnsi="Times New Roman" w:cs="Times New Roman"/>
              </w:rPr>
              <w:t xml:space="preserve"> w </w:t>
            </w:r>
            <w:r w:rsidRPr="00E26E61">
              <w:rPr>
                <w:rFonts w:ascii="Times New Roman" w:hAnsi="Times New Roman" w:cs="Times New Roman"/>
              </w:rPr>
              <w:t>stanie FV poprzez zapewnienie obecności roślin nektarodajnych stanowiących bazę pokarmową dla osobników dorosłych (imago).</w:t>
            </w:r>
          </w:p>
        </w:tc>
      </w:tr>
      <w:tr w:rsidR="0006624C" w:rsidRPr="00E26E61" w14:paraId="79E5AFC6" w14:textId="77777777" w:rsidTr="006306C9">
        <w:trPr>
          <w:trHeight w:val="194"/>
        </w:trPr>
        <w:tc>
          <w:tcPr>
            <w:tcW w:w="201" w:type="pct"/>
            <w:vMerge/>
          </w:tcPr>
          <w:p w14:paraId="42AD19AC"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05BEB926" w14:textId="77777777" w:rsidR="0006624C" w:rsidRPr="00E26E61" w:rsidRDefault="0006624C" w:rsidP="0006624C">
            <w:pPr>
              <w:autoSpaceDE w:val="0"/>
              <w:adjustRightInd w:val="0"/>
              <w:spacing w:after="0" w:line="240" w:lineRule="auto"/>
              <w:rPr>
                <w:rFonts w:ascii="Times New Roman" w:eastAsia="Times New Roman" w:hAnsi="Times New Roman" w:cs="Times New Roman"/>
                <w:color w:val="000000"/>
                <w:lang w:eastAsia="pl-PL"/>
              </w:rPr>
            </w:pPr>
          </w:p>
        </w:tc>
        <w:tc>
          <w:tcPr>
            <w:tcW w:w="1004" w:type="pct"/>
          </w:tcPr>
          <w:p w14:paraId="00D19C3C" w14:textId="77777777" w:rsidR="0006624C" w:rsidRPr="00E26E61" w:rsidRDefault="0006624C" w:rsidP="0006624C">
            <w:pPr>
              <w:spacing w:after="0" w:line="240" w:lineRule="auto"/>
              <w:ind w:left="78" w:right="127"/>
              <w:jc w:val="both"/>
              <w:rPr>
                <w:rFonts w:ascii="Times New Roman" w:eastAsia="Calibri" w:hAnsi="Times New Roman" w:cs="Times New Roman"/>
                <w:color w:val="000000"/>
              </w:rPr>
            </w:pPr>
            <w:r w:rsidRPr="00E26E61">
              <w:rPr>
                <w:rFonts w:ascii="Times New Roman" w:eastAsia="UniversPro-Roman" w:hAnsi="Times New Roman" w:cs="Times New Roman"/>
                <w:color w:val="000000"/>
                <w:lang w:eastAsia="pl-PL"/>
              </w:rPr>
              <w:t>Szanse zachowania gatunku</w:t>
            </w:r>
          </w:p>
        </w:tc>
        <w:tc>
          <w:tcPr>
            <w:tcW w:w="2890" w:type="pct"/>
            <w:tcMar>
              <w:top w:w="0" w:type="dxa"/>
              <w:left w:w="108" w:type="dxa"/>
              <w:bottom w:w="0" w:type="dxa"/>
              <w:right w:w="108" w:type="dxa"/>
            </w:tcMar>
          </w:tcPr>
          <w:p w14:paraId="04634A78" w14:textId="7E9009E4" w:rsidR="0006624C" w:rsidRPr="00E26E61" w:rsidRDefault="00BF328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hAnsi="Times New Roman" w:cs="Times New Roman"/>
              </w:rPr>
              <w:t>Utrzymanie wskaźnika</w:t>
            </w:r>
            <w:r w:rsidR="00B22C9E" w:rsidRPr="00E26E61">
              <w:rPr>
                <w:rFonts w:ascii="Times New Roman" w:hAnsi="Times New Roman" w:cs="Times New Roman"/>
              </w:rPr>
              <w:t xml:space="preserve"> w </w:t>
            </w:r>
            <w:r w:rsidRPr="00E26E61">
              <w:rPr>
                <w:rFonts w:ascii="Times New Roman" w:hAnsi="Times New Roman" w:cs="Times New Roman"/>
              </w:rPr>
              <w:t>stanie FV poprzez brak istotnych negatywnych oddziaływań na populację gatunku</w:t>
            </w:r>
            <w:r w:rsidR="00B22C9E" w:rsidRPr="00E26E61">
              <w:rPr>
                <w:rFonts w:ascii="Times New Roman" w:hAnsi="Times New Roman" w:cs="Times New Roman"/>
              </w:rPr>
              <w:t xml:space="preserve"> w </w:t>
            </w:r>
            <w:r w:rsidRPr="00E26E61">
              <w:rPr>
                <w:rFonts w:ascii="Times New Roman" w:hAnsi="Times New Roman" w:cs="Times New Roman"/>
              </w:rPr>
              <w:t>obszarze.</w:t>
            </w:r>
          </w:p>
        </w:tc>
      </w:tr>
      <w:tr w:rsidR="0006624C" w:rsidRPr="00E26E61" w14:paraId="34439EB6" w14:textId="77777777" w:rsidTr="006306C9">
        <w:tc>
          <w:tcPr>
            <w:tcW w:w="201" w:type="pct"/>
            <w:vMerge w:val="restart"/>
          </w:tcPr>
          <w:p w14:paraId="7B952940"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4.</w:t>
            </w:r>
          </w:p>
        </w:tc>
        <w:tc>
          <w:tcPr>
            <w:tcW w:w="904" w:type="pct"/>
            <w:vMerge w:val="restart"/>
            <w:tcMar>
              <w:top w:w="0" w:type="dxa"/>
              <w:left w:w="108" w:type="dxa"/>
              <w:bottom w:w="0" w:type="dxa"/>
              <w:right w:w="108" w:type="dxa"/>
            </w:tcMar>
          </w:tcPr>
          <w:p w14:paraId="245C72DD"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6177 </w:t>
            </w:r>
          </w:p>
          <w:p w14:paraId="09AF5072"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iCs/>
                <w:color w:val="000000"/>
                <w:lang w:eastAsia="pl-PL"/>
              </w:rPr>
            </w:pPr>
            <w:r w:rsidRPr="00E26E61">
              <w:rPr>
                <w:rFonts w:ascii="Times New Roman" w:eastAsia="Times New Roman" w:hAnsi="Times New Roman" w:cs="Times New Roman"/>
                <w:iCs/>
                <w:color w:val="000000"/>
                <w:lang w:eastAsia="pl-PL"/>
              </w:rPr>
              <w:t>Modraszek telejus</w:t>
            </w:r>
          </w:p>
          <w:p w14:paraId="25ADD5D2" w14:textId="77777777" w:rsidR="0006624C" w:rsidRPr="00E26E61" w:rsidRDefault="0006624C" w:rsidP="0006624C">
            <w:pPr>
              <w:autoSpaceDE w:val="0"/>
              <w:snapToGrid w:val="0"/>
              <w:spacing w:after="0" w:line="240" w:lineRule="auto"/>
              <w:rPr>
                <w:rFonts w:ascii="Times New Roman" w:eastAsia="Times New Roman" w:hAnsi="Times New Roman" w:cs="Times New Roman"/>
                <w:i/>
                <w:iCs/>
                <w:color w:val="000000"/>
                <w:lang w:eastAsia="pl-PL"/>
              </w:rPr>
            </w:pPr>
            <w:r w:rsidRPr="00E26E61">
              <w:rPr>
                <w:rFonts w:ascii="Times New Roman" w:eastAsia="Times New Roman" w:hAnsi="Times New Roman" w:cs="Times New Roman"/>
                <w:i/>
                <w:iCs/>
                <w:color w:val="000000"/>
                <w:lang w:eastAsia="pl-PL"/>
              </w:rPr>
              <w:t>Phengaris teleius</w:t>
            </w:r>
          </w:p>
        </w:tc>
        <w:tc>
          <w:tcPr>
            <w:tcW w:w="1004" w:type="pct"/>
          </w:tcPr>
          <w:p w14:paraId="18F099CE" w14:textId="77777777" w:rsidR="0006624C" w:rsidRPr="00E26E61" w:rsidRDefault="0006624C" w:rsidP="0006624C">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Stan populacji</w:t>
            </w:r>
          </w:p>
        </w:tc>
        <w:tc>
          <w:tcPr>
            <w:tcW w:w="2890" w:type="pct"/>
            <w:tcMar>
              <w:top w:w="0" w:type="dxa"/>
              <w:left w:w="108" w:type="dxa"/>
              <w:bottom w:w="0" w:type="dxa"/>
              <w:right w:w="108" w:type="dxa"/>
            </w:tcMar>
          </w:tcPr>
          <w:p w14:paraId="6149365F" w14:textId="7934D126" w:rsidR="0006624C" w:rsidRPr="00E26E61" w:rsidRDefault="0006624C" w:rsidP="00F6139B">
            <w:pPr>
              <w:tabs>
                <w:tab w:val="left" w:pos="4635"/>
              </w:tabs>
              <w:autoSpaceDE w:val="0"/>
              <w:adjustRightInd w:val="0"/>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Poprawa wskaźnika - liczba obserwowanych osobników na poziomie co najmniej 8 os./100 m. Poprawa oceny</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 xml:space="preserve">U1 do FV. </w:t>
            </w:r>
          </w:p>
        </w:tc>
      </w:tr>
      <w:tr w:rsidR="0006624C" w:rsidRPr="00E26E61" w14:paraId="51F86B2D" w14:textId="77777777" w:rsidTr="006306C9">
        <w:tc>
          <w:tcPr>
            <w:tcW w:w="201" w:type="pct"/>
            <w:vMerge/>
          </w:tcPr>
          <w:p w14:paraId="212C78EC"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4227B02E"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079EA244" w14:textId="35C41A0E" w:rsidR="0006624C" w:rsidRPr="00E26E61" w:rsidRDefault="0006624C" w:rsidP="0006624C">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w:t>
            </w:r>
            <w:r w:rsidRPr="00E26E61">
              <w:rPr>
                <w:rFonts w:ascii="Times New Roman" w:eastAsia="Times New Roman" w:hAnsi="Times New Roman" w:cs="Times New Roman"/>
                <w:iCs/>
                <w:color w:val="000000"/>
                <w:lang w:eastAsia="pl-PL"/>
              </w:rPr>
              <w:t>owierzchnia</w:t>
            </w:r>
          </w:p>
        </w:tc>
        <w:tc>
          <w:tcPr>
            <w:tcW w:w="2890" w:type="pct"/>
            <w:tcMar>
              <w:top w:w="0" w:type="dxa"/>
              <w:left w:w="108" w:type="dxa"/>
              <w:bottom w:w="0" w:type="dxa"/>
              <w:right w:w="108" w:type="dxa"/>
            </w:tcMar>
          </w:tcPr>
          <w:p w14:paraId="6BC3BE1A" w14:textId="6793DD22" w:rsidR="0006624C" w:rsidRPr="00E26E61" w:rsidRDefault="0006624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Zachowanie areału siedliska</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obszarze na zbliżonym poziomie. Utrzymanie wskaźnika FV.</w:t>
            </w:r>
          </w:p>
        </w:tc>
      </w:tr>
      <w:tr w:rsidR="0006624C" w:rsidRPr="00E26E61" w14:paraId="4BDEDD7E" w14:textId="77777777" w:rsidTr="006306C9">
        <w:tc>
          <w:tcPr>
            <w:tcW w:w="201" w:type="pct"/>
            <w:vMerge/>
          </w:tcPr>
          <w:p w14:paraId="4234722B"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710CA6C6"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0D66DAE4" w14:textId="08A6CCF3" w:rsidR="0006624C" w:rsidRPr="00E26E61" w:rsidRDefault="0006624C" w:rsidP="0006624C">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Dostępność roślin żywicielskich</w:t>
            </w:r>
          </w:p>
        </w:tc>
        <w:tc>
          <w:tcPr>
            <w:tcW w:w="2890" w:type="pct"/>
            <w:tcMar>
              <w:top w:w="0" w:type="dxa"/>
              <w:left w:w="108" w:type="dxa"/>
              <w:bottom w:w="0" w:type="dxa"/>
              <w:right w:w="108" w:type="dxa"/>
            </w:tcMar>
          </w:tcPr>
          <w:p w14:paraId="3DE8121A" w14:textId="03BC0D07" w:rsidR="0006624C" w:rsidRPr="00E26E61" w:rsidRDefault="00EA74C0" w:rsidP="00F6139B">
            <w:pPr>
              <w:tabs>
                <w:tab w:val="left" w:pos="4635"/>
              </w:tabs>
              <w:autoSpaceDE w:val="0"/>
              <w:adjustRightInd w:val="0"/>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oceny FV przy wysokiej dostępności roślin żywicielskich, na poziomie &gt;20%.</w:t>
            </w:r>
          </w:p>
        </w:tc>
      </w:tr>
      <w:tr w:rsidR="0006624C" w:rsidRPr="00E26E61" w14:paraId="109260A1" w14:textId="77777777" w:rsidTr="006306C9">
        <w:tc>
          <w:tcPr>
            <w:tcW w:w="201" w:type="pct"/>
            <w:vMerge/>
          </w:tcPr>
          <w:p w14:paraId="3FE401FE"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292D313C"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45C69AF8" w14:textId="68AED932" w:rsidR="0006624C" w:rsidRPr="00E26E61" w:rsidRDefault="0006624C" w:rsidP="0006624C">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Dostępność mrówek gospodarzy</w:t>
            </w:r>
          </w:p>
        </w:tc>
        <w:tc>
          <w:tcPr>
            <w:tcW w:w="2890" w:type="pct"/>
            <w:tcMar>
              <w:top w:w="0" w:type="dxa"/>
              <w:left w:w="108" w:type="dxa"/>
              <w:bottom w:w="0" w:type="dxa"/>
              <w:right w:w="108" w:type="dxa"/>
            </w:tcMar>
          </w:tcPr>
          <w:p w14:paraId="6F340391" w14:textId="77777777" w:rsidR="0006624C" w:rsidRPr="00E26E61" w:rsidRDefault="0006624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wskaźnika FV przy dostępności mrówek-gospodarzy na poziomie &gt;50%.</w:t>
            </w:r>
          </w:p>
        </w:tc>
      </w:tr>
      <w:tr w:rsidR="0006624C" w:rsidRPr="00E26E61" w14:paraId="785C7716" w14:textId="77777777" w:rsidTr="006306C9">
        <w:tc>
          <w:tcPr>
            <w:tcW w:w="201" w:type="pct"/>
            <w:vMerge/>
          </w:tcPr>
          <w:p w14:paraId="5A91C62C"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256C5CFA"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4937B83D" w14:textId="16CF3AB8" w:rsidR="0006624C" w:rsidRPr="00E26E61" w:rsidRDefault="0006624C" w:rsidP="0006624C">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Zarastanie ekspansywnymi bylinami</w:t>
            </w:r>
          </w:p>
        </w:tc>
        <w:tc>
          <w:tcPr>
            <w:tcW w:w="2890" w:type="pct"/>
            <w:tcMar>
              <w:top w:w="0" w:type="dxa"/>
              <w:left w:w="108" w:type="dxa"/>
              <w:bottom w:w="0" w:type="dxa"/>
              <w:right w:w="108" w:type="dxa"/>
            </w:tcMar>
          </w:tcPr>
          <w:p w14:paraId="79A3D8B2" w14:textId="7CB5023A" w:rsidR="0006624C" w:rsidRPr="00E26E61" w:rsidRDefault="00EA74C0"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wskaźnika</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stanie FV poprzez zachowanie udziału powierzchni niezarośniętej ekspansywnymi bylinami na poziomie nie większym niż 25%.</w:t>
            </w:r>
          </w:p>
        </w:tc>
      </w:tr>
      <w:tr w:rsidR="0006624C" w:rsidRPr="00E26E61" w14:paraId="0122BA11" w14:textId="77777777" w:rsidTr="006306C9">
        <w:trPr>
          <w:trHeight w:val="194"/>
        </w:trPr>
        <w:tc>
          <w:tcPr>
            <w:tcW w:w="201" w:type="pct"/>
            <w:vMerge/>
          </w:tcPr>
          <w:p w14:paraId="0E5170A5"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655B21E9"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7430DBC8" w14:textId="7986CA6A" w:rsidR="0006624C" w:rsidRPr="00E26E61" w:rsidRDefault="0006624C" w:rsidP="0006624C">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Zarastanie przez drzewa/krzewy</w:t>
            </w:r>
          </w:p>
        </w:tc>
        <w:tc>
          <w:tcPr>
            <w:tcW w:w="2890" w:type="pct"/>
            <w:tcMar>
              <w:top w:w="0" w:type="dxa"/>
              <w:left w:w="108" w:type="dxa"/>
              <w:bottom w:w="0" w:type="dxa"/>
              <w:right w:w="108" w:type="dxa"/>
            </w:tcMar>
          </w:tcPr>
          <w:p w14:paraId="116C7654" w14:textId="50B1E4CD" w:rsidR="0006624C" w:rsidRPr="00E26E61" w:rsidRDefault="00A00306"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Utrzymanie terenu na poziomie FV jako zarośniętego przez drzewa/krzewy w stopniu mniejszym niż 25%. </w:t>
            </w:r>
          </w:p>
        </w:tc>
      </w:tr>
      <w:tr w:rsidR="0006624C" w:rsidRPr="00E26E61" w14:paraId="19429581" w14:textId="77777777" w:rsidTr="006306C9">
        <w:trPr>
          <w:trHeight w:val="194"/>
        </w:trPr>
        <w:tc>
          <w:tcPr>
            <w:tcW w:w="201" w:type="pct"/>
            <w:vMerge/>
          </w:tcPr>
          <w:p w14:paraId="2C48DD58" w14:textId="77777777" w:rsidR="0006624C" w:rsidRPr="00E26E61" w:rsidRDefault="0006624C" w:rsidP="0006624C">
            <w:pPr>
              <w:snapToGrid w:val="0"/>
              <w:spacing w:after="0" w:line="240" w:lineRule="auto"/>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0260312C" w14:textId="77777777" w:rsidR="0006624C" w:rsidRPr="00E26E61" w:rsidRDefault="0006624C" w:rsidP="0006624C">
            <w:pPr>
              <w:tabs>
                <w:tab w:val="left" w:pos="726"/>
              </w:tabs>
              <w:snapToGrid w:val="0"/>
              <w:spacing w:after="0" w:line="240" w:lineRule="auto"/>
              <w:rPr>
                <w:rFonts w:ascii="Times New Roman" w:eastAsia="Times New Roman" w:hAnsi="Times New Roman" w:cs="Times New Roman"/>
                <w:color w:val="000000"/>
                <w:lang w:eastAsia="pl-PL"/>
              </w:rPr>
            </w:pPr>
          </w:p>
        </w:tc>
        <w:tc>
          <w:tcPr>
            <w:tcW w:w="1004" w:type="pct"/>
          </w:tcPr>
          <w:p w14:paraId="3F4B0671" w14:textId="77777777" w:rsidR="0006624C" w:rsidRPr="00E26E61" w:rsidRDefault="0006624C" w:rsidP="0006624C">
            <w:pPr>
              <w:spacing w:after="0" w:line="240" w:lineRule="auto"/>
              <w:ind w:left="78" w:right="127"/>
              <w:jc w:val="both"/>
              <w:rPr>
                <w:rFonts w:ascii="Times New Roman" w:eastAsia="Calibri" w:hAnsi="Times New Roman" w:cs="Times New Roman"/>
                <w:color w:val="000000"/>
              </w:rPr>
            </w:pPr>
            <w:r w:rsidRPr="00E26E61">
              <w:rPr>
                <w:rFonts w:ascii="Times New Roman" w:eastAsia="UniversPro-Roman" w:hAnsi="Times New Roman" w:cs="Times New Roman"/>
                <w:color w:val="000000"/>
                <w:lang w:eastAsia="pl-PL"/>
              </w:rPr>
              <w:t>Szanse zachowania gatunku</w:t>
            </w:r>
          </w:p>
        </w:tc>
        <w:tc>
          <w:tcPr>
            <w:tcW w:w="2890" w:type="pct"/>
            <w:tcMar>
              <w:top w:w="0" w:type="dxa"/>
              <w:left w:w="108" w:type="dxa"/>
              <w:bottom w:w="0" w:type="dxa"/>
              <w:right w:w="108" w:type="dxa"/>
            </w:tcMar>
          </w:tcPr>
          <w:p w14:paraId="3C42E7A5" w14:textId="4E1F1B2A" w:rsidR="0006624C" w:rsidRPr="00E26E61" w:rsidRDefault="0006624C"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Poprawa wskaźnika</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U1 do FV. Ocena wskazująca na brak istotnych negatywnych oddziaływań oraz brak przesłanek do wystąpienia znaczących zagrożeń</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perspektywie kolejnych lat. Nie przewiduje się negatywnych zmian</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stanie populacji ani siedliska. W perspektywie 10-20 lat zachowanie gatunku oceniane jest jako niemal pewne.</w:t>
            </w:r>
          </w:p>
        </w:tc>
      </w:tr>
      <w:tr w:rsidR="009C4D7E" w:rsidRPr="00E26E61" w14:paraId="534B6329" w14:textId="77777777" w:rsidTr="006306C9">
        <w:tc>
          <w:tcPr>
            <w:tcW w:w="201" w:type="pct"/>
            <w:vMerge w:val="restart"/>
          </w:tcPr>
          <w:p w14:paraId="2A6E346E" w14:textId="77777777" w:rsidR="009C4D7E" w:rsidRPr="00E26E61" w:rsidRDefault="009C4D7E" w:rsidP="009C4D7E">
            <w:pPr>
              <w:snapToGrid w:val="0"/>
              <w:spacing w:after="0" w:line="240" w:lineRule="auto"/>
              <w:rPr>
                <w:rFonts w:ascii="Times New Roman" w:eastAsia="Times New Roman" w:hAnsi="Times New Roman" w:cs="Times New Roman"/>
                <w:color w:val="000000"/>
                <w:lang w:eastAsia="pl-PL"/>
              </w:rPr>
            </w:pPr>
            <w:bookmarkStart w:id="8" w:name="_Hlk148173131"/>
            <w:r w:rsidRPr="00E26E61">
              <w:rPr>
                <w:rFonts w:ascii="Times New Roman" w:eastAsia="Times New Roman" w:hAnsi="Times New Roman" w:cs="Times New Roman"/>
                <w:color w:val="000000"/>
                <w:lang w:eastAsia="pl-PL"/>
              </w:rPr>
              <w:t>5.</w:t>
            </w:r>
          </w:p>
        </w:tc>
        <w:tc>
          <w:tcPr>
            <w:tcW w:w="904" w:type="pct"/>
            <w:vMerge w:val="restart"/>
            <w:tcMar>
              <w:top w:w="0" w:type="dxa"/>
              <w:left w:w="108" w:type="dxa"/>
              <w:bottom w:w="0" w:type="dxa"/>
              <w:right w:w="108" w:type="dxa"/>
            </w:tcMar>
          </w:tcPr>
          <w:p w14:paraId="60DE2D23" w14:textId="77777777" w:rsidR="009C4D7E" w:rsidRPr="00E26E61" w:rsidRDefault="009C4D7E" w:rsidP="009C4D7E">
            <w:pPr>
              <w:tabs>
                <w:tab w:val="left" w:pos="726"/>
              </w:tabs>
              <w:snapToGrid w:val="0"/>
              <w:spacing w:after="0" w:line="240" w:lineRule="auto"/>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6179 </w:t>
            </w:r>
          </w:p>
          <w:p w14:paraId="46767500" w14:textId="77777777" w:rsidR="009C4D7E" w:rsidRPr="00E26E61" w:rsidRDefault="009C4D7E" w:rsidP="009C4D7E">
            <w:pPr>
              <w:autoSpaceDE w:val="0"/>
              <w:snapToGrid w:val="0"/>
              <w:spacing w:after="0" w:line="240" w:lineRule="auto"/>
              <w:rPr>
                <w:rFonts w:ascii="Times New Roman" w:eastAsia="Times New Roman" w:hAnsi="Times New Roman" w:cs="Times New Roman"/>
                <w:iCs/>
                <w:color w:val="000000"/>
                <w:lang w:eastAsia="pl-PL"/>
              </w:rPr>
            </w:pPr>
            <w:r w:rsidRPr="00E26E61">
              <w:rPr>
                <w:rFonts w:ascii="Times New Roman" w:eastAsia="Times New Roman" w:hAnsi="Times New Roman" w:cs="Times New Roman"/>
                <w:iCs/>
                <w:color w:val="000000"/>
                <w:lang w:eastAsia="pl-PL"/>
              </w:rPr>
              <w:t xml:space="preserve">Modraszek nausitous </w:t>
            </w:r>
          </w:p>
          <w:p w14:paraId="4973604F" w14:textId="77777777" w:rsidR="009C4D7E" w:rsidRPr="00E26E61" w:rsidRDefault="009C4D7E" w:rsidP="009C4D7E">
            <w:pPr>
              <w:autoSpaceDE w:val="0"/>
              <w:snapToGrid w:val="0"/>
              <w:spacing w:after="0" w:line="240" w:lineRule="auto"/>
              <w:rPr>
                <w:rFonts w:ascii="Times New Roman" w:eastAsia="Times New Roman" w:hAnsi="Times New Roman" w:cs="Times New Roman"/>
                <w:i/>
                <w:iCs/>
                <w:color w:val="000000"/>
                <w:lang w:eastAsia="pl-PL"/>
              </w:rPr>
            </w:pPr>
            <w:r w:rsidRPr="00E26E61">
              <w:rPr>
                <w:rFonts w:ascii="Times New Roman" w:eastAsia="Times New Roman" w:hAnsi="Times New Roman" w:cs="Times New Roman"/>
                <w:i/>
                <w:iCs/>
                <w:color w:val="000000"/>
                <w:lang w:eastAsia="pl-PL"/>
              </w:rPr>
              <w:t>Phengaris nausithous</w:t>
            </w:r>
          </w:p>
        </w:tc>
        <w:tc>
          <w:tcPr>
            <w:tcW w:w="1004" w:type="pct"/>
          </w:tcPr>
          <w:p w14:paraId="6A429256" w14:textId="43102F0E" w:rsidR="009C4D7E" w:rsidRPr="00E26E61" w:rsidRDefault="009C4D7E" w:rsidP="009C4D7E">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Stan populacji</w:t>
            </w:r>
          </w:p>
        </w:tc>
        <w:tc>
          <w:tcPr>
            <w:tcW w:w="2890" w:type="pct"/>
            <w:tcMar>
              <w:top w:w="0" w:type="dxa"/>
              <w:left w:w="108" w:type="dxa"/>
              <w:bottom w:w="0" w:type="dxa"/>
              <w:right w:w="108" w:type="dxa"/>
            </w:tcMar>
          </w:tcPr>
          <w:p w14:paraId="16F4CCB4" w14:textId="77777777" w:rsidR="009C4D7E" w:rsidRPr="00E26E61" w:rsidRDefault="009C4D7E" w:rsidP="00F6139B">
            <w:pPr>
              <w:tabs>
                <w:tab w:val="left" w:pos="4635"/>
              </w:tabs>
              <w:autoSpaceDE w:val="0"/>
              <w:adjustRightInd w:val="0"/>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wskaźnika FV - liczba obserwowanych osobników na co najmniej 4 os./100 m.</w:t>
            </w:r>
          </w:p>
        </w:tc>
      </w:tr>
      <w:tr w:rsidR="009C4D7E" w:rsidRPr="00E26E61" w14:paraId="4A7A0378" w14:textId="77777777" w:rsidTr="006306C9">
        <w:tc>
          <w:tcPr>
            <w:tcW w:w="201" w:type="pct"/>
            <w:vMerge/>
          </w:tcPr>
          <w:p w14:paraId="0E280639"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30836285"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3B67496E" w14:textId="54A7131C" w:rsidR="009C4D7E" w:rsidRPr="00E26E61" w:rsidRDefault="009C4D7E" w:rsidP="009C4D7E">
            <w:pPr>
              <w:snapToGrid w:val="0"/>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w:t>
            </w:r>
            <w:r w:rsidRPr="00E26E61">
              <w:rPr>
                <w:rFonts w:ascii="Times New Roman" w:eastAsia="Times New Roman" w:hAnsi="Times New Roman" w:cs="Times New Roman"/>
                <w:iCs/>
                <w:color w:val="000000"/>
                <w:lang w:eastAsia="pl-PL"/>
              </w:rPr>
              <w:t>owierzchnia</w:t>
            </w:r>
          </w:p>
        </w:tc>
        <w:tc>
          <w:tcPr>
            <w:tcW w:w="2890" w:type="pct"/>
            <w:tcMar>
              <w:top w:w="0" w:type="dxa"/>
              <w:left w:w="108" w:type="dxa"/>
              <w:bottom w:w="0" w:type="dxa"/>
              <w:right w:w="108" w:type="dxa"/>
            </w:tcMar>
          </w:tcPr>
          <w:p w14:paraId="0478D4E2" w14:textId="3E452D92" w:rsidR="009C4D7E" w:rsidRPr="00E26E61" w:rsidRDefault="009C4D7E"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Zachowanie areału siedliska</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obszarze na zbliżonym poziomie. Utrzymanie wskaźnika FV.</w:t>
            </w:r>
          </w:p>
        </w:tc>
      </w:tr>
      <w:tr w:rsidR="009C4D7E" w:rsidRPr="00E26E61" w14:paraId="16436D53" w14:textId="77777777" w:rsidTr="006306C9">
        <w:tc>
          <w:tcPr>
            <w:tcW w:w="201" w:type="pct"/>
            <w:vMerge/>
          </w:tcPr>
          <w:p w14:paraId="45E3E996"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5384F4E9"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2EB46B2F" w14:textId="7907200C" w:rsidR="009C4D7E" w:rsidRPr="00E26E61" w:rsidRDefault="009C4D7E" w:rsidP="009C4D7E">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Dostępność roślin żywicielskich</w:t>
            </w:r>
          </w:p>
        </w:tc>
        <w:tc>
          <w:tcPr>
            <w:tcW w:w="2890" w:type="pct"/>
            <w:tcMar>
              <w:top w:w="0" w:type="dxa"/>
              <w:left w:w="108" w:type="dxa"/>
              <w:bottom w:w="0" w:type="dxa"/>
              <w:right w:w="108" w:type="dxa"/>
            </w:tcMar>
          </w:tcPr>
          <w:p w14:paraId="5A80AA10" w14:textId="1F9C2E92" w:rsidR="009C4D7E" w:rsidRPr="00E26E61" w:rsidRDefault="009C4D7E" w:rsidP="00F6139B">
            <w:pPr>
              <w:tabs>
                <w:tab w:val="left" w:pos="4635"/>
              </w:tabs>
              <w:autoSpaceDE w:val="0"/>
              <w:adjustRightInd w:val="0"/>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oceny FV przy wysokiej dostępności roślin żywicielskich, na poziomie &gt;20%.</w:t>
            </w:r>
          </w:p>
        </w:tc>
      </w:tr>
      <w:tr w:rsidR="009C4D7E" w:rsidRPr="00E26E61" w14:paraId="1B7BBA58" w14:textId="77777777" w:rsidTr="006306C9">
        <w:tc>
          <w:tcPr>
            <w:tcW w:w="201" w:type="pct"/>
            <w:vMerge/>
          </w:tcPr>
          <w:p w14:paraId="33C5C938"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45C5286F"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37AD01EB" w14:textId="511237F2" w:rsidR="009C4D7E" w:rsidRPr="00E26E61" w:rsidRDefault="009C4D7E" w:rsidP="009C4D7E">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Dostępność mrówek gospodarzy</w:t>
            </w:r>
          </w:p>
        </w:tc>
        <w:tc>
          <w:tcPr>
            <w:tcW w:w="2890" w:type="pct"/>
            <w:tcMar>
              <w:top w:w="0" w:type="dxa"/>
              <w:left w:w="108" w:type="dxa"/>
              <w:bottom w:w="0" w:type="dxa"/>
              <w:right w:w="108" w:type="dxa"/>
            </w:tcMar>
          </w:tcPr>
          <w:p w14:paraId="032F54D0" w14:textId="77777777" w:rsidR="009C4D7E" w:rsidRPr="00E26E61" w:rsidRDefault="009C4D7E"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wskaźnika FV przy dostępności mrówek-gospodarzy na poziomie &gt;50%.</w:t>
            </w:r>
          </w:p>
        </w:tc>
      </w:tr>
      <w:tr w:rsidR="009C4D7E" w:rsidRPr="00E26E61" w14:paraId="4FD34D4B" w14:textId="77777777" w:rsidTr="006306C9">
        <w:tc>
          <w:tcPr>
            <w:tcW w:w="201" w:type="pct"/>
            <w:vMerge/>
          </w:tcPr>
          <w:p w14:paraId="74A874EB"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7D9A48FD"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22EF0839" w14:textId="6CDACBE2" w:rsidR="009C4D7E" w:rsidRPr="00E26E61" w:rsidRDefault="009C4D7E" w:rsidP="009C4D7E">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Zarastanie ekspansywnymi bylinami</w:t>
            </w:r>
          </w:p>
        </w:tc>
        <w:tc>
          <w:tcPr>
            <w:tcW w:w="2890" w:type="pct"/>
            <w:tcMar>
              <w:top w:w="0" w:type="dxa"/>
              <w:left w:w="108" w:type="dxa"/>
              <w:bottom w:w="0" w:type="dxa"/>
              <w:right w:w="108" w:type="dxa"/>
            </w:tcMar>
          </w:tcPr>
          <w:p w14:paraId="471B455A" w14:textId="24B87587" w:rsidR="009C4D7E" w:rsidRPr="00E26E61" w:rsidRDefault="009C4D7E"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Utrzymanie wskaźnika</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stanie FV poprzez zachowanie udziału powierzchni niezarośniętej ekspansywnymi bylinami na poziomie nie większym niż 25%.</w:t>
            </w:r>
          </w:p>
        </w:tc>
      </w:tr>
      <w:tr w:rsidR="009C4D7E" w:rsidRPr="00E26E61" w14:paraId="65081EDC" w14:textId="77777777" w:rsidTr="006306C9">
        <w:trPr>
          <w:trHeight w:val="307"/>
        </w:trPr>
        <w:tc>
          <w:tcPr>
            <w:tcW w:w="201" w:type="pct"/>
            <w:vMerge/>
          </w:tcPr>
          <w:p w14:paraId="784906F1"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249C3D72"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18EDF57D" w14:textId="06FD5691" w:rsidR="009C4D7E" w:rsidRPr="00E26E61" w:rsidRDefault="009C4D7E" w:rsidP="009C4D7E">
            <w:pPr>
              <w:spacing w:after="0" w:line="240" w:lineRule="auto"/>
              <w:ind w:left="78" w:right="127"/>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iCs/>
                <w:color w:val="000000"/>
                <w:lang w:eastAsia="pl-PL"/>
              </w:rPr>
              <w:t>Zarastanie przez drzewa/krzewy</w:t>
            </w:r>
          </w:p>
        </w:tc>
        <w:tc>
          <w:tcPr>
            <w:tcW w:w="2890" w:type="pct"/>
            <w:tcMar>
              <w:top w:w="0" w:type="dxa"/>
              <w:left w:w="108" w:type="dxa"/>
              <w:bottom w:w="0" w:type="dxa"/>
              <w:right w:w="108" w:type="dxa"/>
            </w:tcMar>
          </w:tcPr>
          <w:p w14:paraId="7BEF834A" w14:textId="400BAC0D" w:rsidR="009C4D7E" w:rsidRPr="00E26E61" w:rsidRDefault="009C4D7E"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 xml:space="preserve">Utrzymanie terenu na poziomie FV jako zarośniętego </w:t>
            </w:r>
            <w:r w:rsidRPr="00E26E61">
              <w:rPr>
                <w:rFonts w:ascii="Times New Roman" w:eastAsia="Times New Roman" w:hAnsi="Times New Roman" w:cs="Times New Roman"/>
                <w:iCs/>
                <w:color w:val="000000"/>
                <w:lang w:eastAsia="pl-PL"/>
              </w:rPr>
              <w:t>przez drzewa/krzewy</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 xml:space="preserve">stopniu </w:t>
            </w:r>
            <w:r w:rsidR="00325B47" w:rsidRPr="00E26E61">
              <w:rPr>
                <w:rFonts w:ascii="Times New Roman" w:eastAsia="Times New Roman" w:hAnsi="Times New Roman" w:cs="Times New Roman"/>
                <w:color w:val="000000"/>
                <w:lang w:eastAsia="pl-PL"/>
              </w:rPr>
              <w:t>mniejszym</w:t>
            </w:r>
            <w:r w:rsidRPr="00E26E61">
              <w:rPr>
                <w:rFonts w:ascii="Times New Roman" w:eastAsia="Times New Roman" w:hAnsi="Times New Roman" w:cs="Times New Roman"/>
                <w:color w:val="000000"/>
                <w:lang w:eastAsia="pl-PL"/>
              </w:rPr>
              <w:t xml:space="preserve"> niż 25%</w:t>
            </w:r>
            <w:r w:rsidR="00E25A4B" w:rsidRPr="00E26E61">
              <w:rPr>
                <w:rFonts w:ascii="Times New Roman" w:eastAsia="Times New Roman" w:hAnsi="Times New Roman" w:cs="Times New Roman"/>
                <w:color w:val="000000"/>
                <w:lang w:eastAsia="pl-PL"/>
              </w:rPr>
              <w:t>.</w:t>
            </w:r>
          </w:p>
        </w:tc>
      </w:tr>
      <w:tr w:rsidR="009C4D7E" w:rsidRPr="00E26E61" w14:paraId="4690BBC2" w14:textId="77777777" w:rsidTr="006306C9">
        <w:trPr>
          <w:trHeight w:val="685"/>
        </w:trPr>
        <w:tc>
          <w:tcPr>
            <w:tcW w:w="201" w:type="pct"/>
            <w:vMerge/>
          </w:tcPr>
          <w:p w14:paraId="0394C76D" w14:textId="77777777" w:rsidR="009C4D7E" w:rsidRPr="00E26E61" w:rsidRDefault="009C4D7E" w:rsidP="009C4D7E">
            <w:pPr>
              <w:snapToGrid w:val="0"/>
              <w:spacing w:after="0" w:line="240" w:lineRule="auto"/>
              <w:jc w:val="both"/>
              <w:rPr>
                <w:rFonts w:ascii="Times New Roman" w:eastAsia="Times New Roman" w:hAnsi="Times New Roman" w:cs="Times New Roman"/>
                <w:color w:val="000000"/>
                <w:lang w:eastAsia="pl-PL"/>
              </w:rPr>
            </w:pPr>
          </w:p>
        </w:tc>
        <w:tc>
          <w:tcPr>
            <w:tcW w:w="904" w:type="pct"/>
            <w:vMerge/>
            <w:tcMar>
              <w:top w:w="0" w:type="dxa"/>
              <w:left w:w="108" w:type="dxa"/>
              <w:bottom w:w="0" w:type="dxa"/>
              <w:right w:w="108" w:type="dxa"/>
            </w:tcMar>
          </w:tcPr>
          <w:p w14:paraId="7DB34A7B" w14:textId="77777777" w:rsidR="009C4D7E" w:rsidRPr="00E26E61" w:rsidRDefault="009C4D7E" w:rsidP="009C4D7E">
            <w:pPr>
              <w:tabs>
                <w:tab w:val="left" w:pos="726"/>
              </w:tabs>
              <w:snapToGrid w:val="0"/>
              <w:spacing w:after="0" w:line="240" w:lineRule="auto"/>
              <w:jc w:val="both"/>
              <w:rPr>
                <w:rFonts w:ascii="Times New Roman" w:eastAsia="Times New Roman" w:hAnsi="Times New Roman" w:cs="Times New Roman"/>
                <w:color w:val="000000"/>
                <w:lang w:eastAsia="pl-PL"/>
              </w:rPr>
            </w:pPr>
          </w:p>
        </w:tc>
        <w:tc>
          <w:tcPr>
            <w:tcW w:w="1004" w:type="pct"/>
          </w:tcPr>
          <w:p w14:paraId="623D3F20" w14:textId="3FEEB119" w:rsidR="009C4D7E" w:rsidRPr="00E26E61" w:rsidRDefault="009C4D7E" w:rsidP="009C4D7E">
            <w:pPr>
              <w:spacing w:after="0" w:line="240" w:lineRule="auto"/>
              <w:ind w:left="78" w:right="127"/>
              <w:jc w:val="both"/>
              <w:rPr>
                <w:rFonts w:ascii="Times New Roman" w:eastAsia="Calibri" w:hAnsi="Times New Roman" w:cs="Times New Roman"/>
                <w:color w:val="000000"/>
              </w:rPr>
            </w:pPr>
            <w:r w:rsidRPr="00E26E61">
              <w:rPr>
                <w:rFonts w:ascii="Times New Roman" w:eastAsia="UniversPro-Roman" w:hAnsi="Times New Roman" w:cs="Times New Roman"/>
                <w:color w:val="000000"/>
                <w:lang w:eastAsia="pl-PL"/>
              </w:rPr>
              <w:t>Szanse zachowania gatunku</w:t>
            </w:r>
          </w:p>
        </w:tc>
        <w:tc>
          <w:tcPr>
            <w:tcW w:w="2890" w:type="pct"/>
            <w:tcMar>
              <w:top w:w="0" w:type="dxa"/>
              <w:left w:w="108" w:type="dxa"/>
              <w:bottom w:w="0" w:type="dxa"/>
              <w:right w:w="108" w:type="dxa"/>
            </w:tcMar>
          </w:tcPr>
          <w:p w14:paraId="62ABA4EF" w14:textId="1341A3D7" w:rsidR="009C4D7E" w:rsidRPr="00E26E61" w:rsidRDefault="009C4D7E" w:rsidP="00F6139B">
            <w:pPr>
              <w:tabs>
                <w:tab w:val="left" w:pos="4635"/>
              </w:tabs>
              <w:spacing w:after="0" w:line="240" w:lineRule="auto"/>
              <w:ind w:left="63"/>
              <w:jc w:val="both"/>
              <w:rPr>
                <w:rFonts w:ascii="Times New Roman" w:eastAsia="Times New Roman" w:hAnsi="Times New Roman" w:cs="Times New Roman"/>
                <w:color w:val="000000"/>
                <w:lang w:eastAsia="pl-PL"/>
              </w:rPr>
            </w:pPr>
            <w:r w:rsidRPr="00E26E61">
              <w:rPr>
                <w:rFonts w:ascii="Times New Roman" w:eastAsia="Times New Roman" w:hAnsi="Times New Roman" w:cs="Times New Roman"/>
                <w:color w:val="000000"/>
                <w:lang w:eastAsia="pl-PL"/>
              </w:rPr>
              <w:t>Poprawa wskaźnika</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U1 do FV. Ocena wskazująca na brak istotnych negatywnych oddziaływań oraz brak przesłanek do wystąpienia znaczących zagrożeń</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perspektywie kolejnych lat. Nie przewiduje się negatywnych zmian</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stanie populacji ani siedliska. W perspektywie 10-20 lat zachowanie gatunku oceniane jest jako niemal pewne.</w:t>
            </w:r>
          </w:p>
        </w:tc>
      </w:tr>
      <w:bookmarkEnd w:id="8"/>
    </w:tbl>
    <w:p w14:paraId="59B0E00E" w14:textId="03A6351F" w:rsidR="00F0566B" w:rsidRPr="00E26E61" w:rsidRDefault="0006624C" w:rsidP="00FF4561">
      <w:pPr>
        <w:keepNext/>
        <w:keepLines/>
        <w:spacing w:after="142" w:line="190" w:lineRule="exact"/>
        <w:ind w:left="3540"/>
        <w:rPr>
          <w:rFonts w:ascii="Times New Roman" w:hAnsi="Times New Roman" w:cs="Times New Roman"/>
          <w:lang w:eastAsia="pl-PL"/>
        </w:rPr>
      </w:pPr>
      <w:r w:rsidRPr="00E26E61">
        <w:rPr>
          <w:rFonts w:ascii="Times New Roman" w:eastAsia="Times New Roman" w:hAnsi="Times New Roman" w:cs="Times New Roman"/>
          <w:color w:val="000000"/>
          <w:lang w:eastAsia="pl-PL"/>
        </w:rPr>
        <w:br w:type="page"/>
      </w:r>
      <w:r w:rsidR="00F0566B" w:rsidRPr="00E26E61">
        <w:rPr>
          <w:rFonts w:ascii="Times New Roman" w:hAnsi="Times New Roman" w:cs="Times New Roman"/>
          <w:lang w:eastAsia="pl-PL"/>
        </w:rPr>
        <w:t>Załącznik nr 5 do zarządzenia</w:t>
      </w:r>
    </w:p>
    <w:p w14:paraId="5885743F" w14:textId="77777777" w:rsidR="009E7159" w:rsidRPr="00E26E61" w:rsidRDefault="00F0566B" w:rsidP="009E7159">
      <w:pPr>
        <w:pStyle w:val="Bezodstpw"/>
        <w:spacing w:line="360" w:lineRule="auto"/>
        <w:ind w:left="3540" w:firstLine="0"/>
        <w:rPr>
          <w:rFonts w:ascii="Times New Roman" w:hAnsi="Times New Roman"/>
        </w:rPr>
      </w:pPr>
      <w:r w:rsidRPr="00E26E61">
        <w:rPr>
          <w:rFonts w:ascii="Times New Roman" w:hAnsi="Times New Roman"/>
        </w:rPr>
        <w:t>Regionalnego Dyrektora Ochrony Środowiska</w:t>
      </w:r>
      <w:r w:rsidR="009E7159" w:rsidRPr="00E26E61">
        <w:rPr>
          <w:rFonts w:ascii="Times New Roman" w:hAnsi="Times New Roman"/>
        </w:rPr>
        <w:t xml:space="preserve"> w Rzeszowie </w:t>
      </w:r>
    </w:p>
    <w:p w14:paraId="71905E50" w14:textId="1C4685BD" w:rsidR="00F0566B" w:rsidRPr="00E26E61" w:rsidRDefault="009E7159" w:rsidP="00FF4561">
      <w:pPr>
        <w:pStyle w:val="Bezodstpw"/>
        <w:spacing w:line="360" w:lineRule="auto"/>
        <w:ind w:left="3540" w:firstLine="0"/>
        <w:rPr>
          <w:rFonts w:ascii="Times New Roman" w:hAnsi="Times New Roman"/>
        </w:rPr>
      </w:pPr>
      <w:r w:rsidRPr="00E26E61">
        <w:rPr>
          <w:rFonts w:ascii="Times New Roman" w:hAnsi="Times New Roman"/>
        </w:rPr>
        <w:t>z dnia ……</w:t>
      </w:r>
      <w:proofErr w:type="gramStart"/>
      <w:r w:rsidRPr="00E26E61">
        <w:rPr>
          <w:rFonts w:ascii="Times New Roman" w:hAnsi="Times New Roman"/>
        </w:rPr>
        <w:t>…….</w:t>
      </w:r>
      <w:proofErr w:type="gramEnd"/>
      <w:r w:rsidRPr="00E26E61">
        <w:rPr>
          <w:rFonts w:ascii="Times New Roman" w:hAnsi="Times New Roman"/>
        </w:rPr>
        <w:t>r.</w:t>
      </w:r>
    </w:p>
    <w:p w14:paraId="1520FF79" w14:textId="77777777" w:rsidR="002351DF" w:rsidRPr="00E26E61" w:rsidRDefault="002351DF" w:rsidP="002351DF">
      <w:pPr>
        <w:spacing w:after="0" w:line="240" w:lineRule="auto"/>
        <w:rPr>
          <w:rFonts w:ascii="Times New Roman" w:eastAsia="Times New Roman" w:hAnsi="Times New Roman" w:cs="Times New Roman"/>
          <w:color w:val="000000"/>
          <w:lang w:eastAsia="pl-PL"/>
        </w:rPr>
      </w:pPr>
    </w:p>
    <w:p w14:paraId="358A441E" w14:textId="5881A5A2" w:rsidR="00205B42" w:rsidRPr="00E26E61" w:rsidRDefault="001F3008" w:rsidP="00F6139B">
      <w:pPr>
        <w:spacing w:after="0" w:line="240" w:lineRule="auto"/>
        <w:ind w:left="20"/>
        <w:jc w:val="center"/>
        <w:rPr>
          <w:rFonts w:ascii="Times New Roman" w:hAnsi="Times New Roman" w:cs="Times New Roman"/>
          <w:b/>
          <w:bCs/>
          <w:color w:val="000000"/>
        </w:rPr>
      </w:pPr>
      <w:r w:rsidRPr="00E26E61">
        <w:rPr>
          <w:rFonts w:ascii="Times New Roman" w:hAnsi="Times New Roman" w:cs="Times New Roman"/>
          <w:b/>
          <w:bCs/>
          <w:color w:val="000000"/>
        </w:rPr>
        <w:t>Działania ochronne ze wskazaniem podmiotów odpowiedzialnych za ich wykonanie</w:t>
      </w:r>
      <w:r w:rsidR="00B22C9E" w:rsidRPr="00E26E61">
        <w:rPr>
          <w:rFonts w:ascii="Times New Roman" w:hAnsi="Times New Roman" w:cs="Times New Roman"/>
          <w:b/>
          <w:bCs/>
          <w:color w:val="000000"/>
        </w:rPr>
        <w:t xml:space="preserve"> i </w:t>
      </w:r>
      <w:r w:rsidRPr="00E26E61">
        <w:rPr>
          <w:rFonts w:ascii="Times New Roman" w:hAnsi="Times New Roman" w:cs="Times New Roman"/>
          <w:b/>
          <w:bCs/>
          <w:color w:val="000000"/>
        </w:rPr>
        <w:t>obszarów ich wdrażania.</w:t>
      </w:r>
    </w:p>
    <w:p w14:paraId="165E43C5" w14:textId="77777777" w:rsidR="001F3008" w:rsidRPr="00E26E61" w:rsidRDefault="001F3008" w:rsidP="00F6139B">
      <w:pPr>
        <w:spacing w:after="0" w:line="240" w:lineRule="auto"/>
        <w:ind w:left="20"/>
        <w:jc w:val="center"/>
        <w:rPr>
          <w:rStyle w:val="Teksttreci80"/>
          <w:rFonts w:eastAsiaTheme="minorHAns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
        <w:gridCol w:w="2384"/>
        <w:gridCol w:w="1992"/>
        <w:gridCol w:w="2078"/>
        <w:gridCol w:w="1941"/>
      </w:tblGrid>
      <w:tr w:rsidR="00093DF4" w:rsidRPr="00E26E61" w14:paraId="593B855F" w14:textId="77777777" w:rsidTr="00B22C9E">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13707064" w14:textId="77777777" w:rsidR="0006624C" w:rsidRPr="00E26E61" w:rsidRDefault="0006624C" w:rsidP="0006624C">
            <w:pPr>
              <w:spacing w:after="0" w:line="240" w:lineRule="auto"/>
              <w:ind w:left="20"/>
              <w:rPr>
                <w:rFonts w:ascii="Times New Roman" w:hAnsi="Times New Roman" w:cs="Times New Roman"/>
                <w:b/>
              </w:rPr>
            </w:pPr>
            <w:bookmarkStart w:id="9" w:name="_Hlk209564161"/>
            <w:bookmarkStart w:id="10" w:name="_Hlk217394042"/>
            <w:r w:rsidRPr="00E26E61">
              <w:rPr>
                <w:rFonts w:ascii="Times New Roman" w:hAnsi="Times New Roman" w:cs="Times New Roman"/>
                <w:b/>
              </w:rPr>
              <w:t>Lp.</w:t>
            </w:r>
          </w:p>
        </w:tc>
        <w:tc>
          <w:tcPr>
            <w:tcW w:w="2384"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5B9460C7"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
              </w:rPr>
              <w:t>Przedmiot ochrony</w:t>
            </w:r>
          </w:p>
        </w:tc>
        <w:tc>
          <w:tcPr>
            <w:tcW w:w="1992"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665191D3"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
              </w:rPr>
              <w:t>Działania ochronne</w:t>
            </w:r>
          </w:p>
        </w:tc>
        <w:tc>
          <w:tcPr>
            <w:tcW w:w="2078"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62543C31"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
              </w:rPr>
              <w:t>Obszar wdrażania</w:t>
            </w:r>
          </w:p>
        </w:tc>
        <w:tc>
          <w:tcPr>
            <w:tcW w:w="1941"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35495480" w14:textId="0DCD8CA5" w:rsidR="0006624C" w:rsidRPr="00E26E61" w:rsidRDefault="0006624C" w:rsidP="0006624C">
            <w:pPr>
              <w:spacing w:after="0" w:line="240" w:lineRule="auto"/>
              <w:ind w:left="20"/>
              <w:rPr>
                <w:rFonts w:ascii="Times New Roman" w:hAnsi="Times New Roman" w:cs="Times New Roman"/>
                <w:b/>
              </w:rPr>
            </w:pPr>
            <w:r w:rsidRPr="00E26E61">
              <w:rPr>
                <w:rFonts w:ascii="Times New Roman" w:hAnsi="Times New Roman" w:cs="Times New Roman"/>
                <w:b/>
              </w:rPr>
              <w:t>Podmiot odpowiedzialny za wykonanie</w:t>
            </w:r>
          </w:p>
        </w:tc>
      </w:tr>
      <w:tr w:rsidR="0006624C" w:rsidRPr="00E26E61" w14:paraId="3486805A" w14:textId="77777777" w:rsidTr="00B22C9E">
        <w:tc>
          <w:tcPr>
            <w:tcW w:w="8926" w:type="dxa"/>
            <w:gridSpan w:val="5"/>
            <w:tcBorders>
              <w:top w:val="single" w:sz="4" w:space="0" w:color="000000"/>
              <w:left w:val="single" w:sz="4" w:space="0" w:color="000000"/>
              <w:bottom w:val="single" w:sz="4" w:space="0" w:color="000000"/>
              <w:right w:val="single" w:sz="4" w:space="0" w:color="000000"/>
            </w:tcBorders>
            <w:vAlign w:val="center"/>
            <w:hideMark/>
          </w:tcPr>
          <w:p w14:paraId="5B78634E" w14:textId="51AE7AA3" w:rsidR="0006624C" w:rsidRPr="00E26E61" w:rsidRDefault="0006624C" w:rsidP="0006624C">
            <w:pPr>
              <w:spacing w:after="0" w:line="240" w:lineRule="auto"/>
              <w:ind w:left="20"/>
              <w:rPr>
                <w:rFonts w:ascii="Times New Roman" w:hAnsi="Times New Roman" w:cs="Times New Roman"/>
                <w:b/>
                <w:iCs/>
              </w:rPr>
            </w:pPr>
            <w:r w:rsidRPr="00E26E61">
              <w:rPr>
                <w:rFonts w:ascii="Times New Roman" w:hAnsi="Times New Roman" w:cs="Times New Roman"/>
                <w:b/>
                <w:bCs/>
                <w:iCs/>
              </w:rPr>
              <w:t>Dotyczące ochrony czynnej siedlisk przyrodniczych, gatunków roślin</w:t>
            </w:r>
            <w:r w:rsidR="00B22C9E" w:rsidRPr="00E26E61">
              <w:rPr>
                <w:rFonts w:ascii="Times New Roman" w:hAnsi="Times New Roman" w:cs="Times New Roman"/>
                <w:b/>
                <w:bCs/>
                <w:iCs/>
              </w:rPr>
              <w:t xml:space="preserve"> i </w:t>
            </w:r>
            <w:r w:rsidRPr="00E26E61">
              <w:rPr>
                <w:rFonts w:ascii="Times New Roman" w:hAnsi="Times New Roman" w:cs="Times New Roman"/>
                <w:b/>
                <w:bCs/>
                <w:iCs/>
              </w:rPr>
              <w:t>zwierząt oraz ich siedlisk oraz związane</w:t>
            </w:r>
            <w:r w:rsidR="00B22C9E" w:rsidRPr="00E26E61">
              <w:rPr>
                <w:rFonts w:ascii="Times New Roman" w:hAnsi="Times New Roman" w:cs="Times New Roman"/>
                <w:b/>
                <w:bCs/>
                <w:iCs/>
              </w:rPr>
              <w:t xml:space="preserve"> z </w:t>
            </w:r>
            <w:r w:rsidRPr="00E26E61">
              <w:rPr>
                <w:rFonts w:ascii="Times New Roman" w:hAnsi="Times New Roman" w:cs="Times New Roman"/>
                <w:b/>
                <w:bCs/>
                <w:iCs/>
              </w:rPr>
              <w:t>utrzymaniem lub modyfikacją metod gospodarowania</w:t>
            </w:r>
          </w:p>
        </w:tc>
      </w:tr>
      <w:bookmarkEnd w:id="9"/>
      <w:tr w:rsidR="0039266A" w:rsidRPr="00E26E61" w14:paraId="1F8A4579" w14:textId="77777777" w:rsidTr="00B22C9E">
        <w:tc>
          <w:tcPr>
            <w:tcW w:w="0" w:type="auto"/>
            <w:tcBorders>
              <w:top w:val="single" w:sz="4" w:space="0" w:color="000000"/>
              <w:left w:val="single" w:sz="4" w:space="0" w:color="000000"/>
              <w:bottom w:val="single" w:sz="4" w:space="0" w:color="000000"/>
              <w:right w:val="single" w:sz="4" w:space="0" w:color="000000"/>
            </w:tcBorders>
            <w:hideMark/>
          </w:tcPr>
          <w:p w14:paraId="26F6CE72"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1.</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655AA568"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6410 </w:t>
            </w:r>
          </w:p>
          <w:p w14:paraId="6188773F" w14:textId="77777777" w:rsidR="0006624C" w:rsidRPr="00E26E61" w:rsidRDefault="0006624C" w:rsidP="0006624C">
            <w:pPr>
              <w:spacing w:after="0" w:line="240" w:lineRule="auto"/>
              <w:ind w:left="20"/>
              <w:rPr>
                <w:rFonts w:ascii="Times New Roman" w:hAnsi="Times New Roman" w:cs="Times New Roman"/>
                <w:i/>
                <w:iCs/>
              </w:rPr>
            </w:pPr>
            <w:r w:rsidRPr="00E26E61">
              <w:rPr>
                <w:rFonts w:ascii="Times New Roman" w:hAnsi="Times New Roman" w:cs="Times New Roman"/>
              </w:rPr>
              <w:t>Zmiennowilgotne łąki trzęślicowe</w:t>
            </w:r>
          </w:p>
          <w:p w14:paraId="4B539E60"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6510 </w:t>
            </w:r>
          </w:p>
          <w:p w14:paraId="61EFB7B1"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Ekstensywnie użytkowane niżowe łąki świeże (</w:t>
            </w:r>
            <w:r w:rsidRPr="00E26E61">
              <w:rPr>
                <w:rFonts w:ascii="Times New Roman" w:hAnsi="Times New Roman" w:cs="Times New Roman"/>
                <w:i/>
                <w:iCs/>
              </w:rPr>
              <w:t>Arrhenatherion</w:t>
            </w:r>
            <w:r w:rsidRPr="00E26E61">
              <w:rPr>
                <w:rFonts w:ascii="Times New Roman" w:hAnsi="Times New Roman" w:cs="Times New Roman"/>
              </w:rPr>
              <w:t>)</w:t>
            </w:r>
          </w:p>
          <w:p w14:paraId="4466F3F1" w14:textId="77777777" w:rsidR="0006624C" w:rsidRPr="00E26E61" w:rsidRDefault="0006624C" w:rsidP="0006624C">
            <w:pPr>
              <w:spacing w:after="0" w:line="240" w:lineRule="auto"/>
              <w:ind w:left="20"/>
              <w:rPr>
                <w:rFonts w:ascii="Times New Roman" w:hAnsi="Times New Roman" w:cs="Times New Roman"/>
                <w:iCs/>
              </w:rPr>
            </w:pPr>
            <w:r w:rsidRPr="00E26E61">
              <w:rPr>
                <w:rFonts w:ascii="Times New Roman" w:hAnsi="Times New Roman" w:cs="Times New Roman"/>
                <w:iCs/>
              </w:rPr>
              <w:t>1060</w:t>
            </w:r>
          </w:p>
          <w:p w14:paraId="3CA93AF2" w14:textId="77777777" w:rsidR="0006624C" w:rsidRPr="00E26E61" w:rsidRDefault="0006624C" w:rsidP="0006624C">
            <w:pPr>
              <w:spacing w:after="0" w:line="240" w:lineRule="auto"/>
              <w:ind w:left="20"/>
              <w:rPr>
                <w:rFonts w:ascii="Times New Roman" w:hAnsi="Times New Roman" w:cs="Times New Roman"/>
                <w:iCs/>
              </w:rPr>
            </w:pPr>
            <w:r w:rsidRPr="00E26E61">
              <w:rPr>
                <w:rFonts w:ascii="Times New Roman" w:hAnsi="Times New Roman" w:cs="Times New Roman"/>
                <w:iCs/>
              </w:rPr>
              <w:t>Czerwończyk nieparek</w:t>
            </w:r>
          </w:p>
          <w:p w14:paraId="434719F3"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i/>
                <w:iCs/>
              </w:rPr>
              <w:t>Lycaena dispar</w:t>
            </w:r>
          </w:p>
          <w:p w14:paraId="19BB566C"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6177 </w:t>
            </w:r>
          </w:p>
          <w:p w14:paraId="42EF2A3A"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Cs/>
                <w:iCs/>
              </w:rPr>
              <w:t xml:space="preserve">Modraszek telejus </w:t>
            </w:r>
            <w:r w:rsidRPr="00E26E61">
              <w:rPr>
                <w:rFonts w:ascii="Times New Roman" w:hAnsi="Times New Roman" w:cs="Times New Roman"/>
                <w:bCs/>
                <w:i/>
                <w:iCs/>
              </w:rPr>
              <w:t>Phengaris teleius</w:t>
            </w:r>
          </w:p>
          <w:p w14:paraId="6C33C75D" w14:textId="77777777" w:rsidR="0006624C" w:rsidRPr="00E26E61" w:rsidRDefault="0006624C" w:rsidP="0006624C">
            <w:pPr>
              <w:spacing w:after="0" w:line="240" w:lineRule="auto"/>
              <w:ind w:left="20"/>
              <w:rPr>
                <w:rFonts w:ascii="Times New Roman" w:hAnsi="Times New Roman" w:cs="Times New Roman"/>
              </w:rPr>
            </w:pPr>
          </w:p>
          <w:p w14:paraId="197421E4"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6179 </w:t>
            </w:r>
          </w:p>
          <w:p w14:paraId="1744D8E9" w14:textId="77777777" w:rsidR="0006624C" w:rsidRPr="00E26E61" w:rsidRDefault="0006624C" w:rsidP="0006624C">
            <w:pPr>
              <w:spacing w:after="0" w:line="240" w:lineRule="auto"/>
              <w:ind w:left="20"/>
              <w:rPr>
                <w:rFonts w:ascii="Times New Roman" w:hAnsi="Times New Roman" w:cs="Times New Roman"/>
                <w:bCs/>
                <w:iCs/>
              </w:rPr>
            </w:pPr>
            <w:r w:rsidRPr="00E26E61">
              <w:rPr>
                <w:rFonts w:ascii="Times New Roman" w:hAnsi="Times New Roman" w:cs="Times New Roman"/>
                <w:bCs/>
                <w:iCs/>
              </w:rPr>
              <w:t xml:space="preserve">Modraszek nausitous </w:t>
            </w:r>
          </w:p>
          <w:p w14:paraId="47421525" w14:textId="77777777" w:rsidR="0006624C" w:rsidRPr="00E26E61" w:rsidRDefault="0006624C" w:rsidP="0006624C">
            <w:pPr>
              <w:spacing w:after="0" w:line="240" w:lineRule="auto"/>
              <w:ind w:left="20"/>
              <w:rPr>
                <w:rFonts w:ascii="Times New Roman" w:hAnsi="Times New Roman" w:cs="Times New Roman"/>
                <w:bCs/>
                <w:i/>
                <w:iCs/>
              </w:rPr>
            </w:pPr>
            <w:r w:rsidRPr="00E26E61">
              <w:rPr>
                <w:rFonts w:ascii="Times New Roman" w:hAnsi="Times New Roman" w:cs="Times New Roman"/>
                <w:bCs/>
                <w:i/>
                <w:iCs/>
              </w:rPr>
              <w:t>Phengaris nausithous</w:t>
            </w:r>
          </w:p>
          <w:p w14:paraId="4D32169D" w14:textId="77777777" w:rsidR="0006624C" w:rsidRPr="00E26E61" w:rsidRDefault="0006624C" w:rsidP="0006624C">
            <w:pPr>
              <w:spacing w:after="0" w:line="240" w:lineRule="auto"/>
              <w:ind w:left="20"/>
              <w:rPr>
                <w:rFonts w:ascii="Times New Roman" w:hAnsi="Times New Roman" w:cs="Times New Roman"/>
                <w:i/>
              </w:rPr>
            </w:pPr>
          </w:p>
          <w:p w14:paraId="159A6DA3"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Działania wspólne dla wszystkich przedmiotów ochrony </w:t>
            </w:r>
          </w:p>
          <w:p w14:paraId="606CCF91" w14:textId="77777777" w:rsidR="0006624C" w:rsidRPr="00E26E61" w:rsidRDefault="0006624C" w:rsidP="0006624C">
            <w:pPr>
              <w:spacing w:after="0" w:line="240" w:lineRule="auto"/>
              <w:ind w:left="20"/>
              <w:rPr>
                <w:rFonts w:ascii="Times New Roman" w:hAnsi="Times New Roman" w:cs="Times New Roman"/>
              </w:rPr>
            </w:pPr>
          </w:p>
        </w:tc>
        <w:tc>
          <w:tcPr>
            <w:tcW w:w="1992" w:type="dxa"/>
            <w:tcBorders>
              <w:top w:val="single" w:sz="4" w:space="0" w:color="000000"/>
              <w:left w:val="single" w:sz="4" w:space="0" w:color="000000"/>
              <w:bottom w:val="single" w:sz="4" w:space="0" w:color="000000"/>
              <w:right w:val="single" w:sz="4" w:space="0" w:color="000000"/>
            </w:tcBorders>
          </w:tcPr>
          <w:p w14:paraId="4963E736" w14:textId="77777777" w:rsidR="0006624C" w:rsidRPr="00E26E61" w:rsidRDefault="0006624C" w:rsidP="0006624C">
            <w:pPr>
              <w:spacing w:after="0" w:line="240" w:lineRule="auto"/>
              <w:ind w:left="20"/>
              <w:rPr>
                <w:rFonts w:ascii="Times New Roman" w:hAnsi="Times New Roman" w:cs="Times New Roman"/>
                <w:b/>
              </w:rPr>
            </w:pPr>
            <w:bookmarkStart w:id="11" w:name="_Hlk214392904"/>
            <w:r w:rsidRPr="00E26E61">
              <w:rPr>
                <w:rFonts w:ascii="Times New Roman" w:hAnsi="Times New Roman" w:cs="Times New Roman"/>
                <w:b/>
              </w:rPr>
              <w:t>Działanie obligatoryjne</w:t>
            </w:r>
          </w:p>
          <w:p w14:paraId="18A9CDEC"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Zachowanie siedlisk poprzez użytkowanie kośne, kośno-pastwiskowe lub pastwiskowe. Odstąpie</w:t>
            </w:r>
            <w:r w:rsidRPr="00E26E61">
              <w:rPr>
                <w:rFonts w:ascii="Times New Roman" w:hAnsi="Times New Roman" w:cs="Times New Roman"/>
              </w:rPr>
              <w:softHyphen/>
              <w:t>nie od zalesiania, zaorywania, zabu</w:t>
            </w:r>
            <w:r w:rsidRPr="00E26E61">
              <w:rPr>
                <w:rFonts w:ascii="Times New Roman" w:hAnsi="Times New Roman" w:cs="Times New Roman"/>
              </w:rPr>
              <w:softHyphen/>
              <w:t>dowy oraz nawożenia nawozami mineralnymi.</w:t>
            </w:r>
            <w:bookmarkEnd w:id="11"/>
          </w:p>
        </w:tc>
        <w:tc>
          <w:tcPr>
            <w:tcW w:w="2078" w:type="dxa"/>
            <w:tcBorders>
              <w:top w:val="single" w:sz="4" w:space="0" w:color="000000"/>
              <w:left w:val="single" w:sz="4" w:space="0" w:color="000000"/>
              <w:bottom w:val="single" w:sz="4" w:space="0" w:color="000000"/>
              <w:right w:val="single" w:sz="4" w:space="0" w:color="000000"/>
            </w:tcBorders>
          </w:tcPr>
          <w:p w14:paraId="454D9F44" w14:textId="1AD44D96"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iCs/>
              </w:rPr>
              <w:t xml:space="preserve">Zasięg przedmiotów ochrony </w:t>
            </w:r>
            <w:r w:rsidR="002D1685" w:rsidRPr="00E26E61">
              <w:rPr>
                <w:rFonts w:ascii="Times New Roman" w:hAnsi="Times New Roman" w:cs="Times New Roman"/>
              </w:rPr>
              <w:t>(zgodnie</w:t>
            </w:r>
            <w:r w:rsidR="00B22C9E" w:rsidRPr="00E26E61">
              <w:rPr>
                <w:rFonts w:ascii="Times New Roman" w:hAnsi="Times New Roman" w:cs="Times New Roman"/>
              </w:rPr>
              <w:t xml:space="preserve"> z </w:t>
            </w:r>
            <w:r w:rsidR="002D1685" w:rsidRPr="00E26E61">
              <w:rPr>
                <w:rFonts w:ascii="Times New Roman" w:hAnsi="Times New Roman" w:cs="Times New Roman"/>
              </w:rPr>
              <w:t>zał. nr 7)</w:t>
            </w:r>
          </w:p>
        </w:tc>
        <w:tc>
          <w:tcPr>
            <w:tcW w:w="1941" w:type="dxa"/>
            <w:tcBorders>
              <w:top w:val="single" w:sz="4" w:space="0" w:color="000000"/>
              <w:left w:val="single" w:sz="4" w:space="0" w:color="000000"/>
              <w:bottom w:val="single" w:sz="4" w:space="0" w:color="000000"/>
              <w:right w:val="single" w:sz="4" w:space="0" w:color="000000"/>
            </w:tcBorders>
          </w:tcPr>
          <w:p w14:paraId="64C0E024" w14:textId="77777777" w:rsidR="0006624C" w:rsidRPr="00E26E61" w:rsidRDefault="0006624C" w:rsidP="00B22C9E">
            <w:pPr>
              <w:spacing w:after="0" w:line="240" w:lineRule="auto"/>
              <w:ind w:left="20"/>
              <w:jc w:val="both"/>
              <w:rPr>
                <w:rFonts w:ascii="Times New Roman" w:hAnsi="Times New Roman" w:cs="Times New Roman"/>
                <w:iCs/>
              </w:rPr>
            </w:pPr>
            <w:r w:rsidRPr="00E26E61">
              <w:rPr>
                <w:rFonts w:ascii="Times New Roman" w:hAnsi="Times New Roman" w:cs="Times New Roman"/>
                <w:iCs/>
              </w:rPr>
              <w:t>Właściciel lub użytkownik gruntu</w:t>
            </w:r>
          </w:p>
          <w:p w14:paraId="55F127A2" w14:textId="509F90A4" w:rsidR="0006624C" w:rsidRPr="00E26E61" w:rsidRDefault="0006624C" w:rsidP="00B22C9E">
            <w:pPr>
              <w:spacing w:after="0" w:line="240" w:lineRule="auto"/>
              <w:ind w:left="20"/>
              <w:jc w:val="both"/>
              <w:rPr>
                <w:rFonts w:ascii="Times New Roman" w:hAnsi="Times New Roman" w:cs="Times New Roman"/>
              </w:rPr>
            </w:pPr>
          </w:p>
        </w:tc>
      </w:tr>
      <w:tr w:rsidR="0039266A" w:rsidRPr="00E26E61" w14:paraId="4D4C3585" w14:textId="77777777" w:rsidTr="00B22C9E">
        <w:tc>
          <w:tcPr>
            <w:tcW w:w="0" w:type="auto"/>
            <w:tcBorders>
              <w:top w:val="single" w:sz="4" w:space="0" w:color="000000"/>
              <w:left w:val="single" w:sz="4" w:space="0" w:color="000000"/>
              <w:bottom w:val="single" w:sz="4" w:space="0" w:color="000000"/>
              <w:right w:val="single" w:sz="4" w:space="0" w:color="000000"/>
            </w:tcBorders>
          </w:tcPr>
          <w:p w14:paraId="169801B6"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2.</w:t>
            </w:r>
          </w:p>
        </w:tc>
        <w:tc>
          <w:tcPr>
            <w:tcW w:w="2384" w:type="dxa"/>
            <w:vMerge/>
            <w:tcBorders>
              <w:top w:val="single" w:sz="4" w:space="0" w:color="000000"/>
              <w:left w:val="single" w:sz="4" w:space="0" w:color="000000"/>
              <w:bottom w:val="single" w:sz="4" w:space="0" w:color="000000"/>
              <w:right w:val="single" w:sz="4" w:space="0" w:color="000000"/>
            </w:tcBorders>
          </w:tcPr>
          <w:p w14:paraId="608652EB" w14:textId="77777777" w:rsidR="0006624C" w:rsidRPr="00E26E61" w:rsidRDefault="0006624C" w:rsidP="0006624C">
            <w:pPr>
              <w:spacing w:after="0" w:line="240" w:lineRule="auto"/>
              <w:ind w:left="20"/>
              <w:rPr>
                <w:rFonts w:ascii="Times New Roman" w:hAnsi="Times New Roman" w:cs="Times New Roman"/>
              </w:rPr>
            </w:pPr>
          </w:p>
        </w:tc>
        <w:tc>
          <w:tcPr>
            <w:tcW w:w="1992" w:type="dxa"/>
            <w:tcBorders>
              <w:top w:val="single" w:sz="4" w:space="0" w:color="000000"/>
              <w:left w:val="single" w:sz="4" w:space="0" w:color="000000"/>
              <w:bottom w:val="single" w:sz="4" w:space="0" w:color="000000"/>
              <w:right w:val="single" w:sz="4" w:space="0" w:color="000000"/>
            </w:tcBorders>
          </w:tcPr>
          <w:p w14:paraId="1C27FD3B" w14:textId="77777777" w:rsidR="0006624C" w:rsidRPr="00E26E61" w:rsidRDefault="0006624C" w:rsidP="0006624C">
            <w:pPr>
              <w:spacing w:after="0" w:line="240" w:lineRule="auto"/>
              <w:ind w:left="20"/>
              <w:rPr>
                <w:rFonts w:ascii="Times New Roman" w:hAnsi="Times New Roman" w:cs="Times New Roman"/>
                <w:b/>
                <w:iCs/>
              </w:rPr>
            </w:pPr>
            <w:bookmarkStart w:id="12" w:name="_Hlk214392887"/>
            <w:r w:rsidRPr="00E26E61">
              <w:rPr>
                <w:rFonts w:ascii="Times New Roman" w:hAnsi="Times New Roman" w:cs="Times New Roman"/>
                <w:b/>
                <w:iCs/>
              </w:rPr>
              <w:t>Działanie fakultatywne:</w:t>
            </w:r>
          </w:p>
          <w:p w14:paraId="7CFD2523" w14:textId="5A35D1C2" w:rsidR="00093DF4" w:rsidRPr="00E26E61" w:rsidRDefault="00093DF4" w:rsidP="00093DF4">
            <w:pPr>
              <w:rPr>
                <w:rFonts w:ascii="Times New Roman" w:hAnsi="Times New Roman" w:cs="Times New Roman"/>
              </w:rPr>
            </w:pPr>
            <w:r w:rsidRPr="00E26E61">
              <w:rPr>
                <w:rFonts w:ascii="Times New Roman" w:eastAsia="Times New Roman" w:hAnsi="Times New Roman" w:cs="Times New Roman"/>
                <w:color w:val="000000"/>
                <w:lang w:eastAsia="pl-PL"/>
              </w:rPr>
              <w:t>Użytkowanie zgodne</w:t>
            </w:r>
            <w:r w:rsidR="00B22C9E" w:rsidRPr="00E26E61">
              <w:rPr>
                <w:rFonts w:ascii="Times New Roman" w:eastAsia="Times New Roman" w:hAnsi="Times New Roman" w:cs="Times New Roman"/>
                <w:color w:val="000000"/>
                <w:lang w:eastAsia="pl-PL"/>
              </w:rPr>
              <w:t xml:space="preserve"> z </w:t>
            </w:r>
            <w:r w:rsidRPr="00E26E61">
              <w:rPr>
                <w:rFonts w:ascii="Times New Roman" w:eastAsia="Times New Roman" w:hAnsi="Times New Roman" w:cs="Times New Roman"/>
                <w:color w:val="000000"/>
                <w:lang w:eastAsia="pl-PL"/>
              </w:rPr>
              <w:t>wymogami właściwego pakietu wsparcia</w:t>
            </w:r>
            <w:r w:rsidR="00B22C9E" w:rsidRPr="00E26E61">
              <w:rPr>
                <w:rFonts w:ascii="Times New Roman" w:eastAsia="Times New Roman" w:hAnsi="Times New Roman" w:cs="Times New Roman"/>
                <w:color w:val="000000"/>
                <w:lang w:eastAsia="pl-PL"/>
              </w:rPr>
              <w:t xml:space="preserve"> w </w:t>
            </w:r>
            <w:r w:rsidRPr="00E26E61">
              <w:rPr>
                <w:rFonts w:ascii="Times New Roman" w:eastAsia="Times New Roman" w:hAnsi="Times New Roman" w:cs="Times New Roman"/>
                <w:color w:val="000000"/>
                <w:lang w:eastAsia="pl-PL"/>
              </w:rPr>
              <w:t>ramach interwencji rolno-środowiskowo-klimatycznych PS WPR 2023-2027.</w:t>
            </w:r>
          </w:p>
          <w:bookmarkEnd w:id="12"/>
          <w:p w14:paraId="452A7D93" w14:textId="1D74E5A7" w:rsidR="0006624C" w:rsidRPr="00E26E61" w:rsidRDefault="0006624C" w:rsidP="0006624C">
            <w:pPr>
              <w:spacing w:after="0" w:line="240" w:lineRule="auto"/>
              <w:ind w:left="20"/>
              <w:rPr>
                <w:rFonts w:ascii="Times New Roman" w:hAnsi="Times New Roman" w:cs="Times New Roman"/>
              </w:rPr>
            </w:pPr>
          </w:p>
        </w:tc>
        <w:tc>
          <w:tcPr>
            <w:tcW w:w="2078" w:type="dxa"/>
            <w:tcBorders>
              <w:top w:val="single" w:sz="4" w:space="0" w:color="000000"/>
              <w:left w:val="single" w:sz="4" w:space="0" w:color="000000"/>
              <w:bottom w:val="single" w:sz="4" w:space="0" w:color="000000"/>
              <w:right w:val="single" w:sz="4" w:space="0" w:color="000000"/>
            </w:tcBorders>
          </w:tcPr>
          <w:p w14:paraId="0A2052A3" w14:textId="1E91FD45"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iCs/>
              </w:rPr>
              <w:t>Zasięg przedmiotów ochrony</w:t>
            </w:r>
            <w:r w:rsidR="002D1685" w:rsidRPr="00E26E61">
              <w:rPr>
                <w:rFonts w:ascii="Times New Roman" w:hAnsi="Times New Roman" w:cs="Times New Roman"/>
                <w:iCs/>
              </w:rPr>
              <w:t xml:space="preserve"> </w:t>
            </w:r>
            <w:r w:rsidR="002D1685" w:rsidRPr="00E26E61">
              <w:rPr>
                <w:rFonts w:ascii="Times New Roman" w:hAnsi="Times New Roman" w:cs="Times New Roman"/>
              </w:rPr>
              <w:t>(zgodnie</w:t>
            </w:r>
            <w:r w:rsidR="00B22C9E" w:rsidRPr="00E26E61">
              <w:rPr>
                <w:rFonts w:ascii="Times New Roman" w:hAnsi="Times New Roman" w:cs="Times New Roman"/>
              </w:rPr>
              <w:t xml:space="preserve"> z </w:t>
            </w:r>
            <w:r w:rsidR="002D1685" w:rsidRPr="00E26E61">
              <w:rPr>
                <w:rFonts w:ascii="Times New Roman" w:hAnsi="Times New Roman" w:cs="Times New Roman"/>
              </w:rPr>
              <w:t>zał. nr 7)</w:t>
            </w:r>
          </w:p>
        </w:tc>
        <w:tc>
          <w:tcPr>
            <w:tcW w:w="1941" w:type="dxa"/>
            <w:tcBorders>
              <w:top w:val="single" w:sz="4" w:space="0" w:color="000000"/>
              <w:left w:val="single" w:sz="4" w:space="0" w:color="000000"/>
              <w:bottom w:val="single" w:sz="4" w:space="0" w:color="000000"/>
              <w:right w:val="single" w:sz="4" w:space="0" w:color="000000"/>
            </w:tcBorders>
          </w:tcPr>
          <w:p w14:paraId="790EF14E" w14:textId="01AA8251" w:rsidR="0006624C" w:rsidRPr="00E26E61" w:rsidRDefault="0006624C" w:rsidP="00B22C9E">
            <w:pPr>
              <w:spacing w:after="0" w:line="240" w:lineRule="auto"/>
              <w:ind w:left="20"/>
              <w:jc w:val="both"/>
              <w:rPr>
                <w:rFonts w:ascii="Times New Roman" w:hAnsi="Times New Roman" w:cs="Times New Roman"/>
              </w:rPr>
            </w:pPr>
            <w:r w:rsidRPr="00E26E61">
              <w:rPr>
                <w:rFonts w:ascii="Times New Roman" w:hAnsi="Times New Roman" w:cs="Times New Roman"/>
                <w:iCs/>
              </w:rPr>
              <w:t>Właściciel lub użytkownik gruntu na podstawie porozumienia zawartego</w:t>
            </w:r>
            <w:r w:rsidR="00B22C9E" w:rsidRPr="00E26E61">
              <w:rPr>
                <w:rFonts w:ascii="Times New Roman" w:hAnsi="Times New Roman" w:cs="Times New Roman"/>
                <w:iCs/>
              </w:rPr>
              <w:t xml:space="preserve"> z </w:t>
            </w:r>
            <w:r w:rsidRPr="00E26E61">
              <w:rPr>
                <w:rFonts w:ascii="Times New Roman" w:hAnsi="Times New Roman" w:cs="Times New Roman"/>
                <w:iCs/>
              </w:rPr>
              <w:t>organem sprawującym nadzór nad obszarem albo na podstawie zobowiązania podjętego</w:t>
            </w:r>
            <w:r w:rsidR="00B22C9E" w:rsidRPr="00E26E61">
              <w:rPr>
                <w:rFonts w:ascii="Times New Roman" w:hAnsi="Times New Roman" w:cs="Times New Roman"/>
                <w:iCs/>
              </w:rPr>
              <w:t xml:space="preserve"> w </w:t>
            </w:r>
            <w:r w:rsidRPr="00E26E61">
              <w:rPr>
                <w:rFonts w:ascii="Times New Roman" w:hAnsi="Times New Roman" w:cs="Times New Roman"/>
                <w:iCs/>
              </w:rPr>
              <w:t>związku</w:t>
            </w:r>
            <w:r w:rsidR="00B22C9E" w:rsidRPr="00E26E61">
              <w:rPr>
                <w:rFonts w:ascii="Times New Roman" w:hAnsi="Times New Roman" w:cs="Times New Roman"/>
                <w:iCs/>
              </w:rPr>
              <w:t xml:space="preserve"> z </w:t>
            </w:r>
            <w:r w:rsidRPr="00E26E61">
              <w:rPr>
                <w:rFonts w:ascii="Times New Roman" w:hAnsi="Times New Roman" w:cs="Times New Roman"/>
                <w:iCs/>
              </w:rPr>
              <w:t>korzystaniem</w:t>
            </w:r>
            <w:r w:rsidR="00B22C9E" w:rsidRPr="00E26E61">
              <w:rPr>
                <w:rFonts w:ascii="Times New Roman" w:hAnsi="Times New Roman" w:cs="Times New Roman"/>
                <w:iCs/>
              </w:rPr>
              <w:t xml:space="preserve"> z </w:t>
            </w:r>
            <w:r w:rsidRPr="00E26E61">
              <w:rPr>
                <w:rFonts w:ascii="Times New Roman" w:hAnsi="Times New Roman" w:cs="Times New Roman"/>
                <w:iCs/>
              </w:rPr>
              <w:t>programów wsparcia</w:t>
            </w:r>
            <w:r w:rsidR="00B22C9E" w:rsidRPr="00E26E61">
              <w:rPr>
                <w:rFonts w:ascii="Times New Roman" w:hAnsi="Times New Roman" w:cs="Times New Roman"/>
                <w:iCs/>
              </w:rPr>
              <w:t xml:space="preserve"> z </w:t>
            </w:r>
            <w:r w:rsidRPr="00E26E61">
              <w:rPr>
                <w:rFonts w:ascii="Times New Roman" w:hAnsi="Times New Roman" w:cs="Times New Roman"/>
                <w:iCs/>
              </w:rPr>
              <w:t>tytułu obniżenia dochodowości,</w:t>
            </w:r>
            <w:r w:rsidR="00B22C9E" w:rsidRPr="00E26E61">
              <w:rPr>
                <w:rFonts w:ascii="Times New Roman" w:hAnsi="Times New Roman" w:cs="Times New Roman"/>
                <w:iCs/>
              </w:rPr>
              <w:t xml:space="preserve"> a w </w:t>
            </w:r>
            <w:r w:rsidRPr="00E26E61">
              <w:rPr>
                <w:rFonts w:ascii="Times New Roman" w:hAnsi="Times New Roman" w:cs="Times New Roman"/>
                <w:iCs/>
              </w:rPr>
              <w:t>odniesieniu do gruntów stanowiących własność Skarbu Państwa lub własność jednostek samorządu terytorialnego - zarządca nieruchomości</w:t>
            </w:r>
            <w:r w:rsidR="00B22C9E" w:rsidRPr="00E26E61">
              <w:rPr>
                <w:rFonts w:ascii="Times New Roman" w:hAnsi="Times New Roman" w:cs="Times New Roman"/>
                <w:iCs/>
              </w:rPr>
              <w:t xml:space="preserve"> w </w:t>
            </w:r>
            <w:r w:rsidRPr="00E26E61">
              <w:rPr>
                <w:rFonts w:ascii="Times New Roman" w:hAnsi="Times New Roman" w:cs="Times New Roman"/>
                <w:iCs/>
              </w:rPr>
              <w:t>związku</w:t>
            </w:r>
            <w:r w:rsidR="00B22C9E" w:rsidRPr="00E26E61">
              <w:rPr>
                <w:rFonts w:ascii="Times New Roman" w:hAnsi="Times New Roman" w:cs="Times New Roman"/>
                <w:iCs/>
              </w:rPr>
              <w:t xml:space="preserve"> z </w:t>
            </w:r>
            <w:r w:rsidRPr="00E26E61">
              <w:rPr>
                <w:rFonts w:ascii="Times New Roman" w:hAnsi="Times New Roman" w:cs="Times New Roman"/>
                <w:iCs/>
              </w:rPr>
              <w:t>wykonywaniem obowiązków</w:t>
            </w:r>
            <w:r w:rsidR="00B22C9E" w:rsidRPr="00E26E61">
              <w:rPr>
                <w:rFonts w:ascii="Times New Roman" w:hAnsi="Times New Roman" w:cs="Times New Roman"/>
                <w:iCs/>
              </w:rPr>
              <w:t xml:space="preserve"> z </w:t>
            </w:r>
            <w:r w:rsidRPr="00E26E61">
              <w:rPr>
                <w:rFonts w:ascii="Times New Roman" w:hAnsi="Times New Roman" w:cs="Times New Roman"/>
                <w:iCs/>
              </w:rPr>
              <w:t>zakresu ochrony środowiska na podstawie przepisów prawa albo,</w:t>
            </w:r>
            <w:r w:rsidR="00B22C9E" w:rsidRPr="00E26E61">
              <w:rPr>
                <w:rFonts w:ascii="Times New Roman" w:hAnsi="Times New Roman" w:cs="Times New Roman"/>
                <w:iCs/>
              </w:rPr>
              <w:t xml:space="preserve"> w </w:t>
            </w:r>
            <w:r w:rsidRPr="00E26E61">
              <w:rPr>
                <w:rFonts w:ascii="Times New Roman" w:hAnsi="Times New Roman" w:cs="Times New Roman"/>
                <w:iCs/>
              </w:rPr>
              <w:t>przypadku braku tych przepisów, na podstawie porozumienia zawartego</w:t>
            </w:r>
            <w:r w:rsidR="00B22C9E" w:rsidRPr="00E26E61">
              <w:rPr>
                <w:rFonts w:ascii="Times New Roman" w:hAnsi="Times New Roman" w:cs="Times New Roman"/>
                <w:iCs/>
              </w:rPr>
              <w:t xml:space="preserve"> z </w:t>
            </w:r>
            <w:r w:rsidRPr="00E26E61">
              <w:rPr>
                <w:rFonts w:ascii="Times New Roman" w:hAnsi="Times New Roman" w:cs="Times New Roman"/>
                <w:iCs/>
              </w:rPr>
              <w:t>organem sprawującym nadzór nad obszarem.</w:t>
            </w:r>
          </w:p>
        </w:tc>
      </w:tr>
      <w:tr w:rsidR="0006624C" w:rsidRPr="00E26E61" w14:paraId="54A77DEC" w14:textId="77777777" w:rsidTr="00B22C9E">
        <w:tc>
          <w:tcPr>
            <w:tcW w:w="8926" w:type="dxa"/>
            <w:gridSpan w:val="5"/>
            <w:tcBorders>
              <w:top w:val="single" w:sz="4" w:space="0" w:color="000000"/>
              <w:left w:val="single" w:sz="4" w:space="0" w:color="000000"/>
              <w:bottom w:val="single" w:sz="4" w:space="0" w:color="000000"/>
              <w:right w:val="single" w:sz="4" w:space="0" w:color="000000"/>
            </w:tcBorders>
          </w:tcPr>
          <w:p w14:paraId="7FAE16A4"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
              </w:rPr>
              <w:t>Dotyczące monitoringu stanu przedmiotów ochrony oraz realizacji celów działań ochronnych</w:t>
            </w:r>
          </w:p>
        </w:tc>
      </w:tr>
      <w:tr w:rsidR="0039266A" w:rsidRPr="00E26E61" w14:paraId="0C267C34" w14:textId="77777777" w:rsidTr="00B22C9E">
        <w:tc>
          <w:tcPr>
            <w:tcW w:w="0" w:type="auto"/>
            <w:tcBorders>
              <w:top w:val="single" w:sz="4" w:space="0" w:color="000000"/>
              <w:left w:val="single" w:sz="4" w:space="0" w:color="000000"/>
              <w:bottom w:val="single" w:sz="4" w:space="0" w:color="000000"/>
              <w:right w:val="single" w:sz="4" w:space="0" w:color="000000"/>
            </w:tcBorders>
          </w:tcPr>
          <w:p w14:paraId="3896B9C0"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3.</w:t>
            </w:r>
          </w:p>
        </w:tc>
        <w:tc>
          <w:tcPr>
            <w:tcW w:w="2384" w:type="dxa"/>
            <w:tcBorders>
              <w:top w:val="single" w:sz="4" w:space="0" w:color="000000"/>
              <w:left w:val="single" w:sz="4" w:space="0" w:color="000000"/>
              <w:bottom w:val="single" w:sz="4" w:space="0" w:color="000000"/>
              <w:right w:val="single" w:sz="4" w:space="0" w:color="000000"/>
            </w:tcBorders>
          </w:tcPr>
          <w:p w14:paraId="0960CDA0"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6510 - Ekstensywnie użytkowane łąki świeże (</w:t>
            </w:r>
            <w:r w:rsidRPr="00E26E61">
              <w:rPr>
                <w:rFonts w:ascii="Times New Roman" w:hAnsi="Times New Roman" w:cs="Times New Roman"/>
                <w:i/>
                <w:iCs/>
              </w:rPr>
              <w:t>Arrhenatherion</w:t>
            </w:r>
            <w:r w:rsidRPr="00E26E61">
              <w:rPr>
                <w:rFonts w:ascii="Times New Roman" w:hAnsi="Times New Roman" w:cs="Times New Roman"/>
              </w:rPr>
              <w:t>)</w:t>
            </w:r>
          </w:p>
          <w:p w14:paraId="61BD228E"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6410 - Zmiennowilgotne łąki trzęślicowe (</w:t>
            </w:r>
            <w:r w:rsidRPr="00E26E61">
              <w:rPr>
                <w:rFonts w:ascii="Times New Roman" w:hAnsi="Times New Roman" w:cs="Times New Roman"/>
                <w:i/>
              </w:rPr>
              <w:t>Molinion</w:t>
            </w:r>
            <w:r w:rsidRPr="00E26E61">
              <w:rPr>
                <w:rFonts w:ascii="Times New Roman" w:hAnsi="Times New Roman" w:cs="Times New Roman"/>
              </w:rPr>
              <w:t>)</w:t>
            </w:r>
          </w:p>
          <w:p w14:paraId="2FE37A9A"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Działania wspólne dla obu siedlisk </w:t>
            </w:r>
          </w:p>
        </w:tc>
        <w:tc>
          <w:tcPr>
            <w:tcW w:w="1992" w:type="dxa"/>
            <w:tcBorders>
              <w:top w:val="single" w:sz="4" w:space="0" w:color="000000"/>
              <w:left w:val="single" w:sz="4" w:space="0" w:color="000000"/>
              <w:bottom w:val="single" w:sz="4" w:space="0" w:color="000000"/>
              <w:right w:val="single" w:sz="4" w:space="0" w:color="000000"/>
            </w:tcBorders>
          </w:tcPr>
          <w:p w14:paraId="44E337B1" w14:textId="0B52B452" w:rsidR="0006624C" w:rsidRPr="00E26E61" w:rsidRDefault="0006624C" w:rsidP="0006624C">
            <w:pPr>
              <w:spacing w:after="0" w:line="240" w:lineRule="auto"/>
              <w:ind w:left="20"/>
              <w:rPr>
                <w:rFonts w:ascii="Times New Roman" w:hAnsi="Times New Roman" w:cs="Times New Roman"/>
              </w:rPr>
            </w:pPr>
            <w:bookmarkStart w:id="13" w:name="_Hlk56429410"/>
            <w:r w:rsidRPr="00E26E61">
              <w:rPr>
                <w:rFonts w:ascii="Times New Roman" w:hAnsi="Times New Roman" w:cs="Times New Roman"/>
              </w:rPr>
              <w:t>Monitoring na wyznaczonych transektach</w:t>
            </w:r>
            <w:r w:rsidR="00B22C9E" w:rsidRPr="00E26E61">
              <w:rPr>
                <w:rFonts w:ascii="Times New Roman" w:hAnsi="Times New Roman" w:cs="Times New Roman"/>
              </w:rPr>
              <w:t xml:space="preserve"> w </w:t>
            </w:r>
            <w:r w:rsidRPr="00E26E61">
              <w:rPr>
                <w:rFonts w:ascii="Times New Roman" w:hAnsi="Times New Roman" w:cs="Times New Roman"/>
              </w:rPr>
              <w:t>oparciu</w:t>
            </w:r>
            <w:r w:rsidR="00B22C9E" w:rsidRPr="00E26E61">
              <w:rPr>
                <w:rFonts w:ascii="Times New Roman" w:hAnsi="Times New Roman" w:cs="Times New Roman"/>
              </w:rPr>
              <w:t xml:space="preserve"> o </w:t>
            </w:r>
            <w:r w:rsidRPr="00E26E61">
              <w:rPr>
                <w:rFonts w:ascii="Times New Roman" w:hAnsi="Times New Roman" w:cs="Times New Roman"/>
              </w:rPr>
              <w:t>metodykę PMŚ GIOŚ co 5 lat</w:t>
            </w:r>
            <w:r w:rsidR="004C5C5C" w:rsidRPr="00E26E61">
              <w:rPr>
                <w:rFonts w:ascii="Times New Roman" w:hAnsi="Times New Roman" w:cs="Times New Roman"/>
              </w:rPr>
              <w:t>.</w:t>
            </w:r>
          </w:p>
          <w:bookmarkEnd w:id="13"/>
          <w:p w14:paraId="5BDC61A8" w14:textId="77777777" w:rsidR="0006624C" w:rsidRPr="00E26E61" w:rsidRDefault="0006624C" w:rsidP="0006624C">
            <w:pPr>
              <w:spacing w:after="0" w:line="240" w:lineRule="auto"/>
              <w:ind w:left="20"/>
              <w:rPr>
                <w:rFonts w:ascii="Times New Roman" w:hAnsi="Times New Roman" w:cs="Times New Roman"/>
              </w:rPr>
            </w:pPr>
          </w:p>
        </w:tc>
        <w:tc>
          <w:tcPr>
            <w:tcW w:w="2078" w:type="dxa"/>
            <w:tcBorders>
              <w:top w:val="single" w:sz="4" w:space="0" w:color="000000"/>
              <w:left w:val="single" w:sz="4" w:space="0" w:color="000000"/>
              <w:bottom w:val="single" w:sz="4" w:space="0" w:color="000000"/>
              <w:right w:val="single" w:sz="4" w:space="0" w:color="000000"/>
            </w:tcBorders>
          </w:tcPr>
          <w:p w14:paraId="309B5A80" w14:textId="6FF18C9C"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 xml:space="preserve">Wyznaczone </w:t>
            </w:r>
            <w:r w:rsidR="006C66DD" w:rsidRPr="00E26E61">
              <w:rPr>
                <w:rFonts w:ascii="Times New Roman" w:hAnsi="Times New Roman" w:cs="Times New Roman"/>
              </w:rPr>
              <w:t xml:space="preserve">transekty </w:t>
            </w:r>
            <w:r w:rsidR="002D1685" w:rsidRPr="00E26E61">
              <w:rPr>
                <w:rFonts w:ascii="Times New Roman" w:hAnsi="Times New Roman" w:cs="Times New Roman"/>
              </w:rPr>
              <w:t>monitoringowe (zgodnie</w:t>
            </w:r>
            <w:r w:rsidR="00B22C9E" w:rsidRPr="00E26E61">
              <w:rPr>
                <w:rFonts w:ascii="Times New Roman" w:hAnsi="Times New Roman" w:cs="Times New Roman"/>
              </w:rPr>
              <w:t xml:space="preserve"> z </w:t>
            </w:r>
            <w:r w:rsidR="002D1685" w:rsidRPr="00E26E61">
              <w:rPr>
                <w:rFonts w:ascii="Times New Roman" w:hAnsi="Times New Roman" w:cs="Times New Roman"/>
              </w:rPr>
              <w:t>zał. nr 7)</w:t>
            </w:r>
          </w:p>
        </w:tc>
        <w:tc>
          <w:tcPr>
            <w:tcW w:w="1941" w:type="dxa"/>
            <w:tcBorders>
              <w:top w:val="single" w:sz="4" w:space="0" w:color="000000"/>
              <w:left w:val="single" w:sz="4" w:space="0" w:color="000000"/>
              <w:bottom w:val="single" w:sz="4" w:space="0" w:color="000000"/>
              <w:right w:val="single" w:sz="4" w:space="0" w:color="000000"/>
            </w:tcBorders>
          </w:tcPr>
          <w:p w14:paraId="07C4D152" w14:textId="7C0C6734"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RDOŚ,</w:t>
            </w:r>
            <w:r w:rsidR="00B22C9E" w:rsidRPr="00E26E61">
              <w:rPr>
                <w:rFonts w:ascii="Times New Roman" w:hAnsi="Times New Roman" w:cs="Times New Roman"/>
              </w:rPr>
              <w:t xml:space="preserve"> w </w:t>
            </w:r>
            <w:r w:rsidRPr="00E26E61">
              <w:rPr>
                <w:rFonts w:ascii="Times New Roman" w:hAnsi="Times New Roman" w:cs="Times New Roman"/>
              </w:rPr>
              <w:t>porozumieniu</w:t>
            </w:r>
          </w:p>
          <w:p w14:paraId="6C838231" w14:textId="4FC6BF22"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z właścicielami gruntów</w:t>
            </w:r>
          </w:p>
        </w:tc>
      </w:tr>
      <w:tr w:rsidR="0039266A" w:rsidRPr="00E26E61" w14:paraId="36F8E366" w14:textId="77777777" w:rsidTr="00B22C9E">
        <w:tc>
          <w:tcPr>
            <w:tcW w:w="0" w:type="auto"/>
            <w:tcBorders>
              <w:top w:val="single" w:sz="4" w:space="0" w:color="000000"/>
              <w:left w:val="single" w:sz="4" w:space="0" w:color="000000"/>
              <w:bottom w:val="single" w:sz="4" w:space="0" w:color="000000"/>
              <w:right w:val="single" w:sz="4" w:space="0" w:color="000000"/>
            </w:tcBorders>
          </w:tcPr>
          <w:p w14:paraId="3B7787AB" w14:textId="77777777" w:rsidR="0006624C" w:rsidRPr="00E26E61" w:rsidRDefault="0006624C" w:rsidP="0006624C">
            <w:pPr>
              <w:spacing w:after="0" w:line="240" w:lineRule="auto"/>
              <w:ind w:left="20"/>
              <w:rPr>
                <w:rFonts w:ascii="Times New Roman" w:hAnsi="Times New Roman" w:cs="Times New Roman"/>
              </w:rPr>
            </w:pPr>
          </w:p>
          <w:p w14:paraId="739C8E79"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4.</w:t>
            </w:r>
          </w:p>
        </w:tc>
        <w:tc>
          <w:tcPr>
            <w:tcW w:w="2384" w:type="dxa"/>
            <w:tcBorders>
              <w:top w:val="single" w:sz="4" w:space="0" w:color="000000"/>
              <w:left w:val="single" w:sz="4" w:space="0" w:color="000000"/>
              <w:bottom w:val="single" w:sz="4" w:space="0" w:color="000000"/>
              <w:right w:val="single" w:sz="4" w:space="0" w:color="000000"/>
            </w:tcBorders>
          </w:tcPr>
          <w:p w14:paraId="5812B29D" w14:textId="77777777" w:rsidR="0006624C" w:rsidRPr="00E26E61" w:rsidRDefault="0006624C" w:rsidP="0006624C">
            <w:pPr>
              <w:spacing w:after="0" w:line="240" w:lineRule="auto"/>
              <w:ind w:left="20"/>
              <w:rPr>
                <w:rFonts w:ascii="Times New Roman" w:hAnsi="Times New Roman" w:cs="Times New Roman"/>
                <w:iCs/>
              </w:rPr>
            </w:pPr>
            <w:r w:rsidRPr="00E26E61">
              <w:rPr>
                <w:rFonts w:ascii="Times New Roman" w:hAnsi="Times New Roman" w:cs="Times New Roman"/>
                <w:iCs/>
              </w:rPr>
              <w:t>1060</w:t>
            </w:r>
          </w:p>
          <w:p w14:paraId="605B1836" w14:textId="77777777" w:rsidR="0006624C" w:rsidRPr="00E26E61" w:rsidRDefault="0006624C" w:rsidP="0006624C">
            <w:pPr>
              <w:spacing w:after="0" w:line="240" w:lineRule="auto"/>
              <w:ind w:left="20"/>
              <w:rPr>
                <w:rFonts w:ascii="Times New Roman" w:hAnsi="Times New Roman" w:cs="Times New Roman"/>
                <w:iCs/>
              </w:rPr>
            </w:pPr>
            <w:r w:rsidRPr="00E26E61">
              <w:rPr>
                <w:rFonts w:ascii="Times New Roman" w:hAnsi="Times New Roman" w:cs="Times New Roman"/>
                <w:iCs/>
              </w:rPr>
              <w:t>Czerwończyk nieparek</w:t>
            </w:r>
          </w:p>
          <w:p w14:paraId="21BCAE07"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i/>
                <w:iCs/>
              </w:rPr>
              <w:t>Lycaena dispar</w:t>
            </w:r>
          </w:p>
          <w:p w14:paraId="5E6D1749" w14:textId="77777777" w:rsidR="0006624C" w:rsidRPr="00E26E61" w:rsidRDefault="0006624C" w:rsidP="0006624C">
            <w:pPr>
              <w:spacing w:after="0" w:line="240" w:lineRule="auto"/>
              <w:ind w:left="20"/>
              <w:rPr>
                <w:rFonts w:ascii="Times New Roman" w:hAnsi="Times New Roman" w:cs="Times New Roman"/>
                <w:bCs/>
                <w:iCs/>
              </w:rPr>
            </w:pPr>
            <w:r w:rsidRPr="00E26E61">
              <w:rPr>
                <w:rFonts w:ascii="Times New Roman" w:hAnsi="Times New Roman" w:cs="Times New Roman"/>
              </w:rPr>
              <w:t xml:space="preserve">6177 </w:t>
            </w:r>
            <w:r w:rsidRPr="00E26E61">
              <w:rPr>
                <w:rFonts w:ascii="Times New Roman" w:hAnsi="Times New Roman" w:cs="Times New Roman"/>
                <w:bCs/>
                <w:iCs/>
              </w:rPr>
              <w:t xml:space="preserve">Modraszek telejus </w:t>
            </w:r>
          </w:p>
          <w:p w14:paraId="1A233612"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bCs/>
                <w:i/>
                <w:iCs/>
              </w:rPr>
              <w:t>Phengaris teleius</w:t>
            </w:r>
          </w:p>
          <w:p w14:paraId="53DE0F41" w14:textId="77777777" w:rsidR="0006624C" w:rsidRPr="00E26E61" w:rsidRDefault="0006624C" w:rsidP="0006624C">
            <w:pPr>
              <w:spacing w:after="0" w:line="240" w:lineRule="auto"/>
              <w:ind w:left="20"/>
              <w:rPr>
                <w:rFonts w:ascii="Times New Roman" w:hAnsi="Times New Roman" w:cs="Times New Roman"/>
                <w:bCs/>
                <w:iCs/>
              </w:rPr>
            </w:pPr>
            <w:r w:rsidRPr="00E26E61">
              <w:rPr>
                <w:rFonts w:ascii="Times New Roman" w:hAnsi="Times New Roman" w:cs="Times New Roman"/>
              </w:rPr>
              <w:t xml:space="preserve">6179 </w:t>
            </w:r>
            <w:r w:rsidRPr="00E26E61">
              <w:rPr>
                <w:rFonts w:ascii="Times New Roman" w:hAnsi="Times New Roman" w:cs="Times New Roman"/>
                <w:bCs/>
                <w:iCs/>
              </w:rPr>
              <w:t>Modraszek nausitous</w:t>
            </w:r>
          </w:p>
          <w:p w14:paraId="08FC0BBB" w14:textId="77777777" w:rsidR="0006624C" w:rsidRPr="00E26E61" w:rsidRDefault="0006624C" w:rsidP="0006624C">
            <w:pPr>
              <w:spacing w:after="0" w:line="240" w:lineRule="auto"/>
              <w:ind w:left="20"/>
              <w:rPr>
                <w:rFonts w:ascii="Times New Roman" w:hAnsi="Times New Roman" w:cs="Times New Roman"/>
                <w:bCs/>
                <w:i/>
                <w:iCs/>
              </w:rPr>
            </w:pPr>
            <w:r w:rsidRPr="00E26E61">
              <w:rPr>
                <w:rFonts w:ascii="Times New Roman" w:hAnsi="Times New Roman" w:cs="Times New Roman"/>
                <w:bCs/>
                <w:i/>
                <w:iCs/>
              </w:rPr>
              <w:t>Phengaris nausithous</w:t>
            </w:r>
          </w:p>
          <w:p w14:paraId="485AB39D" w14:textId="77777777"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Działania wspólne dla współwystępujących ze sobą gatunków</w:t>
            </w:r>
          </w:p>
        </w:tc>
        <w:tc>
          <w:tcPr>
            <w:tcW w:w="1992" w:type="dxa"/>
            <w:tcBorders>
              <w:top w:val="single" w:sz="4" w:space="0" w:color="000000"/>
              <w:left w:val="single" w:sz="4" w:space="0" w:color="000000"/>
              <w:bottom w:val="single" w:sz="4" w:space="0" w:color="000000"/>
              <w:right w:val="single" w:sz="4" w:space="0" w:color="000000"/>
            </w:tcBorders>
          </w:tcPr>
          <w:p w14:paraId="5AA96E18" w14:textId="47ECD424" w:rsidR="0006624C" w:rsidRPr="00E26E61" w:rsidRDefault="0006624C" w:rsidP="0006624C">
            <w:pPr>
              <w:spacing w:after="0" w:line="240" w:lineRule="auto"/>
              <w:ind w:left="20"/>
              <w:rPr>
                <w:rFonts w:ascii="Times New Roman" w:hAnsi="Times New Roman" w:cs="Times New Roman"/>
                <w:b/>
                <w:bCs/>
                <w:iCs/>
              </w:rPr>
            </w:pPr>
            <w:r w:rsidRPr="00E26E61">
              <w:rPr>
                <w:rFonts w:ascii="Times New Roman" w:hAnsi="Times New Roman" w:cs="Times New Roman"/>
                <w:iCs/>
              </w:rPr>
              <w:t>Monitoring terenowy stanowisk gatunku. Zgodnie</w:t>
            </w:r>
            <w:r w:rsidR="00B22C9E" w:rsidRPr="00E26E61">
              <w:rPr>
                <w:rFonts w:ascii="Times New Roman" w:hAnsi="Times New Roman" w:cs="Times New Roman"/>
                <w:iCs/>
              </w:rPr>
              <w:t xml:space="preserve"> z </w:t>
            </w:r>
            <w:r w:rsidRPr="00E26E61">
              <w:rPr>
                <w:rFonts w:ascii="Times New Roman" w:hAnsi="Times New Roman" w:cs="Times New Roman"/>
                <w:iCs/>
              </w:rPr>
              <w:t>metodyką GIOŚ co 5 lat</w:t>
            </w:r>
            <w:r w:rsidR="004C5C5C" w:rsidRPr="00E26E61">
              <w:rPr>
                <w:rFonts w:ascii="Times New Roman" w:hAnsi="Times New Roman" w:cs="Times New Roman"/>
                <w:iCs/>
              </w:rPr>
              <w:t>.</w:t>
            </w:r>
          </w:p>
        </w:tc>
        <w:tc>
          <w:tcPr>
            <w:tcW w:w="2078" w:type="dxa"/>
            <w:tcBorders>
              <w:top w:val="single" w:sz="4" w:space="0" w:color="000000"/>
              <w:left w:val="single" w:sz="4" w:space="0" w:color="000000"/>
              <w:bottom w:val="single" w:sz="4" w:space="0" w:color="000000"/>
              <w:right w:val="single" w:sz="4" w:space="0" w:color="000000"/>
            </w:tcBorders>
          </w:tcPr>
          <w:p w14:paraId="7EA18188" w14:textId="77777777" w:rsidR="0039266A" w:rsidRPr="00E26E61" w:rsidRDefault="0039266A" w:rsidP="0006624C">
            <w:pPr>
              <w:spacing w:after="0" w:line="240" w:lineRule="auto"/>
              <w:ind w:left="20"/>
              <w:rPr>
                <w:rFonts w:ascii="Times New Roman" w:hAnsi="Times New Roman" w:cs="Times New Roman"/>
              </w:rPr>
            </w:pPr>
            <w:r w:rsidRPr="00E26E61">
              <w:rPr>
                <w:rFonts w:ascii="Times New Roman" w:hAnsi="Times New Roman" w:cs="Times New Roman"/>
              </w:rPr>
              <w:t>Czerwończyk nieparek - monitoring na terenie całego obszaru;</w:t>
            </w:r>
          </w:p>
          <w:p w14:paraId="377BD0AD" w14:textId="20AC2400" w:rsidR="0006624C" w:rsidRPr="00E26E61" w:rsidRDefault="0039266A" w:rsidP="0006624C">
            <w:pPr>
              <w:spacing w:after="0" w:line="240" w:lineRule="auto"/>
              <w:ind w:left="20"/>
              <w:rPr>
                <w:rFonts w:ascii="Times New Roman" w:hAnsi="Times New Roman" w:cs="Times New Roman"/>
                <w:iCs/>
              </w:rPr>
            </w:pPr>
            <w:r w:rsidRPr="00E26E61">
              <w:rPr>
                <w:rFonts w:ascii="Times New Roman" w:hAnsi="Times New Roman" w:cs="Times New Roman"/>
              </w:rPr>
              <w:t xml:space="preserve"> modraszki – monitoring na wyznaczonych transektach monitoringowych (zgodnie</w:t>
            </w:r>
            <w:r w:rsidR="00B22C9E" w:rsidRPr="00E26E61">
              <w:rPr>
                <w:rFonts w:ascii="Times New Roman" w:hAnsi="Times New Roman" w:cs="Times New Roman"/>
              </w:rPr>
              <w:t xml:space="preserve"> z </w:t>
            </w:r>
            <w:r w:rsidR="009E5518" w:rsidRPr="00E26E61">
              <w:rPr>
                <w:rFonts w:ascii="Times New Roman" w:hAnsi="Times New Roman" w:cs="Times New Roman"/>
              </w:rPr>
              <w:t xml:space="preserve">zał. </w:t>
            </w:r>
            <w:r w:rsidRPr="00E26E61">
              <w:rPr>
                <w:rFonts w:ascii="Times New Roman" w:hAnsi="Times New Roman" w:cs="Times New Roman"/>
              </w:rPr>
              <w:t>nr 7)</w:t>
            </w:r>
          </w:p>
        </w:tc>
        <w:tc>
          <w:tcPr>
            <w:tcW w:w="1941" w:type="dxa"/>
            <w:tcBorders>
              <w:top w:val="single" w:sz="4" w:space="0" w:color="000000"/>
              <w:left w:val="single" w:sz="4" w:space="0" w:color="000000"/>
              <w:bottom w:val="single" w:sz="4" w:space="0" w:color="000000"/>
              <w:right w:val="single" w:sz="4" w:space="0" w:color="000000"/>
            </w:tcBorders>
          </w:tcPr>
          <w:p w14:paraId="7658267B" w14:textId="6ECA2590"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RDOŚ,</w:t>
            </w:r>
            <w:r w:rsidR="00B22C9E" w:rsidRPr="00E26E61">
              <w:rPr>
                <w:rFonts w:ascii="Times New Roman" w:hAnsi="Times New Roman" w:cs="Times New Roman"/>
              </w:rPr>
              <w:t xml:space="preserve"> w </w:t>
            </w:r>
            <w:r w:rsidRPr="00E26E61">
              <w:rPr>
                <w:rFonts w:ascii="Times New Roman" w:hAnsi="Times New Roman" w:cs="Times New Roman"/>
              </w:rPr>
              <w:t>porozumieniu</w:t>
            </w:r>
          </w:p>
          <w:p w14:paraId="09DE79F2" w14:textId="3696E93A" w:rsidR="0006624C" w:rsidRPr="00E26E61" w:rsidRDefault="0006624C" w:rsidP="0006624C">
            <w:pPr>
              <w:spacing w:after="0" w:line="240" w:lineRule="auto"/>
              <w:ind w:left="20"/>
              <w:rPr>
                <w:rFonts w:ascii="Times New Roman" w:hAnsi="Times New Roman" w:cs="Times New Roman"/>
              </w:rPr>
            </w:pPr>
            <w:r w:rsidRPr="00E26E61">
              <w:rPr>
                <w:rFonts w:ascii="Times New Roman" w:hAnsi="Times New Roman" w:cs="Times New Roman"/>
              </w:rPr>
              <w:t>z właścicielami gruntów</w:t>
            </w:r>
          </w:p>
        </w:tc>
      </w:tr>
      <w:bookmarkEnd w:id="10"/>
    </w:tbl>
    <w:p w14:paraId="2F70E0D0" w14:textId="77777777" w:rsidR="0006624C" w:rsidRPr="00E26E61" w:rsidRDefault="0006624C" w:rsidP="0006624C">
      <w:pPr>
        <w:spacing w:after="0" w:line="240" w:lineRule="auto"/>
        <w:ind w:left="20"/>
        <w:rPr>
          <w:rFonts w:ascii="Times New Roman" w:hAnsi="Times New Roman" w:cs="Times New Roman"/>
        </w:rPr>
      </w:pPr>
    </w:p>
    <w:p w14:paraId="603EC8C9" w14:textId="77777777" w:rsidR="0006624C" w:rsidRPr="00E26E61" w:rsidRDefault="0006624C" w:rsidP="00205B42">
      <w:pPr>
        <w:spacing w:after="0" w:line="240" w:lineRule="auto"/>
        <w:ind w:left="20"/>
        <w:rPr>
          <w:rFonts w:ascii="Times New Roman" w:hAnsi="Times New Roman" w:cs="Times New Roman"/>
        </w:rPr>
      </w:pPr>
    </w:p>
    <w:p w14:paraId="5EA4AB7D" w14:textId="08677A03" w:rsidR="002351DF" w:rsidRPr="00E26E61" w:rsidRDefault="002351DF" w:rsidP="00205B42">
      <w:pPr>
        <w:spacing w:after="0" w:line="240" w:lineRule="auto"/>
        <w:rPr>
          <w:rFonts w:ascii="Times New Roman" w:hAnsi="Times New Roman" w:cs="Times New Roman"/>
        </w:rPr>
      </w:pPr>
    </w:p>
    <w:p w14:paraId="12330736" w14:textId="77777777" w:rsidR="00931E55" w:rsidRPr="00E26E61" w:rsidRDefault="00931E55">
      <w:pPr>
        <w:spacing w:line="259" w:lineRule="auto"/>
        <w:rPr>
          <w:rFonts w:ascii="Times New Roman" w:eastAsia="Calibri" w:hAnsi="Times New Roman" w:cs="Times New Roman"/>
          <w:lang w:eastAsia="pl-PL"/>
        </w:rPr>
      </w:pPr>
      <w:r w:rsidRPr="00E26E61">
        <w:rPr>
          <w:rFonts w:ascii="Times New Roman" w:hAnsi="Times New Roman" w:cs="Times New Roman"/>
          <w:lang w:eastAsia="pl-PL"/>
        </w:rPr>
        <w:br w:type="page"/>
      </w:r>
    </w:p>
    <w:p w14:paraId="70D17B19" w14:textId="1E64D435" w:rsidR="00F0566B" w:rsidRPr="00E26E61" w:rsidRDefault="00F0566B" w:rsidP="00FF4561">
      <w:pPr>
        <w:pStyle w:val="Bezodstpw"/>
        <w:spacing w:line="360" w:lineRule="auto"/>
        <w:ind w:left="3540" w:firstLine="0"/>
        <w:rPr>
          <w:rFonts w:ascii="Times New Roman" w:hAnsi="Times New Roman"/>
          <w:lang w:eastAsia="pl-PL"/>
        </w:rPr>
      </w:pPr>
      <w:r w:rsidRPr="00E26E61">
        <w:rPr>
          <w:rFonts w:ascii="Times New Roman" w:hAnsi="Times New Roman"/>
          <w:lang w:eastAsia="pl-PL"/>
        </w:rPr>
        <w:t xml:space="preserve">Załącznik nr 6 do zarządzenia </w:t>
      </w:r>
    </w:p>
    <w:p w14:paraId="75CDBAF1" w14:textId="77777777" w:rsidR="00D46006" w:rsidRPr="00E26E61" w:rsidRDefault="00F0566B" w:rsidP="00352EA3">
      <w:pPr>
        <w:pStyle w:val="Bezodstpw"/>
        <w:spacing w:line="360" w:lineRule="auto"/>
        <w:ind w:left="3540" w:firstLine="0"/>
        <w:rPr>
          <w:rFonts w:ascii="Times New Roman" w:hAnsi="Times New Roman"/>
        </w:rPr>
      </w:pPr>
      <w:r w:rsidRPr="00E26E61">
        <w:rPr>
          <w:rFonts w:ascii="Times New Roman" w:hAnsi="Times New Roman"/>
        </w:rPr>
        <w:t xml:space="preserve">Regionalnego Dyrektora Ochrony </w:t>
      </w:r>
      <w:proofErr w:type="gramStart"/>
      <w:r w:rsidRPr="00E26E61">
        <w:rPr>
          <w:rFonts w:ascii="Times New Roman" w:hAnsi="Times New Roman"/>
        </w:rPr>
        <w:t xml:space="preserve">Środowiska </w:t>
      </w:r>
      <w:r w:rsidR="00D46006" w:rsidRPr="00E26E61">
        <w:rPr>
          <w:rFonts w:ascii="Times New Roman" w:hAnsi="Times New Roman"/>
        </w:rPr>
        <w:t xml:space="preserve"> w</w:t>
      </w:r>
      <w:proofErr w:type="gramEnd"/>
      <w:r w:rsidR="00D46006" w:rsidRPr="00E26E61">
        <w:rPr>
          <w:rFonts w:ascii="Times New Roman" w:hAnsi="Times New Roman"/>
        </w:rPr>
        <w:t xml:space="preserve"> Rzeszowie </w:t>
      </w:r>
    </w:p>
    <w:p w14:paraId="2F6C5376" w14:textId="56618239" w:rsidR="00F0566B" w:rsidRPr="00E26E61" w:rsidRDefault="00D46006" w:rsidP="00FF4561">
      <w:pPr>
        <w:pStyle w:val="Bezodstpw"/>
        <w:spacing w:line="360" w:lineRule="auto"/>
        <w:ind w:left="3540" w:firstLine="0"/>
        <w:rPr>
          <w:rFonts w:ascii="Times New Roman" w:hAnsi="Times New Roman"/>
        </w:rPr>
      </w:pPr>
      <w:r w:rsidRPr="00E26E61">
        <w:rPr>
          <w:rFonts w:ascii="Times New Roman" w:hAnsi="Times New Roman"/>
        </w:rPr>
        <w:t>z dnia ………………r.</w:t>
      </w:r>
    </w:p>
    <w:p w14:paraId="4859D762" w14:textId="436180FD" w:rsidR="003477BD" w:rsidRPr="00E26E61" w:rsidRDefault="003477BD" w:rsidP="00205B42">
      <w:pPr>
        <w:spacing w:after="0" w:line="240" w:lineRule="auto"/>
        <w:rPr>
          <w:rFonts w:ascii="Times New Roman" w:hAnsi="Times New Roman" w:cs="Times New Roman"/>
        </w:rPr>
      </w:pPr>
    </w:p>
    <w:p w14:paraId="6050A31E" w14:textId="65446FB7" w:rsidR="00205B42" w:rsidRPr="00E26E61" w:rsidRDefault="00205B42" w:rsidP="00FF4561">
      <w:pPr>
        <w:keepNext/>
        <w:keepLines/>
        <w:spacing w:after="0" w:line="240" w:lineRule="auto"/>
        <w:ind w:right="400"/>
        <w:jc w:val="both"/>
        <w:rPr>
          <w:rStyle w:val="Nagwek60"/>
          <w:rFonts w:eastAsiaTheme="minorHAnsi"/>
          <w:sz w:val="22"/>
          <w:szCs w:val="22"/>
        </w:rPr>
      </w:pPr>
      <w:bookmarkStart w:id="14" w:name="bookmark9"/>
      <w:r w:rsidRPr="00E26E61">
        <w:rPr>
          <w:rStyle w:val="Nagwek60"/>
          <w:rFonts w:eastAsiaTheme="minorHAnsi"/>
          <w:sz w:val="22"/>
          <w:szCs w:val="22"/>
        </w:rPr>
        <w:t>Wskazania do zmian</w:t>
      </w:r>
      <w:r w:rsidR="00B22C9E" w:rsidRPr="00E26E61">
        <w:rPr>
          <w:rStyle w:val="Nagwek60"/>
          <w:rFonts w:eastAsiaTheme="minorHAnsi"/>
          <w:sz w:val="22"/>
          <w:szCs w:val="22"/>
        </w:rPr>
        <w:t xml:space="preserve"> w </w:t>
      </w:r>
      <w:r w:rsidRPr="00E26E61">
        <w:rPr>
          <w:rStyle w:val="Nagwek60"/>
          <w:rFonts w:eastAsiaTheme="minorHAnsi"/>
          <w:sz w:val="22"/>
          <w:szCs w:val="22"/>
        </w:rPr>
        <w:t xml:space="preserve">istniejących dokumentach planistycznych dotyczące eliminacji </w:t>
      </w:r>
      <w:r w:rsidRPr="00E26E61">
        <w:rPr>
          <w:rFonts w:ascii="Times New Roman" w:hAnsi="Times New Roman" w:cs="Times New Roman"/>
          <w:b/>
          <w:bCs/>
          <w:color w:val="000000"/>
        </w:rPr>
        <w:t>lub</w:t>
      </w:r>
      <w:r w:rsidRPr="00E26E61">
        <w:rPr>
          <w:rFonts w:ascii="Times New Roman" w:hAnsi="Times New Roman" w:cs="Times New Roman"/>
          <w:b/>
          <w:color w:val="000000"/>
        </w:rPr>
        <w:t xml:space="preserve"> </w:t>
      </w:r>
      <w:r w:rsidRPr="00E26E61">
        <w:rPr>
          <w:rStyle w:val="Nagwek60"/>
          <w:rFonts w:eastAsiaTheme="minorHAnsi"/>
          <w:bCs w:val="0"/>
          <w:sz w:val="22"/>
          <w:szCs w:val="22"/>
        </w:rPr>
        <w:t xml:space="preserve">ograniczenia zagrożeń wewnętrznych lub zewnętrznych, niezbędne dla utrzymania </w:t>
      </w:r>
      <w:r w:rsidRPr="00E26E61">
        <w:rPr>
          <w:rFonts w:ascii="Times New Roman" w:hAnsi="Times New Roman" w:cs="Times New Roman"/>
          <w:b/>
          <w:color w:val="000000"/>
        </w:rPr>
        <w:t>lub</w:t>
      </w:r>
      <w:r w:rsidRPr="00E26E61">
        <w:rPr>
          <w:rFonts w:ascii="Times New Roman" w:hAnsi="Times New Roman" w:cs="Times New Roman"/>
          <w:bCs/>
          <w:color w:val="000000"/>
        </w:rPr>
        <w:t xml:space="preserve"> </w:t>
      </w:r>
      <w:r w:rsidRPr="00E26E61">
        <w:rPr>
          <w:rStyle w:val="Nagwek60"/>
          <w:rFonts w:eastAsiaTheme="minorHAnsi"/>
          <w:sz w:val="22"/>
          <w:szCs w:val="22"/>
        </w:rPr>
        <w:t>odtworzenia właściwego stanu ochrony siedlisk przyrodniczych oraz gatunków roślin</w:t>
      </w:r>
      <w:r w:rsidR="00B22C9E" w:rsidRPr="00E26E61">
        <w:rPr>
          <w:rStyle w:val="Nagwek60"/>
          <w:rFonts w:eastAsiaTheme="minorHAnsi"/>
          <w:sz w:val="22"/>
          <w:szCs w:val="22"/>
        </w:rPr>
        <w:t xml:space="preserve"> i </w:t>
      </w:r>
      <w:r w:rsidRPr="00E26E61">
        <w:rPr>
          <w:rStyle w:val="Nagwek60"/>
          <w:rFonts w:eastAsiaTheme="minorHAnsi"/>
          <w:sz w:val="22"/>
          <w:szCs w:val="22"/>
        </w:rPr>
        <w:t xml:space="preserve">zwierząt oraz ich siedlisk, </w:t>
      </w:r>
      <w:r w:rsidRPr="00E26E61">
        <w:rPr>
          <w:rFonts w:ascii="Times New Roman" w:hAnsi="Times New Roman" w:cs="Times New Roman"/>
          <w:b/>
          <w:color w:val="000000"/>
        </w:rPr>
        <w:t>dla</w:t>
      </w:r>
      <w:r w:rsidRPr="00E26E61">
        <w:rPr>
          <w:rFonts w:ascii="Times New Roman" w:hAnsi="Times New Roman" w:cs="Times New Roman"/>
          <w:bCs/>
          <w:color w:val="000000"/>
        </w:rPr>
        <w:t xml:space="preserve"> </w:t>
      </w:r>
      <w:r w:rsidRPr="00E26E61">
        <w:rPr>
          <w:rStyle w:val="Nagwek60"/>
          <w:rFonts w:eastAsiaTheme="minorHAnsi"/>
          <w:sz w:val="22"/>
          <w:szCs w:val="22"/>
        </w:rPr>
        <w:t>których ochrony wyznaczono obszar Natura 2000.</w:t>
      </w:r>
      <w:bookmarkEnd w:id="14"/>
    </w:p>
    <w:p w14:paraId="0D7EADC7" w14:textId="77777777" w:rsidR="002F258C" w:rsidRPr="00E26E61" w:rsidRDefault="002F258C" w:rsidP="00205B42">
      <w:pPr>
        <w:keepNext/>
        <w:keepLines/>
        <w:spacing w:after="0" w:line="240" w:lineRule="auto"/>
        <w:ind w:left="120" w:right="400"/>
        <w:jc w:val="both"/>
        <w:rPr>
          <w:rFonts w:ascii="Times New Roman" w:hAnsi="Times New Roman" w:cs="Times New Roman"/>
          <w:bCs/>
        </w:rPr>
      </w:pPr>
    </w:p>
    <w:tbl>
      <w:tblPr>
        <w:tblW w:w="9559" w:type="dxa"/>
        <w:tblInd w:w="-211" w:type="dxa"/>
        <w:tblLayout w:type="fixed"/>
        <w:tblCellMar>
          <w:left w:w="10" w:type="dxa"/>
          <w:right w:w="10" w:type="dxa"/>
        </w:tblCellMar>
        <w:tblLook w:val="0000" w:firstRow="0" w:lastRow="0" w:firstColumn="0" w:lastColumn="0" w:noHBand="0" w:noVBand="0"/>
      </w:tblPr>
      <w:tblGrid>
        <w:gridCol w:w="773"/>
        <w:gridCol w:w="3544"/>
        <w:gridCol w:w="5242"/>
      </w:tblGrid>
      <w:tr w:rsidR="005F6629" w:rsidRPr="00E26E61" w14:paraId="6F8AEDA2" w14:textId="77777777" w:rsidTr="005F6629">
        <w:trPr>
          <w:trHeight w:val="256"/>
        </w:trPr>
        <w:tc>
          <w:tcPr>
            <w:tcW w:w="773" w:type="dxa"/>
            <w:tcBorders>
              <w:top w:val="single" w:sz="4" w:space="0" w:color="000000"/>
              <w:left w:val="single" w:sz="4" w:space="0" w:color="000000"/>
              <w:bottom w:val="single" w:sz="4" w:space="0" w:color="000000"/>
            </w:tcBorders>
            <w:shd w:val="clear" w:color="auto" w:fill="B6DDE8"/>
          </w:tcPr>
          <w:p w14:paraId="4353204E" w14:textId="77777777" w:rsidR="003477BD" w:rsidRPr="00E26E61" w:rsidRDefault="003477BD" w:rsidP="00205B42">
            <w:pPr>
              <w:pStyle w:val="Standard"/>
              <w:snapToGrid w:val="0"/>
              <w:jc w:val="center"/>
              <w:rPr>
                <w:b/>
                <w:bCs/>
                <w:color w:val="000000"/>
                <w:sz w:val="22"/>
                <w:szCs w:val="22"/>
                <w:lang w:val="pl-PL"/>
              </w:rPr>
            </w:pPr>
            <w:r w:rsidRPr="00E26E61">
              <w:rPr>
                <w:b/>
                <w:bCs/>
                <w:color w:val="000000"/>
                <w:sz w:val="22"/>
                <w:szCs w:val="22"/>
                <w:lang w:val="pl-PL"/>
              </w:rPr>
              <w:t>L.p.</w:t>
            </w:r>
          </w:p>
        </w:tc>
        <w:tc>
          <w:tcPr>
            <w:tcW w:w="3544" w:type="dxa"/>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tcPr>
          <w:p w14:paraId="670B3796" w14:textId="77777777" w:rsidR="003477BD" w:rsidRPr="00E26E61" w:rsidRDefault="003477BD" w:rsidP="00205B42">
            <w:pPr>
              <w:pStyle w:val="Standard"/>
              <w:snapToGrid w:val="0"/>
              <w:jc w:val="center"/>
              <w:rPr>
                <w:b/>
                <w:bCs/>
                <w:color w:val="000000"/>
                <w:sz w:val="22"/>
                <w:szCs w:val="22"/>
                <w:lang w:val="pl-PL"/>
              </w:rPr>
            </w:pPr>
            <w:r w:rsidRPr="00E26E61">
              <w:rPr>
                <w:b/>
                <w:bCs/>
                <w:color w:val="000000"/>
                <w:sz w:val="22"/>
                <w:szCs w:val="22"/>
                <w:lang w:val="pl-PL"/>
              </w:rPr>
              <w:t>Dokumentacja planistyczna</w:t>
            </w:r>
          </w:p>
        </w:tc>
        <w:tc>
          <w:tcPr>
            <w:tcW w:w="5242"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14:paraId="34605ADF" w14:textId="7B76E04E" w:rsidR="003477BD" w:rsidRPr="00E26E61" w:rsidRDefault="003477BD" w:rsidP="00205B42">
            <w:pPr>
              <w:pStyle w:val="Standard"/>
              <w:snapToGrid w:val="0"/>
              <w:jc w:val="center"/>
              <w:rPr>
                <w:b/>
                <w:bCs/>
                <w:color w:val="000000"/>
                <w:sz w:val="22"/>
                <w:szCs w:val="22"/>
                <w:lang w:val="pl-PL"/>
              </w:rPr>
            </w:pPr>
            <w:bookmarkStart w:id="15" w:name="_Hlk219551645"/>
            <w:r w:rsidRPr="00E26E61">
              <w:rPr>
                <w:b/>
                <w:bCs/>
                <w:color w:val="000000"/>
                <w:sz w:val="22"/>
                <w:szCs w:val="22"/>
                <w:lang w:val="pl-PL"/>
              </w:rPr>
              <w:t>Wskazania do zmian</w:t>
            </w:r>
            <w:r w:rsidR="00B22C9E" w:rsidRPr="00E26E61">
              <w:rPr>
                <w:b/>
                <w:bCs/>
                <w:color w:val="000000"/>
                <w:sz w:val="22"/>
                <w:szCs w:val="22"/>
                <w:lang w:val="pl-PL"/>
              </w:rPr>
              <w:t xml:space="preserve"> w </w:t>
            </w:r>
            <w:r w:rsidRPr="00E26E61">
              <w:rPr>
                <w:b/>
                <w:bCs/>
                <w:color w:val="000000"/>
                <w:sz w:val="22"/>
                <w:szCs w:val="22"/>
                <w:lang w:val="pl-PL"/>
              </w:rPr>
              <w:t xml:space="preserve">dokumentach planistycznych </w:t>
            </w:r>
            <w:bookmarkEnd w:id="15"/>
            <w:r w:rsidRPr="00E26E61">
              <w:rPr>
                <w:b/>
                <w:bCs/>
                <w:color w:val="000000"/>
                <w:sz w:val="22"/>
                <w:szCs w:val="22"/>
                <w:lang w:val="pl-PL"/>
              </w:rPr>
              <w:t>niezbędne do utrzymania bądź odtworzenia właściwego stanu ochrony siedlisk przyrodniczych oraz gatunków roślin</w:t>
            </w:r>
            <w:r w:rsidR="00B22C9E" w:rsidRPr="00E26E61">
              <w:rPr>
                <w:b/>
                <w:bCs/>
                <w:color w:val="000000"/>
                <w:sz w:val="22"/>
                <w:szCs w:val="22"/>
                <w:lang w:val="pl-PL"/>
              </w:rPr>
              <w:t xml:space="preserve"> i </w:t>
            </w:r>
            <w:r w:rsidRPr="00E26E61">
              <w:rPr>
                <w:b/>
                <w:bCs/>
                <w:color w:val="000000"/>
                <w:sz w:val="22"/>
                <w:szCs w:val="22"/>
                <w:lang w:val="pl-PL"/>
              </w:rPr>
              <w:t>zwierząt, dla których ochrony został wyznaczony obszar Natura 2000 (</w:t>
            </w:r>
            <w:r w:rsidRPr="00E26E61">
              <w:rPr>
                <w:b/>
                <w:bCs/>
                <w:i/>
                <w:color w:val="000000"/>
                <w:sz w:val="22"/>
                <w:szCs w:val="22"/>
                <w:lang w:val="pl-PL"/>
              </w:rPr>
              <w:t>Art. 28 ust 10 pkt 5 ustawy</w:t>
            </w:r>
            <w:r w:rsidR="00B22C9E" w:rsidRPr="00E26E61">
              <w:rPr>
                <w:b/>
                <w:bCs/>
                <w:i/>
                <w:color w:val="000000"/>
                <w:sz w:val="22"/>
                <w:szCs w:val="22"/>
                <w:lang w:val="pl-PL"/>
              </w:rPr>
              <w:t xml:space="preserve"> o </w:t>
            </w:r>
            <w:r w:rsidRPr="00E26E61">
              <w:rPr>
                <w:b/>
                <w:bCs/>
                <w:i/>
                <w:color w:val="000000"/>
                <w:sz w:val="22"/>
                <w:szCs w:val="22"/>
                <w:lang w:val="pl-PL"/>
              </w:rPr>
              <w:t>ochronie przyrody</w:t>
            </w:r>
            <w:r w:rsidRPr="00E26E61">
              <w:rPr>
                <w:b/>
                <w:bCs/>
                <w:color w:val="000000"/>
                <w:sz w:val="22"/>
                <w:szCs w:val="22"/>
                <w:lang w:val="pl-PL"/>
              </w:rPr>
              <w:t>)</w:t>
            </w:r>
          </w:p>
        </w:tc>
      </w:tr>
      <w:tr w:rsidR="003477BD" w:rsidRPr="00E26E61" w14:paraId="0AA67F48" w14:textId="77777777" w:rsidTr="005F6629">
        <w:trPr>
          <w:trHeight w:val="826"/>
        </w:trPr>
        <w:tc>
          <w:tcPr>
            <w:tcW w:w="773" w:type="dxa"/>
            <w:tcBorders>
              <w:top w:val="single" w:sz="4" w:space="0" w:color="000000"/>
              <w:left w:val="single" w:sz="4" w:space="0" w:color="000000"/>
              <w:bottom w:val="single" w:sz="4" w:space="0" w:color="000000"/>
            </w:tcBorders>
          </w:tcPr>
          <w:p w14:paraId="3FCB4AC6" w14:textId="77777777" w:rsidR="003477BD" w:rsidRPr="00E26E61" w:rsidRDefault="003477BD" w:rsidP="00205B42">
            <w:pPr>
              <w:pStyle w:val="Standard"/>
              <w:snapToGrid w:val="0"/>
              <w:jc w:val="center"/>
              <w:rPr>
                <w:bCs/>
                <w:iCs/>
                <w:color w:val="000000"/>
                <w:sz w:val="22"/>
                <w:szCs w:val="22"/>
                <w:lang w:val="pl-PL"/>
              </w:rPr>
            </w:pPr>
            <w:r w:rsidRPr="00E26E61">
              <w:rPr>
                <w:bCs/>
                <w:iCs/>
                <w:color w:val="000000"/>
                <w:sz w:val="22"/>
                <w:szCs w:val="22"/>
                <w:lang w:val="pl-PL"/>
              </w:rPr>
              <w:t>1.</w:t>
            </w:r>
          </w:p>
        </w:tc>
        <w:tc>
          <w:tcPr>
            <w:tcW w:w="3544" w:type="dxa"/>
            <w:tcBorders>
              <w:top w:val="single" w:sz="4" w:space="0" w:color="000000"/>
              <w:left w:val="single" w:sz="4" w:space="0" w:color="000000"/>
              <w:bottom w:val="single" w:sz="4" w:space="0" w:color="000000"/>
            </w:tcBorders>
            <w:tcMar>
              <w:top w:w="0" w:type="dxa"/>
              <w:left w:w="108" w:type="dxa"/>
              <w:bottom w:w="0" w:type="dxa"/>
              <w:right w:w="108" w:type="dxa"/>
            </w:tcMar>
          </w:tcPr>
          <w:p w14:paraId="75006F8F" w14:textId="7BC9C2AD" w:rsidR="003477BD" w:rsidRPr="00E26E61" w:rsidRDefault="003477BD" w:rsidP="00205B42">
            <w:pPr>
              <w:suppressAutoHyphens/>
              <w:autoSpaceDN w:val="0"/>
              <w:snapToGrid w:val="0"/>
              <w:spacing w:after="0" w:line="240" w:lineRule="auto"/>
              <w:jc w:val="both"/>
              <w:textAlignment w:val="baseline"/>
              <w:rPr>
                <w:rFonts w:ascii="Times New Roman" w:hAnsi="Times New Roman" w:cs="Times New Roman"/>
                <w:color w:val="000000"/>
                <w:kern w:val="3"/>
              </w:rPr>
            </w:pPr>
            <w:bookmarkStart w:id="16" w:name="_Hlk219551626"/>
            <w:r w:rsidRPr="00E26E61">
              <w:rPr>
                <w:rFonts w:ascii="Times New Roman" w:hAnsi="Times New Roman" w:cs="Times New Roman"/>
                <w:color w:val="000000"/>
                <w:kern w:val="3"/>
              </w:rPr>
              <w:t>Studium Uwarunkowań</w:t>
            </w:r>
            <w:r w:rsidR="00B22C9E" w:rsidRPr="00E26E61">
              <w:rPr>
                <w:rFonts w:ascii="Times New Roman" w:hAnsi="Times New Roman" w:cs="Times New Roman"/>
                <w:color w:val="000000"/>
                <w:kern w:val="3"/>
              </w:rPr>
              <w:t xml:space="preserve"> i </w:t>
            </w:r>
            <w:r w:rsidRPr="00E26E61">
              <w:rPr>
                <w:rFonts w:ascii="Times New Roman" w:hAnsi="Times New Roman" w:cs="Times New Roman"/>
                <w:color w:val="000000"/>
                <w:kern w:val="3"/>
              </w:rPr>
              <w:t>Kierunków Zagospodarowania Przestrzennego Gminy Rymanów (uchwała Nr LV/554/14 Rady Miejskiej</w:t>
            </w:r>
            <w:r w:rsidR="00B22C9E" w:rsidRPr="00E26E61">
              <w:rPr>
                <w:rFonts w:ascii="Times New Roman" w:hAnsi="Times New Roman" w:cs="Times New Roman"/>
                <w:color w:val="000000"/>
                <w:kern w:val="3"/>
              </w:rPr>
              <w:t xml:space="preserve"> w </w:t>
            </w:r>
            <w:r w:rsidRPr="00E26E61">
              <w:rPr>
                <w:rFonts w:ascii="Times New Roman" w:hAnsi="Times New Roman" w:cs="Times New Roman"/>
                <w:color w:val="000000"/>
                <w:kern w:val="3"/>
              </w:rPr>
              <w:t>Rymanowie</w:t>
            </w:r>
            <w:r w:rsidR="00B22C9E" w:rsidRPr="00E26E61">
              <w:rPr>
                <w:rFonts w:ascii="Times New Roman" w:hAnsi="Times New Roman" w:cs="Times New Roman"/>
                <w:color w:val="000000"/>
                <w:kern w:val="3"/>
              </w:rPr>
              <w:t xml:space="preserve"> z </w:t>
            </w:r>
            <w:r w:rsidRPr="00E26E61">
              <w:rPr>
                <w:rFonts w:ascii="Times New Roman" w:hAnsi="Times New Roman" w:cs="Times New Roman"/>
                <w:color w:val="000000"/>
                <w:kern w:val="3"/>
              </w:rPr>
              <w:t>dnia 24 czerwca 2014</w:t>
            </w:r>
            <w:r w:rsidR="007E0C0A" w:rsidRPr="00E26E61">
              <w:rPr>
                <w:rFonts w:ascii="Times New Roman" w:hAnsi="Times New Roman" w:cs="Times New Roman"/>
                <w:color w:val="000000"/>
                <w:kern w:val="3"/>
              </w:rPr>
              <w:t xml:space="preserve"> </w:t>
            </w:r>
            <w:r w:rsidRPr="00E26E61">
              <w:rPr>
                <w:rFonts w:ascii="Times New Roman" w:hAnsi="Times New Roman" w:cs="Times New Roman"/>
                <w:color w:val="000000"/>
                <w:kern w:val="3"/>
              </w:rPr>
              <w:t>r</w:t>
            </w:r>
            <w:r w:rsidRPr="00E26E61">
              <w:rPr>
                <w:rFonts w:ascii="Times New Roman" w:hAnsi="Times New Roman" w:cs="Times New Roman"/>
                <w:iCs/>
                <w:color w:val="000000"/>
                <w:kern w:val="3"/>
              </w:rPr>
              <w:t>.</w:t>
            </w:r>
            <w:r w:rsidR="00B22C9E" w:rsidRPr="00E26E61">
              <w:rPr>
                <w:rFonts w:ascii="Times New Roman" w:hAnsi="Times New Roman" w:cs="Times New Roman"/>
                <w:iCs/>
                <w:color w:val="000000"/>
                <w:kern w:val="3"/>
              </w:rPr>
              <w:t xml:space="preserve"> z</w:t>
            </w:r>
            <w:r w:rsidR="007E0C0A" w:rsidRPr="00E26E61">
              <w:rPr>
                <w:rFonts w:ascii="Times New Roman" w:hAnsi="Times New Roman" w:cs="Times New Roman"/>
                <w:iCs/>
                <w:color w:val="000000"/>
                <w:kern w:val="3"/>
              </w:rPr>
              <w:t>e</w:t>
            </w:r>
            <w:bookmarkEnd w:id="16"/>
            <w:r w:rsidR="007E0C0A" w:rsidRPr="00E26E61">
              <w:rPr>
                <w:rFonts w:ascii="Times New Roman" w:hAnsi="Times New Roman" w:cs="Times New Roman"/>
                <w:color w:val="000000"/>
                <w:kern w:val="3"/>
              </w:rPr>
              <w:t xml:space="preserve"> zm.</w:t>
            </w:r>
          </w:p>
        </w:tc>
        <w:tc>
          <w:tcPr>
            <w:tcW w:w="52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587C55" w14:textId="6F6B055E" w:rsidR="003477BD" w:rsidRPr="00E26E61" w:rsidRDefault="003477BD" w:rsidP="00205B42">
            <w:pPr>
              <w:pStyle w:val="Standard"/>
              <w:snapToGrid w:val="0"/>
              <w:jc w:val="both"/>
              <w:rPr>
                <w:color w:val="000000"/>
                <w:kern w:val="0"/>
                <w:sz w:val="22"/>
                <w:szCs w:val="22"/>
                <w:lang w:val="pl-PL"/>
              </w:rPr>
            </w:pPr>
            <w:r w:rsidRPr="00E26E61">
              <w:rPr>
                <w:color w:val="000000"/>
                <w:kern w:val="0"/>
                <w:sz w:val="22"/>
                <w:szCs w:val="22"/>
                <w:lang w:val="pl-PL"/>
              </w:rPr>
              <w:t>Wyznaczono tereny urządzeń infrastruktury oznaczone na rysunku planu symbolem EW,</w:t>
            </w:r>
            <w:r w:rsidR="00B22C9E" w:rsidRPr="00E26E61">
              <w:rPr>
                <w:b/>
                <w:bCs/>
                <w:color w:val="000000"/>
                <w:kern w:val="0"/>
                <w:sz w:val="22"/>
                <w:szCs w:val="22"/>
                <w:lang w:val="pl-PL"/>
              </w:rPr>
              <w:t xml:space="preserve"> </w:t>
            </w:r>
            <w:r w:rsidR="00B22C9E" w:rsidRPr="00E26E61">
              <w:rPr>
                <w:color w:val="000000"/>
                <w:kern w:val="0"/>
                <w:sz w:val="22"/>
                <w:szCs w:val="22"/>
                <w:lang w:val="pl-PL"/>
              </w:rPr>
              <w:t>z</w:t>
            </w:r>
            <w:r w:rsidR="00B22C9E" w:rsidRPr="00E26E61">
              <w:rPr>
                <w:b/>
                <w:bCs/>
                <w:color w:val="000000"/>
                <w:kern w:val="0"/>
                <w:sz w:val="22"/>
                <w:szCs w:val="22"/>
                <w:lang w:val="pl-PL"/>
              </w:rPr>
              <w:t> </w:t>
            </w:r>
            <w:r w:rsidRPr="00E26E61">
              <w:rPr>
                <w:color w:val="000000"/>
                <w:kern w:val="0"/>
                <w:sz w:val="22"/>
                <w:szCs w:val="22"/>
                <w:lang w:val="pl-PL"/>
              </w:rPr>
              <w:t>przeznaczeniem pod lokalizacj</w:t>
            </w:r>
            <w:r w:rsidR="001C74D9" w:rsidRPr="00E26E61">
              <w:rPr>
                <w:color w:val="000000"/>
                <w:kern w:val="0"/>
                <w:sz w:val="22"/>
                <w:szCs w:val="22"/>
                <w:lang w:val="pl-PL"/>
              </w:rPr>
              <w:t>ę</w:t>
            </w:r>
            <w:r w:rsidRPr="00E26E61">
              <w:rPr>
                <w:color w:val="000000"/>
                <w:kern w:val="0"/>
                <w:sz w:val="22"/>
                <w:szCs w:val="22"/>
                <w:lang w:val="pl-PL"/>
              </w:rPr>
              <w:t xml:space="preserve"> turbin wiatrowych. </w:t>
            </w:r>
            <w:r w:rsidRPr="00E26E61">
              <w:rPr>
                <w:color w:val="000000"/>
                <w:sz w:val="22"/>
                <w:szCs w:val="22"/>
                <w:lang w:val="pl-PL"/>
              </w:rPr>
              <w:t>Utrzyma</w:t>
            </w:r>
            <w:r w:rsidR="001C74D9" w:rsidRPr="00E26E61">
              <w:rPr>
                <w:color w:val="000000"/>
                <w:sz w:val="22"/>
                <w:szCs w:val="22"/>
                <w:lang w:val="pl-PL"/>
              </w:rPr>
              <w:t>nie</w:t>
            </w:r>
            <w:r w:rsidRPr="00E26E61">
              <w:rPr>
                <w:color w:val="000000"/>
                <w:sz w:val="22"/>
                <w:szCs w:val="22"/>
                <w:lang w:val="pl-PL"/>
              </w:rPr>
              <w:t xml:space="preserve"> jak największ</w:t>
            </w:r>
            <w:r w:rsidR="001C74D9" w:rsidRPr="00E26E61">
              <w:rPr>
                <w:color w:val="000000"/>
                <w:sz w:val="22"/>
                <w:szCs w:val="22"/>
                <w:lang w:val="pl-PL"/>
              </w:rPr>
              <w:t>ej</w:t>
            </w:r>
            <w:r w:rsidRPr="00E26E61">
              <w:rPr>
                <w:color w:val="000000"/>
                <w:sz w:val="22"/>
                <w:szCs w:val="22"/>
                <w:lang w:val="pl-PL"/>
              </w:rPr>
              <w:t xml:space="preserve"> powierzchni biologicznie czynn</w:t>
            </w:r>
            <w:r w:rsidR="001C74D9" w:rsidRPr="00E26E61">
              <w:rPr>
                <w:color w:val="000000"/>
                <w:sz w:val="22"/>
                <w:szCs w:val="22"/>
                <w:lang w:val="pl-PL"/>
              </w:rPr>
              <w:t>ej</w:t>
            </w:r>
            <w:r w:rsidRPr="00E26E61">
              <w:rPr>
                <w:color w:val="000000"/>
                <w:sz w:val="22"/>
                <w:szCs w:val="22"/>
                <w:lang w:val="pl-PL"/>
              </w:rPr>
              <w:t>, użytkowan</w:t>
            </w:r>
            <w:r w:rsidR="001C74D9" w:rsidRPr="00E26E61">
              <w:rPr>
                <w:color w:val="000000"/>
                <w:sz w:val="22"/>
                <w:szCs w:val="22"/>
                <w:lang w:val="pl-PL"/>
              </w:rPr>
              <w:t>ej</w:t>
            </w:r>
            <w:r w:rsidR="00B22C9E" w:rsidRPr="00E26E61">
              <w:rPr>
                <w:color w:val="000000"/>
                <w:sz w:val="22"/>
                <w:szCs w:val="22"/>
                <w:lang w:val="pl-PL"/>
              </w:rPr>
              <w:t xml:space="preserve"> w </w:t>
            </w:r>
            <w:r w:rsidRPr="00E26E61">
              <w:rPr>
                <w:color w:val="000000"/>
                <w:sz w:val="22"/>
                <w:szCs w:val="22"/>
                <w:lang w:val="pl-PL"/>
              </w:rPr>
              <w:t>formie łąk,</w:t>
            </w:r>
            <w:r w:rsidR="00B22C9E" w:rsidRPr="00E26E61">
              <w:rPr>
                <w:color w:val="000000"/>
                <w:sz w:val="22"/>
                <w:szCs w:val="22"/>
                <w:lang w:val="pl-PL"/>
              </w:rPr>
              <w:t xml:space="preserve"> z </w:t>
            </w:r>
            <w:r w:rsidRPr="00E26E61">
              <w:rPr>
                <w:color w:val="000000"/>
                <w:sz w:val="22"/>
                <w:szCs w:val="22"/>
                <w:lang w:val="pl-PL"/>
              </w:rPr>
              <w:t>roślinnością nawiązującą do rodzimych gatunków siedlisk łąkowych. Nielokalizowanie nowych turbin wiatrowych, gdyż prowadziłoby to do uszczuplenia powierzchni przedmiotów ochrony obszaru. Na gruntach ze zidentyfikowanymi siedliskami przyrodniczymi należy wprowadzić zapis</w:t>
            </w:r>
            <w:r w:rsidR="00B22C9E" w:rsidRPr="00E26E61">
              <w:rPr>
                <w:color w:val="000000"/>
                <w:sz w:val="22"/>
                <w:szCs w:val="22"/>
                <w:lang w:val="pl-PL"/>
              </w:rPr>
              <w:t xml:space="preserve"> o </w:t>
            </w:r>
            <w:r w:rsidRPr="00E26E61">
              <w:rPr>
                <w:color w:val="000000"/>
                <w:sz w:val="22"/>
                <w:szCs w:val="22"/>
                <w:lang w:val="pl-PL"/>
              </w:rPr>
              <w:t>utrzymaniu dotychczasowego sposobu zagospodarowania. Zmiana użytkowania gruntów powinna być dopuszczalna, jeżeli sprzyjać będzie zachowaniu siedlisk przyrodniczych</w:t>
            </w:r>
            <w:r w:rsidR="00B22C9E" w:rsidRPr="00E26E61">
              <w:rPr>
                <w:color w:val="000000"/>
                <w:sz w:val="22"/>
                <w:szCs w:val="22"/>
                <w:lang w:val="pl-PL"/>
              </w:rPr>
              <w:t xml:space="preserve"> i </w:t>
            </w:r>
            <w:r w:rsidRPr="00E26E61">
              <w:rPr>
                <w:color w:val="000000"/>
                <w:sz w:val="22"/>
                <w:szCs w:val="22"/>
                <w:lang w:val="pl-PL"/>
              </w:rPr>
              <w:t>siedlisk gatunków lub jest wykonana</w:t>
            </w:r>
            <w:r w:rsidR="00B22C9E" w:rsidRPr="00E26E61">
              <w:rPr>
                <w:color w:val="000000"/>
                <w:sz w:val="22"/>
                <w:szCs w:val="22"/>
                <w:lang w:val="pl-PL"/>
              </w:rPr>
              <w:t xml:space="preserve"> w </w:t>
            </w:r>
            <w:r w:rsidRPr="00E26E61">
              <w:rPr>
                <w:color w:val="000000"/>
                <w:sz w:val="22"/>
                <w:szCs w:val="22"/>
                <w:lang w:val="pl-PL"/>
              </w:rPr>
              <w:t>ramach planu zadań ochronnych.</w:t>
            </w:r>
          </w:p>
        </w:tc>
      </w:tr>
      <w:tr w:rsidR="003477BD" w:rsidRPr="00E26E61" w14:paraId="11A94176" w14:textId="77777777" w:rsidTr="005F6629">
        <w:trPr>
          <w:trHeight w:val="826"/>
        </w:trPr>
        <w:tc>
          <w:tcPr>
            <w:tcW w:w="773" w:type="dxa"/>
            <w:tcBorders>
              <w:top w:val="single" w:sz="4" w:space="0" w:color="000000"/>
              <w:left w:val="single" w:sz="4" w:space="0" w:color="000000"/>
              <w:bottom w:val="single" w:sz="4" w:space="0" w:color="000000"/>
            </w:tcBorders>
          </w:tcPr>
          <w:p w14:paraId="306D9BB0" w14:textId="77777777" w:rsidR="003477BD" w:rsidRPr="00E26E61" w:rsidRDefault="003477BD" w:rsidP="002D27FD">
            <w:pPr>
              <w:pStyle w:val="Standard"/>
              <w:snapToGrid w:val="0"/>
              <w:jc w:val="center"/>
              <w:rPr>
                <w:bCs/>
                <w:iCs/>
                <w:color w:val="000000"/>
                <w:sz w:val="22"/>
                <w:szCs w:val="22"/>
                <w:lang w:val="pl-PL"/>
              </w:rPr>
            </w:pPr>
            <w:r w:rsidRPr="00E26E61">
              <w:rPr>
                <w:bCs/>
                <w:iCs/>
                <w:color w:val="000000"/>
                <w:sz w:val="22"/>
                <w:szCs w:val="22"/>
                <w:lang w:val="pl-PL"/>
              </w:rPr>
              <w:t>2.</w:t>
            </w:r>
          </w:p>
        </w:tc>
        <w:tc>
          <w:tcPr>
            <w:tcW w:w="3544" w:type="dxa"/>
            <w:tcBorders>
              <w:top w:val="single" w:sz="4" w:space="0" w:color="000000"/>
              <w:left w:val="single" w:sz="4" w:space="0" w:color="000000"/>
              <w:bottom w:val="single" w:sz="4" w:space="0" w:color="000000"/>
            </w:tcBorders>
            <w:tcMar>
              <w:top w:w="0" w:type="dxa"/>
              <w:left w:w="108" w:type="dxa"/>
              <w:bottom w:w="0" w:type="dxa"/>
              <w:right w:w="108" w:type="dxa"/>
            </w:tcMar>
          </w:tcPr>
          <w:p w14:paraId="77FA810E" w14:textId="5E517D16" w:rsidR="003477BD" w:rsidRPr="00E26E61" w:rsidRDefault="003477BD" w:rsidP="002D27FD">
            <w:pPr>
              <w:suppressAutoHyphens/>
              <w:autoSpaceDN w:val="0"/>
              <w:snapToGrid w:val="0"/>
              <w:jc w:val="both"/>
              <w:textAlignment w:val="baseline"/>
              <w:rPr>
                <w:rFonts w:ascii="Times New Roman" w:hAnsi="Times New Roman" w:cs="Times New Roman"/>
                <w:i/>
                <w:iCs/>
                <w:color w:val="000000"/>
                <w:kern w:val="3"/>
              </w:rPr>
            </w:pPr>
            <w:bookmarkStart w:id="17" w:name="_Hlk219551633"/>
            <w:r w:rsidRPr="00E26E61">
              <w:rPr>
                <w:rFonts w:ascii="Times New Roman" w:hAnsi="Times New Roman" w:cs="Times New Roman"/>
                <w:color w:val="000000"/>
                <w:kern w:val="3"/>
              </w:rPr>
              <w:t>Miejscowy plan zagospodarowania przestrzennego „Rymanów”, uchwalony uchwałą nr XL/387/06 Rady Miejskiej</w:t>
            </w:r>
            <w:r w:rsidR="00B22C9E" w:rsidRPr="00E26E61">
              <w:rPr>
                <w:rFonts w:ascii="Times New Roman" w:hAnsi="Times New Roman" w:cs="Times New Roman"/>
                <w:color w:val="000000"/>
                <w:kern w:val="3"/>
              </w:rPr>
              <w:t xml:space="preserve"> w </w:t>
            </w:r>
            <w:r w:rsidRPr="00E26E61">
              <w:rPr>
                <w:rFonts w:ascii="Times New Roman" w:hAnsi="Times New Roman" w:cs="Times New Roman"/>
                <w:color w:val="000000"/>
                <w:kern w:val="3"/>
              </w:rPr>
              <w:t>Rymanowie</w:t>
            </w:r>
            <w:r w:rsidR="00B22C9E" w:rsidRPr="00E26E61">
              <w:rPr>
                <w:rFonts w:ascii="Times New Roman" w:hAnsi="Times New Roman" w:cs="Times New Roman"/>
                <w:color w:val="000000"/>
                <w:kern w:val="3"/>
              </w:rPr>
              <w:t xml:space="preserve"> z </w:t>
            </w:r>
            <w:r w:rsidRPr="00E26E61">
              <w:rPr>
                <w:rFonts w:ascii="Times New Roman" w:hAnsi="Times New Roman" w:cs="Times New Roman"/>
                <w:color w:val="000000"/>
                <w:kern w:val="3"/>
              </w:rPr>
              <w:t>dnia 25 października 2006 r., opublikowany</w:t>
            </w:r>
            <w:r w:rsidR="00B22C9E" w:rsidRPr="00E26E61">
              <w:rPr>
                <w:rFonts w:ascii="Times New Roman" w:hAnsi="Times New Roman" w:cs="Times New Roman"/>
                <w:color w:val="000000"/>
                <w:kern w:val="3"/>
              </w:rPr>
              <w:t xml:space="preserve"> w </w:t>
            </w:r>
            <w:r w:rsidRPr="00E26E61">
              <w:rPr>
                <w:rFonts w:ascii="Times New Roman" w:hAnsi="Times New Roman" w:cs="Times New Roman"/>
                <w:color w:val="000000"/>
                <w:kern w:val="3"/>
              </w:rPr>
              <w:t>Dzienniku Urzędowym Województwa Podkarpackiego nr 143, poz. 2147,</w:t>
            </w:r>
            <w:r w:rsidR="00B22C9E" w:rsidRPr="00E26E61">
              <w:rPr>
                <w:rFonts w:ascii="Times New Roman" w:hAnsi="Times New Roman" w:cs="Times New Roman"/>
                <w:color w:val="000000"/>
                <w:kern w:val="3"/>
              </w:rPr>
              <w:t xml:space="preserve"> z </w:t>
            </w:r>
            <w:r w:rsidRPr="00E26E61">
              <w:rPr>
                <w:rFonts w:ascii="Times New Roman" w:hAnsi="Times New Roman" w:cs="Times New Roman"/>
                <w:color w:val="000000"/>
                <w:kern w:val="3"/>
              </w:rPr>
              <w:t>dnia 4 grudnia 2006 r.</w:t>
            </w:r>
            <w:bookmarkEnd w:id="17"/>
          </w:p>
        </w:tc>
        <w:tc>
          <w:tcPr>
            <w:tcW w:w="524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035F949" w14:textId="77777777" w:rsidR="003477BD" w:rsidRPr="00E26E61" w:rsidRDefault="003477BD" w:rsidP="002D27FD">
            <w:pPr>
              <w:pStyle w:val="Standard"/>
              <w:snapToGrid w:val="0"/>
              <w:jc w:val="both"/>
              <w:rPr>
                <w:color w:val="000000"/>
                <w:sz w:val="22"/>
                <w:szCs w:val="22"/>
                <w:lang w:val="pl-PL"/>
              </w:rPr>
            </w:pPr>
          </w:p>
        </w:tc>
      </w:tr>
    </w:tbl>
    <w:p w14:paraId="48DC37BD" w14:textId="5427FD3B" w:rsidR="003477BD" w:rsidRPr="00E26E61" w:rsidRDefault="003477BD" w:rsidP="002351DF">
      <w:pPr>
        <w:rPr>
          <w:rFonts w:ascii="Times New Roman" w:hAnsi="Times New Roman" w:cs="Times New Roman"/>
        </w:rPr>
      </w:pPr>
    </w:p>
    <w:p w14:paraId="1D2A9E3F" w14:textId="4D01FB76" w:rsidR="002D1685" w:rsidRPr="00E26E61" w:rsidRDefault="002D1685">
      <w:pPr>
        <w:spacing w:line="259" w:lineRule="auto"/>
        <w:rPr>
          <w:rFonts w:ascii="Times New Roman" w:hAnsi="Times New Roman" w:cs="Times New Roman"/>
        </w:rPr>
      </w:pPr>
      <w:r w:rsidRPr="00E26E61">
        <w:rPr>
          <w:rFonts w:ascii="Times New Roman" w:hAnsi="Times New Roman" w:cs="Times New Roman"/>
        </w:rPr>
        <w:br w:type="page"/>
      </w:r>
    </w:p>
    <w:p w14:paraId="2C3F5DD5" w14:textId="58A92E5F" w:rsidR="00F0566B" w:rsidRPr="00E26E61" w:rsidRDefault="00F0566B" w:rsidP="00FF4561">
      <w:pPr>
        <w:pStyle w:val="Bezodstpw"/>
        <w:spacing w:line="360" w:lineRule="auto"/>
        <w:ind w:left="3540" w:firstLine="0"/>
        <w:rPr>
          <w:rFonts w:ascii="Times New Roman" w:hAnsi="Times New Roman"/>
          <w:lang w:eastAsia="pl-PL"/>
        </w:rPr>
      </w:pPr>
      <w:r w:rsidRPr="00E26E61">
        <w:rPr>
          <w:rFonts w:ascii="Times New Roman" w:hAnsi="Times New Roman"/>
          <w:lang w:eastAsia="pl-PL"/>
        </w:rPr>
        <w:t xml:space="preserve">Załącznik nr 7 do zarządzenia </w:t>
      </w:r>
    </w:p>
    <w:p w14:paraId="15FF6C47" w14:textId="44E1B9F9" w:rsidR="00F0566B" w:rsidRPr="00E26E61" w:rsidRDefault="00F0566B" w:rsidP="00AB6731">
      <w:pPr>
        <w:pStyle w:val="Bezodstpw"/>
        <w:spacing w:line="360" w:lineRule="auto"/>
        <w:ind w:left="3540" w:firstLine="0"/>
        <w:rPr>
          <w:rFonts w:ascii="Times New Roman" w:hAnsi="Times New Roman"/>
        </w:rPr>
      </w:pPr>
      <w:r w:rsidRPr="00E26E61">
        <w:rPr>
          <w:rFonts w:ascii="Times New Roman" w:hAnsi="Times New Roman"/>
        </w:rPr>
        <w:t xml:space="preserve">Regionalnego Dyrektora Ochrony Środowiska </w:t>
      </w:r>
      <w:r w:rsidR="00AB6731" w:rsidRPr="00E26E61">
        <w:rPr>
          <w:rFonts w:ascii="Times New Roman" w:hAnsi="Times New Roman"/>
        </w:rPr>
        <w:t>w Rzeszowie</w:t>
      </w:r>
    </w:p>
    <w:p w14:paraId="59FCA063" w14:textId="0D717ACF" w:rsidR="00AB6731" w:rsidRPr="00E26E61" w:rsidRDefault="00AB6731" w:rsidP="00FF4561">
      <w:pPr>
        <w:pStyle w:val="Bezodstpw"/>
        <w:spacing w:line="360" w:lineRule="auto"/>
        <w:ind w:left="3540" w:firstLine="0"/>
        <w:rPr>
          <w:rFonts w:ascii="Times New Roman" w:hAnsi="Times New Roman"/>
        </w:rPr>
      </w:pPr>
      <w:r w:rsidRPr="00E26E61">
        <w:rPr>
          <w:rFonts w:ascii="Times New Roman" w:hAnsi="Times New Roman"/>
        </w:rPr>
        <w:t>z dnia ………</w:t>
      </w:r>
      <w:proofErr w:type="gramStart"/>
      <w:r w:rsidRPr="00E26E61">
        <w:rPr>
          <w:rFonts w:ascii="Times New Roman" w:hAnsi="Times New Roman"/>
        </w:rPr>
        <w:t>…….</w:t>
      </w:r>
      <w:proofErr w:type="gramEnd"/>
      <w:r w:rsidRPr="00E26E61">
        <w:rPr>
          <w:rFonts w:ascii="Times New Roman" w:hAnsi="Times New Roman"/>
        </w:rPr>
        <w:t>r.</w:t>
      </w:r>
    </w:p>
    <w:p w14:paraId="6018CBC9" w14:textId="489121A5" w:rsidR="005F6629" w:rsidRPr="00E26E61" w:rsidRDefault="005F6629" w:rsidP="002351DF">
      <w:pPr>
        <w:rPr>
          <w:rFonts w:ascii="Times New Roman" w:hAnsi="Times New Roman" w:cs="Times New Roman"/>
        </w:rPr>
      </w:pPr>
    </w:p>
    <w:p w14:paraId="02C49714" w14:textId="07060C95" w:rsidR="002D1685" w:rsidRPr="00E26E61" w:rsidRDefault="002D1685" w:rsidP="00F6139B">
      <w:pPr>
        <w:jc w:val="center"/>
        <w:rPr>
          <w:rFonts w:ascii="Times New Roman" w:hAnsi="Times New Roman" w:cs="Times New Roman"/>
          <w:b/>
          <w:bCs/>
        </w:rPr>
      </w:pPr>
      <w:r w:rsidRPr="00E26E61">
        <w:rPr>
          <w:rFonts w:ascii="Times New Roman" w:hAnsi="Times New Roman" w:cs="Times New Roman"/>
          <w:b/>
          <w:bCs/>
        </w:rPr>
        <w:t>Mapa rozmieszczenia przedmiotów ochrony obszarów oraz proponowanych działań ochronnych</w:t>
      </w:r>
      <w:r w:rsidR="00B22C9E" w:rsidRPr="00E26E61">
        <w:rPr>
          <w:rFonts w:ascii="Times New Roman" w:hAnsi="Times New Roman" w:cs="Times New Roman"/>
          <w:b/>
          <w:bCs/>
        </w:rPr>
        <w:t xml:space="preserve"> i </w:t>
      </w:r>
      <w:r w:rsidRPr="00E26E61">
        <w:rPr>
          <w:rFonts w:ascii="Times New Roman" w:hAnsi="Times New Roman" w:cs="Times New Roman"/>
          <w:b/>
          <w:bCs/>
        </w:rPr>
        <w:t>monitoringowych.</w:t>
      </w:r>
    </w:p>
    <w:p w14:paraId="7A8C9E03" w14:textId="6AEC103B" w:rsidR="002F4FBA" w:rsidRPr="00E26E61" w:rsidRDefault="00FF4561" w:rsidP="002D1685">
      <w:pPr>
        <w:rPr>
          <w:rFonts w:ascii="Times New Roman" w:hAnsi="Times New Roman" w:cs="Times New Roman"/>
        </w:rPr>
      </w:pPr>
      <w:r w:rsidRPr="00E26E61">
        <w:rPr>
          <w:rFonts w:ascii="Times New Roman" w:hAnsi="Times New Roman" w:cs="Times New Roman"/>
        </w:rPr>
        <w:drawing>
          <wp:inline distT="0" distB="0" distL="0" distR="0" wp14:anchorId="2FC2A20E" wp14:editId="5682A218">
            <wp:extent cx="5743575" cy="40576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4057650"/>
                    </a:xfrm>
                    <a:prstGeom prst="rect">
                      <a:avLst/>
                    </a:prstGeom>
                    <a:noFill/>
                    <a:ln>
                      <a:noFill/>
                    </a:ln>
                  </pic:spPr>
                </pic:pic>
              </a:graphicData>
            </a:graphic>
          </wp:inline>
        </w:drawing>
      </w:r>
    </w:p>
    <w:p w14:paraId="593BF28B" w14:textId="16D8B997" w:rsidR="002F4FBA" w:rsidRPr="00E26E61" w:rsidRDefault="002F4FBA" w:rsidP="002D1685">
      <w:pPr>
        <w:rPr>
          <w:rFonts w:ascii="Times New Roman" w:hAnsi="Times New Roman" w:cs="Times New Roman"/>
        </w:rPr>
      </w:pPr>
    </w:p>
    <w:sectPr w:rsidR="002F4FBA" w:rsidRPr="00E26E61" w:rsidSect="00355F62">
      <w:type w:val="continuous"/>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4D327E" w16cex:dateUtc="2026-02-09T08:41:00Z"/>
  <w16cex:commentExtensible w16cex:durableId="5B1FA61B" w16cex:dateUtc="2026-02-09T08:50:00Z"/>
  <w16cex:commentExtensible w16cex:durableId="3A02BA55" w16cex:dateUtc="2026-02-09T09:30:00Z"/>
  <w16cex:commentExtensible w16cex:durableId="4C0FB141" w16cex:dateUtc="2026-02-11T11: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29D59" w14:textId="77777777" w:rsidR="00CD4287" w:rsidRDefault="00CD4287" w:rsidP="00891A16">
      <w:pPr>
        <w:spacing w:after="0" w:line="240" w:lineRule="auto"/>
      </w:pPr>
      <w:r>
        <w:separator/>
      </w:r>
    </w:p>
  </w:endnote>
  <w:endnote w:type="continuationSeparator" w:id="0">
    <w:p w14:paraId="11A32932" w14:textId="77777777" w:rsidR="00CD4287" w:rsidRDefault="00CD4287" w:rsidP="0089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NewRomanPS-BoldMT">
    <w:altName w:val="Times New Roman"/>
    <w:panose1 w:val="00000000000000000000"/>
    <w:charset w:val="00"/>
    <w:family w:val="roman"/>
    <w:notTrueType/>
    <w:pitch w:val="default"/>
  </w:font>
  <w:font w:name="Segoe UI">
    <w:panose1 w:val="020B0502040204020203"/>
    <w:charset w:val="EE"/>
    <w:family w:val="swiss"/>
    <w:pitch w:val="variable"/>
    <w:sig w:usb0="E10022FF" w:usb1="C000E47F" w:usb2="00000029" w:usb3="00000000" w:csb0="000001DF" w:csb1="00000000"/>
  </w:font>
  <w:font w:name="Calibri+1">
    <w:altName w:val="Yu Gothic"/>
    <w:charset w:val="00"/>
    <w:family w:val="auto"/>
    <w:pitch w:val="default"/>
    <w:sig w:usb0="00000001" w:usb1="08070000" w:usb2="00000010" w:usb3="00000000" w:csb0="00020000" w:csb1="00000000"/>
  </w:font>
  <w:font w:name="DejaVu Sans">
    <w:panose1 w:val="020B0603030804020204"/>
    <w:charset w:val="EE"/>
    <w:family w:val="swiss"/>
    <w:pitch w:val="variable"/>
    <w:sig w:usb0="E7002EFF" w:usb1="D200FDFF" w:usb2="0A246029" w:usb3="00000000" w:csb0="000001FF" w:csb1="00000000"/>
  </w:font>
  <w:font w:name="UniversPro-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0739A" w14:textId="77777777" w:rsidR="00CD4287" w:rsidRDefault="00CD4287" w:rsidP="00891A16">
      <w:pPr>
        <w:spacing w:after="0" w:line="240" w:lineRule="auto"/>
      </w:pPr>
      <w:r>
        <w:separator/>
      </w:r>
    </w:p>
  </w:footnote>
  <w:footnote w:type="continuationSeparator" w:id="0">
    <w:p w14:paraId="51713387" w14:textId="77777777" w:rsidR="00CD4287" w:rsidRDefault="00CD4287" w:rsidP="00891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CB9F8" w14:textId="1B745C75" w:rsidR="00FF4561" w:rsidRDefault="00FF4561">
    <w:pPr>
      <w:pStyle w:val="Nagwek"/>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53B"/>
    <w:multiLevelType w:val="hybridMultilevel"/>
    <w:tmpl w:val="EE12A6EA"/>
    <w:lvl w:ilvl="0" w:tplc="FE7A1E90">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 w15:restartNumberingAfterBreak="0">
    <w:nsid w:val="018B4D6F"/>
    <w:multiLevelType w:val="hybridMultilevel"/>
    <w:tmpl w:val="B95455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B0922E9"/>
    <w:multiLevelType w:val="hybridMultilevel"/>
    <w:tmpl w:val="F6AE3AB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61467937"/>
    <w:multiLevelType w:val="hybridMultilevel"/>
    <w:tmpl w:val="189EE0FA"/>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49"/>
    <w:rsid w:val="000231DD"/>
    <w:rsid w:val="0003568F"/>
    <w:rsid w:val="00036ADE"/>
    <w:rsid w:val="000374E2"/>
    <w:rsid w:val="00040140"/>
    <w:rsid w:val="000405E8"/>
    <w:rsid w:val="0006624C"/>
    <w:rsid w:val="00067BD0"/>
    <w:rsid w:val="000823CA"/>
    <w:rsid w:val="00093DF4"/>
    <w:rsid w:val="000940BC"/>
    <w:rsid w:val="00115702"/>
    <w:rsid w:val="00141A8D"/>
    <w:rsid w:val="0014445D"/>
    <w:rsid w:val="0018698E"/>
    <w:rsid w:val="001C74D9"/>
    <w:rsid w:val="001D407B"/>
    <w:rsid w:val="001F3008"/>
    <w:rsid w:val="001F4E8C"/>
    <w:rsid w:val="00205B42"/>
    <w:rsid w:val="00230209"/>
    <w:rsid w:val="002351DF"/>
    <w:rsid w:val="00267264"/>
    <w:rsid w:val="002707FA"/>
    <w:rsid w:val="002A672B"/>
    <w:rsid w:val="002B4A93"/>
    <w:rsid w:val="002D1685"/>
    <w:rsid w:val="002D27FD"/>
    <w:rsid w:val="002F217E"/>
    <w:rsid w:val="002F258C"/>
    <w:rsid w:val="002F4FBA"/>
    <w:rsid w:val="003154A0"/>
    <w:rsid w:val="00325B47"/>
    <w:rsid w:val="0033344F"/>
    <w:rsid w:val="003477BD"/>
    <w:rsid w:val="00352EA3"/>
    <w:rsid w:val="00355F62"/>
    <w:rsid w:val="003631F6"/>
    <w:rsid w:val="0039266A"/>
    <w:rsid w:val="003B688F"/>
    <w:rsid w:val="003C0204"/>
    <w:rsid w:val="003D3BBE"/>
    <w:rsid w:val="003E3575"/>
    <w:rsid w:val="00423FC7"/>
    <w:rsid w:val="00442A2D"/>
    <w:rsid w:val="00460BA5"/>
    <w:rsid w:val="004B3F21"/>
    <w:rsid w:val="004C5765"/>
    <w:rsid w:val="004C5C5C"/>
    <w:rsid w:val="00546989"/>
    <w:rsid w:val="0055296D"/>
    <w:rsid w:val="005735B1"/>
    <w:rsid w:val="005742A3"/>
    <w:rsid w:val="00581F91"/>
    <w:rsid w:val="005A7CA1"/>
    <w:rsid w:val="005F6629"/>
    <w:rsid w:val="00613744"/>
    <w:rsid w:val="006241A6"/>
    <w:rsid w:val="006306C9"/>
    <w:rsid w:val="00644AB2"/>
    <w:rsid w:val="006B363B"/>
    <w:rsid w:val="006C66DD"/>
    <w:rsid w:val="006E235F"/>
    <w:rsid w:val="006E4566"/>
    <w:rsid w:val="006F1210"/>
    <w:rsid w:val="006F73E3"/>
    <w:rsid w:val="00710ED1"/>
    <w:rsid w:val="0078753B"/>
    <w:rsid w:val="007B2171"/>
    <w:rsid w:val="007C4D31"/>
    <w:rsid w:val="007C7910"/>
    <w:rsid w:val="007D5F9B"/>
    <w:rsid w:val="007E0C0A"/>
    <w:rsid w:val="007E41E6"/>
    <w:rsid w:val="00822D53"/>
    <w:rsid w:val="008336D7"/>
    <w:rsid w:val="00835668"/>
    <w:rsid w:val="00854641"/>
    <w:rsid w:val="0086161E"/>
    <w:rsid w:val="00882F08"/>
    <w:rsid w:val="00891A16"/>
    <w:rsid w:val="008A14DA"/>
    <w:rsid w:val="008F45B7"/>
    <w:rsid w:val="0091236E"/>
    <w:rsid w:val="00916FE0"/>
    <w:rsid w:val="00931E55"/>
    <w:rsid w:val="00945F34"/>
    <w:rsid w:val="00976641"/>
    <w:rsid w:val="009B15DC"/>
    <w:rsid w:val="009C4D7E"/>
    <w:rsid w:val="009D0152"/>
    <w:rsid w:val="009E2FB7"/>
    <w:rsid w:val="009E4F82"/>
    <w:rsid w:val="009E5518"/>
    <w:rsid w:val="009E7159"/>
    <w:rsid w:val="00A00306"/>
    <w:rsid w:val="00A11337"/>
    <w:rsid w:val="00A27AB9"/>
    <w:rsid w:val="00A47F78"/>
    <w:rsid w:val="00A666E4"/>
    <w:rsid w:val="00A91264"/>
    <w:rsid w:val="00AB30EA"/>
    <w:rsid w:val="00AB6731"/>
    <w:rsid w:val="00AC0305"/>
    <w:rsid w:val="00B22C9E"/>
    <w:rsid w:val="00B2755F"/>
    <w:rsid w:val="00B85249"/>
    <w:rsid w:val="00BB0C3D"/>
    <w:rsid w:val="00BD490B"/>
    <w:rsid w:val="00BF328C"/>
    <w:rsid w:val="00C37AE0"/>
    <w:rsid w:val="00C46B0F"/>
    <w:rsid w:val="00C9550C"/>
    <w:rsid w:val="00CD4287"/>
    <w:rsid w:val="00CD59A2"/>
    <w:rsid w:val="00D433BE"/>
    <w:rsid w:val="00D46006"/>
    <w:rsid w:val="00D942A8"/>
    <w:rsid w:val="00D96778"/>
    <w:rsid w:val="00DB1BE1"/>
    <w:rsid w:val="00DC2A54"/>
    <w:rsid w:val="00E25A4B"/>
    <w:rsid w:val="00E26E61"/>
    <w:rsid w:val="00E73812"/>
    <w:rsid w:val="00E73CDD"/>
    <w:rsid w:val="00E961C9"/>
    <w:rsid w:val="00EA56C1"/>
    <w:rsid w:val="00EA74C0"/>
    <w:rsid w:val="00F0566B"/>
    <w:rsid w:val="00F20055"/>
    <w:rsid w:val="00F26918"/>
    <w:rsid w:val="00F408C3"/>
    <w:rsid w:val="00F6139B"/>
    <w:rsid w:val="00FF4561"/>
    <w:rsid w:val="00FF46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66A6"/>
  <w15:chartTrackingRefBased/>
  <w15:docId w15:val="{CF696DCD-1BC4-4FD4-B2E0-DF9790FF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23CA"/>
    <w:pPr>
      <w:spacing w:line="25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23CA"/>
    <w:pPr>
      <w:ind w:left="720"/>
      <w:contextualSpacing/>
    </w:pPr>
  </w:style>
  <w:style w:type="table" w:styleId="Tabela-Siatka">
    <w:name w:val="Table Grid"/>
    <w:basedOn w:val="Standardowy"/>
    <w:uiPriority w:val="39"/>
    <w:rsid w:val="009E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aliases w:val="Tekst treści (2) + Arial,5,5 pt,Małe litery"/>
    <w:basedOn w:val="Domylnaczcionkaakapitu"/>
    <w:uiPriority w:val="99"/>
    <w:qFormat/>
    <w:rsid w:val="009E2FB7"/>
    <w:rPr>
      <w:rFonts w:ascii="Arial" w:hAnsi="Arial" w:cs="Arial"/>
      <w:smallCaps/>
      <w:sz w:val="11"/>
      <w:szCs w:val="11"/>
      <w:u w:val="none"/>
    </w:rPr>
  </w:style>
  <w:style w:type="character" w:styleId="Hipercze">
    <w:name w:val="Hyperlink"/>
    <w:basedOn w:val="Domylnaczcionkaakapitu"/>
    <w:uiPriority w:val="99"/>
    <w:rsid w:val="009E2FB7"/>
    <w:rPr>
      <w:color w:val="000080"/>
      <w:u w:val="single"/>
    </w:rPr>
  </w:style>
  <w:style w:type="character" w:customStyle="1" w:styleId="Teksttreci2">
    <w:name w:val="Tekst treści (2)_"/>
    <w:basedOn w:val="Domylnaczcionkaakapitu"/>
    <w:link w:val="Teksttreci20"/>
    <w:uiPriority w:val="99"/>
    <w:rsid w:val="009E2FB7"/>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9E2FB7"/>
    <w:pPr>
      <w:widowControl w:val="0"/>
      <w:shd w:val="clear" w:color="auto" w:fill="FFFFFF"/>
      <w:spacing w:before="300" w:after="300" w:line="240" w:lineRule="atLeast"/>
      <w:ind w:hanging="200"/>
      <w:jc w:val="center"/>
    </w:pPr>
    <w:rPr>
      <w:rFonts w:ascii="Times New Roman" w:hAnsi="Times New Roman" w:cs="Times New Roman"/>
      <w:kern w:val="2"/>
      <w14:ligatures w14:val="standardContextual"/>
    </w:rPr>
  </w:style>
  <w:style w:type="paragraph" w:styleId="Nagwek">
    <w:name w:val="header"/>
    <w:basedOn w:val="Normalny"/>
    <w:link w:val="NagwekZnak"/>
    <w:uiPriority w:val="99"/>
    <w:unhideWhenUsed/>
    <w:rsid w:val="00891A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1A16"/>
    <w:rPr>
      <w:kern w:val="0"/>
      <w14:ligatures w14:val="none"/>
    </w:rPr>
  </w:style>
  <w:style w:type="paragraph" w:styleId="Stopka">
    <w:name w:val="footer"/>
    <w:basedOn w:val="Normalny"/>
    <w:link w:val="StopkaZnak"/>
    <w:uiPriority w:val="99"/>
    <w:unhideWhenUsed/>
    <w:rsid w:val="00891A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1A16"/>
    <w:rPr>
      <w:kern w:val="0"/>
      <w14:ligatures w14:val="none"/>
    </w:rPr>
  </w:style>
  <w:style w:type="character" w:customStyle="1" w:styleId="fontstyle01">
    <w:name w:val="fontstyle01"/>
    <w:basedOn w:val="Domylnaczcionkaakapitu"/>
    <w:rsid w:val="002351DF"/>
    <w:rPr>
      <w:rFonts w:ascii="TimesNewRomanPS-BoldMT" w:hAnsi="TimesNewRomanPS-BoldMT" w:hint="default"/>
      <w:b/>
      <w:bCs/>
      <w:i w:val="0"/>
      <w:iCs w:val="0"/>
      <w:color w:val="000000"/>
      <w:sz w:val="22"/>
      <w:szCs w:val="22"/>
    </w:rPr>
  </w:style>
  <w:style w:type="paragraph" w:customStyle="1" w:styleId="Standard">
    <w:name w:val="Standard"/>
    <w:link w:val="StandardZnak"/>
    <w:qFormat/>
    <w:rsid w:val="003477BD"/>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pl-PL"/>
      <w14:ligatures w14:val="none"/>
    </w:rPr>
  </w:style>
  <w:style w:type="character" w:customStyle="1" w:styleId="StandardZnak">
    <w:name w:val="Standard Znak"/>
    <w:link w:val="Standard"/>
    <w:rsid w:val="003477BD"/>
    <w:rPr>
      <w:rFonts w:ascii="Times New Roman" w:eastAsia="Times New Roman" w:hAnsi="Times New Roman" w:cs="Times New Roman"/>
      <w:kern w:val="3"/>
      <w:sz w:val="24"/>
      <w:szCs w:val="24"/>
      <w:lang w:val="en-GB" w:eastAsia="pl-PL"/>
      <w14:ligatures w14:val="none"/>
    </w:rPr>
  </w:style>
  <w:style w:type="character" w:customStyle="1" w:styleId="Nagwek6">
    <w:name w:val="Nagłówek #6_"/>
    <w:rsid w:val="00A666E4"/>
    <w:rPr>
      <w:rFonts w:ascii="Times New Roman" w:eastAsia="Times New Roman" w:hAnsi="Times New Roman" w:cs="Times New Roman"/>
      <w:b/>
      <w:bCs/>
      <w:i w:val="0"/>
      <w:iCs w:val="0"/>
      <w:smallCaps w:val="0"/>
      <w:strike w:val="0"/>
      <w:sz w:val="19"/>
      <w:szCs w:val="19"/>
      <w:u w:val="none"/>
    </w:rPr>
  </w:style>
  <w:style w:type="character" w:customStyle="1" w:styleId="Nagwek60">
    <w:name w:val="Nagłówek #6"/>
    <w:rsid w:val="00A666E4"/>
    <w:rPr>
      <w:rFonts w:ascii="Times New Roman" w:eastAsia="Times New Roman" w:hAnsi="Times New Roman" w:cs="Times New Roman"/>
      <w:b/>
      <w:bCs/>
      <w:i w:val="0"/>
      <w:iCs w:val="0"/>
      <w:smallCaps w:val="0"/>
      <w:strike w:val="0"/>
      <w:color w:val="000000"/>
      <w:spacing w:val="0"/>
      <w:w w:val="100"/>
      <w:position w:val="0"/>
      <w:sz w:val="19"/>
      <w:szCs w:val="19"/>
      <w:u w:val="none"/>
      <w:lang w:val="pl-PL"/>
    </w:rPr>
  </w:style>
  <w:style w:type="character" w:customStyle="1" w:styleId="Teksttreci8">
    <w:name w:val="Tekst treści (8)_"/>
    <w:rsid w:val="00205B42"/>
    <w:rPr>
      <w:rFonts w:ascii="Times New Roman" w:eastAsia="Times New Roman" w:hAnsi="Times New Roman" w:cs="Times New Roman"/>
      <w:b/>
      <w:bCs/>
      <w:i w:val="0"/>
      <w:iCs w:val="0"/>
      <w:smallCaps w:val="0"/>
      <w:strike w:val="0"/>
      <w:sz w:val="19"/>
      <w:szCs w:val="19"/>
      <w:u w:val="none"/>
    </w:rPr>
  </w:style>
  <w:style w:type="character" w:customStyle="1" w:styleId="Teksttreci80">
    <w:name w:val="Tekst treści (8)"/>
    <w:rsid w:val="00205B42"/>
    <w:rPr>
      <w:rFonts w:ascii="Times New Roman" w:eastAsia="Times New Roman" w:hAnsi="Times New Roman" w:cs="Times New Roman"/>
      <w:b/>
      <w:bCs/>
      <w:i w:val="0"/>
      <w:iCs w:val="0"/>
      <w:smallCaps w:val="0"/>
      <w:strike w:val="0"/>
      <w:color w:val="000000"/>
      <w:spacing w:val="0"/>
      <w:w w:val="100"/>
      <w:position w:val="0"/>
      <w:sz w:val="19"/>
      <w:szCs w:val="19"/>
      <w:u w:val="none"/>
      <w:lang w:val="pl-PL"/>
    </w:rPr>
  </w:style>
  <w:style w:type="paragraph" w:styleId="Tekstdymka">
    <w:name w:val="Balloon Text"/>
    <w:basedOn w:val="Normalny"/>
    <w:link w:val="TekstdymkaZnak"/>
    <w:uiPriority w:val="99"/>
    <w:semiHidden/>
    <w:unhideWhenUsed/>
    <w:rsid w:val="00F2005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0055"/>
    <w:rPr>
      <w:rFonts w:ascii="Segoe UI" w:hAnsi="Segoe UI" w:cs="Segoe UI"/>
      <w:kern w:val="0"/>
      <w:sz w:val="18"/>
      <w:szCs w:val="18"/>
      <w14:ligatures w14:val="none"/>
    </w:rPr>
  </w:style>
  <w:style w:type="paragraph" w:styleId="Bezodstpw">
    <w:name w:val="No Spacing"/>
    <w:uiPriority w:val="1"/>
    <w:qFormat/>
    <w:rsid w:val="00355F62"/>
    <w:pPr>
      <w:spacing w:after="0" w:line="240" w:lineRule="auto"/>
      <w:ind w:firstLine="567"/>
    </w:pPr>
    <w:rPr>
      <w:rFonts w:ascii="Calibri" w:eastAsia="Calibri" w:hAnsi="Calibri" w:cs="Times New Roman"/>
      <w:kern w:val="0"/>
      <w14:ligatures w14:val="none"/>
    </w:rPr>
  </w:style>
  <w:style w:type="character" w:styleId="Nierozpoznanawzmianka">
    <w:name w:val="Unresolved Mention"/>
    <w:basedOn w:val="Domylnaczcionkaakapitu"/>
    <w:uiPriority w:val="99"/>
    <w:semiHidden/>
    <w:unhideWhenUsed/>
    <w:rsid w:val="00AB30EA"/>
    <w:rPr>
      <w:color w:val="605E5C"/>
      <w:shd w:val="clear" w:color="auto" w:fill="E1DFDD"/>
    </w:rPr>
  </w:style>
  <w:style w:type="paragraph" w:styleId="Poprawka">
    <w:name w:val="Revision"/>
    <w:hidden/>
    <w:uiPriority w:val="99"/>
    <w:semiHidden/>
    <w:rsid w:val="00D942A8"/>
    <w:pPr>
      <w:spacing w:after="0" w:line="240" w:lineRule="auto"/>
    </w:pPr>
    <w:rPr>
      <w:kern w:val="0"/>
      <w14:ligatures w14:val="none"/>
    </w:rPr>
  </w:style>
  <w:style w:type="character" w:styleId="Odwoaniedokomentarza">
    <w:name w:val="annotation reference"/>
    <w:basedOn w:val="Domylnaczcionkaakapitu"/>
    <w:uiPriority w:val="99"/>
    <w:unhideWhenUsed/>
    <w:rsid w:val="00040140"/>
    <w:rPr>
      <w:sz w:val="16"/>
      <w:szCs w:val="16"/>
    </w:rPr>
  </w:style>
  <w:style w:type="paragraph" w:styleId="Tekstkomentarza">
    <w:name w:val="annotation text"/>
    <w:basedOn w:val="Normalny"/>
    <w:link w:val="TekstkomentarzaZnak"/>
    <w:unhideWhenUsed/>
    <w:rsid w:val="00040140"/>
    <w:pPr>
      <w:spacing w:line="240" w:lineRule="auto"/>
    </w:pPr>
    <w:rPr>
      <w:sz w:val="20"/>
      <w:szCs w:val="20"/>
    </w:rPr>
  </w:style>
  <w:style w:type="character" w:customStyle="1" w:styleId="TekstkomentarzaZnak">
    <w:name w:val="Tekst komentarza Znak"/>
    <w:basedOn w:val="Domylnaczcionkaakapitu"/>
    <w:link w:val="Tekstkomentarza"/>
    <w:rsid w:val="00040140"/>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040140"/>
    <w:rPr>
      <w:b/>
      <w:bCs/>
    </w:rPr>
  </w:style>
  <w:style w:type="character" w:customStyle="1" w:styleId="TematkomentarzaZnak">
    <w:name w:val="Temat komentarza Znak"/>
    <w:basedOn w:val="TekstkomentarzaZnak"/>
    <w:link w:val="Tematkomentarza"/>
    <w:uiPriority w:val="99"/>
    <w:semiHidden/>
    <w:rsid w:val="00040140"/>
    <w:rPr>
      <w:b/>
      <w:bCs/>
      <w:kern w:val="0"/>
      <w:sz w:val="20"/>
      <w:szCs w:val="20"/>
      <w14:ligatures w14:val="none"/>
    </w:rPr>
  </w:style>
  <w:style w:type="paragraph" w:customStyle="1" w:styleId="pzo2026">
    <w:name w:val="pzo 2026"/>
    <w:basedOn w:val="Normalny"/>
    <w:link w:val="pzo2026Znak"/>
    <w:qFormat/>
    <w:rsid w:val="00093DF4"/>
    <w:pPr>
      <w:snapToGrid w:val="0"/>
      <w:spacing w:after="0" w:line="240" w:lineRule="auto"/>
      <w:ind w:firstLine="426"/>
      <w:jc w:val="both"/>
    </w:pPr>
    <w:rPr>
      <w:rFonts w:ascii="Times New Roman" w:eastAsia="Times New Roman" w:hAnsi="Times New Roman" w:cs="Times New Roman"/>
      <w:color w:val="000000"/>
      <w:sz w:val="24"/>
      <w:szCs w:val="24"/>
      <w:lang w:eastAsia="pl-PL"/>
    </w:rPr>
  </w:style>
  <w:style w:type="character" w:customStyle="1" w:styleId="pzo2026Znak">
    <w:name w:val="pzo 2026 Znak"/>
    <w:link w:val="pzo2026"/>
    <w:rsid w:val="00093DF4"/>
    <w:rPr>
      <w:rFonts w:ascii="Times New Roman" w:eastAsia="Times New Roman" w:hAnsi="Times New Roman" w:cs="Times New Roman"/>
      <w:color w:val="000000"/>
      <w:kern w:val="0"/>
      <w:sz w:val="24"/>
      <w:szCs w:val="24"/>
      <w:lang w:eastAsia="pl-PL"/>
      <w14:ligatures w14:val="none"/>
    </w:rPr>
  </w:style>
  <w:style w:type="character" w:styleId="Uwydatnienie">
    <w:name w:val="Emphasis"/>
    <w:basedOn w:val="Domylnaczcionkaakapitu"/>
    <w:uiPriority w:val="20"/>
    <w:qFormat/>
    <w:rsid w:val="00BF32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00621">
      <w:bodyDiv w:val="1"/>
      <w:marLeft w:val="0"/>
      <w:marRight w:val="0"/>
      <w:marTop w:val="0"/>
      <w:marBottom w:val="0"/>
      <w:divBdr>
        <w:top w:val="none" w:sz="0" w:space="0" w:color="auto"/>
        <w:left w:val="none" w:sz="0" w:space="0" w:color="auto"/>
        <w:bottom w:val="none" w:sz="0" w:space="0" w:color="auto"/>
        <w:right w:val="none" w:sz="0" w:space="0" w:color="auto"/>
      </w:divBdr>
    </w:div>
    <w:div w:id="771587126">
      <w:bodyDiv w:val="1"/>
      <w:marLeft w:val="0"/>
      <w:marRight w:val="0"/>
      <w:marTop w:val="0"/>
      <w:marBottom w:val="0"/>
      <w:divBdr>
        <w:top w:val="none" w:sz="0" w:space="0" w:color="auto"/>
        <w:left w:val="none" w:sz="0" w:space="0" w:color="auto"/>
        <w:bottom w:val="none" w:sz="0" w:space="0" w:color="auto"/>
        <w:right w:val="none" w:sz="0" w:space="0" w:color="auto"/>
      </w:divBdr>
    </w:div>
    <w:div w:id="785543337">
      <w:bodyDiv w:val="1"/>
      <w:marLeft w:val="0"/>
      <w:marRight w:val="0"/>
      <w:marTop w:val="0"/>
      <w:marBottom w:val="0"/>
      <w:divBdr>
        <w:top w:val="none" w:sz="0" w:space="0" w:color="auto"/>
        <w:left w:val="none" w:sz="0" w:space="0" w:color="auto"/>
        <w:bottom w:val="none" w:sz="0" w:space="0" w:color="auto"/>
        <w:right w:val="none" w:sz="0" w:space="0" w:color="auto"/>
      </w:divBdr>
    </w:div>
    <w:div w:id="875200311">
      <w:bodyDiv w:val="1"/>
      <w:marLeft w:val="0"/>
      <w:marRight w:val="0"/>
      <w:marTop w:val="0"/>
      <w:marBottom w:val="0"/>
      <w:divBdr>
        <w:top w:val="none" w:sz="0" w:space="0" w:color="auto"/>
        <w:left w:val="none" w:sz="0" w:space="0" w:color="auto"/>
        <w:bottom w:val="none" w:sz="0" w:space="0" w:color="auto"/>
        <w:right w:val="none" w:sz="0" w:space="0" w:color="auto"/>
      </w:divBdr>
    </w:div>
    <w:div w:id="935942972">
      <w:bodyDiv w:val="1"/>
      <w:marLeft w:val="0"/>
      <w:marRight w:val="0"/>
      <w:marTop w:val="0"/>
      <w:marBottom w:val="0"/>
      <w:divBdr>
        <w:top w:val="none" w:sz="0" w:space="0" w:color="auto"/>
        <w:left w:val="none" w:sz="0" w:space="0" w:color="auto"/>
        <w:bottom w:val="none" w:sz="0" w:space="0" w:color="auto"/>
        <w:right w:val="none" w:sz="0" w:space="0" w:color="auto"/>
      </w:divBdr>
    </w:div>
    <w:div w:id="1074623484">
      <w:bodyDiv w:val="1"/>
      <w:marLeft w:val="0"/>
      <w:marRight w:val="0"/>
      <w:marTop w:val="0"/>
      <w:marBottom w:val="0"/>
      <w:divBdr>
        <w:top w:val="none" w:sz="0" w:space="0" w:color="auto"/>
        <w:left w:val="none" w:sz="0" w:space="0" w:color="auto"/>
        <w:bottom w:val="none" w:sz="0" w:space="0" w:color="auto"/>
        <w:right w:val="none" w:sz="0" w:space="0" w:color="auto"/>
      </w:divBdr>
    </w:div>
    <w:div w:id="1182937496">
      <w:bodyDiv w:val="1"/>
      <w:marLeft w:val="0"/>
      <w:marRight w:val="0"/>
      <w:marTop w:val="0"/>
      <w:marBottom w:val="0"/>
      <w:divBdr>
        <w:top w:val="none" w:sz="0" w:space="0" w:color="auto"/>
        <w:left w:val="none" w:sz="0" w:space="0" w:color="auto"/>
        <w:bottom w:val="none" w:sz="0" w:space="0" w:color="auto"/>
        <w:right w:val="none" w:sz="0" w:space="0" w:color="auto"/>
      </w:divBdr>
    </w:div>
    <w:div w:id="1837070087">
      <w:bodyDiv w:val="1"/>
      <w:marLeft w:val="0"/>
      <w:marRight w:val="0"/>
      <w:marTop w:val="0"/>
      <w:marBottom w:val="0"/>
      <w:divBdr>
        <w:top w:val="none" w:sz="0" w:space="0" w:color="auto"/>
        <w:left w:val="none" w:sz="0" w:space="0" w:color="auto"/>
        <w:bottom w:val="none" w:sz="0" w:space="0" w:color="auto"/>
        <w:right w:val="none" w:sz="0" w:space="0" w:color="auto"/>
      </w:divBdr>
    </w:div>
    <w:div w:id="199079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F5E2111A-0A0E-4FAE-A252-A6E2D3425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1</Pages>
  <Words>3290</Words>
  <Characters>20794</Characters>
  <Application>Microsoft Office Word</Application>
  <DocSecurity>0</DocSecurity>
  <Lines>392</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Cholewa</dc:creator>
  <cp:keywords/>
  <dc:description/>
  <cp:lastModifiedBy>Konrad Kata</cp:lastModifiedBy>
  <cp:revision>71</cp:revision>
  <dcterms:created xsi:type="dcterms:W3CDTF">2024-02-06T09:37:00Z</dcterms:created>
  <dcterms:modified xsi:type="dcterms:W3CDTF">2026-02-16T14:11:00Z</dcterms:modified>
</cp:coreProperties>
</file>