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524C9" w14:textId="77777777" w:rsidR="007E3AF9" w:rsidRDefault="007E3AF9" w:rsidP="007E3AF9">
      <w:pPr>
        <w:spacing w:after="0" w:line="240" w:lineRule="atLeast"/>
        <w:rPr>
          <w:rFonts w:ascii="Lato" w:eastAsia="Calibri" w:hAnsi="Lato" w:cs="Times New Roman"/>
          <w:sz w:val="24"/>
          <w:szCs w:val="24"/>
        </w:rPr>
      </w:pPr>
      <w:r w:rsidRPr="00C819AE">
        <w:rPr>
          <w:rFonts w:ascii="Lato" w:eastAsia="Calibri" w:hAnsi="Lato" w:cs="Times New Roman"/>
          <w:sz w:val="24"/>
          <w:szCs w:val="24"/>
        </w:rPr>
        <w:t>Warszawa, /elektron</w:t>
      </w:r>
      <w:r>
        <w:rPr>
          <w:rFonts w:ascii="Lato" w:eastAsia="Calibri" w:hAnsi="Lato" w:cs="Times New Roman"/>
          <w:sz w:val="24"/>
          <w:szCs w:val="24"/>
        </w:rPr>
        <w:t>.</w:t>
      </w:r>
      <w:r w:rsidRPr="00C819AE">
        <w:rPr>
          <w:rFonts w:ascii="Lato" w:eastAsia="Calibri" w:hAnsi="Lato" w:cs="Times New Roman"/>
          <w:sz w:val="24"/>
          <w:szCs w:val="24"/>
        </w:rPr>
        <w:t xml:space="preserve"> znacznik czasu/</w:t>
      </w:r>
    </w:p>
    <w:p w14:paraId="5680F8C7" w14:textId="77777777" w:rsidR="007E3AF9" w:rsidRDefault="007E3AF9" w:rsidP="007E3AF9">
      <w:pPr>
        <w:spacing w:after="0" w:line="276" w:lineRule="auto"/>
        <w:rPr>
          <w:rFonts w:ascii="Lato" w:eastAsia="Calibri" w:hAnsi="Lato" w:cs="Times New Roman"/>
          <w:sz w:val="24"/>
          <w:szCs w:val="24"/>
        </w:rPr>
      </w:pPr>
      <w:r w:rsidRPr="00FA17AC">
        <w:rPr>
          <w:rFonts w:ascii="Lato" w:eastAsia="Calibri" w:hAnsi="Lato" w:cs="Times New Roman"/>
          <w:sz w:val="24"/>
          <w:szCs w:val="24"/>
        </w:rPr>
        <w:t>DPS-I.055.1.2026</w:t>
      </w:r>
    </w:p>
    <w:p w14:paraId="2CD4C841" w14:textId="77777777" w:rsidR="007E3AF9" w:rsidRDefault="007E3AF9" w:rsidP="007E3AF9">
      <w:pPr>
        <w:spacing w:after="0" w:line="276" w:lineRule="auto"/>
        <w:rPr>
          <w:rFonts w:ascii="Lato" w:eastAsia="Calibri" w:hAnsi="Lato" w:cs="Times New Roman"/>
          <w:sz w:val="24"/>
          <w:szCs w:val="24"/>
        </w:rPr>
      </w:pPr>
    </w:p>
    <w:p w14:paraId="7A1336E8" w14:textId="77777777" w:rsidR="007E3AF9" w:rsidRDefault="007E3AF9" w:rsidP="007E3AF9">
      <w:pPr>
        <w:spacing w:after="0" w:line="276" w:lineRule="auto"/>
        <w:rPr>
          <w:rFonts w:ascii="Lato" w:eastAsia="Calibri" w:hAnsi="Lato" w:cs="Times New Roman"/>
          <w:sz w:val="24"/>
          <w:szCs w:val="24"/>
        </w:rPr>
      </w:pPr>
    </w:p>
    <w:p w14:paraId="4E2E658E" w14:textId="77777777" w:rsidR="007E3AF9" w:rsidRDefault="007E3AF9" w:rsidP="007E3AF9">
      <w:pPr>
        <w:spacing w:before="240" w:after="0" w:line="360" w:lineRule="auto"/>
        <w:rPr>
          <w:rFonts w:ascii="Lato" w:hAnsi="Lato"/>
          <w:b/>
          <w:bCs/>
          <w:sz w:val="24"/>
          <w:szCs w:val="24"/>
        </w:rPr>
      </w:pPr>
    </w:p>
    <w:p w14:paraId="64FADB6A" w14:textId="77777777" w:rsidR="007E3AF9" w:rsidRPr="00FA17AC" w:rsidRDefault="007E3AF9" w:rsidP="007E3AF9">
      <w:pPr>
        <w:spacing w:after="0" w:line="360" w:lineRule="auto"/>
        <w:jc w:val="center"/>
        <w:rPr>
          <w:rFonts w:ascii="Lato" w:hAnsi="Lato"/>
          <w:sz w:val="24"/>
          <w:szCs w:val="24"/>
        </w:rPr>
      </w:pPr>
      <w:r w:rsidRPr="00FA17AC">
        <w:rPr>
          <w:rFonts w:ascii="Lato" w:hAnsi="Lato"/>
          <w:sz w:val="24"/>
          <w:szCs w:val="24"/>
        </w:rPr>
        <w:t>Zawiadomienie o sposobie załatwienia petycji</w:t>
      </w:r>
    </w:p>
    <w:p w14:paraId="06C061C1" w14:textId="77777777" w:rsidR="007E3AF9" w:rsidRPr="00C819AE" w:rsidRDefault="007E3AF9" w:rsidP="007E3AF9">
      <w:pPr>
        <w:spacing w:after="0" w:line="360" w:lineRule="auto"/>
        <w:rPr>
          <w:rFonts w:ascii="Lato" w:hAnsi="Lato"/>
          <w:sz w:val="24"/>
          <w:szCs w:val="24"/>
        </w:rPr>
      </w:pPr>
    </w:p>
    <w:sdt>
      <w:sdtPr>
        <w:rPr>
          <w:rStyle w:val="PUNIWERSALNETIMES12"/>
          <w:rFonts w:ascii="Lato" w:hAnsi="Lato" w:cstheme="minorHAnsi"/>
          <w:szCs w:val="24"/>
        </w:rPr>
        <w:alias w:val="Zwrot grzecznościowy"/>
        <w:tag w:val="Zwrot grzecznościowy"/>
        <w:id w:val="-1005981475"/>
        <w:placeholder>
          <w:docPart w:val="E8BAAEBBE68C46108B81EEAAEC98650C"/>
        </w:placeholder>
        <w15:color w:val="000000"/>
        <w:comboBox>
          <w:listItem w:displayText="Szanowna Pani Dyrektor," w:value="Szanowna Pani Dyrektor,"/>
          <w:listItem w:displayText="Szanowny Panie Dyrektorze," w:value="Szanowny Panie Dyrektorze,"/>
          <w:listItem w:displayText="Szanowni Państwo Dyrektorzy," w:value="Szanowni Państwo Dyrektorzy,"/>
        </w:comboBox>
      </w:sdtPr>
      <w:sdtContent>
        <w:p w14:paraId="1D72E056" w14:textId="77777777" w:rsidR="007E3AF9" w:rsidRPr="00C819AE" w:rsidRDefault="007E3AF9" w:rsidP="007E3AF9">
          <w:pPr>
            <w:spacing w:before="240" w:after="0" w:line="360" w:lineRule="auto"/>
            <w:rPr>
              <w:rStyle w:val="PUNIWERSALNETIMES12"/>
              <w:rFonts w:ascii="Lato" w:hAnsi="Lato" w:cstheme="minorHAnsi"/>
              <w:szCs w:val="24"/>
            </w:rPr>
          </w:pPr>
          <w:r>
            <w:rPr>
              <w:rStyle w:val="PUNIWERSALNETIMES12"/>
              <w:rFonts w:ascii="Lato" w:hAnsi="Lato" w:cstheme="minorHAnsi"/>
              <w:szCs w:val="24"/>
            </w:rPr>
            <w:t>Szanowny Panie,</w:t>
          </w:r>
        </w:p>
      </w:sdtContent>
    </w:sdt>
    <w:p w14:paraId="5B15180F" w14:textId="77777777" w:rsidR="007E3AF9" w:rsidRDefault="007E3AF9" w:rsidP="007E3AF9">
      <w:pPr>
        <w:spacing w:after="0" w:line="360" w:lineRule="auto"/>
        <w:rPr>
          <w:rFonts w:ascii="Lato" w:hAnsi="Lato"/>
          <w:sz w:val="24"/>
          <w:szCs w:val="24"/>
        </w:rPr>
      </w:pPr>
      <w:r w:rsidRPr="006806DC">
        <w:rPr>
          <w:rFonts w:ascii="Lato" w:hAnsi="Lato"/>
          <w:sz w:val="24"/>
          <w:szCs w:val="24"/>
        </w:rPr>
        <w:t>działając na podstawie art. 13 ust. 1 ustawy z dnia 11 lipca 2014 r. o petycjach</w:t>
      </w:r>
      <w:r>
        <w:rPr>
          <w:rFonts w:ascii="Lato" w:hAnsi="Lato"/>
          <w:sz w:val="24"/>
          <w:szCs w:val="24"/>
        </w:rPr>
        <w:t xml:space="preserve"> </w:t>
      </w:r>
      <w:r w:rsidRPr="006806DC">
        <w:rPr>
          <w:rFonts w:ascii="Lato" w:hAnsi="Lato"/>
          <w:sz w:val="24"/>
          <w:szCs w:val="24"/>
        </w:rPr>
        <w:t>(Dz. U. z 2018 r. poz. 870), w związku z petycją w</w:t>
      </w:r>
      <w:r>
        <w:rPr>
          <w:rFonts w:ascii="Lato" w:hAnsi="Lato"/>
          <w:sz w:val="24"/>
          <w:szCs w:val="24"/>
        </w:rPr>
        <w:t xml:space="preserve"> </w:t>
      </w:r>
      <w:r w:rsidRPr="006806DC">
        <w:rPr>
          <w:rFonts w:ascii="Lato" w:hAnsi="Lato"/>
          <w:sz w:val="24"/>
          <w:szCs w:val="24"/>
        </w:rPr>
        <w:t xml:space="preserve">sprawie </w:t>
      </w:r>
      <w:r>
        <w:rPr>
          <w:rFonts w:ascii="Lato" w:hAnsi="Lato"/>
          <w:sz w:val="24"/>
          <w:szCs w:val="24"/>
        </w:rPr>
        <w:t>postulatu niewliczania świadczenia w postaci dodatku mieszkaniowego do dochodu na gruncie ustawy o pomocy społecznej</w:t>
      </w:r>
      <w:r w:rsidRPr="006806DC">
        <w:rPr>
          <w:rFonts w:ascii="Lato" w:hAnsi="Lato"/>
          <w:sz w:val="24"/>
          <w:szCs w:val="24"/>
        </w:rPr>
        <w:t>, uprzejmie wyjaśniam, co następuje.</w:t>
      </w:r>
    </w:p>
    <w:p w14:paraId="5348E8F7" w14:textId="77777777" w:rsidR="007E3AF9" w:rsidRDefault="007E3AF9" w:rsidP="007E3AF9">
      <w:pPr>
        <w:spacing w:before="240" w:after="0" w:line="360" w:lineRule="auto"/>
        <w:rPr>
          <w:rFonts w:ascii="Lato" w:hAnsi="Lato"/>
          <w:sz w:val="24"/>
          <w:szCs w:val="24"/>
        </w:rPr>
      </w:pPr>
      <w:r w:rsidRPr="00271DD9">
        <w:rPr>
          <w:rFonts w:ascii="Lato" w:hAnsi="Lato"/>
          <w:sz w:val="24"/>
          <w:szCs w:val="24"/>
        </w:rPr>
        <w:t>Na wstępie pragnę zwrócić uwagę, że zgodnie z art. 2 ust. 1 ustawy o pomocy społecznej z dnia 12 marca 2004 r. pomoc społeczna jest instytucją polityki społecznej państwa, mającą na celu umożliwienie osobom i rodzinom przezwyciężanie trudnych sytuacji życiowych, których nie są one w stanie pokonać, wykorzystując własne uprawnienia, zasoby i możliwości. Zasada subsydiarności wyrażona w tym przepisie oznacza więc, że pomoc społeczna wspiera osoby i rodziny w wysiłkach zmierzających do zaspokojenia niezbędnych potrzeb. Instytucja ta ma zatem charakter pomocniczy w zakresie wsparcia osób w pokonywaniu życiowych trudności, a także dopełnia świadczenia, które prawnie zabezpieczone są przez inne systemy. Osoby ubiegające się o pomoc z systemu pomocy społecznej powinny w pierwszej kolejności skorzystać z przyznanych im przez przepisy innych ustaw uprawnień, z własnych zasobów majątkowych (pieniężnych i niepieniężnych) oraz z własnych możliwości działania.</w:t>
      </w:r>
      <w:r>
        <w:rPr>
          <w:rFonts w:ascii="Lato" w:hAnsi="Lato"/>
          <w:sz w:val="24"/>
          <w:szCs w:val="24"/>
        </w:rPr>
        <w:t xml:space="preserve"> </w:t>
      </w:r>
      <w:r w:rsidRPr="00277050">
        <w:rPr>
          <w:rFonts w:ascii="Lato" w:hAnsi="Lato"/>
          <w:sz w:val="24"/>
          <w:szCs w:val="24"/>
        </w:rPr>
        <w:t xml:space="preserve">Pomoc społeczna nie może zastępować innych podmiotów, które w pierwszej kolejności zobowiązane są do działań na rzecz osób potrzebujących. Może jedynie </w:t>
      </w:r>
      <w:r w:rsidRPr="00277050">
        <w:rPr>
          <w:rFonts w:ascii="Lato" w:hAnsi="Lato"/>
          <w:sz w:val="24"/>
          <w:szCs w:val="24"/>
        </w:rPr>
        <w:lastRenderedPageBreak/>
        <w:t>dopełniać świadczenia, które prawnie zabezpieczane są przez inne systemy, oczywiście w ramach swoich możliwości.</w:t>
      </w:r>
    </w:p>
    <w:p w14:paraId="2F1E2CB0" w14:textId="77777777" w:rsidR="007E3AF9" w:rsidRDefault="007E3AF9" w:rsidP="007E3AF9">
      <w:pPr>
        <w:spacing w:before="240" w:after="0" w:line="360" w:lineRule="auto"/>
        <w:rPr>
          <w:rFonts w:ascii="Lato" w:hAnsi="Lato"/>
          <w:sz w:val="24"/>
          <w:szCs w:val="24"/>
        </w:rPr>
      </w:pPr>
      <w:r w:rsidRPr="008A7375">
        <w:rPr>
          <w:rFonts w:ascii="Lato" w:hAnsi="Lato"/>
          <w:sz w:val="24"/>
          <w:szCs w:val="24"/>
        </w:rPr>
        <w:t>W związku z powyższym ustawa o pomocy społecznej wprowadza zasadę traktowania dochodu jako sumę przychodów bez względu na tytuł i źródło ich uzyskania, wprowadzając w art. 8 ust. 4 i 4a tylko nieliczne, enumeratywnie wymienione wyjątki. Katalog obciążeń pomniejszających dochód oraz katalog przychodów odliczanych od dochodu jest zamknięty</w:t>
      </w:r>
      <w:r>
        <w:rPr>
          <w:rFonts w:ascii="Lato" w:hAnsi="Lato"/>
          <w:sz w:val="24"/>
          <w:szCs w:val="24"/>
        </w:rPr>
        <w:t>,</w:t>
      </w:r>
      <w:r w:rsidRPr="0049030A">
        <w:t xml:space="preserve"> </w:t>
      </w:r>
      <w:r w:rsidRPr="0049030A">
        <w:rPr>
          <w:rFonts w:ascii="Lato" w:hAnsi="Lato"/>
          <w:sz w:val="24"/>
          <w:szCs w:val="24"/>
        </w:rPr>
        <w:t>a co za tym idzie – każdy pozostały rodzaj dochodu, który nie został wymieniony we wskazanych regulacjach należy wliczyć do dochodu osoby lub rodziny.</w:t>
      </w:r>
    </w:p>
    <w:p w14:paraId="33A5376D" w14:textId="77777777" w:rsidR="007E3AF9" w:rsidRPr="008A7375" w:rsidRDefault="007E3AF9" w:rsidP="007E3AF9">
      <w:pPr>
        <w:spacing w:before="240" w:after="0" w:line="360" w:lineRule="auto"/>
        <w:rPr>
          <w:rFonts w:ascii="Lato" w:hAnsi="Lato"/>
          <w:sz w:val="24"/>
          <w:szCs w:val="24"/>
        </w:rPr>
      </w:pPr>
      <w:r w:rsidRPr="008A7375">
        <w:rPr>
          <w:rFonts w:ascii="Lato" w:hAnsi="Lato"/>
          <w:sz w:val="24"/>
          <w:szCs w:val="24"/>
        </w:rPr>
        <w:t>Jednocześnie należy podkreślić, że świadcze</w:t>
      </w:r>
      <w:r>
        <w:rPr>
          <w:rFonts w:ascii="Lato" w:hAnsi="Lato"/>
          <w:sz w:val="24"/>
          <w:szCs w:val="24"/>
        </w:rPr>
        <w:t>ń</w:t>
      </w:r>
      <w:r w:rsidRPr="008A7375">
        <w:rPr>
          <w:rFonts w:ascii="Lato" w:hAnsi="Lato"/>
          <w:sz w:val="24"/>
          <w:szCs w:val="24"/>
        </w:rPr>
        <w:t xml:space="preserve"> z systemu pomocy społecznej co do zasady udziela się na wniosek osoby zainteresowanej. Sytuacja każdej osoby lub rodziny wymagającej wsparcia rozpatrywana jest indywidualnie, a pomoc powinna być dostosowywana do zdiagnozowanych potrzeb wynikających z trudnej sytuacji, w jakiej dana osoba lub rodzina się znajduje. W każdym przypadku, o tym czy dana osoba (rodzina) kwalifikuje się do otrzymania świadczeń z pomocy społecznej (oraz ich zakresu i formy) decyduje dyrektor (kierownik) ośrodka pomocy społecznej na podstawie informacji zebranych podczas wywiadu środowiskowego</w:t>
      </w:r>
      <w:r>
        <w:rPr>
          <w:rFonts w:ascii="Lato" w:hAnsi="Lato"/>
          <w:sz w:val="24"/>
          <w:szCs w:val="24"/>
        </w:rPr>
        <w:t xml:space="preserve"> </w:t>
      </w:r>
      <w:r w:rsidRPr="008A7375">
        <w:rPr>
          <w:rFonts w:ascii="Lato" w:hAnsi="Lato"/>
          <w:sz w:val="24"/>
          <w:szCs w:val="24"/>
        </w:rPr>
        <w:t>przeprowadzanego przez pracownika socjalnego. Osobie niezadowolonej z podjętej decyzji przysługuje prawo do wniesienia odwołania do Samorządowego Kolegium Odwoławczego. Osoba i rodzina niezadowolona</w:t>
      </w:r>
      <w:r>
        <w:rPr>
          <w:rFonts w:ascii="Lato" w:hAnsi="Lato"/>
          <w:sz w:val="24"/>
          <w:szCs w:val="24"/>
        </w:rPr>
        <w:t xml:space="preserve"> </w:t>
      </w:r>
      <w:r w:rsidRPr="008A7375">
        <w:rPr>
          <w:rFonts w:ascii="Lato" w:hAnsi="Lato"/>
          <w:sz w:val="24"/>
          <w:szCs w:val="24"/>
        </w:rPr>
        <w:t xml:space="preserve">z działalności ośrodka pomocy społecznej może również złożyć skargę do rady gminy. </w:t>
      </w:r>
    </w:p>
    <w:p w14:paraId="644C221E" w14:textId="77777777" w:rsidR="007E3AF9" w:rsidRDefault="007E3AF9" w:rsidP="007E3AF9">
      <w:pPr>
        <w:spacing w:before="240" w:after="0" w:line="360" w:lineRule="auto"/>
        <w:rPr>
          <w:rFonts w:ascii="Lato" w:hAnsi="Lato"/>
          <w:sz w:val="24"/>
          <w:szCs w:val="24"/>
        </w:rPr>
      </w:pPr>
      <w:r w:rsidRPr="008A7375">
        <w:rPr>
          <w:rFonts w:ascii="Lato" w:hAnsi="Lato"/>
          <w:sz w:val="24"/>
          <w:szCs w:val="24"/>
        </w:rPr>
        <w:t xml:space="preserve">Podkreślenia wymaga też fakt, że przekroczenie kryterium dochodowego przez osobę pobierającą lub ubiegającą się o świadczenie z pomocy społecznej nie uniemożliwia otrzymania wsparcia. W szczególnie uzasadnionych przypadkach osobom i rodzinom, których dochody </w:t>
      </w:r>
      <w:r w:rsidRPr="008A7375">
        <w:rPr>
          <w:rFonts w:ascii="Lato" w:hAnsi="Lato"/>
          <w:sz w:val="24"/>
          <w:szCs w:val="24"/>
        </w:rPr>
        <w:lastRenderedPageBreak/>
        <w:t>przekraczają kryteria dochodowe, możliwe jest przyznanie pomocy finansowej w formie bezzwrotnego specjalnego zasiłku celowego lub zasiłku okresowego, celowego lub pomocy rzeczowej pod warunkiem zwrotu części lub całości kwoty zasiłku albo wydatków na pomoc rzeczową.</w:t>
      </w:r>
    </w:p>
    <w:p w14:paraId="57C5CAB7" w14:textId="77777777" w:rsidR="007E3AF9" w:rsidRPr="006806DC" w:rsidRDefault="007E3AF9" w:rsidP="007E3AF9">
      <w:pPr>
        <w:spacing w:before="240" w:after="0" w:line="36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W związku z</w:t>
      </w:r>
      <w:r w:rsidRPr="00231899">
        <w:rPr>
          <w:rFonts w:ascii="Lato" w:hAnsi="Lato"/>
          <w:sz w:val="24"/>
          <w:szCs w:val="24"/>
        </w:rPr>
        <w:t xml:space="preserve"> powyższ</w:t>
      </w:r>
      <w:r>
        <w:rPr>
          <w:rFonts w:ascii="Lato" w:hAnsi="Lato"/>
          <w:sz w:val="24"/>
          <w:szCs w:val="24"/>
        </w:rPr>
        <w:t>ym</w:t>
      </w:r>
      <w:r w:rsidRPr="00231899">
        <w:rPr>
          <w:rFonts w:ascii="Lato" w:hAnsi="Lato"/>
          <w:sz w:val="24"/>
          <w:szCs w:val="24"/>
        </w:rPr>
        <w:t xml:space="preserve"> uprzejmie informuję, że Departament Pomocy </w:t>
      </w:r>
      <w:r>
        <w:rPr>
          <w:rFonts w:ascii="Lato" w:hAnsi="Lato"/>
          <w:sz w:val="24"/>
          <w:szCs w:val="24"/>
        </w:rPr>
        <w:t>Społecznej</w:t>
      </w:r>
      <w:r w:rsidRPr="00231899">
        <w:rPr>
          <w:rFonts w:ascii="Lato" w:hAnsi="Lato"/>
          <w:sz w:val="24"/>
          <w:szCs w:val="24"/>
        </w:rPr>
        <w:t xml:space="preserve"> nie planuje zmian w ustawie z dnia 12 marca 2004 r. o pomocy społecznej w kierunku postulowanym w treści petycji.</w:t>
      </w:r>
    </w:p>
    <w:p w14:paraId="59FEA4F2" w14:textId="77777777" w:rsidR="007E3AF9" w:rsidRDefault="007E3AF9" w:rsidP="007E3AF9">
      <w:pPr>
        <w:spacing w:after="0" w:line="360" w:lineRule="auto"/>
        <w:rPr>
          <w:rFonts w:ascii="Lato" w:hAnsi="Lato"/>
          <w:b/>
          <w:bCs/>
          <w:sz w:val="24"/>
          <w:szCs w:val="24"/>
        </w:rPr>
      </w:pPr>
    </w:p>
    <w:p w14:paraId="190AC949" w14:textId="77777777" w:rsidR="007E3AF9" w:rsidRPr="00231899" w:rsidRDefault="007E3AF9" w:rsidP="007E3AF9">
      <w:pPr>
        <w:spacing w:before="240" w:after="240" w:line="240" w:lineRule="atLeast"/>
        <w:jc w:val="center"/>
        <w:rPr>
          <w:rFonts w:ascii="Lato" w:hAnsi="Lato"/>
          <w:b/>
          <w:bCs/>
          <w:sz w:val="24"/>
          <w:szCs w:val="24"/>
        </w:rPr>
      </w:pPr>
      <w:r w:rsidRPr="00231899">
        <w:rPr>
          <w:rFonts w:ascii="Lato" w:hAnsi="Lato"/>
          <w:b/>
          <w:bCs/>
          <w:sz w:val="24"/>
          <w:szCs w:val="24"/>
        </w:rPr>
        <w:t>Pouczenie</w:t>
      </w:r>
    </w:p>
    <w:p w14:paraId="4DD8A22D" w14:textId="77777777" w:rsidR="007E3AF9" w:rsidRPr="00231899" w:rsidRDefault="007E3AF9" w:rsidP="007E3AF9">
      <w:pPr>
        <w:spacing w:before="240" w:after="240" w:line="240" w:lineRule="atLeast"/>
        <w:rPr>
          <w:rFonts w:ascii="Lato" w:hAnsi="Lato"/>
          <w:sz w:val="24"/>
          <w:szCs w:val="24"/>
        </w:rPr>
      </w:pPr>
      <w:r w:rsidRPr="00231899">
        <w:rPr>
          <w:rFonts w:ascii="Lato" w:hAnsi="Lato"/>
          <w:sz w:val="24"/>
          <w:szCs w:val="24"/>
        </w:rPr>
        <w:t>Zgodnie z art. 13 ust. 2 ustawy z dnia 11 lipca 2014 r. o petycjach sposób</w:t>
      </w:r>
    </w:p>
    <w:p w14:paraId="0AD27C15" w14:textId="77777777" w:rsidR="007E3AF9" w:rsidRDefault="007E3AF9" w:rsidP="007E3AF9">
      <w:pPr>
        <w:spacing w:before="240" w:after="240" w:line="240" w:lineRule="atLeast"/>
        <w:rPr>
          <w:rFonts w:ascii="Lato" w:hAnsi="Lato"/>
          <w:sz w:val="24"/>
          <w:szCs w:val="24"/>
        </w:rPr>
      </w:pPr>
      <w:r w:rsidRPr="00231899">
        <w:rPr>
          <w:rFonts w:ascii="Lato" w:hAnsi="Lato"/>
          <w:sz w:val="24"/>
          <w:szCs w:val="24"/>
        </w:rPr>
        <w:t>załatwienia petycji nie może być przedmiotem skargi.</w:t>
      </w:r>
    </w:p>
    <w:p w14:paraId="47EEDC0A" w14:textId="77777777" w:rsidR="007E3AF9" w:rsidRDefault="007E3AF9" w:rsidP="007E3AF9">
      <w:pPr>
        <w:spacing w:before="240" w:after="240" w:line="240" w:lineRule="atLeast"/>
        <w:rPr>
          <w:rFonts w:ascii="Lato" w:hAnsi="Lato"/>
          <w:sz w:val="24"/>
          <w:szCs w:val="24"/>
        </w:rPr>
      </w:pPr>
    </w:p>
    <w:p w14:paraId="317C3E21" w14:textId="77777777" w:rsidR="007E3AF9" w:rsidRPr="00231899" w:rsidRDefault="007E3AF9" w:rsidP="007E3AF9">
      <w:pPr>
        <w:spacing w:before="240" w:after="240" w:line="240" w:lineRule="atLeast"/>
        <w:rPr>
          <w:rFonts w:ascii="Lato" w:hAnsi="Lato"/>
          <w:sz w:val="24"/>
          <w:szCs w:val="24"/>
        </w:rPr>
      </w:pPr>
    </w:p>
    <w:p w14:paraId="0668514F" w14:textId="77777777" w:rsidR="007E3AF9" w:rsidRPr="00981A6E" w:rsidRDefault="007E3AF9" w:rsidP="007E3AF9">
      <w:pPr>
        <w:spacing w:before="240" w:after="240" w:line="240" w:lineRule="atLeast"/>
        <w:rPr>
          <w:rFonts w:ascii="Lato" w:hAnsi="Lato"/>
          <w:sz w:val="24"/>
          <w:szCs w:val="24"/>
        </w:rPr>
      </w:pPr>
      <w:r w:rsidRPr="00981A6E">
        <w:rPr>
          <w:rFonts w:ascii="Lato" w:hAnsi="Lato"/>
          <w:sz w:val="24"/>
          <w:szCs w:val="24"/>
        </w:rPr>
        <w:t>Z wyrazami szacunku</w:t>
      </w:r>
    </w:p>
    <w:p w14:paraId="6B03E497" w14:textId="77777777" w:rsidR="007E3AF9" w:rsidRPr="00C819AE" w:rsidRDefault="007E3AF9" w:rsidP="007E3AF9">
      <w:pPr>
        <w:pStyle w:val="menfont"/>
        <w:spacing w:line="240" w:lineRule="atLeast"/>
        <w:rPr>
          <w:rFonts w:ascii="Lato" w:hAnsi="Lato" w:cs="Calibri"/>
        </w:rPr>
      </w:pPr>
      <w:r>
        <w:rPr>
          <w:rFonts w:ascii="Lato" w:hAnsi="Lato" w:cs="Calibri"/>
        </w:rPr>
        <w:t xml:space="preserve">Beata Karlińska </w:t>
      </w:r>
    </w:p>
    <w:sdt>
      <w:sdtPr>
        <w:rPr>
          <w:rFonts w:ascii="Lato" w:hAnsi="Lato" w:cstheme="minorHAnsi"/>
          <w:bCs/>
        </w:rPr>
        <w:alias w:val="Stanowisko"/>
        <w:tag w:val="Stanowisko"/>
        <w:id w:val="-801537459"/>
        <w:placeholder>
          <w:docPart w:val="652E8F7BD09D481682496D943E2085DC"/>
        </w:placeholder>
        <w15:color w:val="000000"/>
        <w:comboBox>
          <w:listItem w:displayText="Dyrektor" w:value="Dyrektor"/>
          <w:listItem w:displayText="Zastępca Dyrektora" w:value="Zastępca Dyrektora"/>
        </w:comboBox>
      </w:sdtPr>
      <w:sdtContent>
        <w:p w14:paraId="0F656B18" w14:textId="77777777" w:rsidR="007E3AF9" w:rsidRPr="00C819AE" w:rsidRDefault="007E3AF9" w:rsidP="007E3AF9">
          <w:pPr>
            <w:pStyle w:val="menfont"/>
            <w:spacing w:line="240" w:lineRule="atLeast"/>
            <w:rPr>
              <w:rFonts w:ascii="Lato" w:hAnsi="Lato" w:cstheme="minorHAnsi"/>
              <w:b/>
            </w:rPr>
          </w:pPr>
          <w:r>
            <w:rPr>
              <w:rFonts w:ascii="Lato" w:hAnsi="Lato" w:cstheme="minorHAnsi"/>
              <w:bCs/>
            </w:rPr>
            <w:t>Dyrektor</w:t>
          </w:r>
        </w:p>
      </w:sdtContent>
    </w:sdt>
    <w:p w14:paraId="40CA4379" w14:textId="77777777" w:rsidR="007E3AF9" w:rsidRPr="00C819AE" w:rsidRDefault="007E3AF9" w:rsidP="007E3AF9">
      <w:pPr>
        <w:pStyle w:val="menfont"/>
        <w:spacing w:line="240" w:lineRule="atLeast"/>
        <w:rPr>
          <w:rFonts w:ascii="Lato" w:hAnsi="Lato"/>
          <w:b/>
        </w:rPr>
      </w:pPr>
      <w:sdt>
        <w:sdtPr>
          <w:rPr>
            <w:rStyle w:val="Styl1"/>
            <w:rFonts w:ascii="Lato" w:hAnsi="Lato"/>
          </w:rPr>
          <w:alias w:val="Nazwa komórki organizacyjnej"/>
          <w:tag w:val="Nazwa komórki organizacyjnej"/>
          <w:id w:val="1473259804"/>
          <w:placeholder>
            <w:docPart w:val="0D490EF6B0B64233B2C6CDBC2E1909A2"/>
          </w:placeholder>
          <w15:color w:val="000000"/>
          <w:comboBox>
            <w:listItem w:displayText="Biura Dyrektora Generalnego" w:value="Biura Dyrektora Generalnego"/>
            <w:listItem w:displayText="Biura Kontroli i Audytu" w:value="Biura Kontroli i Audytu"/>
            <w:listItem w:displayText="Biura Ministra" w:value="Biura Ministra"/>
            <w:listItem w:displayText="Biura Obsługi Ministerstwa" w:value="Biura Obsługi Ministerstwa"/>
            <w:listItem w:displayText="Biura Pełnomocnika Rządu do Spraw Osób Niepełnosprawnych" w:value="Biura Pełnomocnika Rządu do Spraw Osób Niepełnosprawnych"/>
            <w:listItem w:displayText="Departamentu Analiz Ekonomicznych" w:value="Departamentu Analiz Ekonomicznych"/>
            <w:listItem w:displayText="Departamentu Budżetu" w:value="Departamentu Budżetu"/>
            <w:listItem w:displayText="Departamentu Dialogu i Partnerstwa Społecznego" w:value="Departamentu Dialogu i Partnerstwa Społecznego"/>
            <w:listItem w:displayText="Departamentu Ekonomii Społecznej" w:value="Departamentu Ekonomii Społecznej"/>
            <w:listItem w:displayText="Departamentu Funduszy" w:value="Departamentu Funduszy"/>
            <w:listItem w:displayText="Departamentu Informatyki" w:value="Departamentu Informatyki"/>
            <w:listItem w:displayText="Departamentu Koordynacji Systemów Zabezpieczenia Społecznego" w:value="Departamentu Koordynacji Systemów Zabezpieczenia Społecznego"/>
            <w:listItem w:displayText="Departamentu Polityki Rodzinnej" w:value="Departamentu Polityki Rodzinnej"/>
            <w:listItem w:displayText="Departamentu Pomocy Społecznej" w:value="Departamentu Pomocy Społecznej"/>
            <w:listItem w:displayText="Departamentu Prawa Pracy" w:value="Departamentu Prawa Pracy"/>
            <w:listItem w:displayText="Departamentu Prawnego" w:value="Departamentu Prawnego"/>
            <w:listItem w:displayText="Departamentu Rynku Pracy" w:value="Departamentu Rynku Pracy"/>
            <w:listItem w:displayText="Departamentu Ubezpieczeń Społecznych" w:value="Departamentu Ubezpieczeń Społecznych"/>
            <w:listItem w:displayText="Departamentu Wdrażania Europejskiego Funduszu Społecznego" w:value="Departamentu Wdrażania Europejskiego Funduszu Społecznego"/>
            <w:listItem w:displayText="Departamentu Współpracy Międzynarodowej" w:value="Departamentu Współpracy Międzynarodowej"/>
            <w:listItem w:displayText="Dyrektor Generalny" w:value="Dyrektor Generalny"/>
            <w:listItem w:displayText="Departamentu Integracji Społecznej" w:value="Departamentu Integracji Społecznej"/>
          </w:comboBox>
        </w:sdtPr>
        <w:sdtEndPr>
          <w:rPr>
            <w:rStyle w:val="Domylnaczcionkaakapitu"/>
            <w:rFonts w:cstheme="minorHAnsi"/>
            <w:bCs/>
          </w:rPr>
        </w:sdtEndPr>
        <w:sdtContent>
          <w:r>
            <w:rPr>
              <w:rStyle w:val="Styl1"/>
              <w:rFonts w:ascii="Lato" w:hAnsi="Lato"/>
            </w:rPr>
            <w:t>Departamentu Pomocy Społecznej</w:t>
          </w:r>
        </w:sdtContent>
      </w:sdt>
    </w:p>
    <w:sdt>
      <w:sdtPr>
        <w:rPr>
          <w:rFonts w:ascii="Lato" w:hAnsi="Lato" w:cstheme="minorHAnsi"/>
          <w:bCs/>
          <w:sz w:val="24"/>
          <w:szCs w:val="24"/>
        </w:rPr>
        <w:alias w:val="Informacje o podpisie"/>
        <w:tag w:val="Informacje o podpisie"/>
        <w:id w:val="1477878272"/>
        <w:placeholder>
          <w:docPart w:val="2C9E91F9F55342999E0612163FECE687"/>
        </w:placeholder>
        <w15:color w:val="000000"/>
        <w:comboBox>
          <w:listItem w:displayText="/-kwalifikowany podpis elektroniczny-/" w:value="/-kwalifikowany podpis elektroniczny-/"/>
          <w:listItem w:displayText="/-podpisano elektronicznie-/" w:value="/-podpisano elektronicznie-/"/>
        </w:comboBox>
      </w:sdtPr>
      <w:sdtContent>
        <w:p w14:paraId="2A8B44F0" w14:textId="77777777" w:rsidR="007E3AF9" w:rsidRPr="00CE51B0" w:rsidRDefault="007E3AF9" w:rsidP="007E3AF9">
          <w:pPr>
            <w:spacing w:after="240" w:line="240" w:lineRule="atLeast"/>
            <w:jc w:val="both"/>
            <w:rPr>
              <w:rFonts w:ascii="Lato" w:hAnsi="Lato" w:cstheme="minorHAnsi"/>
              <w:bCs/>
              <w:sz w:val="24"/>
              <w:szCs w:val="24"/>
            </w:rPr>
          </w:pPr>
          <w:r>
            <w:rPr>
              <w:rFonts w:ascii="Lato" w:hAnsi="Lato" w:cstheme="minorHAnsi"/>
              <w:bCs/>
              <w:sz w:val="24"/>
              <w:szCs w:val="24"/>
            </w:rPr>
            <w:t>/-kwalifikowany podpis elektroniczny-/</w:t>
          </w:r>
        </w:p>
      </w:sdtContent>
    </w:sdt>
    <w:p w14:paraId="3BE065B5" w14:textId="77777777" w:rsidR="007E3AF9" w:rsidRDefault="007E3AF9" w:rsidP="007E3AF9"/>
    <w:p w14:paraId="2AAAA546" w14:textId="77777777" w:rsidR="007E3AF9" w:rsidRDefault="007E3AF9" w:rsidP="007E3AF9"/>
    <w:p w14:paraId="6F934412" w14:textId="77777777" w:rsidR="007E3AF9" w:rsidRDefault="007E3AF9" w:rsidP="007E3AF9"/>
    <w:p w14:paraId="5C52C068" w14:textId="77777777" w:rsidR="00F17E84" w:rsidRDefault="00F17E84"/>
    <w:sectPr w:rsidR="00F17E84" w:rsidSect="00315D17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6C169" w14:textId="77777777" w:rsidR="00CE51B0" w:rsidRPr="00DE78BB" w:rsidRDefault="007E3AF9" w:rsidP="00CE51B0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A55AA5" wp14:editId="49932898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60075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0626A906" w14:textId="77777777" w:rsidR="00CE51B0" w:rsidRPr="00DE78BB" w:rsidRDefault="007E3AF9" w:rsidP="00CE51B0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Pr="00B43749">
        <w:rPr>
          <w:rStyle w:val="Hipercze"/>
          <w:rFonts w:ascii="Lato" w:hAnsi="Lato"/>
          <w:sz w:val="14"/>
          <w:szCs w:val="14"/>
        </w:rPr>
        <w:t>info@mrpips.gov.pl</w:t>
      </w:r>
    </w:hyperlink>
    <w:r w:rsidRPr="00DE78BB">
      <w:rPr>
        <w:rFonts w:ascii="Lato" w:hAnsi="Lato"/>
        <w:sz w:val="14"/>
        <w:szCs w:val="14"/>
      </w:rPr>
      <w:tab/>
      <w:t>00-513 Warszawa</w:t>
    </w:r>
  </w:p>
  <w:p w14:paraId="142EF06C" w14:textId="77777777" w:rsidR="00590C4E" w:rsidRPr="00A15EFE" w:rsidRDefault="007E3AF9" w:rsidP="00A15EFE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F5C0" w14:textId="77777777" w:rsidR="00E744D7" w:rsidRPr="00DE78BB" w:rsidRDefault="007E3AF9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CF4176" wp14:editId="710F45B3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688C89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122B6E51" w14:textId="77777777" w:rsidR="00E744D7" w:rsidRPr="00DE78BB" w:rsidRDefault="007E3AF9" w:rsidP="00E744D7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Pr="00B43749">
        <w:rPr>
          <w:rStyle w:val="Hipercze"/>
          <w:rFonts w:ascii="Lato" w:hAnsi="Lato"/>
          <w:sz w:val="14"/>
          <w:szCs w:val="14"/>
        </w:rPr>
        <w:t>info@mrpips.gov.pl</w:t>
      </w:r>
    </w:hyperlink>
    <w:r w:rsidRPr="00DE78BB">
      <w:rPr>
        <w:rFonts w:ascii="Lato" w:hAnsi="Lato"/>
        <w:sz w:val="14"/>
        <w:szCs w:val="14"/>
      </w:rPr>
      <w:tab/>
      <w:t>00-513 Warszawa</w:t>
    </w:r>
  </w:p>
  <w:p w14:paraId="2733C94F" w14:textId="77777777" w:rsidR="00315D17" w:rsidRPr="00E744D7" w:rsidRDefault="007E3AF9" w:rsidP="00E744D7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57FA" w14:textId="77777777" w:rsidR="009276B2" w:rsidRDefault="007E3AF9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1EF8E" w14:textId="77777777" w:rsidR="00315D17" w:rsidRDefault="007E3A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893DB4" wp14:editId="0510E288">
          <wp:simplePos x="0" y="0"/>
          <wp:positionH relativeFrom="column">
            <wp:posOffset>-923925</wp:posOffset>
          </wp:positionH>
          <wp:positionV relativeFrom="paragraph">
            <wp:posOffset>-86360</wp:posOffset>
          </wp:positionV>
          <wp:extent cx="3645535" cy="1064895"/>
          <wp:effectExtent l="0" t="0" r="0" b="0"/>
          <wp:wrapThrough wrapText="bothSides">
            <wp:wrapPolygon edited="0">
              <wp:start x="2709" y="2318"/>
              <wp:lineTo x="1467" y="3864"/>
              <wp:lineTo x="677" y="6569"/>
              <wp:lineTo x="1129" y="17002"/>
              <wp:lineTo x="3048" y="18161"/>
              <wp:lineTo x="5192" y="18934"/>
              <wp:lineTo x="20769" y="18934"/>
              <wp:lineTo x="20881" y="9660"/>
              <wp:lineTo x="18737" y="8887"/>
              <wp:lineTo x="18060" y="5023"/>
              <wp:lineTo x="3160" y="2318"/>
              <wp:lineTo x="2709" y="2318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45535" cy="1064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F9"/>
    <w:rsid w:val="007E3AF9"/>
    <w:rsid w:val="00F1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B44D"/>
  <w15:chartTrackingRefBased/>
  <w15:docId w15:val="{7F04C0F8-568F-4CC2-ABD3-7181E764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A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AF9"/>
  </w:style>
  <w:style w:type="paragraph" w:styleId="Stopka">
    <w:name w:val="footer"/>
    <w:basedOn w:val="Normalny"/>
    <w:link w:val="StopkaZnak"/>
    <w:uiPriority w:val="99"/>
    <w:unhideWhenUsed/>
    <w:rsid w:val="007E3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AF9"/>
  </w:style>
  <w:style w:type="paragraph" w:customStyle="1" w:styleId="menfont">
    <w:name w:val="men font"/>
    <w:basedOn w:val="Normalny"/>
    <w:rsid w:val="007E3AF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IWERSALNETIMES12">
    <w:name w:val="P.UNIWERSALNE_TIMES_12"/>
    <w:basedOn w:val="Domylnaczcionkaakapitu"/>
    <w:uiPriority w:val="1"/>
    <w:rsid w:val="007E3AF9"/>
    <w:rPr>
      <w:rFonts w:ascii="Times New Roman" w:hAnsi="Times New Roman" w:cs="Times New Roman" w:hint="default"/>
      <w:sz w:val="24"/>
    </w:rPr>
  </w:style>
  <w:style w:type="character" w:customStyle="1" w:styleId="Styl1">
    <w:name w:val="Styl1"/>
    <w:basedOn w:val="Domylnaczcionkaakapitu"/>
    <w:uiPriority w:val="1"/>
    <w:rsid w:val="007E3AF9"/>
    <w:rPr>
      <w:rFonts w:ascii="Calibri" w:hAnsi="Calibri"/>
      <w:sz w:val="24"/>
    </w:rPr>
  </w:style>
  <w:style w:type="character" w:styleId="Hipercze">
    <w:name w:val="Hyperlink"/>
    <w:basedOn w:val="Domylnaczcionkaakapitu"/>
    <w:uiPriority w:val="99"/>
    <w:unhideWhenUsed/>
    <w:rsid w:val="007E3A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BAAEBBE68C46108B81EEAAEC986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24A0BB-560C-4E0E-89A8-6250E4EA692A}"/>
      </w:docPartPr>
      <w:docPartBody>
        <w:p w:rsidR="00000000" w:rsidRDefault="004F1CA6" w:rsidP="004F1CA6">
          <w:pPr>
            <w:pStyle w:val="E8BAAEBBE68C46108B81EEAAEC98650C"/>
          </w:pPr>
          <w:r w:rsidRPr="00E974C1">
            <w:rPr>
              <w:rStyle w:val="PUNIWERSALNETIMES12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 rozwijanej</w:t>
          </w:r>
        </w:p>
      </w:docPartBody>
    </w:docPart>
    <w:docPart>
      <w:docPartPr>
        <w:name w:val="652E8F7BD09D481682496D943E2085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96B33D-E8A1-467C-B893-86B04A487550}"/>
      </w:docPartPr>
      <w:docPartBody>
        <w:p w:rsidR="00000000" w:rsidRDefault="004F1CA6" w:rsidP="004F1CA6">
          <w:pPr>
            <w:pStyle w:val="652E8F7BD09D481682496D943E2085DC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</w:t>
          </w:r>
          <w:r w:rsidRPr="00971345">
            <w:rPr>
              <w:rStyle w:val="Tekstzastpczy"/>
              <w:rFonts w:ascii="Lato" w:hAnsi="Lato"/>
              <w:color w:val="808080" w:themeColor="background1" w:themeShade="80"/>
              <w:sz w:val="20"/>
              <w:szCs w:val="20"/>
            </w:rPr>
            <w:t xml:space="preserve"> 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listy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0D490EF6B0B64233B2C6CDBC2E190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CDF028-D560-4BF2-9451-058E108739C6}"/>
      </w:docPartPr>
      <w:docPartBody>
        <w:p w:rsidR="00000000" w:rsidRDefault="004F1CA6" w:rsidP="004F1CA6">
          <w:pPr>
            <w:pStyle w:val="0D490EF6B0B64233B2C6CDBC2E1909A2"/>
          </w:pP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ybierz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 xml:space="preserve"> z listy rozwijanej</w:t>
          </w: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]</w:t>
          </w:r>
        </w:p>
      </w:docPartBody>
    </w:docPart>
    <w:docPart>
      <w:docPartPr>
        <w:name w:val="2C9E91F9F55342999E0612163FECE6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2306D-9580-4FCA-A7FA-BCC74356C168}"/>
      </w:docPartPr>
      <w:docPartBody>
        <w:p w:rsidR="00000000" w:rsidRDefault="004F1CA6" w:rsidP="004F1CA6">
          <w:pPr>
            <w:pStyle w:val="2C9E91F9F55342999E0612163FECE687"/>
          </w:pPr>
          <w:r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[w</w:t>
          </w:r>
          <w:r w:rsidRPr="00971345">
            <w:rPr>
              <w:rStyle w:val="Tekstzastpczy"/>
              <w:rFonts w:ascii="Lato" w:hAnsi="Lato" w:cstheme="minorHAnsi"/>
              <w:color w:val="808080" w:themeColor="background1" w:themeShade="80"/>
              <w:sz w:val="20"/>
              <w:szCs w:val="20"/>
            </w:rPr>
            <w:t>ybierz z listy</w:t>
          </w:r>
          <w:r w:rsidRPr="00971345"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 xml:space="preserve"> rozwijanej</w:t>
          </w:r>
          <w:r>
            <w:rPr>
              <w:rStyle w:val="Tekstzastpczy"/>
              <w:rFonts w:ascii="Lato" w:hAnsi="Lato" w:cs="Calibri"/>
              <w:color w:val="808080" w:themeColor="background1" w:themeShade="80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A6"/>
    <w:rsid w:val="004F1CA6"/>
    <w:rsid w:val="00B5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IWERSALNETIMES12">
    <w:name w:val="P.UNIWERSALNE_TIMES_12"/>
    <w:basedOn w:val="Domylnaczcionkaakapitu"/>
    <w:uiPriority w:val="1"/>
    <w:rsid w:val="004F1CA6"/>
    <w:rPr>
      <w:rFonts w:ascii="Times New Roman" w:hAnsi="Times New Roman" w:cs="Times New Roman" w:hint="default"/>
      <w:sz w:val="24"/>
    </w:rPr>
  </w:style>
  <w:style w:type="paragraph" w:customStyle="1" w:styleId="E8BAAEBBE68C46108B81EEAAEC98650C">
    <w:name w:val="E8BAAEBBE68C46108B81EEAAEC98650C"/>
    <w:rsid w:val="004F1CA6"/>
  </w:style>
  <w:style w:type="character" w:styleId="Tekstzastpczy">
    <w:name w:val="Placeholder Text"/>
    <w:basedOn w:val="Domylnaczcionkaakapitu"/>
    <w:uiPriority w:val="99"/>
    <w:semiHidden/>
    <w:rsid w:val="004F1CA6"/>
    <w:rPr>
      <w:color w:val="808080"/>
    </w:rPr>
  </w:style>
  <w:style w:type="paragraph" w:customStyle="1" w:styleId="652E8F7BD09D481682496D943E2085DC">
    <w:name w:val="652E8F7BD09D481682496D943E2085DC"/>
    <w:rsid w:val="004F1CA6"/>
  </w:style>
  <w:style w:type="paragraph" w:customStyle="1" w:styleId="0D490EF6B0B64233B2C6CDBC2E1909A2">
    <w:name w:val="0D490EF6B0B64233B2C6CDBC2E1909A2"/>
    <w:rsid w:val="004F1CA6"/>
  </w:style>
  <w:style w:type="paragraph" w:customStyle="1" w:styleId="2C9E91F9F55342999E0612163FECE687">
    <w:name w:val="2C9E91F9F55342999E0612163FECE687"/>
    <w:rsid w:val="004F1C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Klaudia</dc:creator>
  <cp:keywords/>
  <dc:description/>
  <cp:lastModifiedBy>Kowalczyk Klaudia</cp:lastModifiedBy>
  <cp:revision>1</cp:revision>
  <dcterms:created xsi:type="dcterms:W3CDTF">2026-04-21T12:36:00Z</dcterms:created>
  <dcterms:modified xsi:type="dcterms:W3CDTF">2026-04-21T12:36:00Z</dcterms:modified>
</cp:coreProperties>
</file>