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C4233" w14:textId="0088CFCB" w:rsidR="00BE1234" w:rsidRPr="00E4166D" w:rsidRDefault="00244D03" w:rsidP="00BE123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</w:t>
      </w:r>
      <w:r w:rsidR="0069402C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  <w:r w:rsidR="00B4132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ZAŁĄCZNIK NR </w:t>
      </w:r>
      <w:r w:rsidR="005B7EC7">
        <w:rPr>
          <w:rFonts w:ascii="Times New Roman" w:eastAsia="Lucida Sans Unicode" w:hAnsi="Times New Roman" w:cs="Times New Roman"/>
          <w:b/>
          <w:sz w:val="24"/>
          <w:szCs w:val="24"/>
        </w:rPr>
        <w:t>2</w:t>
      </w:r>
    </w:p>
    <w:p w14:paraId="68C49C8E" w14:textId="77777777"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59B6E181" w14:textId="5052A85E" w:rsidR="00BE1234" w:rsidRPr="00BE1234" w:rsidRDefault="00193274" w:rsidP="00BE1234">
      <w:pPr>
        <w:widowControl w:val="0"/>
        <w:suppressAutoHyphens/>
        <w:spacing w:after="0" w:line="240" w:lineRule="auto"/>
        <w:ind w:right="192"/>
        <w:jc w:val="center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WNIOSEK  O</w:t>
      </w:r>
      <w:r w:rsidR="00BE1234"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 ZAKUP  ZBĘDNYCH LUB ZUŻYTYCH</w:t>
      </w:r>
      <w:r w:rsidR="00C83BB7">
        <w:rPr>
          <w:rFonts w:ascii="Times New Roman" w:eastAsia="Lucida Sans Unicode" w:hAnsi="Times New Roman" w:cs="Times New Roman"/>
          <w:sz w:val="24"/>
          <w:szCs w:val="24"/>
        </w:rPr>
        <w:br/>
      </w:r>
      <w:bookmarkStart w:id="0" w:name="_GoBack"/>
      <w:bookmarkEnd w:id="0"/>
      <w:r w:rsidR="00BE1234" w:rsidRPr="00BE1234">
        <w:rPr>
          <w:rFonts w:ascii="Times New Roman" w:eastAsia="Lucida Sans Unicode" w:hAnsi="Times New Roman" w:cs="Times New Roman"/>
          <w:sz w:val="24"/>
          <w:szCs w:val="24"/>
        </w:rPr>
        <w:t>SKŁADNIKÓW MAJĄTKU RUCHOMEGO</w:t>
      </w:r>
    </w:p>
    <w:p w14:paraId="57F5FD9C" w14:textId="77777777"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130F2B28" w14:textId="77777777"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47F75D12" w14:textId="77777777"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Imię i nazwisko lub nazwa podmiotu</w:t>
      </w:r>
    </w:p>
    <w:p w14:paraId="77BA5693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429839D7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4EFD16F" w14:textId="77777777"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Adres zamieszkania lub adres siedziby podmiotu (miejscowość, ulica)</w:t>
      </w:r>
    </w:p>
    <w:p w14:paraId="5F42717B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13085394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17B0AB7" w14:textId="77777777"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2856DFEE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7D971F2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5BF52B80" w14:textId="77777777"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NIP podmiotu</w:t>
      </w:r>
      <w:r w:rsidR="002D3BB5">
        <w:rPr>
          <w:rFonts w:ascii="Times New Roman" w:eastAsia="Lucida Sans Unicode" w:hAnsi="Times New Roman" w:cs="Times New Roman"/>
          <w:sz w:val="24"/>
          <w:szCs w:val="24"/>
        </w:rPr>
        <w:t xml:space="preserve"> (nie dotyczy osoby fizycznej)….</w:t>
      </w: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</w:t>
      </w:r>
    </w:p>
    <w:p w14:paraId="6792BE7D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03A2BE52" w14:textId="77777777"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Telefon kontaktowy………………………………………………………………………</w:t>
      </w:r>
    </w:p>
    <w:p w14:paraId="156BFB66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6A9846F4" w14:textId="77777777"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Adres poczty e-mail ……………………………………………………………………..</w:t>
      </w:r>
    </w:p>
    <w:p w14:paraId="6EE6E2BE" w14:textId="77777777" w:rsidR="00BE1234" w:rsidRPr="00BE1234" w:rsidRDefault="002D3BB5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jc w:val="both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Oświadczam, że </w:t>
      </w:r>
      <w:r w:rsidR="00BE1234" w:rsidRPr="00BE1234">
        <w:rPr>
          <w:rFonts w:ascii="Times New Roman" w:eastAsia="Lucida Sans Unicode" w:hAnsi="Times New Roman" w:cs="Times New Roman"/>
          <w:sz w:val="24"/>
          <w:szCs w:val="24"/>
        </w:rPr>
        <w:t>zapoznałem</w:t>
      </w:r>
      <w:r>
        <w:rPr>
          <w:rFonts w:ascii="Times New Roman" w:eastAsia="Lucida Sans Unicode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am</w:t>
      </w:r>
      <w:proofErr w:type="spellEnd"/>
      <w:r w:rsidR="00BE1234"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się ze stanem składnika </w:t>
      </w:r>
      <w:r w:rsidR="00BE1234" w:rsidRPr="00BE1234">
        <w:rPr>
          <w:rFonts w:ascii="Times New Roman" w:eastAsia="Arial Unicode MS" w:hAnsi="Times New Roman" w:cs="Times New Roman"/>
          <w:sz w:val="24"/>
          <w:szCs w:val="24"/>
        </w:rPr>
        <w:t xml:space="preserve">rzeczowego majątku ruchomego będącego przedmiotem sprzedaży*; </w:t>
      </w:r>
    </w:p>
    <w:p w14:paraId="2A9586A4" w14:textId="77777777"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jc w:val="both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Arial Unicode MS" w:hAnsi="Times New Roman" w:cs="Times New Roman"/>
          <w:sz w:val="24"/>
          <w:szCs w:val="24"/>
        </w:rPr>
        <w:t>Ponoszę odpowiedzialność za skutki wynikające z rezygnacji z zapoznania się ze stanem tego składnika rzeczowego majątku trwałego przeznaczonego do sprzedaży*;</w:t>
      </w:r>
    </w:p>
    <w:p w14:paraId="455AFF8B" w14:textId="38D8EDC0" w:rsidR="00B41324" w:rsidRDefault="00B4132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dokonać wpłaty </w:t>
      </w:r>
      <w:r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 zakupione składniki majątku ruchomego w terminie nie dłuższym niż </w:t>
      </w:r>
      <w:r w:rsidR="008A44C2">
        <w:rPr>
          <w:rFonts w:ascii="Times New Roman" w:eastAsia="Arial Unicode MS" w:hAnsi="Times New Roman" w:cs="Times New Roman"/>
          <w:sz w:val="24"/>
          <w:szCs w:val="24"/>
          <w:lang w:eastAsia="pl-PL"/>
        </w:rPr>
        <w:t>7</w:t>
      </w:r>
      <w:r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dni od daty przekazania noty księgowej </w:t>
      </w:r>
      <w:r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konto dochodów budżetowych Prokuratury Okręgowej w </w:t>
      </w:r>
      <w:r w:rsidR="005B7EC7">
        <w:rPr>
          <w:rFonts w:ascii="Times New Roman" w:eastAsia="Times New Roman" w:hAnsi="Times New Roman" w:cs="Times New Roman"/>
          <w:sz w:val="24"/>
          <w:szCs w:val="24"/>
          <w:lang w:eastAsia="pl-PL"/>
        </w:rPr>
        <w:t>Płocku</w:t>
      </w:r>
      <w:r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</w:t>
      </w:r>
      <w:r w:rsidR="002D3B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EC7" w:rsidRPr="005B7EC7">
        <w:rPr>
          <w:rStyle w:val="Pogrubienie"/>
          <w:rFonts w:ascii="Times New Roman" w:hAnsi="Times New Roman" w:cs="Times New Roman"/>
          <w:sz w:val="24"/>
          <w:szCs w:val="24"/>
        </w:rPr>
        <w:t>65 1010 1010 0070 8322 3100 0000</w:t>
      </w:r>
      <w:r w:rsidRPr="005B7E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0A59A7" w14:textId="6148C364" w:rsidR="00BE1234" w:rsidRPr="00BE1234" w:rsidRDefault="00BE123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Zobowiązuję się, że zakupione składniki zostaną odebrane w terminie </w:t>
      </w:r>
      <w:r w:rsidR="00B4132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</w:t>
      </w:r>
      <w:r w:rsidR="008A44C2">
        <w:rPr>
          <w:rFonts w:ascii="Times New Roman" w:eastAsia="Arial Unicode MS" w:hAnsi="Times New Roman" w:cs="Times New Roman"/>
          <w:sz w:val="24"/>
          <w:szCs w:val="24"/>
          <w:lang w:eastAsia="pl-PL"/>
        </w:rPr>
        <w:t>7</w:t>
      </w:r>
      <w:r w:rsidR="00B4132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dni od momentu </w:t>
      </w:r>
      <w:r w:rsidR="00B4132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dokonania</w:t>
      </w:r>
      <w:r w:rsidR="00B41324"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wpłaty </w:t>
      </w:r>
      <w:r w:rsidR="00B41324"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>za zakupione składniki majątku ruchomego</w:t>
      </w:r>
      <w:r w:rsidR="00B41324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5B1E338F" w14:textId="77777777" w:rsidR="009A0F82" w:rsidRPr="00B41324" w:rsidRDefault="00BE1234" w:rsidP="005F319F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4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A0F82" w:rsidRPr="00B4132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Wyrażam zgodę na przetwarzanie danych  osobowych </w:t>
      </w:r>
      <w:r w:rsidR="009A0F82" w:rsidRPr="00B41324">
        <w:rPr>
          <w:rFonts w:ascii="Times New Roman" w:eastAsia="Times New Roman" w:hAnsi="Times New Roman" w:cs="Times New Roman"/>
          <w:sz w:val="24"/>
          <w:szCs w:val="24"/>
        </w:rPr>
        <w:t>w celach  niniejszego postępowania.</w:t>
      </w:r>
    </w:p>
    <w:p w14:paraId="30ACD143" w14:textId="77777777" w:rsidR="00BE1234" w:rsidRPr="009A0F82" w:rsidRDefault="00BE1234" w:rsidP="009A0F82">
      <w:pPr>
        <w:widowControl w:val="0"/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0E4C8C9" w14:textId="77777777" w:rsidR="00BE1234" w:rsidRPr="009A0F82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937"/>
        <w:gridCol w:w="2552"/>
        <w:gridCol w:w="2268"/>
      </w:tblGrid>
      <w:tr w:rsidR="009F6A2E" w:rsidRPr="00BE1234" w14:paraId="1A406983" w14:textId="77777777" w:rsidTr="009F6A2E">
        <w:tc>
          <w:tcPr>
            <w:tcW w:w="736" w:type="dxa"/>
            <w:shd w:val="clear" w:color="auto" w:fill="auto"/>
          </w:tcPr>
          <w:p w14:paraId="13F7B1DF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206F6C64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Lp.</w:t>
            </w:r>
          </w:p>
          <w:p w14:paraId="6D9DEA87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5E3B31B4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1FEEBF8D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Nazwa składnika</w:t>
            </w:r>
          </w:p>
        </w:tc>
        <w:tc>
          <w:tcPr>
            <w:tcW w:w="2552" w:type="dxa"/>
            <w:shd w:val="clear" w:color="auto" w:fill="auto"/>
          </w:tcPr>
          <w:p w14:paraId="2537530D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2268" w:type="dxa"/>
            <w:shd w:val="clear" w:color="auto" w:fill="auto"/>
          </w:tcPr>
          <w:p w14:paraId="5679D07F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Zaproponowana cena  w zł</w:t>
            </w:r>
          </w:p>
        </w:tc>
      </w:tr>
      <w:tr w:rsidR="009F6A2E" w:rsidRPr="00BE1234" w14:paraId="6A2AF593" w14:textId="77777777" w:rsidTr="009F6A2E">
        <w:tc>
          <w:tcPr>
            <w:tcW w:w="736" w:type="dxa"/>
            <w:shd w:val="clear" w:color="auto" w:fill="auto"/>
          </w:tcPr>
          <w:p w14:paraId="33727835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497A589A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75A5F37E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A7B2A06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2080EC1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14:paraId="003577E7" w14:textId="77777777" w:rsidTr="009F6A2E">
        <w:tc>
          <w:tcPr>
            <w:tcW w:w="736" w:type="dxa"/>
            <w:shd w:val="clear" w:color="auto" w:fill="auto"/>
          </w:tcPr>
          <w:p w14:paraId="0D1C0516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06FBDA10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06E94CB7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F30C519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D0627E6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14:paraId="62F65BEC" w14:textId="77777777" w:rsidTr="009F6A2E">
        <w:tc>
          <w:tcPr>
            <w:tcW w:w="736" w:type="dxa"/>
            <w:shd w:val="clear" w:color="auto" w:fill="auto"/>
          </w:tcPr>
          <w:p w14:paraId="1E458820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6C83F7BC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14:paraId="1DC3D3CC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A0ED2E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4B80721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14:paraId="3A14CD9A" w14:textId="77777777" w:rsidTr="009F6A2E">
        <w:tc>
          <w:tcPr>
            <w:tcW w:w="736" w:type="dxa"/>
            <w:shd w:val="clear" w:color="auto" w:fill="auto"/>
          </w:tcPr>
          <w:p w14:paraId="20314BE5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1E395DE5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14:paraId="19D3DB88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F99B2DD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66FCCE8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14:paraId="5EA6D056" w14:textId="77777777" w:rsidTr="009F6A2E">
        <w:tc>
          <w:tcPr>
            <w:tcW w:w="736" w:type="dxa"/>
            <w:shd w:val="clear" w:color="auto" w:fill="auto"/>
          </w:tcPr>
          <w:p w14:paraId="4B206762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352AFDA8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7" w:type="dxa"/>
            <w:shd w:val="clear" w:color="auto" w:fill="auto"/>
          </w:tcPr>
          <w:p w14:paraId="4D51F4D1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C29C726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9C9D2BF" w14:textId="77777777"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14:paraId="4093631C" w14:textId="77777777"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14:paraId="714E0A47" w14:textId="77777777"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        ……………………………………….</w:t>
      </w:r>
    </w:p>
    <w:p w14:paraId="59ED2F37" w14:textId="77777777"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              (</w:t>
      </w:r>
      <w:r w:rsidRPr="00BE1234">
        <w:rPr>
          <w:rFonts w:ascii="Times New Roman" w:eastAsia="Lucida Sans Unicode" w:hAnsi="Times New Roman" w:cs="Times New Roman"/>
          <w:sz w:val="18"/>
          <w:szCs w:val="18"/>
        </w:rPr>
        <w:t>Data i czytelny podpis osoby upoważnionej)</w:t>
      </w:r>
    </w:p>
    <w:p w14:paraId="7B3940B2" w14:textId="77777777"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</w:t>
      </w:r>
    </w:p>
    <w:p w14:paraId="5E73E632" w14:textId="77777777"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2D59D6FB" w14:textId="77777777" w:rsidR="00736108" w:rsidRDefault="002D3BB5" w:rsidP="00736108">
      <w:pPr>
        <w:suppressAutoHyphens/>
        <w:ind w:right="192"/>
        <w:outlineLvl w:val="0"/>
        <w:rPr>
          <w:rFonts w:eastAsia="Lucida Sans Unicode"/>
          <w:sz w:val="18"/>
          <w:szCs w:val="18"/>
        </w:rPr>
      </w:pPr>
      <w:r w:rsidRPr="002D3BB5">
        <w:rPr>
          <w:rFonts w:eastAsia="Lucida Sans Unicode"/>
          <w:sz w:val="24"/>
          <w:szCs w:val="24"/>
        </w:rPr>
        <w:t>*</w:t>
      </w:r>
      <w:r w:rsidRPr="002D3BB5">
        <w:rPr>
          <w:rFonts w:eastAsia="Lucida Sans Unicode"/>
          <w:sz w:val="18"/>
          <w:szCs w:val="18"/>
        </w:rPr>
        <w:t>Niepotrzebne skreślić</w:t>
      </w:r>
      <w:r w:rsidR="00BE1234" w:rsidRPr="002D3BB5">
        <w:rPr>
          <w:rFonts w:eastAsia="Lucida Sans Unicode"/>
          <w:sz w:val="18"/>
          <w:szCs w:val="18"/>
        </w:rPr>
        <w:t xml:space="preserve">                                                                                       </w:t>
      </w:r>
    </w:p>
    <w:p w14:paraId="46FE5F94" w14:textId="77777777" w:rsidR="0004769F" w:rsidRPr="0004769F" w:rsidRDefault="0004769F" w:rsidP="0004769F">
      <w:pPr>
        <w:rPr>
          <w:rFonts w:ascii="Times New Roman" w:eastAsia="Lucida Sans Unicode" w:hAnsi="Times New Roman" w:cs="Times New Roman"/>
          <w:b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/>
          <w:sz w:val="20"/>
          <w:szCs w:val="20"/>
        </w:rPr>
        <w:lastRenderedPageBreak/>
        <w:t>Klauzula informacyjna</w:t>
      </w:r>
    </w:p>
    <w:p w14:paraId="27A57E78" w14:textId="77777777" w:rsidR="0004769F" w:rsidRPr="0004769F" w:rsidRDefault="0004769F" w:rsidP="0004769F">
      <w:pPr>
        <w:rPr>
          <w:rFonts w:ascii="Times New Roman" w:eastAsia="Lucida Sans Unicode" w:hAnsi="Times New Roman" w:cs="Times New Roman"/>
          <w:b/>
          <w:sz w:val="20"/>
          <w:szCs w:val="20"/>
        </w:rPr>
      </w:pPr>
    </w:p>
    <w:p w14:paraId="12F182EF" w14:textId="77777777" w:rsidR="0004769F" w:rsidRPr="0004769F" w:rsidRDefault="0004769F" w:rsidP="0004769F">
      <w:pPr>
        <w:rPr>
          <w:rFonts w:ascii="Times New Roman" w:eastAsia="Lucida Sans Unicode" w:hAnsi="Times New Roman" w:cs="Times New Roman"/>
          <w:b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/>
          <w:sz w:val="20"/>
          <w:szCs w:val="20"/>
        </w:rPr>
        <w:t>Zgodnie z treścią art. 13 ust.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Płocku informuje, że:</w:t>
      </w:r>
    </w:p>
    <w:p w14:paraId="5638CD49" w14:textId="77777777" w:rsidR="0004769F" w:rsidRPr="0004769F" w:rsidRDefault="0004769F" w:rsidP="005E0507">
      <w:pPr>
        <w:numPr>
          <w:ilvl w:val="0"/>
          <w:numId w:val="8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 xml:space="preserve">Administratorem w rozumieniu art. 4 pkt 7 RODO, danych osobowych jest Prokuratura Okręgowa w Płocku z siedzibą przy ul. Pl. Obrońców Warszawy 8, 09-404 Płock, tel. 24 2674560, email: </w:t>
      </w:r>
      <w:hyperlink r:id="rId7" w:history="1">
        <w:r w:rsidRPr="0004769F">
          <w:rPr>
            <w:rStyle w:val="Hipercze"/>
            <w:rFonts w:ascii="Times New Roman" w:eastAsia="Lucida Sans Unicode" w:hAnsi="Times New Roman" w:cs="Times New Roman"/>
            <w:bCs/>
            <w:sz w:val="20"/>
            <w:szCs w:val="20"/>
          </w:rPr>
          <w:t>biuro.podawcze.poplo@prokuratura.gov.pl</w:t>
        </w:r>
      </w:hyperlink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.</w:t>
      </w:r>
    </w:p>
    <w:p w14:paraId="5C2847C7" w14:textId="77777777" w:rsidR="0004769F" w:rsidRPr="0004769F" w:rsidRDefault="0004769F" w:rsidP="005E0507">
      <w:pPr>
        <w:numPr>
          <w:ilvl w:val="0"/>
          <w:numId w:val="8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 xml:space="preserve">Administrator wyznaczył inspektora ochrony danych, z którym można się kontaktować w sprawach związanych z ich przetwarzaniem, w następujący sposób:  elektronicznie na adres email </w:t>
      </w:r>
      <w:hyperlink r:id="rId8" w:history="1">
        <w:r w:rsidRPr="0004769F">
          <w:rPr>
            <w:rStyle w:val="Hipercze"/>
            <w:rFonts w:ascii="Times New Roman" w:eastAsia="Lucida Sans Unicode" w:hAnsi="Times New Roman" w:cs="Times New Roman"/>
            <w:bCs/>
            <w:sz w:val="20"/>
            <w:szCs w:val="20"/>
          </w:rPr>
          <w:t>grzegorz.blaszczak@prokuratura.gov.pl</w:t>
        </w:r>
      </w:hyperlink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lub pisemnie na adres siedziby Administratora.</w:t>
      </w:r>
    </w:p>
    <w:p w14:paraId="10568A77" w14:textId="77777777" w:rsidR="0004769F" w:rsidRPr="0004769F" w:rsidRDefault="0004769F" w:rsidP="005E0507">
      <w:pPr>
        <w:numPr>
          <w:ilvl w:val="0"/>
          <w:numId w:val="8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Podane we wniosku dane osobowe (dalej: DANE) będą przetwarzane przez Administratora w celu rozpatrzenia wniosku, w tym ułatwienia kontaktu i wymiany informacji – podstawą prawną przetwarzania jest zgoda osoby, której dane dotyczą – art. 6 ust. 1 lit. a) RODO.</w:t>
      </w:r>
    </w:p>
    <w:p w14:paraId="630AC3A8" w14:textId="626257C0" w:rsidR="0004769F" w:rsidRPr="0004769F" w:rsidRDefault="0004769F" w:rsidP="005E0507">
      <w:pPr>
        <w:numPr>
          <w:ilvl w:val="0"/>
          <w:numId w:val="8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DANE będą przechowywane przez okres 10 lat</w:t>
      </w:r>
      <w:r w:rsidR="00616266">
        <w:rPr>
          <w:rFonts w:ascii="Times New Roman" w:eastAsia="Lucida Sans Unicode" w:hAnsi="Times New Roman" w:cs="Times New Roman"/>
          <w:bCs/>
          <w:sz w:val="20"/>
          <w:szCs w:val="20"/>
        </w:rPr>
        <w:t>, zgodnie z klasyfikacją archiwalną rzeczowego wykazu akt.</w:t>
      </w:r>
    </w:p>
    <w:p w14:paraId="2F00E85D" w14:textId="77777777" w:rsidR="0004769F" w:rsidRPr="0004769F" w:rsidRDefault="0004769F" w:rsidP="005E0507">
      <w:pPr>
        <w:numPr>
          <w:ilvl w:val="0"/>
          <w:numId w:val="8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 xml:space="preserve">DANE nie będą podlegały profilowaniu. Administrator nie będzie ich przekazywać do państwa trzeciego lub organizacji międzynarodowej. </w:t>
      </w:r>
    </w:p>
    <w:p w14:paraId="50DEF394" w14:textId="77777777" w:rsidR="0004769F" w:rsidRPr="0004769F" w:rsidRDefault="0004769F" w:rsidP="005E0507">
      <w:pPr>
        <w:numPr>
          <w:ilvl w:val="0"/>
          <w:numId w:val="8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DANE mogą zostać udostępnione przez Administratora podmiotom uprawnionym do ich otrzymania na podstawie przepisów prawa.</w:t>
      </w:r>
    </w:p>
    <w:p w14:paraId="14334CA9" w14:textId="77777777" w:rsidR="0004769F" w:rsidRPr="0004769F" w:rsidRDefault="0004769F" w:rsidP="005E0507">
      <w:pPr>
        <w:numPr>
          <w:ilvl w:val="0"/>
          <w:numId w:val="8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Podanie danych osobowych w zakresie imienia i nazwiska oraz adresu zamieszkania (nazwy podmiotu, adresu siedziby oraz nr NIP) jest niezbędne do rozpatrzenia niniejszego wniosku. Podanie numeru telefonu i/lub adresu e-mail jest dobrowolne.</w:t>
      </w:r>
    </w:p>
    <w:p w14:paraId="0F10A559" w14:textId="77777777" w:rsidR="0004769F" w:rsidRPr="0004769F" w:rsidRDefault="0004769F" w:rsidP="005E0507">
      <w:pPr>
        <w:numPr>
          <w:ilvl w:val="0"/>
          <w:numId w:val="8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Osobie, której DANE są przetwarzane przysługuje prawo:</w:t>
      </w:r>
    </w:p>
    <w:p w14:paraId="0CA3F26B" w14:textId="77777777" w:rsidR="0004769F" w:rsidRPr="0004769F" w:rsidRDefault="0004769F" w:rsidP="005E0507">
      <w:pPr>
        <w:numPr>
          <w:ilvl w:val="0"/>
          <w:numId w:val="9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dostępu do treści ww. danych osobowych, żądania ich sprostowania lub usunięcia, na zasadach określonych w art. 15 – 17 RODO;</w:t>
      </w:r>
    </w:p>
    <w:p w14:paraId="0897B75C" w14:textId="77777777" w:rsidR="0004769F" w:rsidRPr="0004769F" w:rsidRDefault="0004769F" w:rsidP="005E0507">
      <w:pPr>
        <w:numPr>
          <w:ilvl w:val="0"/>
          <w:numId w:val="9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ograniczenia przetwarzania ww. danych osobowych, w przypadkach określonych w art. 18 RODO;</w:t>
      </w:r>
    </w:p>
    <w:p w14:paraId="3F61F8A6" w14:textId="77777777" w:rsidR="0004769F" w:rsidRPr="0004769F" w:rsidRDefault="0004769F" w:rsidP="005E0507">
      <w:pPr>
        <w:numPr>
          <w:ilvl w:val="0"/>
          <w:numId w:val="9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przenoszenia ww. danych osobowych, na zasadach określonych w art. 20 RODO tj. do otrzymywania przez osobę, której dane dotyczą od Administratora, danych osobowych jej dotyczących, w ustrukturyzowanym, powszechnie używanym formacie nadającym się do odczytu maszynowego;</w:t>
      </w:r>
    </w:p>
    <w:p w14:paraId="2C8CC2EF" w14:textId="77777777" w:rsidR="0004769F" w:rsidRPr="0004769F" w:rsidRDefault="0004769F" w:rsidP="005E0507">
      <w:pPr>
        <w:numPr>
          <w:ilvl w:val="0"/>
          <w:numId w:val="9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cofnięcia zgody w dowolny momencie, bez wpływu na zgodność z prawem przetwarzania, którego dokonano na podstawie zgody przed jej cofnięciem;</w:t>
      </w:r>
    </w:p>
    <w:p w14:paraId="2F1F215E" w14:textId="77777777" w:rsidR="0004769F" w:rsidRPr="0004769F" w:rsidRDefault="0004769F" w:rsidP="005E0507">
      <w:pPr>
        <w:numPr>
          <w:ilvl w:val="0"/>
          <w:numId w:val="9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wniesienia skargi do Prezesa Urzędu Ochrony Danych Osobowych, jeżeli przetwarzanie ww. danych osobowych narusza przepisy RODO.</w:t>
      </w:r>
    </w:p>
    <w:p w14:paraId="584FE51E" w14:textId="77777777" w:rsidR="0004769F" w:rsidRPr="0004769F" w:rsidRDefault="0004769F" w:rsidP="005E0507">
      <w:pPr>
        <w:numPr>
          <w:ilvl w:val="0"/>
          <w:numId w:val="8"/>
        </w:numPr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 xml:space="preserve">W celu skorzystania z praw, o których mowa w pkt 8 </w:t>
      </w:r>
      <w:proofErr w:type="spellStart"/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ppk</w:t>
      </w:r>
      <w:proofErr w:type="spellEnd"/>
      <w:r w:rsidRPr="0004769F">
        <w:rPr>
          <w:rFonts w:ascii="Times New Roman" w:eastAsia="Lucida Sans Unicode" w:hAnsi="Times New Roman" w:cs="Times New Roman"/>
          <w:bCs/>
          <w:sz w:val="20"/>
          <w:szCs w:val="20"/>
        </w:rPr>
        <w:t>. 1-3 należy skontaktować się z Administratorem lub inspektorem ochrony danych, korzystając ze wskazanych wyżej danych kontaktowych.</w:t>
      </w:r>
    </w:p>
    <w:p w14:paraId="1116AD56" w14:textId="77777777" w:rsidR="00AF6E98" w:rsidRDefault="00AF6E98"/>
    <w:sectPr w:rsidR="00AF6E98" w:rsidSect="0098723E">
      <w:footerReference w:type="default" r:id="rId9"/>
      <w:footnotePr>
        <w:pos w:val="beneathText"/>
      </w:footnotePr>
      <w:pgSz w:w="11905" w:h="16837"/>
      <w:pgMar w:top="1134" w:right="992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CB520" w14:textId="77777777" w:rsidR="006452EC" w:rsidRDefault="006452EC" w:rsidP="006E7541">
      <w:pPr>
        <w:spacing w:after="0" w:line="240" w:lineRule="auto"/>
      </w:pPr>
      <w:r>
        <w:separator/>
      </w:r>
    </w:p>
  </w:endnote>
  <w:endnote w:type="continuationSeparator" w:id="0">
    <w:p w14:paraId="33FC59BF" w14:textId="77777777" w:rsidR="006452EC" w:rsidRDefault="006452EC" w:rsidP="006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116467"/>
      <w:docPartObj>
        <w:docPartGallery w:val="Page Numbers (Bottom of Page)"/>
        <w:docPartUnique/>
      </w:docPartObj>
    </w:sdtPr>
    <w:sdtEndPr/>
    <w:sdtContent>
      <w:p w14:paraId="6250CBF1" w14:textId="77777777" w:rsidR="006E7541" w:rsidRDefault="006E7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1A6">
          <w:rPr>
            <w:noProof/>
          </w:rPr>
          <w:t>2</w:t>
        </w:r>
        <w:r>
          <w:fldChar w:fldCharType="end"/>
        </w:r>
      </w:p>
    </w:sdtContent>
  </w:sdt>
  <w:p w14:paraId="50ACD94E" w14:textId="77777777" w:rsidR="00A159A0" w:rsidRDefault="00A15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DB8E1" w14:textId="77777777" w:rsidR="006452EC" w:rsidRDefault="006452EC" w:rsidP="006E7541">
      <w:pPr>
        <w:spacing w:after="0" w:line="240" w:lineRule="auto"/>
      </w:pPr>
      <w:r>
        <w:separator/>
      </w:r>
    </w:p>
  </w:footnote>
  <w:footnote w:type="continuationSeparator" w:id="0">
    <w:p w14:paraId="02B4130B" w14:textId="77777777" w:rsidR="006452EC" w:rsidRDefault="006452EC" w:rsidP="006E7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53C"/>
    <w:multiLevelType w:val="hybridMultilevel"/>
    <w:tmpl w:val="E57A0826"/>
    <w:lvl w:ilvl="0" w:tplc="E4AC18C6">
      <w:numFmt w:val="bullet"/>
      <w:lvlText w:val=""/>
      <w:lvlJc w:val="left"/>
      <w:pPr>
        <w:ind w:left="76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9FA534B"/>
    <w:multiLevelType w:val="hybridMultilevel"/>
    <w:tmpl w:val="0610E130"/>
    <w:lvl w:ilvl="0" w:tplc="2F4E49A0">
      <w:numFmt w:val="bullet"/>
      <w:lvlText w:val=""/>
      <w:lvlJc w:val="left"/>
      <w:pPr>
        <w:ind w:left="40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E9"/>
    <w:rsid w:val="0004769F"/>
    <w:rsid w:val="00144F17"/>
    <w:rsid w:val="00190946"/>
    <w:rsid w:val="00193274"/>
    <w:rsid w:val="00244D03"/>
    <w:rsid w:val="00245EE9"/>
    <w:rsid w:val="002541A6"/>
    <w:rsid w:val="00267DE6"/>
    <w:rsid w:val="002B6750"/>
    <w:rsid w:val="002C3290"/>
    <w:rsid w:val="002D3BB5"/>
    <w:rsid w:val="0030290F"/>
    <w:rsid w:val="00313542"/>
    <w:rsid w:val="004B6990"/>
    <w:rsid w:val="00530FF3"/>
    <w:rsid w:val="005B7EC7"/>
    <w:rsid w:val="005E0507"/>
    <w:rsid w:val="005E0AB3"/>
    <w:rsid w:val="005E3C6E"/>
    <w:rsid w:val="00616266"/>
    <w:rsid w:val="006452EC"/>
    <w:rsid w:val="0069402C"/>
    <w:rsid w:val="006E7541"/>
    <w:rsid w:val="00736108"/>
    <w:rsid w:val="007C099D"/>
    <w:rsid w:val="00803925"/>
    <w:rsid w:val="008A44C2"/>
    <w:rsid w:val="00900403"/>
    <w:rsid w:val="009A0F82"/>
    <w:rsid w:val="009D02EA"/>
    <w:rsid w:val="009F6A2E"/>
    <w:rsid w:val="00A159A0"/>
    <w:rsid w:val="00A427BD"/>
    <w:rsid w:val="00A43848"/>
    <w:rsid w:val="00A64404"/>
    <w:rsid w:val="00A9753A"/>
    <w:rsid w:val="00AF6E98"/>
    <w:rsid w:val="00B00822"/>
    <w:rsid w:val="00B41324"/>
    <w:rsid w:val="00BA2FA4"/>
    <w:rsid w:val="00BE1234"/>
    <w:rsid w:val="00C30AE9"/>
    <w:rsid w:val="00C76F23"/>
    <w:rsid w:val="00C83BB7"/>
    <w:rsid w:val="00D51E2C"/>
    <w:rsid w:val="00E06889"/>
    <w:rsid w:val="00E4166D"/>
    <w:rsid w:val="00E6737E"/>
    <w:rsid w:val="00ED3EE4"/>
    <w:rsid w:val="00F3063B"/>
    <w:rsid w:val="00F4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7C70"/>
  <w15:chartTrackingRefBased/>
  <w15:docId w15:val="{6AFAF996-82CA-4D3A-8629-7491E1A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123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E1234"/>
    <w:rPr>
      <w:rFonts w:ascii="Times New Roman" w:eastAsia="Lucida Sans Unicode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541"/>
  </w:style>
  <w:style w:type="paragraph" w:styleId="Akapitzlist">
    <w:name w:val="List Paragraph"/>
    <w:basedOn w:val="Normalny"/>
    <w:uiPriority w:val="34"/>
    <w:qFormat/>
    <w:rsid w:val="009A0F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7E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7E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blaszcza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plo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Kaliszewska Anna (PO Warszawa)</dc:creator>
  <cp:keywords/>
  <dc:description/>
  <cp:lastModifiedBy>Błaszczak Grzegorz (PO Płock)</cp:lastModifiedBy>
  <cp:revision>25</cp:revision>
  <cp:lastPrinted>2024-06-06T07:24:00Z</cp:lastPrinted>
  <dcterms:created xsi:type="dcterms:W3CDTF">2023-04-28T06:21:00Z</dcterms:created>
  <dcterms:modified xsi:type="dcterms:W3CDTF">2025-03-06T14:26:00Z</dcterms:modified>
</cp:coreProperties>
</file>