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CB989" w14:textId="77777777" w:rsidR="00797F5C" w:rsidRDefault="00797F5C">
      <w:pPr>
        <w:pStyle w:val="Tekstpodstawowy"/>
        <w:spacing w:after="83"/>
        <w:jc w:val="center"/>
        <w:rPr>
          <w:rStyle w:val="Mocnowyrniony"/>
          <w:rFonts w:asciiTheme="majorHAnsi" w:hAnsiTheme="majorHAnsi"/>
          <w:color w:val="483D8B"/>
          <w:sz w:val="26"/>
          <w:szCs w:val="26"/>
        </w:rPr>
      </w:pPr>
    </w:p>
    <w:p w14:paraId="6C8862E4" w14:textId="74FB70A1" w:rsidR="001D281F" w:rsidRPr="00A17A2C" w:rsidRDefault="00000000">
      <w:pPr>
        <w:pStyle w:val="Tekstpodstawowy"/>
        <w:spacing w:after="83"/>
        <w:jc w:val="center"/>
        <w:rPr>
          <w:rFonts w:hint="eastAsia"/>
          <w:sz w:val="26"/>
          <w:szCs w:val="26"/>
        </w:rPr>
      </w:pPr>
      <w:r w:rsidRPr="00A17A2C">
        <w:rPr>
          <w:rStyle w:val="Mocnowyrniony"/>
          <w:rFonts w:asciiTheme="majorHAnsi" w:hAnsiTheme="majorHAnsi"/>
          <w:color w:val="483D8B"/>
          <w:sz w:val="26"/>
          <w:szCs w:val="26"/>
        </w:rPr>
        <w:t xml:space="preserve">„III Konferencja SITP - Ochrona przeciwpożarowa budynków </w:t>
      </w:r>
    </w:p>
    <w:p w14:paraId="4746C781" w14:textId="77777777" w:rsidR="001D281F" w:rsidRPr="00A17A2C" w:rsidRDefault="00000000">
      <w:pPr>
        <w:pStyle w:val="Tekstpodstawowy"/>
        <w:spacing w:after="83"/>
        <w:jc w:val="center"/>
        <w:rPr>
          <w:rFonts w:hint="eastAsia"/>
          <w:sz w:val="26"/>
          <w:szCs w:val="26"/>
        </w:rPr>
      </w:pPr>
      <w:r w:rsidRPr="00A17A2C">
        <w:rPr>
          <w:rStyle w:val="Mocnowyrniony"/>
          <w:rFonts w:asciiTheme="majorHAnsi" w:hAnsiTheme="majorHAnsi"/>
          <w:color w:val="483D8B"/>
          <w:sz w:val="26"/>
          <w:szCs w:val="26"/>
        </w:rPr>
        <w:t>System sygnalizacji pożaru - projektowanie, utrzymanie w pełnej sprawności”</w:t>
      </w:r>
    </w:p>
    <w:p w14:paraId="01607151" w14:textId="77777777" w:rsidR="001D281F" w:rsidRPr="00A17A2C" w:rsidRDefault="00000000">
      <w:pPr>
        <w:pStyle w:val="Tekstpodstawowy"/>
        <w:spacing w:after="83"/>
        <w:jc w:val="center"/>
        <w:rPr>
          <w:rStyle w:val="Mocnowyrniony"/>
          <w:rFonts w:asciiTheme="majorHAnsi" w:hAnsiTheme="majorHAnsi"/>
          <w:color w:val="000000"/>
          <w:sz w:val="26"/>
          <w:szCs w:val="26"/>
        </w:rPr>
      </w:pPr>
      <w:r w:rsidRPr="00A17A2C">
        <w:rPr>
          <w:rStyle w:val="Mocnowyrniony"/>
          <w:rFonts w:asciiTheme="majorHAnsi" w:hAnsiTheme="majorHAnsi"/>
          <w:color w:val="000000"/>
          <w:sz w:val="26"/>
          <w:szCs w:val="26"/>
        </w:rPr>
        <w:t>17 maja 2024 r. (piątek)</w:t>
      </w:r>
    </w:p>
    <w:p w14:paraId="214008E9" w14:textId="7E80CA4D" w:rsidR="0086645F" w:rsidRPr="00A17A2C" w:rsidRDefault="0086645F">
      <w:pPr>
        <w:pStyle w:val="Tekstpodstawowy"/>
        <w:spacing w:after="83"/>
        <w:jc w:val="center"/>
        <w:rPr>
          <w:rFonts w:hint="eastAsia"/>
          <w:sz w:val="26"/>
          <w:szCs w:val="26"/>
        </w:rPr>
      </w:pPr>
      <w:r w:rsidRPr="00A17A2C">
        <w:rPr>
          <w:rStyle w:val="Mocnowyrniony"/>
          <w:rFonts w:asciiTheme="majorHAnsi" w:hAnsiTheme="majorHAnsi"/>
          <w:color w:val="000000"/>
          <w:sz w:val="26"/>
          <w:szCs w:val="26"/>
        </w:rPr>
        <w:t>Hotel LORD, ul. Poranna 6, 26-600 Radom</w:t>
      </w:r>
    </w:p>
    <w:p w14:paraId="6BE7CE8B" w14:textId="77777777" w:rsidR="001D281F" w:rsidRDefault="001D281F">
      <w:pPr>
        <w:pStyle w:val="Tekstpodstawowy"/>
        <w:spacing w:after="83"/>
        <w:jc w:val="center"/>
        <w:rPr>
          <w:rStyle w:val="Mocnowyrniony"/>
          <w:rFonts w:hint="eastAsia"/>
          <w:sz w:val="12"/>
          <w:szCs w:val="12"/>
        </w:rPr>
      </w:pPr>
    </w:p>
    <w:tbl>
      <w:tblPr>
        <w:tblW w:w="10698" w:type="dxa"/>
        <w:tblInd w:w="-484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98"/>
        <w:gridCol w:w="1300"/>
        <w:gridCol w:w="5182"/>
        <w:gridCol w:w="3818"/>
      </w:tblGrid>
      <w:tr w:rsidR="001D281F" w14:paraId="01C5A8F5" w14:textId="77777777" w:rsidTr="00A17A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B2B2B2"/>
          </w:tcPr>
          <w:p w14:paraId="36EBAB73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B2B2B2"/>
          </w:tcPr>
          <w:p w14:paraId="0A1D3106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Godzina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B2B2B2"/>
          </w:tcPr>
          <w:p w14:paraId="1CEE6948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Temat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0149A82E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Prowadzący</w:t>
            </w:r>
          </w:p>
        </w:tc>
      </w:tr>
      <w:tr w:rsidR="001D281F" w14:paraId="4623A01F" w14:textId="77777777" w:rsidTr="00A17A2C">
        <w:tc>
          <w:tcPr>
            <w:tcW w:w="39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16EF73FB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7B413344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8:30 – 9:00</w:t>
            </w:r>
          </w:p>
        </w:tc>
        <w:tc>
          <w:tcPr>
            <w:tcW w:w="5182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0F58A969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Rejestracja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uczestników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konferencji</w:t>
            </w:r>
            <w:proofErr w:type="spellEnd"/>
          </w:p>
        </w:tc>
        <w:tc>
          <w:tcPr>
            <w:tcW w:w="381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767DA04" w14:textId="77777777" w:rsidR="001D281F" w:rsidRDefault="001D281F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1D281F" w14:paraId="5A29070B" w14:textId="77777777" w:rsidTr="00A17A2C">
        <w:tc>
          <w:tcPr>
            <w:tcW w:w="39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5FC2A8D7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49D4294E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9:00 – 9:10</w:t>
            </w:r>
          </w:p>
        </w:tc>
        <w:tc>
          <w:tcPr>
            <w:tcW w:w="5182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6B417012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Otwarcie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konferencji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1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756178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mgr inż.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poż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. Radosław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Nachyła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Przewodniczący Koła SITP Radom</w:t>
            </w:r>
          </w:p>
        </w:tc>
      </w:tr>
      <w:tr w:rsidR="001D281F" w14:paraId="4F753DCF" w14:textId="77777777" w:rsidTr="00A17A2C">
        <w:trPr>
          <w:trHeight w:val="1353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730011A7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4B219A5" w14:textId="4E6CA444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9:10–9: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1F8EB106" w14:textId="02545892" w:rsidR="001D281F" w:rsidRDefault="00000000">
            <w:pPr>
              <w:spacing w:before="114" w:after="114"/>
              <w:jc w:val="center"/>
              <w:rPr>
                <w:rFonts w:hint="eastAsia"/>
              </w:rPr>
            </w:pPr>
            <w:bookmarkStart w:id="0" w:name="_Hlk164405701"/>
            <w:r w:rsidRPr="0086645F">
              <w:rPr>
                <w:rFonts w:ascii="Cambria" w:hAnsi="Cambria"/>
                <w:sz w:val="22"/>
                <w:szCs w:val="22"/>
              </w:rPr>
              <w:t xml:space="preserve">Wymagania </w:t>
            </w:r>
            <w:r w:rsidR="00847CED">
              <w:rPr>
                <w:rFonts w:ascii="Cambria" w:hAnsi="Cambria"/>
                <w:sz w:val="22"/>
                <w:szCs w:val="22"/>
              </w:rPr>
              <w:t xml:space="preserve">formalno-prawne dotyczące sporządzania oraz uzgadniania pod względem zgodności z wymaganiami </w:t>
            </w:r>
            <w:bookmarkEnd w:id="0"/>
            <w:r w:rsidR="00847CED">
              <w:rPr>
                <w:rFonts w:ascii="Cambria" w:hAnsi="Cambria"/>
                <w:sz w:val="22"/>
                <w:szCs w:val="22"/>
              </w:rPr>
              <w:t>ochrony przeciwpożarowej projektów technicznych i projektów urządzeń przeci</w:t>
            </w:r>
            <w:r w:rsidR="00716175">
              <w:rPr>
                <w:rFonts w:ascii="Cambria" w:hAnsi="Cambria"/>
                <w:sz w:val="22"/>
                <w:szCs w:val="22"/>
              </w:rPr>
              <w:t>w</w:t>
            </w:r>
            <w:r w:rsidR="00847CED">
              <w:rPr>
                <w:rFonts w:ascii="Cambria" w:hAnsi="Cambria"/>
                <w:sz w:val="22"/>
                <w:szCs w:val="22"/>
              </w:rPr>
              <w:t>pożarowych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A041A" w14:textId="77777777" w:rsidR="001D281F" w:rsidRPr="00DF4090" w:rsidRDefault="0000000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F4090">
              <w:rPr>
                <w:rFonts w:ascii="Cambria" w:hAnsi="Cambria"/>
                <w:sz w:val="22"/>
                <w:szCs w:val="22"/>
              </w:rPr>
              <w:t xml:space="preserve">mgr inż. </w:t>
            </w:r>
            <w:proofErr w:type="spellStart"/>
            <w:r w:rsidRPr="00DF4090">
              <w:rPr>
                <w:rFonts w:ascii="Cambria" w:hAnsi="Cambria"/>
                <w:sz w:val="22"/>
                <w:szCs w:val="22"/>
              </w:rPr>
              <w:t>poż</w:t>
            </w:r>
            <w:proofErr w:type="spellEnd"/>
            <w:r w:rsidRPr="00DF4090">
              <w:rPr>
                <w:rFonts w:ascii="Cambria" w:hAnsi="Cambria"/>
                <w:sz w:val="22"/>
                <w:szCs w:val="22"/>
              </w:rPr>
              <w:t xml:space="preserve">. Kamil Wleciał   </w:t>
            </w:r>
            <w:bookmarkStart w:id="1" w:name="__DdeLink__394_2313604609"/>
            <w:r w:rsidRPr="00DF4090">
              <w:rPr>
                <w:rFonts w:ascii="Cambria" w:hAnsi="Cambria"/>
                <w:sz w:val="22"/>
                <w:szCs w:val="22"/>
              </w:rPr>
              <w:t xml:space="preserve">Rzeczoznawca ds. zabezpieczeń ppoż. Komenda Główna </w:t>
            </w:r>
          </w:p>
          <w:p w14:paraId="26EC39E1" w14:textId="77777777" w:rsidR="001D281F" w:rsidRDefault="0000000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F4090">
              <w:rPr>
                <w:rFonts w:ascii="Cambria" w:hAnsi="Cambria"/>
                <w:sz w:val="22"/>
                <w:szCs w:val="22"/>
              </w:rPr>
              <w:t>Państwowej Straży Pożarnej</w:t>
            </w:r>
            <w:bookmarkEnd w:id="1"/>
          </w:p>
        </w:tc>
      </w:tr>
      <w:tr w:rsidR="001D281F" w14:paraId="02A147D7" w14:textId="77777777" w:rsidTr="00A17A2C">
        <w:trPr>
          <w:trHeight w:val="1091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5FD11C91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7441D5DE" w14:textId="42FFE2A8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9: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5–10: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3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1CB694C5" w14:textId="66139C1F" w:rsidR="001D281F" w:rsidRDefault="00000000">
            <w:pPr>
              <w:jc w:val="center"/>
              <w:rPr>
                <w:rFonts w:hint="eastAsia"/>
              </w:rPr>
            </w:pPr>
            <w:bookmarkStart w:id="2" w:name="_Hlk164405729"/>
            <w:r>
              <w:rPr>
                <w:rFonts w:ascii="Cambria" w:hAnsi="Cambria"/>
                <w:sz w:val="22"/>
                <w:szCs w:val="22"/>
              </w:rPr>
              <w:t>Rodzaje czujek pożarowych i innych elementów systemu sygnalizacji pożaru</w:t>
            </w:r>
            <w:bookmarkEnd w:id="2"/>
            <w:r w:rsidR="00EF72F1">
              <w:rPr>
                <w:rFonts w:ascii="Cambria" w:hAnsi="Cambria"/>
                <w:sz w:val="22"/>
                <w:szCs w:val="22"/>
              </w:rPr>
              <w:t>. Charakterystyka urządzeń firmy Bosch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60B6E" w14:textId="1E015754" w:rsidR="001D281F" w:rsidRDefault="005E5617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</w:t>
            </w:r>
            <w:r w:rsidR="00A002BC">
              <w:rPr>
                <w:rFonts w:ascii="Cambria" w:hAnsi="Cambria"/>
                <w:sz w:val="22"/>
                <w:szCs w:val="22"/>
              </w:rPr>
              <w:t xml:space="preserve">gr inż. </w:t>
            </w:r>
            <w:r w:rsidR="0063030F">
              <w:rPr>
                <w:rFonts w:ascii="Cambria" w:hAnsi="Cambria"/>
                <w:sz w:val="22"/>
                <w:szCs w:val="22"/>
              </w:rPr>
              <w:t>Wojciech Sk</w:t>
            </w:r>
            <w:r w:rsidR="00A72E66">
              <w:rPr>
                <w:rFonts w:ascii="Cambria" w:hAnsi="Cambria"/>
                <w:sz w:val="22"/>
                <w:szCs w:val="22"/>
              </w:rPr>
              <w:t>u</w:t>
            </w:r>
            <w:r w:rsidR="0063030F">
              <w:rPr>
                <w:rFonts w:ascii="Cambria" w:hAnsi="Cambria"/>
                <w:sz w:val="22"/>
                <w:szCs w:val="22"/>
              </w:rPr>
              <w:t xml:space="preserve">rzyński </w:t>
            </w:r>
            <w:r w:rsidR="00A17A2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3030F">
              <w:rPr>
                <w:rFonts w:ascii="Cambria" w:hAnsi="Cambria"/>
                <w:sz w:val="22"/>
                <w:szCs w:val="22"/>
              </w:rPr>
              <w:t xml:space="preserve">Kierownik </w:t>
            </w:r>
            <w:r>
              <w:rPr>
                <w:rFonts w:ascii="Cambria" w:hAnsi="Cambria"/>
                <w:sz w:val="22"/>
                <w:szCs w:val="22"/>
              </w:rPr>
              <w:t>D</w:t>
            </w:r>
            <w:r w:rsidR="0063030F">
              <w:rPr>
                <w:rFonts w:ascii="Cambria" w:hAnsi="Cambria"/>
                <w:sz w:val="22"/>
                <w:szCs w:val="22"/>
              </w:rPr>
              <w:t xml:space="preserve">ziału </w:t>
            </w:r>
            <w:r>
              <w:rPr>
                <w:rFonts w:ascii="Cambria" w:hAnsi="Cambria"/>
                <w:sz w:val="22"/>
                <w:szCs w:val="22"/>
              </w:rPr>
              <w:t>W</w:t>
            </w:r>
            <w:r w:rsidR="0063030F">
              <w:rPr>
                <w:rFonts w:ascii="Cambria" w:hAnsi="Cambria"/>
                <w:sz w:val="22"/>
                <w:szCs w:val="22"/>
              </w:rPr>
              <w:t xml:space="preserve">sparcia </w:t>
            </w:r>
            <w:r>
              <w:rPr>
                <w:rFonts w:ascii="Cambria" w:hAnsi="Cambria"/>
                <w:sz w:val="22"/>
                <w:szCs w:val="22"/>
              </w:rPr>
              <w:t>T</w:t>
            </w:r>
            <w:r w:rsidR="0063030F">
              <w:rPr>
                <w:rFonts w:ascii="Cambria" w:hAnsi="Cambria"/>
                <w:sz w:val="22"/>
                <w:szCs w:val="22"/>
              </w:rPr>
              <w:t>echnicznego</w:t>
            </w:r>
            <w:r w:rsidR="006440AE">
              <w:rPr>
                <w:rFonts w:ascii="Cambria" w:hAnsi="Cambria"/>
                <w:sz w:val="22"/>
                <w:szCs w:val="22"/>
              </w:rPr>
              <w:t xml:space="preserve"> ARPOL </w:t>
            </w:r>
            <w:r w:rsidR="00677C70">
              <w:rPr>
                <w:rFonts w:ascii="Cambria" w:hAnsi="Cambria"/>
                <w:sz w:val="22"/>
                <w:szCs w:val="22"/>
              </w:rPr>
              <w:t>System</w:t>
            </w:r>
            <w:r w:rsidR="0063030F">
              <w:rPr>
                <w:rFonts w:ascii="Cambria" w:hAnsi="Cambria"/>
                <w:sz w:val="22"/>
                <w:szCs w:val="22"/>
              </w:rPr>
              <w:t>y</w:t>
            </w:r>
            <w:r w:rsidR="00677C7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3030F">
              <w:rPr>
                <w:rFonts w:ascii="Cambria" w:hAnsi="Cambria"/>
                <w:sz w:val="22"/>
                <w:szCs w:val="22"/>
              </w:rPr>
              <w:t>Alarmowe Sp. z o.o.</w:t>
            </w:r>
          </w:p>
        </w:tc>
      </w:tr>
      <w:tr w:rsidR="001D281F" w14:paraId="407A46B0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004DC486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4278EBC0" w14:textId="3FD2DA9D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10: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3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0–11:</w:t>
            </w:r>
            <w:r w:rsidR="005E7F02">
              <w:rPr>
                <w:rFonts w:ascii="Cambria" w:hAnsi="Cambria"/>
                <w:sz w:val="22"/>
                <w:szCs w:val="22"/>
                <w:lang w:val="en-US"/>
              </w:rPr>
              <w:t>15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33F8EF86" w14:textId="6342DC43" w:rsidR="001D281F" w:rsidRDefault="00DF4090">
            <w:pPr>
              <w:spacing w:before="114" w:after="114"/>
              <w:jc w:val="center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>Podstawy i zasady projektowania systemu sygnalizacji pożaru, sterowanie urządzeniami przeciwpożarowymi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9BBE5" w14:textId="0EBBA201" w:rsidR="001D281F" w:rsidRDefault="00DF409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mgr inż.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poż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 Ewelina Borcuch Rzeczoznawca ds. zabezpieczeń ppoż.</w:t>
            </w:r>
          </w:p>
        </w:tc>
      </w:tr>
      <w:tr w:rsidR="001D281F" w14:paraId="07AB69F8" w14:textId="77777777" w:rsidTr="00A17A2C">
        <w:trPr>
          <w:trHeight w:val="957"/>
        </w:trPr>
        <w:tc>
          <w:tcPr>
            <w:tcW w:w="39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2DF6A994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AD44BDC" w14:textId="6A963FE1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11:</w:t>
            </w:r>
            <w:r w:rsidR="00361697">
              <w:rPr>
                <w:rFonts w:ascii="Cambria" w:hAnsi="Cambria"/>
                <w:sz w:val="22"/>
                <w:szCs w:val="22"/>
              </w:rPr>
              <w:t>15</w:t>
            </w:r>
            <w:r>
              <w:rPr>
                <w:rFonts w:ascii="Cambria" w:hAnsi="Cambria"/>
                <w:sz w:val="22"/>
                <w:szCs w:val="22"/>
              </w:rPr>
              <w:t>–12:</w:t>
            </w:r>
            <w:r w:rsidR="00361697">
              <w:rPr>
                <w:rFonts w:ascii="Cambria" w:hAnsi="Cambria"/>
                <w:sz w:val="22"/>
                <w:szCs w:val="22"/>
              </w:rPr>
              <w:t>0</w:t>
            </w:r>
            <w:r w:rsidR="005E7F02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5182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D6F207E" w14:textId="4DD5DF9D" w:rsidR="001D281F" w:rsidRDefault="00000000">
            <w:pPr>
              <w:spacing w:before="114" w:after="114"/>
              <w:jc w:val="center"/>
              <w:rPr>
                <w:rFonts w:hint="eastAsia"/>
              </w:rPr>
            </w:pPr>
            <w:bookmarkStart w:id="3" w:name="_Hlk164405754"/>
            <w:r>
              <w:rPr>
                <w:rFonts w:ascii="Cambria" w:hAnsi="Cambria"/>
                <w:sz w:val="22"/>
                <w:szCs w:val="22"/>
              </w:rPr>
              <w:t>Liniowa detekcja pożaru w systemach SSP w trudnych warunkach</w:t>
            </w:r>
            <w:bookmarkEnd w:id="3"/>
            <w:r w:rsidR="00820144">
              <w:rPr>
                <w:rFonts w:ascii="Cambria" w:hAnsi="Cambria"/>
                <w:sz w:val="22"/>
                <w:szCs w:val="22"/>
              </w:rPr>
              <w:t>, czujki zasysające</w:t>
            </w:r>
          </w:p>
        </w:tc>
        <w:tc>
          <w:tcPr>
            <w:tcW w:w="381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E7F6D" w14:textId="6A4E0A0B" w:rsidR="001D281F" w:rsidRPr="00A17A2C" w:rsidRDefault="00D22DD6" w:rsidP="00A17A2C">
            <w:pPr>
              <w:pStyle w:val="Zawartotabeli"/>
              <w:spacing w:before="57" w:after="57"/>
              <w:jc w:val="center"/>
              <w:rPr>
                <w:rFonts w:ascii="Cambria" w:hAnsi="Cambria"/>
                <w:sz w:val="22"/>
                <w:szCs w:val="22"/>
              </w:rPr>
            </w:pPr>
            <w:r w:rsidRPr="00A17A2C">
              <w:rPr>
                <w:rFonts w:ascii="Cambria" w:hAnsi="Cambria"/>
                <w:sz w:val="22"/>
                <w:szCs w:val="22"/>
              </w:rPr>
              <w:t>Prezes/</w:t>
            </w:r>
            <w:proofErr w:type="spellStart"/>
            <w:r w:rsidRPr="00A17A2C">
              <w:rPr>
                <w:rFonts w:ascii="Cambria" w:hAnsi="Cambria"/>
                <w:sz w:val="22"/>
                <w:szCs w:val="22"/>
              </w:rPr>
              <w:t>Owner</w:t>
            </w:r>
            <w:proofErr w:type="spellEnd"/>
            <w:r w:rsidRPr="00A17A2C">
              <w:rPr>
                <w:rFonts w:ascii="Cambria" w:hAnsi="Cambria"/>
                <w:sz w:val="22"/>
                <w:szCs w:val="22"/>
              </w:rPr>
              <w:t xml:space="preserve"> inż. Tadeusz Markiewicz Quality07 T.M. Markiewicz Sp. J.</w:t>
            </w:r>
            <w:r w:rsidR="00A17A2C">
              <w:rPr>
                <w:rFonts w:ascii="Cambria" w:hAnsi="Cambria"/>
                <w:sz w:val="22"/>
                <w:szCs w:val="22"/>
              </w:rPr>
              <w:t xml:space="preserve">             </w:t>
            </w:r>
            <w:r w:rsidRPr="00A17A2C">
              <w:rPr>
                <w:rFonts w:ascii="Cambria" w:hAnsi="Cambria"/>
                <w:sz w:val="22"/>
                <w:szCs w:val="22"/>
              </w:rPr>
              <w:t xml:space="preserve">ul. </w:t>
            </w:r>
            <w:proofErr w:type="spellStart"/>
            <w:r w:rsidRPr="00A17A2C">
              <w:rPr>
                <w:rFonts w:ascii="Cambria" w:hAnsi="Cambria"/>
                <w:sz w:val="22"/>
                <w:szCs w:val="22"/>
              </w:rPr>
              <w:t>Szomańskiego</w:t>
            </w:r>
            <w:proofErr w:type="spellEnd"/>
            <w:r w:rsidRPr="00A17A2C">
              <w:rPr>
                <w:rFonts w:ascii="Cambria" w:hAnsi="Cambria"/>
                <w:sz w:val="22"/>
                <w:szCs w:val="22"/>
              </w:rPr>
              <w:t xml:space="preserve"> 13, 02-495 Warszawa</w:t>
            </w:r>
          </w:p>
        </w:tc>
      </w:tr>
      <w:tr w:rsidR="001D281F" w14:paraId="0D0F9751" w14:textId="77777777" w:rsidTr="00A17A2C">
        <w:trPr>
          <w:trHeight w:val="352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560CFBC0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4B22D87B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12:00–12:30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12D7B776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Przerwa kawowa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8A5D5FF" w14:textId="77777777" w:rsidR="001D281F" w:rsidRDefault="001D281F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1D281F" w14:paraId="38A396B4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2A2CC5AF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12A89A73" w14:textId="4CB6DAF1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12:30–13:1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939F961" w14:textId="6CE689D7" w:rsidR="001D281F" w:rsidRDefault="00DF4090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4" w:name="_Hlk164405743"/>
            <w:bookmarkStart w:id="5" w:name="_Hlk164405776"/>
            <w:r>
              <w:rPr>
                <w:rFonts w:ascii="Cambria" w:hAnsi="Cambria"/>
                <w:sz w:val="22"/>
                <w:szCs w:val="22"/>
              </w:rPr>
              <w:t>Scenariusz rozwoju zdarzeń w czasie pożaru - kto powinien opracować, co powinien zawierać, właściwa praktyka</w:t>
            </w:r>
            <w:bookmarkEnd w:id="4"/>
            <w:bookmarkEnd w:id="5"/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0E2A4" w14:textId="2145D2FB" w:rsidR="001D281F" w:rsidRDefault="00DF409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mgr inż.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poż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 Łukasz Osiński Rzeczoznawca ds. zabezpieczeń ppoż.</w:t>
            </w:r>
          </w:p>
        </w:tc>
      </w:tr>
      <w:tr w:rsidR="001D281F" w14:paraId="2E97E321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76D94B3B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09282075" w14:textId="18A3DEB0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13:1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0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–1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3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55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371CC18" w14:textId="77777777" w:rsidR="001D281F" w:rsidRDefault="00000000">
            <w:pPr>
              <w:spacing w:before="114" w:after="114"/>
              <w:jc w:val="center"/>
              <w:rPr>
                <w:rFonts w:hint="eastAsia"/>
              </w:rPr>
            </w:pPr>
            <w:bookmarkStart w:id="6" w:name="_Hlk164405786"/>
            <w:r>
              <w:rPr>
                <w:rFonts w:ascii="Cambria" w:hAnsi="Cambria"/>
                <w:sz w:val="22"/>
                <w:szCs w:val="22"/>
              </w:rPr>
              <w:t>Ubezpieczenie obiektu - na co zwraca uwagę firma ubezpieczeniowa, wpływ systemu SSP na warunki ubezpieczenia</w:t>
            </w:r>
            <w:bookmarkEnd w:id="6"/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F9946" w14:textId="2451399E" w:rsidR="001D281F" w:rsidRDefault="005E5617" w:rsidP="00847CED">
            <w:pPr>
              <w:pStyle w:val="Zawartotabeli"/>
              <w:spacing w:before="57" w:after="57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mgr inż. </w:t>
            </w:r>
            <w:r w:rsidR="006440AE">
              <w:rPr>
                <w:rFonts w:ascii="Cambria" w:hAnsi="Cambria"/>
                <w:sz w:val="22"/>
                <w:szCs w:val="22"/>
              </w:rPr>
              <w:t>Bartłomiej Mateńka</w:t>
            </w:r>
            <w:r w:rsidR="00847CE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17A2C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6440A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47CED">
              <w:rPr>
                <w:rFonts w:ascii="Cambria" w:hAnsi="Cambria"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sz w:val="22"/>
                <w:szCs w:val="22"/>
              </w:rPr>
              <w:t>D</w:t>
            </w:r>
            <w:r w:rsidR="006440AE">
              <w:rPr>
                <w:rFonts w:ascii="Cambria" w:hAnsi="Cambria"/>
                <w:sz w:val="22"/>
                <w:szCs w:val="22"/>
              </w:rPr>
              <w:t>yrektor Departamentu Inżynierów Oceny Ryzyka w Generali</w:t>
            </w:r>
            <w:r w:rsidR="00677C70">
              <w:rPr>
                <w:rFonts w:ascii="Cambria" w:hAnsi="Cambria"/>
                <w:sz w:val="22"/>
                <w:szCs w:val="22"/>
              </w:rPr>
              <w:t xml:space="preserve"> TU S.A.</w:t>
            </w:r>
          </w:p>
        </w:tc>
      </w:tr>
      <w:tr w:rsidR="001D281F" w14:paraId="78577172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13F13485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27788964" w14:textId="14CF1FF6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3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: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55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–14:</w:t>
            </w:r>
            <w:r w:rsidR="00361697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563B8836" w14:textId="0F2786F1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bookmarkStart w:id="7" w:name="_Hlk164405799"/>
            <w:r w:rsidRPr="0086645F">
              <w:rPr>
                <w:rFonts w:ascii="Cambria" w:hAnsi="Cambria"/>
                <w:sz w:val="22"/>
                <w:szCs w:val="22"/>
              </w:rPr>
              <w:t>Utrzymanie systemu sygnalizacji pożaru w pełnej sprawności, obowiązki właściciela/administratora obiektu</w:t>
            </w:r>
            <w:bookmarkEnd w:id="7"/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55303" w14:textId="20BB20BC" w:rsidR="001D281F" w:rsidRDefault="00D22DD6">
            <w:pPr>
              <w:pStyle w:val="Zawartotabeli"/>
              <w:jc w:val="center"/>
              <w:rPr>
                <w:rFonts w:ascii="Cambria" w:hAnsi="Cambria"/>
                <w:sz w:val="22"/>
                <w:szCs w:val="22"/>
              </w:rPr>
            </w:pPr>
            <w:r w:rsidRPr="00D22DD6">
              <w:rPr>
                <w:rFonts w:ascii="Cambria" w:hAnsi="Cambria"/>
                <w:sz w:val="22"/>
                <w:szCs w:val="22"/>
              </w:rPr>
              <w:t>Wspólni</w:t>
            </w:r>
            <w:r>
              <w:rPr>
                <w:rFonts w:ascii="Cambria" w:hAnsi="Cambria"/>
                <w:sz w:val="22"/>
                <w:szCs w:val="22"/>
              </w:rPr>
              <w:t>k/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Owner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 inż. Tomasz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Kołton</w:t>
            </w:r>
            <w:proofErr w:type="spellEnd"/>
          </w:p>
          <w:p w14:paraId="2CAE7A4D" w14:textId="6AD95436" w:rsidR="001D281F" w:rsidRDefault="00000000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P</w:t>
            </w:r>
            <w:r w:rsidR="00D22DD6"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ol</w:t>
            </w:r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P</w:t>
            </w:r>
            <w:r w:rsidR="00D22DD6"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oż</w:t>
            </w:r>
            <w:proofErr w:type="spellEnd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Kołton</w:t>
            </w:r>
            <w:proofErr w:type="spellEnd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>Sp</w:t>
            </w:r>
            <w:proofErr w:type="spellEnd"/>
            <w:r>
              <w:rPr>
                <w:rStyle w:val="Mocnowyrniony"/>
                <w:rFonts w:ascii="Cambria" w:hAnsi="Cambria"/>
                <w:b w:val="0"/>
                <w:bCs w:val="0"/>
                <w:sz w:val="22"/>
                <w:szCs w:val="22"/>
              </w:rPr>
              <w:t xml:space="preserve"> Jawna</w:t>
            </w:r>
          </w:p>
          <w:p w14:paraId="3C969824" w14:textId="6D51CD47" w:rsidR="001D281F" w:rsidRDefault="00000000">
            <w:pPr>
              <w:pStyle w:val="Zawartotabeli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ul. Tartaczna 10</w:t>
            </w:r>
            <w:r w:rsidR="00D22DD6">
              <w:rPr>
                <w:rFonts w:ascii="Cambria" w:hAnsi="Cambria"/>
                <w:sz w:val="22"/>
                <w:szCs w:val="22"/>
              </w:rPr>
              <w:t>a,</w:t>
            </w:r>
            <w:r w:rsidR="00D22DD6">
              <w:t xml:space="preserve"> 26-600 Radom</w:t>
            </w: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</w:tr>
      <w:tr w:rsidR="001D281F" w14:paraId="5E86DC98" w14:textId="77777777" w:rsidTr="00A17A2C">
        <w:trPr>
          <w:trHeight w:val="300"/>
        </w:trPr>
        <w:tc>
          <w:tcPr>
            <w:tcW w:w="39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4DA8107C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438D3871" w14:textId="682A482A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14:</w:t>
            </w:r>
            <w:r w:rsidR="00361697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0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–15:</w:t>
            </w:r>
            <w:r w:rsidR="00361697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  <w:r w:rsidR="00CE733B">
              <w:rPr>
                <w:rFonts w:ascii="Cambria" w:hAnsi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5182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1BBB2743" w14:textId="77777777" w:rsidR="001D281F" w:rsidRDefault="00000000">
            <w:pPr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Przerwa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obiadowa</w:t>
            </w:r>
            <w:proofErr w:type="spellEnd"/>
          </w:p>
        </w:tc>
        <w:tc>
          <w:tcPr>
            <w:tcW w:w="3818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5DDF181" w14:textId="77777777" w:rsidR="001D281F" w:rsidRDefault="001D281F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1D281F" w14:paraId="2B732918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76C9A16F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304326F2" w14:textId="2AC5A584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15:</w:t>
            </w:r>
            <w:r w:rsidR="00361697">
              <w:rPr>
                <w:rFonts w:ascii="Cambria" w:hAnsi="Cambria"/>
                <w:sz w:val="22"/>
                <w:szCs w:val="22"/>
              </w:rPr>
              <w:t>4</w:t>
            </w:r>
            <w:r w:rsidR="00CE733B">
              <w:rPr>
                <w:rFonts w:ascii="Cambria" w:hAnsi="Cambria"/>
                <w:sz w:val="22"/>
                <w:szCs w:val="22"/>
              </w:rPr>
              <w:t>0</w:t>
            </w:r>
            <w:r>
              <w:rPr>
                <w:rFonts w:ascii="Cambria" w:hAnsi="Cambria"/>
                <w:sz w:val="22"/>
                <w:szCs w:val="22"/>
              </w:rPr>
              <w:t>–16:</w:t>
            </w:r>
            <w:r w:rsidR="00CE733B">
              <w:rPr>
                <w:rFonts w:ascii="Cambria" w:hAnsi="Cambria"/>
                <w:sz w:val="22"/>
                <w:szCs w:val="22"/>
              </w:rPr>
              <w:t>2</w:t>
            </w:r>
            <w:r w:rsidR="0036169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1B39E310" w14:textId="7A7097F9" w:rsidR="001D281F" w:rsidRDefault="00000000">
            <w:pPr>
              <w:pStyle w:val="Zawartotabeli"/>
              <w:jc w:val="center"/>
              <w:rPr>
                <w:rFonts w:ascii="Cambria" w:hAnsi="Cambria"/>
                <w:sz w:val="22"/>
                <w:szCs w:val="22"/>
              </w:rPr>
            </w:pPr>
            <w:bookmarkStart w:id="8" w:name="_Hlk164406011"/>
            <w:r w:rsidRPr="0086645F">
              <w:rPr>
                <w:rFonts w:ascii="Cambria" w:hAnsi="Cambria"/>
                <w:sz w:val="22"/>
                <w:szCs w:val="22"/>
              </w:rPr>
              <w:t xml:space="preserve">Przebudowa/rozbudowa obiektu </w:t>
            </w:r>
            <w:r w:rsidR="00CE733B">
              <w:rPr>
                <w:rFonts w:ascii="Cambria" w:hAnsi="Cambria"/>
                <w:sz w:val="22"/>
                <w:szCs w:val="22"/>
              </w:rPr>
              <w:t>a</w:t>
            </w:r>
            <w:r w:rsidRPr="0086645F">
              <w:rPr>
                <w:rFonts w:ascii="Cambria" w:hAnsi="Cambria"/>
                <w:sz w:val="22"/>
                <w:szCs w:val="22"/>
              </w:rPr>
              <w:t xml:space="preserve"> system SSP, stosowanie rozwiązań zamiennych</w:t>
            </w:r>
            <w:bookmarkEnd w:id="8"/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8ABCA" w14:textId="5B1C3318" w:rsidR="001D281F" w:rsidRPr="006440AE" w:rsidRDefault="00000000">
            <w:pPr>
              <w:spacing w:before="57" w:after="57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440A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mgr inż. </w:t>
            </w:r>
            <w:proofErr w:type="spellStart"/>
            <w:r w:rsidRPr="006440AE">
              <w:rPr>
                <w:rFonts w:ascii="Cambria" w:hAnsi="Cambria"/>
                <w:color w:val="000000" w:themeColor="text1"/>
                <w:sz w:val="22"/>
                <w:szCs w:val="22"/>
              </w:rPr>
              <w:t>poż</w:t>
            </w:r>
            <w:proofErr w:type="spellEnd"/>
            <w:r w:rsidRPr="006440AE">
              <w:rPr>
                <w:rFonts w:ascii="Cambria" w:hAnsi="Cambria"/>
                <w:color w:val="000000" w:themeColor="text1"/>
                <w:sz w:val="22"/>
                <w:szCs w:val="22"/>
              </w:rPr>
              <w:t>. Krystian Pastuszka</w:t>
            </w:r>
            <w:r w:rsidRPr="006440AE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 xml:space="preserve">Rzeczoznawca ds. zabezpieczeń ppoż. Komenda Główna        </w:t>
            </w:r>
            <w:r w:rsidR="00A17A2C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6440A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         Państwowej Straży Pożarnej</w:t>
            </w:r>
          </w:p>
        </w:tc>
      </w:tr>
      <w:tr w:rsidR="001D281F" w14:paraId="2A1D220D" w14:textId="77777777" w:rsidTr="00A17A2C"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7BFC46D8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1836D777" w14:textId="744BDC3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16:</w:t>
            </w:r>
            <w:r w:rsidR="00CE733B">
              <w:rPr>
                <w:rFonts w:ascii="Cambria" w:hAnsi="Cambria"/>
                <w:sz w:val="22"/>
                <w:szCs w:val="22"/>
              </w:rPr>
              <w:t>2</w:t>
            </w:r>
            <w:r w:rsidR="00361697">
              <w:rPr>
                <w:rFonts w:ascii="Cambria" w:hAnsi="Cambria"/>
                <w:sz w:val="22"/>
                <w:szCs w:val="22"/>
              </w:rPr>
              <w:t>0</w:t>
            </w:r>
            <w:r>
              <w:rPr>
                <w:rFonts w:ascii="Cambria" w:hAnsi="Cambria"/>
                <w:sz w:val="22"/>
                <w:szCs w:val="22"/>
              </w:rPr>
              <w:t>–16:</w:t>
            </w:r>
            <w:r w:rsidR="00CE733B">
              <w:rPr>
                <w:rFonts w:ascii="Cambria" w:hAnsi="Cambria"/>
                <w:sz w:val="22"/>
                <w:szCs w:val="22"/>
              </w:rPr>
              <w:t>3</w:t>
            </w:r>
            <w:r w:rsidR="0036169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5182" w:type="dxa"/>
            <w:tcBorders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EEECE1" w:themeFill="background2"/>
            <w:vAlign w:val="center"/>
          </w:tcPr>
          <w:p w14:paraId="0AF4A19D" w14:textId="77777777" w:rsidR="001D281F" w:rsidRDefault="00000000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Zakończenie konferencji</w:t>
            </w:r>
          </w:p>
        </w:tc>
        <w:tc>
          <w:tcPr>
            <w:tcW w:w="3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5E8AC0B" w14:textId="77777777" w:rsidR="001D281F" w:rsidRDefault="001D281F">
            <w:pPr>
              <w:pStyle w:val="Zawartotabeli"/>
              <w:spacing w:before="114" w:after="114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F743A24" w14:textId="77777777" w:rsidR="001D281F" w:rsidRPr="00A17A2C" w:rsidRDefault="00000000">
      <w:pPr>
        <w:rPr>
          <w:rFonts w:hint="eastAsia"/>
          <w:sz w:val="22"/>
          <w:szCs w:val="22"/>
        </w:rPr>
      </w:pPr>
      <w:r w:rsidRPr="00A17A2C">
        <w:rPr>
          <w:rFonts w:ascii="CIDFont+F3" w:hAnsi="CIDFont+F3"/>
          <w:sz w:val="18"/>
          <w:szCs w:val="18"/>
        </w:rPr>
        <w:t xml:space="preserve">UWAGA: </w:t>
      </w:r>
      <w:r w:rsidRPr="00A17A2C">
        <w:rPr>
          <w:rFonts w:ascii="CIDFont+F2" w:hAnsi="CIDFont+F2"/>
          <w:sz w:val="18"/>
          <w:szCs w:val="18"/>
        </w:rPr>
        <w:t>Organizatorzy zastrzegają sobie prawo do wprowadzania zmian w programie konferencji.</w:t>
      </w:r>
    </w:p>
    <w:sectPr w:rsidR="001D281F" w:rsidRPr="00A17A2C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6A0EC" w14:textId="77777777" w:rsidR="001E5363" w:rsidRDefault="001E5363">
      <w:pPr>
        <w:rPr>
          <w:rFonts w:hint="eastAsia"/>
        </w:rPr>
      </w:pPr>
      <w:r>
        <w:separator/>
      </w:r>
    </w:p>
  </w:endnote>
  <w:endnote w:type="continuationSeparator" w:id="0">
    <w:p w14:paraId="236B8DFF" w14:textId="77777777" w:rsidR="001E5363" w:rsidRDefault="001E53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mbria"/>
    <w:charset w:val="EE"/>
    <w:family w:val="roman"/>
    <w:pitch w:val="variable"/>
  </w:font>
  <w:font w:name="CIDFont+F2">
    <w:altName w:val="Cambria"/>
    <w:charset w:val="EE"/>
    <w:family w:val="roman"/>
    <w:pitch w:val="variable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AC984" w14:textId="77777777" w:rsidR="001E5363" w:rsidRDefault="001E5363">
      <w:pPr>
        <w:rPr>
          <w:rFonts w:hint="eastAsia"/>
        </w:rPr>
      </w:pPr>
      <w:r>
        <w:separator/>
      </w:r>
    </w:p>
  </w:footnote>
  <w:footnote w:type="continuationSeparator" w:id="0">
    <w:p w14:paraId="0249842E" w14:textId="77777777" w:rsidR="001E5363" w:rsidRDefault="001E53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4E7F" w14:textId="7E595130" w:rsidR="001D281F" w:rsidRDefault="00797F5C">
    <w:pPr>
      <w:pStyle w:val="Nagwek"/>
      <w:spacing w:before="0" w:after="0"/>
      <w:rPr>
        <w:rFonts w:ascii="Berlin Sans FB Demi" w:hAnsi="Berlin Sans FB Demi"/>
        <w:b/>
        <w:color w:val="0070C0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8DAB4BA" wp14:editId="1C933498">
          <wp:simplePos x="0" y="0"/>
          <wp:positionH relativeFrom="column">
            <wp:posOffset>152400</wp:posOffset>
          </wp:positionH>
          <wp:positionV relativeFrom="paragraph">
            <wp:posOffset>46990</wp:posOffset>
          </wp:positionV>
          <wp:extent cx="1438275" cy="716280"/>
          <wp:effectExtent l="0" t="0" r="0" b="0"/>
          <wp:wrapNone/>
          <wp:docPr id="20406545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616" behindDoc="0" locked="0" layoutInCell="1" allowOverlap="1" wp14:anchorId="787813A7" wp14:editId="66350F27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67385" cy="866775"/>
          <wp:effectExtent l="0" t="0" r="0" b="0"/>
          <wp:wrapNone/>
          <wp:docPr id="818806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D10DC" w14:textId="18CB003E" w:rsidR="001D281F" w:rsidRDefault="001D281F">
    <w:pPr>
      <w:pStyle w:val="Nagwek"/>
      <w:spacing w:before="0" w:after="0"/>
      <w:rPr>
        <w:rFonts w:ascii="Berlin Sans FB Demi" w:hAnsi="Berlin Sans FB Demi"/>
        <w:b/>
        <w:color w:val="0070C0"/>
        <w:sz w:val="20"/>
      </w:rPr>
    </w:pPr>
  </w:p>
  <w:p w14:paraId="37F271CF" w14:textId="72832DC1" w:rsidR="001D281F" w:rsidRDefault="001D281F">
    <w:pPr>
      <w:pStyle w:val="Nagwek"/>
      <w:spacing w:before="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81F"/>
    <w:rsid w:val="001D281F"/>
    <w:rsid w:val="001E5363"/>
    <w:rsid w:val="00251491"/>
    <w:rsid w:val="003547C4"/>
    <w:rsid w:val="0036133C"/>
    <w:rsid w:val="00361697"/>
    <w:rsid w:val="00366DFF"/>
    <w:rsid w:val="0041106E"/>
    <w:rsid w:val="004D5D94"/>
    <w:rsid w:val="005E5617"/>
    <w:rsid w:val="005E7F02"/>
    <w:rsid w:val="0063030F"/>
    <w:rsid w:val="006440AE"/>
    <w:rsid w:val="00677C70"/>
    <w:rsid w:val="00716175"/>
    <w:rsid w:val="00754253"/>
    <w:rsid w:val="00797F5C"/>
    <w:rsid w:val="00820144"/>
    <w:rsid w:val="00847CED"/>
    <w:rsid w:val="0086645F"/>
    <w:rsid w:val="00881EE8"/>
    <w:rsid w:val="00A002BC"/>
    <w:rsid w:val="00A17A2C"/>
    <w:rsid w:val="00A645FF"/>
    <w:rsid w:val="00A72E66"/>
    <w:rsid w:val="00AA3E66"/>
    <w:rsid w:val="00CE733B"/>
    <w:rsid w:val="00D22DD6"/>
    <w:rsid w:val="00DF4090"/>
    <w:rsid w:val="00EF72F1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35E7"/>
  <w15:docId w15:val="{A31D1133-28A2-43CF-A456-E6856928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F0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7B5F0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1780E"/>
    <w:rPr>
      <w:sz w:val="24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1780E"/>
    <w:rPr>
      <w:rFonts w:ascii="Liberation Sans" w:eastAsia="Microsoft YaHei" w:hAnsi="Liberation Sans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7B5F0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B5F02"/>
    <w:pPr>
      <w:spacing w:after="140" w:line="276" w:lineRule="auto"/>
    </w:pPr>
  </w:style>
  <w:style w:type="paragraph" w:styleId="Lista">
    <w:name w:val="List"/>
    <w:basedOn w:val="Tekstpodstawowy"/>
    <w:rsid w:val="007B5F02"/>
  </w:style>
  <w:style w:type="paragraph" w:customStyle="1" w:styleId="Legenda1">
    <w:name w:val="Legenda1"/>
    <w:basedOn w:val="Normalny"/>
    <w:qFormat/>
    <w:rsid w:val="007B5F0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B5F02"/>
    <w:pPr>
      <w:suppressLineNumbers/>
    </w:pPr>
  </w:style>
  <w:style w:type="paragraph" w:customStyle="1" w:styleId="Zawartotabeli">
    <w:name w:val="Zawartość tabeli"/>
    <w:basedOn w:val="Normalny"/>
    <w:qFormat/>
    <w:rsid w:val="007B5F02"/>
    <w:pPr>
      <w:suppressLineNumbers/>
    </w:pPr>
  </w:style>
  <w:style w:type="paragraph" w:customStyle="1" w:styleId="Nagwektabeli">
    <w:name w:val="Nagłówek tabeli"/>
    <w:basedOn w:val="Zawartotabeli"/>
    <w:qFormat/>
    <w:rsid w:val="007B5F02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1780E"/>
    <w:pPr>
      <w:tabs>
        <w:tab w:val="center" w:pos="4536"/>
        <w:tab w:val="right" w:pos="9072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Dron - Inspekt</cp:lastModifiedBy>
  <cp:revision>33</cp:revision>
  <cp:lastPrinted>2024-03-04T08:11:00Z</cp:lastPrinted>
  <dcterms:created xsi:type="dcterms:W3CDTF">2022-09-12T13:10:00Z</dcterms:created>
  <dcterms:modified xsi:type="dcterms:W3CDTF">2024-04-22T12:11:00Z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