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>
        <w:rPr>
          <w:rFonts w:ascii="Lato" w:hAnsi="Lato" w:cstheme="minorHAnsi"/>
          <w:b/>
        </w:rPr>
        <w:t>w Koszalinie</w:t>
      </w:r>
    </w:p>
    <w:p w14:paraId="50B286B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 xml:space="preserve">ul. </w:t>
      </w:r>
      <w:r w:rsidRPr="00931D64">
        <w:rPr>
          <w:rFonts w:ascii="Lato" w:hAnsi="Lato" w:cstheme="minorHAnsi"/>
          <w:sz w:val="22"/>
          <w:szCs w:val="22"/>
        </w:rPr>
        <w:t>Szpitalna 2, 75-720 Koszalin</w:t>
      </w:r>
    </w:p>
    <w:p w14:paraId="6BE7781E" w14:textId="4B40AE9B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>
        <w:rPr>
          <w:rFonts w:ascii="Lato" w:hAnsi="Lato" w:cstheme="minorHAnsi"/>
          <w:sz w:val="22"/>
          <w:szCs w:val="22"/>
        </w:rPr>
        <w:t>16</w:t>
      </w:r>
      <w:r w:rsidR="00B95A3C">
        <w:rPr>
          <w:rFonts w:ascii="Lato" w:hAnsi="Lato" w:cstheme="minorHAnsi"/>
          <w:sz w:val="22"/>
          <w:szCs w:val="22"/>
        </w:rPr>
        <w:t>.2024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5CB2AB50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75690C">
        <w:rPr>
          <w:rFonts w:ascii="Lato" w:eastAsia="Times New Roman" w:hAnsi="Lato" w:cstheme="minorHAnsi"/>
          <w:b/>
          <w:lang w:eastAsia="pl-PL"/>
        </w:rPr>
        <w:t>w Koszalinie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A85C155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54EA5">
        <w:rPr>
          <w:rFonts w:ascii="Lato" w:hAnsi="Lato" w:cstheme="minorHAnsi"/>
        </w:rPr>
        <w:t>,</w:t>
      </w:r>
      <w:r w:rsidR="00B95A3C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313511A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75690C">
        <w:rPr>
          <w:rFonts w:ascii="Lato" w:eastAsia="Times New Roman" w:hAnsi="Lato" w:cstheme="minorHAnsi"/>
          <w:lang w:eastAsia="pl-PL"/>
        </w:rPr>
        <w:t>Koszalinie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1C9DF813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>w Koszalinie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1D6514EA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2969CE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6 maja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DF685F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1898A35C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A54EA5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226AD50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>dyrektora Samodzielnego Publicznego Zakładu Opieki Zdrowotnej Ministerstwa Spraw Wewnętrznych i Administracji w Koszalinie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Samodzielnego Publicznego Zakładu Opieki Zdrowotnej Ministerstwa Spraw Wewnętrznych i Administracji w Koszalinie.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48569380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DF685F">
        <w:rPr>
          <w:rFonts w:cs="Arial"/>
          <w:color w:val="000000"/>
          <w:sz w:val="18"/>
          <w:szCs w:val="18"/>
        </w:rPr>
        <w:t>(Dz. U. z 2023 r. poz. 991, z późn.</w:t>
      </w:r>
      <w:r w:rsidR="00A54EA5">
        <w:rPr>
          <w:rFonts w:cs="Arial"/>
          <w:color w:val="000000"/>
          <w:sz w:val="18"/>
          <w:szCs w:val="18"/>
        </w:rPr>
        <w:t xml:space="preserve"> </w:t>
      </w:r>
      <w:r w:rsidR="00DF685F">
        <w:rPr>
          <w:rFonts w:cs="Arial"/>
          <w:color w:val="000000"/>
          <w:sz w:val="18"/>
          <w:szCs w:val="18"/>
        </w:rPr>
        <w:t>zm.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w Koszalinie.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0F9FE" w14:textId="77777777" w:rsidR="00AC3177" w:rsidRDefault="00AC3177" w:rsidP="00F15B1E">
      <w:pPr>
        <w:spacing w:after="0" w:line="240" w:lineRule="auto"/>
      </w:pPr>
      <w:r>
        <w:separator/>
      </w:r>
    </w:p>
  </w:endnote>
  <w:endnote w:type="continuationSeparator" w:id="0">
    <w:p w14:paraId="738FB676" w14:textId="77777777" w:rsidR="00AC3177" w:rsidRDefault="00AC3177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E8538" w14:textId="77777777" w:rsidR="00AC3177" w:rsidRDefault="00AC3177" w:rsidP="00F15B1E">
      <w:pPr>
        <w:spacing w:after="0" w:line="240" w:lineRule="auto"/>
      </w:pPr>
      <w:r>
        <w:separator/>
      </w:r>
    </w:p>
  </w:footnote>
  <w:footnote w:type="continuationSeparator" w:id="0">
    <w:p w14:paraId="7FF2AA7F" w14:textId="77777777" w:rsidR="00AC3177" w:rsidRDefault="00AC3177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70E7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65218"/>
    <w:rsid w:val="00277CAB"/>
    <w:rsid w:val="002843E7"/>
    <w:rsid w:val="002969CE"/>
    <w:rsid w:val="002A265A"/>
    <w:rsid w:val="002B489A"/>
    <w:rsid w:val="002D0F9C"/>
    <w:rsid w:val="002D6D9C"/>
    <w:rsid w:val="002D6E94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54EA5"/>
    <w:rsid w:val="00A67CED"/>
    <w:rsid w:val="00A83D9C"/>
    <w:rsid w:val="00A962FB"/>
    <w:rsid w:val="00AC3177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DF685F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2024-04-19T12:38:00Z</dcterms:created>
  <dcterms:modified xsi:type="dcterms:W3CDTF">2024-04-19T12:38:00Z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