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7"/>
        <w:gridCol w:w="392"/>
        <w:gridCol w:w="256"/>
        <w:gridCol w:w="997"/>
        <w:gridCol w:w="407"/>
        <w:gridCol w:w="259"/>
        <w:gridCol w:w="781"/>
        <w:gridCol w:w="338"/>
        <w:gridCol w:w="461"/>
        <w:gridCol w:w="272"/>
        <w:gridCol w:w="969"/>
        <w:gridCol w:w="83"/>
        <w:gridCol w:w="597"/>
        <w:gridCol w:w="449"/>
        <w:gridCol w:w="1073"/>
        <w:gridCol w:w="956"/>
        <w:gridCol w:w="1053"/>
        <w:gridCol w:w="7"/>
      </w:tblGrid>
      <w:tr w:rsidR="007310B6" w:rsidRPr="00D01123" w14:paraId="0D06EA5E" w14:textId="77777777" w:rsidTr="002F114C">
        <w:trPr>
          <w:gridAfter w:val="1"/>
          <w:wAfter w:w="7" w:type="dxa"/>
          <w:trHeight w:val="4101"/>
        </w:trPr>
        <w:tc>
          <w:tcPr>
            <w:tcW w:w="6729" w:type="dxa"/>
            <w:gridSpan w:val="11"/>
          </w:tcPr>
          <w:p w14:paraId="7FDB8BA3" w14:textId="77777777" w:rsidR="007310B6" w:rsidRPr="008E4FAF" w:rsidRDefault="007310B6" w:rsidP="008E4FAF">
            <w:pPr>
              <w:ind w:left="62"/>
              <w:rPr>
                <w:rFonts w:ascii="Times New Roman" w:hAnsi="Times New Roman"/>
                <w:sz w:val="20"/>
                <w:szCs w:val="20"/>
              </w:rPr>
            </w:pPr>
            <w:r w:rsidRPr="008E4FAF">
              <w:rPr>
                <w:rFonts w:ascii="Times New Roman" w:hAnsi="Times New Roman"/>
                <w:b/>
                <w:sz w:val="20"/>
                <w:szCs w:val="20"/>
              </w:rPr>
              <w:t>Nazwa projektu</w:t>
            </w:r>
          </w:p>
          <w:p w14:paraId="2488E29B" w14:textId="4D499146" w:rsidR="007310B6" w:rsidRPr="008E4FAF" w:rsidRDefault="007310B6" w:rsidP="008E4FAF">
            <w:pPr>
              <w:ind w:left="62"/>
              <w:jc w:val="both"/>
              <w:rPr>
                <w:rStyle w:val="Teksttreci"/>
                <w:rFonts w:ascii="Times New Roman" w:hAnsi="Times New Roman"/>
                <w:sz w:val="20"/>
                <w:szCs w:val="20"/>
              </w:rPr>
            </w:pPr>
            <w:r w:rsidRPr="008E4FAF">
              <w:rPr>
                <w:rStyle w:val="Teksttreci"/>
                <w:rFonts w:ascii="Times New Roman" w:hAnsi="Times New Roman"/>
                <w:sz w:val="20"/>
                <w:szCs w:val="20"/>
              </w:rPr>
              <w:t xml:space="preserve">Ustawa o udziale Rzeczypospolitej Polskiej w </w:t>
            </w:r>
            <w:bookmarkStart w:id="0" w:name="_Hlk153205259"/>
            <w:r w:rsidRPr="008E4FAF">
              <w:rPr>
                <w:rStyle w:val="Teksttreci"/>
                <w:rFonts w:ascii="Times New Roman" w:hAnsi="Times New Roman"/>
                <w:sz w:val="20"/>
                <w:szCs w:val="20"/>
              </w:rPr>
              <w:t>eu</w:t>
            </w:r>
            <w:r w:rsidR="007413B0" w:rsidRPr="008E4FAF">
              <w:rPr>
                <w:rStyle w:val="Teksttreci"/>
                <w:rFonts w:ascii="Times New Roman" w:hAnsi="Times New Roman"/>
                <w:sz w:val="20"/>
                <w:szCs w:val="20"/>
              </w:rPr>
              <w:t>ropejskim systemie informacji o </w:t>
            </w:r>
            <w:r w:rsidRPr="008E4FAF">
              <w:rPr>
                <w:rStyle w:val="Teksttreci"/>
                <w:rFonts w:ascii="Times New Roman" w:hAnsi="Times New Roman"/>
                <w:sz w:val="20"/>
                <w:szCs w:val="20"/>
              </w:rPr>
              <w:t>podróży oraz zezwoleń na podróż</w:t>
            </w:r>
            <w:bookmarkEnd w:id="0"/>
            <w:r w:rsidRPr="008E4FAF">
              <w:rPr>
                <w:rStyle w:val="Teksttreci"/>
                <w:rFonts w:ascii="Times New Roman" w:hAnsi="Times New Roman"/>
                <w:sz w:val="20"/>
                <w:szCs w:val="20"/>
              </w:rPr>
              <w:t xml:space="preserve"> (ETIAS)</w:t>
            </w:r>
          </w:p>
          <w:p w14:paraId="326A077C" w14:textId="77777777" w:rsidR="007413B0" w:rsidRPr="008E4FAF" w:rsidRDefault="007413B0" w:rsidP="008E4FAF">
            <w:pPr>
              <w:ind w:left="62"/>
              <w:jc w:val="both"/>
              <w:rPr>
                <w:rFonts w:ascii="Times New Roman" w:hAnsi="Times New Roman"/>
                <w:sz w:val="20"/>
                <w:szCs w:val="20"/>
              </w:rPr>
            </w:pPr>
          </w:p>
          <w:p w14:paraId="28ADFC36" w14:textId="77777777" w:rsidR="007310B6" w:rsidRPr="008E4FAF" w:rsidRDefault="007310B6" w:rsidP="008E4FAF">
            <w:pPr>
              <w:ind w:left="62"/>
              <w:rPr>
                <w:rFonts w:ascii="Times New Roman" w:hAnsi="Times New Roman"/>
                <w:b/>
                <w:sz w:val="20"/>
                <w:szCs w:val="20"/>
              </w:rPr>
            </w:pPr>
            <w:r w:rsidRPr="008E4FAF">
              <w:rPr>
                <w:rFonts w:ascii="Times New Roman" w:hAnsi="Times New Roman"/>
                <w:b/>
                <w:sz w:val="20"/>
                <w:szCs w:val="20"/>
              </w:rPr>
              <w:t>Ministerstwo wiodące i ministerstwa współpracujące</w:t>
            </w:r>
          </w:p>
          <w:p w14:paraId="35B16721" w14:textId="77777777" w:rsidR="007310B6" w:rsidRPr="008E4FAF" w:rsidRDefault="007310B6" w:rsidP="008E4FAF">
            <w:pPr>
              <w:ind w:left="62"/>
              <w:rPr>
                <w:rFonts w:ascii="Times New Roman" w:hAnsi="Times New Roman"/>
                <w:sz w:val="20"/>
                <w:szCs w:val="20"/>
              </w:rPr>
            </w:pPr>
            <w:r w:rsidRPr="008E4FAF">
              <w:rPr>
                <w:rFonts w:ascii="Times New Roman" w:hAnsi="Times New Roman"/>
                <w:sz w:val="20"/>
                <w:szCs w:val="20"/>
              </w:rPr>
              <w:t>Ministerstwo Spraw Wewnętrznych i Administracji</w:t>
            </w:r>
          </w:p>
          <w:p w14:paraId="71CE29B6" w14:textId="77777777" w:rsidR="007413B0" w:rsidRPr="008E4FAF" w:rsidRDefault="007413B0" w:rsidP="008E4FAF">
            <w:pPr>
              <w:ind w:left="62"/>
              <w:rPr>
                <w:rFonts w:ascii="Times New Roman" w:hAnsi="Times New Roman"/>
                <w:sz w:val="20"/>
                <w:szCs w:val="20"/>
              </w:rPr>
            </w:pPr>
          </w:p>
          <w:p w14:paraId="0D232B53" w14:textId="77777777" w:rsidR="007310B6" w:rsidRPr="008E4FAF" w:rsidRDefault="007310B6" w:rsidP="008E4FAF">
            <w:pPr>
              <w:ind w:left="62"/>
              <w:rPr>
                <w:rFonts w:ascii="Times New Roman" w:hAnsi="Times New Roman"/>
                <w:b/>
                <w:sz w:val="20"/>
                <w:szCs w:val="20"/>
              </w:rPr>
            </w:pPr>
            <w:r w:rsidRPr="008E4FAF">
              <w:rPr>
                <w:rFonts w:ascii="Times New Roman" w:hAnsi="Times New Roman"/>
                <w:b/>
                <w:sz w:val="20"/>
                <w:szCs w:val="20"/>
              </w:rPr>
              <w:t>Osoba odpowiedzialna za projekt w randze Ministra, Sekretarza Stanu lub Podsekretarza Stanu:</w:t>
            </w:r>
          </w:p>
          <w:p w14:paraId="326F2F95" w14:textId="77777777" w:rsidR="0043604C" w:rsidRPr="00D01123" w:rsidRDefault="0043604C" w:rsidP="0043604C">
            <w:pPr>
              <w:spacing w:line="240" w:lineRule="auto"/>
              <w:ind w:left="62"/>
              <w:rPr>
                <w:rFonts w:ascii="Times New Roman" w:hAnsi="Times New Roman"/>
                <w:sz w:val="20"/>
                <w:szCs w:val="20"/>
              </w:rPr>
            </w:pPr>
            <w:r w:rsidRPr="00D01123">
              <w:rPr>
                <w:rFonts w:ascii="Times New Roman" w:hAnsi="Times New Roman"/>
                <w:sz w:val="20"/>
                <w:szCs w:val="20"/>
              </w:rPr>
              <w:t xml:space="preserve">Pan Tomasz Szymański – Sekretarz Stanu w Ministerstwie Spraw Wewnętrznych i Administracji, Pełnomocnik Rządu do spraw Wielkoskalowych Systemów Informacyjnych Unii Europejskiej, </w:t>
            </w:r>
          </w:p>
          <w:p w14:paraId="6E81288A" w14:textId="77777777" w:rsidR="0043604C" w:rsidRPr="00D01123" w:rsidRDefault="0043604C" w:rsidP="0043604C">
            <w:pPr>
              <w:spacing w:line="240" w:lineRule="auto"/>
              <w:ind w:left="62"/>
              <w:rPr>
                <w:rFonts w:ascii="Times New Roman" w:hAnsi="Times New Roman"/>
                <w:sz w:val="20"/>
                <w:szCs w:val="20"/>
              </w:rPr>
            </w:pPr>
          </w:p>
          <w:p w14:paraId="4A2A213A" w14:textId="77777777" w:rsidR="00F90012" w:rsidRPr="008E4FAF" w:rsidRDefault="00F90012" w:rsidP="008E4FAF">
            <w:pPr>
              <w:ind w:left="62"/>
              <w:rPr>
                <w:rFonts w:ascii="Times New Roman" w:hAnsi="Times New Roman"/>
                <w:sz w:val="20"/>
                <w:szCs w:val="20"/>
              </w:rPr>
            </w:pPr>
          </w:p>
          <w:p w14:paraId="0C918E19" w14:textId="77777777" w:rsidR="007310B6" w:rsidRPr="008E4FAF" w:rsidRDefault="007310B6" w:rsidP="008E4FAF">
            <w:pPr>
              <w:ind w:left="62"/>
              <w:jc w:val="both"/>
              <w:rPr>
                <w:rFonts w:ascii="Times New Roman" w:hAnsi="Times New Roman"/>
                <w:b/>
                <w:sz w:val="20"/>
                <w:szCs w:val="20"/>
              </w:rPr>
            </w:pPr>
            <w:r w:rsidRPr="008E4FAF">
              <w:rPr>
                <w:rFonts w:ascii="Times New Roman" w:hAnsi="Times New Roman"/>
                <w:b/>
                <w:sz w:val="20"/>
                <w:szCs w:val="20"/>
              </w:rPr>
              <w:t>Kontakt do opiekuna merytorycznego projektu:</w:t>
            </w:r>
          </w:p>
          <w:p w14:paraId="4704FAD9" w14:textId="77777777" w:rsidR="007310B6" w:rsidRPr="008E4FAF" w:rsidRDefault="007310B6" w:rsidP="008E4FAF">
            <w:pPr>
              <w:ind w:left="62"/>
              <w:jc w:val="both"/>
              <w:rPr>
                <w:rFonts w:ascii="Times New Roman" w:hAnsi="Times New Roman"/>
                <w:sz w:val="20"/>
                <w:szCs w:val="20"/>
              </w:rPr>
            </w:pPr>
            <w:r w:rsidRPr="008E4FAF">
              <w:rPr>
                <w:rFonts w:ascii="Times New Roman" w:hAnsi="Times New Roman"/>
                <w:sz w:val="20"/>
                <w:szCs w:val="20"/>
              </w:rPr>
              <w:t>płk SG Aleksander Ulański – Z</w:t>
            </w:r>
            <w:r w:rsidR="00BD22CF" w:rsidRPr="008E4FAF">
              <w:rPr>
                <w:rFonts w:ascii="Times New Roman" w:hAnsi="Times New Roman"/>
                <w:sz w:val="20"/>
                <w:szCs w:val="20"/>
              </w:rPr>
              <w:t>astęp</w:t>
            </w:r>
            <w:r w:rsidRPr="008E4FAF">
              <w:rPr>
                <w:rFonts w:ascii="Times New Roman" w:hAnsi="Times New Roman"/>
                <w:sz w:val="20"/>
                <w:szCs w:val="20"/>
              </w:rPr>
              <w:t>ca Dyrektora Zarządu do Spraw Cudzoziemców Komendy Głównej Straży Granicznej</w:t>
            </w:r>
          </w:p>
          <w:p w14:paraId="25181F4A" w14:textId="77777777" w:rsidR="007310B6" w:rsidRPr="008E4FAF" w:rsidRDefault="007310B6" w:rsidP="008E4FAF">
            <w:pPr>
              <w:ind w:left="62"/>
              <w:jc w:val="both"/>
              <w:rPr>
                <w:rFonts w:ascii="Times New Roman" w:hAnsi="Times New Roman"/>
                <w:sz w:val="20"/>
                <w:szCs w:val="20"/>
                <w:u w:val="single"/>
                <w:lang w:val="en-US"/>
              </w:rPr>
            </w:pPr>
            <w:r w:rsidRPr="008E4FAF">
              <w:rPr>
                <w:rFonts w:ascii="Times New Roman" w:hAnsi="Times New Roman"/>
                <w:sz w:val="20"/>
                <w:szCs w:val="20"/>
                <w:lang w:val="en-US"/>
              </w:rPr>
              <w:t xml:space="preserve">tel. 22 500 4576, e-mail: </w:t>
            </w:r>
            <w:hyperlink r:id="rId8" w:history="1">
              <w:r w:rsidRPr="008E4FAF">
                <w:rPr>
                  <w:rStyle w:val="Hipercze"/>
                  <w:rFonts w:ascii="Times New Roman" w:hAnsi="Times New Roman"/>
                  <w:color w:val="auto"/>
                  <w:sz w:val="20"/>
                  <w:szCs w:val="20"/>
                  <w:lang w:val="en-US"/>
                </w:rPr>
                <w:t>aleksander.ulanski@strazgraniczna.pl</w:t>
              </w:r>
            </w:hyperlink>
          </w:p>
          <w:p w14:paraId="29752629" w14:textId="77777777" w:rsidR="007310B6" w:rsidRPr="008E4FAF" w:rsidRDefault="007310B6" w:rsidP="008E4FAF">
            <w:pPr>
              <w:ind w:left="62"/>
              <w:jc w:val="both"/>
              <w:rPr>
                <w:rFonts w:ascii="Times New Roman" w:hAnsi="Times New Roman"/>
                <w:sz w:val="20"/>
                <w:szCs w:val="20"/>
              </w:rPr>
            </w:pPr>
            <w:r w:rsidRPr="008E4FAF">
              <w:rPr>
                <w:rFonts w:ascii="Times New Roman" w:hAnsi="Times New Roman"/>
                <w:sz w:val="20"/>
                <w:szCs w:val="20"/>
              </w:rPr>
              <w:t>płk SG Mariusz Kijowski – Dyrektor Biura Łączności i Informatyki Komendy Głównej Straży Granicznej</w:t>
            </w:r>
          </w:p>
          <w:p w14:paraId="0E45C94A" w14:textId="77777777" w:rsidR="007310B6" w:rsidRPr="008E4FAF" w:rsidRDefault="007310B6" w:rsidP="008E4FAF">
            <w:pPr>
              <w:ind w:left="62"/>
              <w:jc w:val="both"/>
              <w:rPr>
                <w:rFonts w:ascii="Times New Roman" w:hAnsi="Times New Roman"/>
                <w:b/>
                <w:sz w:val="20"/>
                <w:szCs w:val="20"/>
                <w:lang w:val="en-US"/>
              </w:rPr>
            </w:pPr>
            <w:r w:rsidRPr="008E4FAF">
              <w:rPr>
                <w:rFonts w:ascii="Times New Roman" w:hAnsi="Times New Roman"/>
                <w:sz w:val="20"/>
                <w:szCs w:val="20"/>
                <w:lang w:val="en-US"/>
              </w:rPr>
              <w:t xml:space="preserve">tel. 22 500 4010, e-mail: </w:t>
            </w:r>
            <w:hyperlink r:id="rId9" w:history="1">
              <w:r w:rsidRPr="008E4FAF">
                <w:rPr>
                  <w:rStyle w:val="Hipercze"/>
                  <w:rFonts w:ascii="Times New Roman" w:hAnsi="Times New Roman"/>
                  <w:color w:val="auto"/>
                  <w:sz w:val="20"/>
                  <w:szCs w:val="20"/>
                  <w:lang w:val="en-US"/>
                </w:rPr>
                <w:t>mariusz.kijowski@strazgraniczna.pl</w:t>
              </w:r>
            </w:hyperlink>
          </w:p>
        </w:tc>
        <w:tc>
          <w:tcPr>
            <w:tcW w:w="4211" w:type="dxa"/>
            <w:gridSpan w:val="6"/>
            <w:shd w:val="clear" w:color="auto" w:fill="FFFFFF"/>
          </w:tcPr>
          <w:p w14:paraId="2647DFEB" w14:textId="2B8F73BD" w:rsidR="007310B6" w:rsidRPr="008E4FAF" w:rsidRDefault="007310B6" w:rsidP="008E4FAF">
            <w:pPr>
              <w:rPr>
                <w:rFonts w:ascii="Times New Roman" w:hAnsi="Times New Roman"/>
                <w:sz w:val="20"/>
                <w:szCs w:val="20"/>
              </w:rPr>
            </w:pPr>
            <w:r w:rsidRPr="008E4FAF">
              <w:rPr>
                <w:rFonts w:ascii="Times New Roman" w:hAnsi="Times New Roman"/>
                <w:b/>
                <w:sz w:val="20"/>
                <w:szCs w:val="20"/>
              </w:rPr>
              <w:t>Data sporządzenia</w:t>
            </w:r>
            <w:r w:rsidR="00AB2217" w:rsidRPr="008E4FAF">
              <w:rPr>
                <w:rFonts w:ascii="Times New Roman" w:hAnsi="Times New Roman"/>
                <w:b/>
                <w:sz w:val="20"/>
                <w:szCs w:val="20"/>
              </w:rPr>
              <w:t>:</w:t>
            </w:r>
            <w:r w:rsidR="00D3381B" w:rsidRPr="008E4FAF">
              <w:rPr>
                <w:rFonts w:ascii="Times New Roman" w:hAnsi="Times New Roman"/>
                <w:sz w:val="20"/>
                <w:szCs w:val="20"/>
              </w:rPr>
              <w:t xml:space="preserve"> </w:t>
            </w:r>
            <w:r w:rsidR="00745DEE">
              <w:rPr>
                <w:rFonts w:ascii="Times New Roman" w:hAnsi="Times New Roman"/>
                <w:sz w:val="20"/>
                <w:szCs w:val="20"/>
              </w:rPr>
              <w:t>10</w:t>
            </w:r>
            <w:r w:rsidR="001C1A89">
              <w:rPr>
                <w:rFonts w:ascii="Times New Roman" w:hAnsi="Times New Roman"/>
                <w:sz w:val="20"/>
                <w:szCs w:val="20"/>
              </w:rPr>
              <w:t xml:space="preserve"> kwietnia</w:t>
            </w:r>
            <w:r w:rsidR="00223E71" w:rsidRPr="008E4FAF">
              <w:rPr>
                <w:rFonts w:ascii="Times New Roman" w:hAnsi="Times New Roman"/>
                <w:sz w:val="20"/>
                <w:szCs w:val="20"/>
              </w:rPr>
              <w:t xml:space="preserve"> </w:t>
            </w:r>
            <w:r w:rsidR="00167246" w:rsidRPr="008E4FAF">
              <w:rPr>
                <w:rFonts w:ascii="Times New Roman" w:hAnsi="Times New Roman"/>
                <w:sz w:val="20"/>
                <w:szCs w:val="20"/>
              </w:rPr>
              <w:t>2026</w:t>
            </w:r>
            <w:r w:rsidRPr="008E4FAF">
              <w:rPr>
                <w:rFonts w:ascii="Times New Roman" w:hAnsi="Times New Roman"/>
                <w:sz w:val="20"/>
                <w:szCs w:val="20"/>
              </w:rPr>
              <w:t xml:space="preserve"> r.</w:t>
            </w:r>
            <w:r w:rsidR="006371C8">
              <w:rPr>
                <w:rFonts w:ascii="Times New Roman" w:hAnsi="Times New Roman"/>
                <w:sz w:val="20"/>
                <w:szCs w:val="20"/>
              </w:rPr>
              <w:t xml:space="preserve"> </w:t>
            </w:r>
          </w:p>
          <w:p w14:paraId="2E661184" w14:textId="77777777" w:rsidR="007413B0" w:rsidRPr="008E4FAF" w:rsidRDefault="007413B0" w:rsidP="008E4FAF">
            <w:pPr>
              <w:rPr>
                <w:rFonts w:ascii="Times New Roman" w:hAnsi="Times New Roman"/>
                <w:b/>
                <w:sz w:val="20"/>
                <w:szCs w:val="20"/>
              </w:rPr>
            </w:pPr>
          </w:p>
          <w:p w14:paraId="1CBAB1F2" w14:textId="77777777" w:rsidR="007310B6" w:rsidRPr="008E4FAF" w:rsidRDefault="007310B6" w:rsidP="008E4FAF">
            <w:pPr>
              <w:rPr>
                <w:rFonts w:ascii="Times New Roman" w:hAnsi="Times New Roman"/>
                <w:b/>
                <w:sz w:val="20"/>
                <w:szCs w:val="20"/>
              </w:rPr>
            </w:pPr>
            <w:r w:rsidRPr="008E4FAF">
              <w:rPr>
                <w:rFonts w:ascii="Times New Roman" w:hAnsi="Times New Roman"/>
                <w:b/>
                <w:sz w:val="20"/>
                <w:szCs w:val="20"/>
              </w:rPr>
              <w:t xml:space="preserve">Źródło: </w:t>
            </w:r>
          </w:p>
          <w:p w14:paraId="41496535" w14:textId="77777777" w:rsidR="007310B6" w:rsidRPr="008E4FAF" w:rsidRDefault="007310B6" w:rsidP="008E4FAF">
            <w:pPr>
              <w:jc w:val="both"/>
              <w:rPr>
                <w:rFonts w:ascii="Times New Roman" w:hAnsi="Times New Roman"/>
                <w:sz w:val="20"/>
                <w:szCs w:val="20"/>
              </w:rPr>
            </w:pPr>
            <w:r w:rsidRPr="008E4FAF">
              <w:rPr>
                <w:rFonts w:ascii="Times New Roman" w:hAnsi="Times New Roman"/>
                <w:sz w:val="20"/>
                <w:szCs w:val="20"/>
              </w:rPr>
              <w:t xml:space="preserve">Prawo UE </w:t>
            </w:r>
            <w:r w:rsidR="005C46EC" w:rsidRPr="008E4FAF">
              <w:rPr>
                <w:rFonts w:ascii="Times New Roman" w:hAnsi="Times New Roman"/>
                <w:sz w:val="20"/>
                <w:szCs w:val="20"/>
              </w:rPr>
              <w:t>–</w:t>
            </w:r>
            <w:r w:rsidRPr="008E4FAF">
              <w:rPr>
                <w:rFonts w:ascii="Times New Roman" w:hAnsi="Times New Roman"/>
                <w:sz w:val="20"/>
                <w:szCs w:val="20"/>
              </w:rPr>
              <w:t xml:space="preserve"> rozporządzenie Parlamentu Europejskiego i Rady (UE) 2018/1240 z dnia 12</w:t>
            </w:r>
            <w:r w:rsidR="00AA2FE3" w:rsidRPr="008E4FAF">
              <w:rPr>
                <w:rFonts w:ascii="Times New Roman" w:hAnsi="Times New Roman"/>
                <w:sz w:val="20"/>
                <w:szCs w:val="20"/>
              </w:rPr>
              <w:t> </w:t>
            </w:r>
            <w:r w:rsidRPr="008E4FAF">
              <w:rPr>
                <w:rFonts w:ascii="Times New Roman" w:hAnsi="Times New Roman"/>
                <w:sz w:val="20"/>
                <w:szCs w:val="20"/>
              </w:rPr>
              <w:t>września 2018 r. ustanawiające europejski system informacji o podróży oraz zezwoleń na podróż (ETIAS) i</w:t>
            </w:r>
            <w:r w:rsidR="00AA2FE3" w:rsidRPr="008E4FAF">
              <w:rPr>
                <w:rFonts w:ascii="Times New Roman" w:hAnsi="Times New Roman"/>
                <w:bCs/>
                <w:sz w:val="20"/>
                <w:szCs w:val="20"/>
              </w:rPr>
              <w:t> </w:t>
            </w:r>
            <w:r w:rsidRPr="008E4FAF">
              <w:rPr>
                <w:rFonts w:ascii="Times New Roman" w:hAnsi="Times New Roman"/>
                <w:bCs/>
                <w:sz w:val="20"/>
                <w:szCs w:val="20"/>
              </w:rPr>
              <w:t xml:space="preserve">zmieniające rozporządzenia (UE) nr 1077/2011, (UE) nr 515/2014, (UE) 2016/399, (UE) 2016/1624 i (UE) 2017/2226 </w:t>
            </w:r>
            <w:r w:rsidRPr="008E4FAF">
              <w:rPr>
                <w:rFonts w:ascii="Times New Roman" w:hAnsi="Times New Roman"/>
                <w:sz w:val="20"/>
                <w:szCs w:val="20"/>
              </w:rPr>
              <w:t>(Dz. U</w:t>
            </w:r>
            <w:r w:rsidR="00CD765B" w:rsidRPr="008E4FAF">
              <w:rPr>
                <w:rFonts w:ascii="Times New Roman" w:hAnsi="Times New Roman"/>
                <w:sz w:val="20"/>
                <w:szCs w:val="20"/>
              </w:rPr>
              <w:t>rz</w:t>
            </w:r>
            <w:r w:rsidRPr="008E4FAF">
              <w:rPr>
                <w:rFonts w:ascii="Times New Roman" w:hAnsi="Times New Roman"/>
                <w:sz w:val="20"/>
                <w:szCs w:val="20"/>
              </w:rPr>
              <w:t>. UE L 236</w:t>
            </w:r>
            <w:r w:rsidR="00AA2FE3" w:rsidRPr="008E4FAF">
              <w:rPr>
                <w:rFonts w:ascii="Times New Roman" w:hAnsi="Times New Roman"/>
                <w:sz w:val="20"/>
                <w:szCs w:val="20"/>
              </w:rPr>
              <w:t xml:space="preserve"> </w:t>
            </w:r>
            <w:r w:rsidRPr="008E4FAF">
              <w:rPr>
                <w:rFonts w:ascii="Times New Roman" w:hAnsi="Times New Roman"/>
                <w:sz w:val="20"/>
                <w:szCs w:val="20"/>
              </w:rPr>
              <w:t>z 19.09.2018, str. 1</w:t>
            </w:r>
            <w:r w:rsidR="00362B19" w:rsidRPr="008E4FAF">
              <w:rPr>
                <w:rFonts w:ascii="Times New Roman" w:hAnsi="Times New Roman"/>
                <w:sz w:val="20"/>
                <w:szCs w:val="20"/>
              </w:rPr>
              <w:t>,</w:t>
            </w:r>
            <w:r w:rsidRPr="008E4FAF">
              <w:rPr>
                <w:rFonts w:ascii="Times New Roman" w:hAnsi="Times New Roman"/>
                <w:sz w:val="20"/>
                <w:szCs w:val="20"/>
              </w:rPr>
              <w:t xml:space="preserve"> z </w:t>
            </w:r>
            <w:proofErr w:type="spellStart"/>
            <w:r w:rsidRPr="008E4FAF">
              <w:rPr>
                <w:rFonts w:ascii="Times New Roman" w:hAnsi="Times New Roman"/>
                <w:sz w:val="20"/>
                <w:szCs w:val="20"/>
              </w:rPr>
              <w:t>późn</w:t>
            </w:r>
            <w:proofErr w:type="spellEnd"/>
            <w:r w:rsidRPr="008E4FAF">
              <w:rPr>
                <w:rFonts w:ascii="Times New Roman" w:hAnsi="Times New Roman"/>
                <w:sz w:val="20"/>
                <w:szCs w:val="20"/>
              </w:rPr>
              <w:t>. zm.)</w:t>
            </w:r>
          </w:p>
          <w:p w14:paraId="37BC895B" w14:textId="77777777" w:rsidR="007310B6" w:rsidRPr="008E4FAF" w:rsidRDefault="007310B6" w:rsidP="008E4FAF">
            <w:pPr>
              <w:rPr>
                <w:rFonts w:ascii="Times New Roman" w:hAnsi="Times New Roman"/>
                <w:sz w:val="20"/>
                <w:szCs w:val="20"/>
              </w:rPr>
            </w:pPr>
          </w:p>
          <w:p w14:paraId="56EE3F80" w14:textId="77777777" w:rsidR="007310B6" w:rsidRPr="008E4FAF" w:rsidRDefault="007310B6" w:rsidP="008E4FAF">
            <w:pPr>
              <w:rPr>
                <w:rFonts w:ascii="Times New Roman" w:hAnsi="Times New Roman"/>
                <w:b/>
                <w:sz w:val="20"/>
                <w:szCs w:val="20"/>
              </w:rPr>
            </w:pPr>
            <w:r w:rsidRPr="008E4FAF">
              <w:rPr>
                <w:rFonts w:ascii="Times New Roman" w:hAnsi="Times New Roman"/>
                <w:b/>
                <w:sz w:val="20"/>
                <w:szCs w:val="20"/>
              </w:rPr>
              <w:t>N</w:t>
            </w:r>
            <w:r w:rsidR="00BD22CF" w:rsidRPr="008E4FAF">
              <w:rPr>
                <w:rFonts w:ascii="Times New Roman" w:hAnsi="Times New Roman"/>
                <w:b/>
                <w:sz w:val="20"/>
                <w:szCs w:val="20"/>
              </w:rPr>
              <w:t>ume</w:t>
            </w:r>
            <w:r w:rsidRPr="008E4FAF">
              <w:rPr>
                <w:rFonts w:ascii="Times New Roman" w:hAnsi="Times New Roman"/>
                <w:b/>
                <w:sz w:val="20"/>
                <w:szCs w:val="20"/>
              </w:rPr>
              <w:t xml:space="preserve">r w wykazie prac legislacyjnych Rady Ministrów: </w:t>
            </w:r>
            <w:r w:rsidR="001769D2" w:rsidRPr="008E4FAF">
              <w:rPr>
                <w:rFonts w:ascii="Times New Roman" w:hAnsi="Times New Roman"/>
                <w:b/>
                <w:sz w:val="20"/>
                <w:szCs w:val="20"/>
              </w:rPr>
              <w:t>UC104</w:t>
            </w:r>
          </w:p>
        </w:tc>
      </w:tr>
      <w:tr w:rsidR="007310B6" w:rsidRPr="00D01123" w14:paraId="5B582E9A" w14:textId="77777777" w:rsidTr="002F114C">
        <w:trPr>
          <w:gridAfter w:val="1"/>
          <w:wAfter w:w="7" w:type="dxa"/>
          <w:trHeight w:val="142"/>
        </w:trPr>
        <w:tc>
          <w:tcPr>
            <w:tcW w:w="10940" w:type="dxa"/>
            <w:gridSpan w:val="17"/>
            <w:shd w:val="clear" w:color="auto" w:fill="99CCFF"/>
          </w:tcPr>
          <w:p w14:paraId="5D59DBF5" w14:textId="77777777" w:rsidR="007310B6" w:rsidRPr="00D01123" w:rsidRDefault="007310B6" w:rsidP="002F114C">
            <w:pPr>
              <w:spacing w:line="240" w:lineRule="auto"/>
              <w:ind w:left="57"/>
              <w:jc w:val="center"/>
              <w:rPr>
                <w:rFonts w:ascii="Times New Roman" w:hAnsi="Times New Roman"/>
                <w:b/>
                <w:sz w:val="20"/>
                <w:szCs w:val="20"/>
              </w:rPr>
            </w:pPr>
            <w:r w:rsidRPr="00D01123">
              <w:rPr>
                <w:rFonts w:ascii="Times New Roman" w:hAnsi="Times New Roman"/>
                <w:b/>
                <w:sz w:val="20"/>
                <w:szCs w:val="20"/>
              </w:rPr>
              <w:t>OCENA SKUTKÓW REGULACJI</w:t>
            </w:r>
          </w:p>
        </w:tc>
      </w:tr>
      <w:tr w:rsidR="007310B6" w:rsidRPr="00D01123" w14:paraId="73DF81ED" w14:textId="77777777" w:rsidTr="002F114C">
        <w:trPr>
          <w:gridAfter w:val="1"/>
          <w:wAfter w:w="7" w:type="dxa"/>
          <w:trHeight w:val="333"/>
        </w:trPr>
        <w:tc>
          <w:tcPr>
            <w:tcW w:w="10940" w:type="dxa"/>
            <w:gridSpan w:val="17"/>
            <w:shd w:val="clear" w:color="auto" w:fill="99CCFF"/>
            <w:vAlign w:val="center"/>
          </w:tcPr>
          <w:p w14:paraId="6100B9A9" w14:textId="77777777" w:rsidR="007310B6" w:rsidRPr="00D01123" w:rsidRDefault="007310B6" w:rsidP="002F114C">
            <w:pPr>
              <w:numPr>
                <w:ilvl w:val="0"/>
                <w:numId w:val="3"/>
              </w:numPr>
              <w:spacing w:line="240" w:lineRule="auto"/>
              <w:ind w:left="318" w:hanging="284"/>
              <w:jc w:val="both"/>
              <w:rPr>
                <w:rFonts w:ascii="Times New Roman" w:hAnsi="Times New Roman"/>
                <w:b/>
                <w:sz w:val="20"/>
                <w:szCs w:val="20"/>
              </w:rPr>
            </w:pPr>
            <w:r w:rsidRPr="00D01123">
              <w:rPr>
                <w:rFonts w:ascii="Times New Roman" w:hAnsi="Times New Roman"/>
                <w:b/>
                <w:sz w:val="20"/>
                <w:szCs w:val="20"/>
              </w:rPr>
              <w:t>Jaki problem jest rozwiązywany?</w:t>
            </w:r>
            <w:bookmarkStart w:id="1" w:name="Wybór1"/>
            <w:bookmarkEnd w:id="1"/>
          </w:p>
        </w:tc>
      </w:tr>
      <w:tr w:rsidR="007310B6" w:rsidRPr="00D01123" w14:paraId="734D1917" w14:textId="77777777" w:rsidTr="002F114C">
        <w:trPr>
          <w:gridAfter w:val="1"/>
          <w:wAfter w:w="7" w:type="dxa"/>
          <w:trHeight w:val="142"/>
        </w:trPr>
        <w:tc>
          <w:tcPr>
            <w:tcW w:w="10940" w:type="dxa"/>
            <w:gridSpan w:val="17"/>
            <w:shd w:val="clear" w:color="auto" w:fill="FFFFFF"/>
          </w:tcPr>
          <w:p w14:paraId="608852C3" w14:textId="5F0A4181" w:rsidR="007310B6" w:rsidRPr="00D01123" w:rsidRDefault="006A19D9" w:rsidP="00125F88">
            <w:pPr>
              <w:jc w:val="both"/>
              <w:rPr>
                <w:rFonts w:ascii="Times New Roman" w:hAnsi="Times New Roman"/>
                <w:sz w:val="20"/>
                <w:szCs w:val="20"/>
              </w:rPr>
            </w:pPr>
            <w:r w:rsidRPr="00D01123">
              <w:rPr>
                <w:rFonts w:ascii="Times New Roman" w:hAnsi="Times New Roman"/>
                <w:sz w:val="20"/>
                <w:szCs w:val="20"/>
              </w:rPr>
              <w:t xml:space="preserve">W związku z wejściem w życie </w:t>
            </w:r>
            <w:r w:rsidR="004924A7" w:rsidRPr="00D01123">
              <w:rPr>
                <w:rFonts w:ascii="Times New Roman" w:hAnsi="Times New Roman"/>
                <w:sz w:val="20"/>
                <w:szCs w:val="20"/>
              </w:rPr>
              <w:t>rozporządzeni</w:t>
            </w:r>
            <w:r w:rsidRPr="00D01123">
              <w:rPr>
                <w:rFonts w:ascii="Times New Roman" w:hAnsi="Times New Roman"/>
                <w:sz w:val="20"/>
                <w:szCs w:val="20"/>
              </w:rPr>
              <w:t>a</w:t>
            </w:r>
            <w:r w:rsidR="004924A7" w:rsidRPr="00D01123">
              <w:rPr>
                <w:rFonts w:ascii="Times New Roman" w:hAnsi="Times New Roman"/>
                <w:sz w:val="20"/>
                <w:szCs w:val="20"/>
              </w:rPr>
              <w:t xml:space="preserve"> Parlamentu Europejskiego i Rady (UE) 2018/1240 z dnia 12 września 2018 r. ustanawiające</w:t>
            </w:r>
            <w:r w:rsidR="00601441" w:rsidRPr="00D01123">
              <w:rPr>
                <w:rFonts w:ascii="Times New Roman" w:hAnsi="Times New Roman"/>
                <w:sz w:val="20"/>
                <w:szCs w:val="20"/>
              </w:rPr>
              <w:t>go</w:t>
            </w:r>
            <w:r w:rsidR="004924A7" w:rsidRPr="00D01123">
              <w:rPr>
                <w:rFonts w:ascii="Times New Roman" w:hAnsi="Times New Roman"/>
                <w:sz w:val="20"/>
                <w:szCs w:val="20"/>
              </w:rPr>
              <w:t xml:space="preserve"> europejski system informacji o podróży oraz zezwoleń na podróż (ETIAS) i</w:t>
            </w:r>
            <w:r w:rsidR="004924A7" w:rsidRPr="00D01123">
              <w:rPr>
                <w:rFonts w:ascii="Times New Roman" w:hAnsi="Times New Roman"/>
                <w:bCs/>
                <w:sz w:val="20"/>
                <w:szCs w:val="20"/>
              </w:rPr>
              <w:t xml:space="preserve"> zmieniające</w:t>
            </w:r>
            <w:r w:rsidRPr="00D01123">
              <w:rPr>
                <w:rFonts w:ascii="Times New Roman" w:hAnsi="Times New Roman"/>
                <w:bCs/>
                <w:sz w:val="20"/>
                <w:szCs w:val="20"/>
              </w:rPr>
              <w:t>go</w:t>
            </w:r>
            <w:r w:rsidR="004924A7" w:rsidRPr="00D01123">
              <w:rPr>
                <w:rFonts w:ascii="Times New Roman" w:hAnsi="Times New Roman"/>
                <w:bCs/>
                <w:sz w:val="20"/>
                <w:szCs w:val="20"/>
              </w:rPr>
              <w:t xml:space="preserve"> rozporządzeni</w:t>
            </w:r>
            <w:r w:rsidRPr="00D01123">
              <w:rPr>
                <w:rFonts w:ascii="Times New Roman" w:hAnsi="Times New Roman"/>
                <w:bCs/>
                <w:sz w:val="20"/>
                <w:szCs w:val="20"/>
              </w:rPr>
              <w:t>e</w:t>
            </w:r>
            <w:r w:rsidR="00C67FC9" w:rsidRPr="00D01123">
              <w:rPr>
                <w:rFonts w:ascii="Times New Roman" w:hAnsi="Times New Roman"/>
                <w:bCs/>
                <w:sz w:val="20"/>
                <w:szCs w:val="20"/>
              </w:rPr>
              <w:t xml:space="preserve"> (UE) nr </w:t>
            </w:r>
            <w:r w:rsidR="004924A7" w:rsidRPr="00D01123">
              <w:rPr>
                <w:rFonts w:ascii="Times New Roman" w:hAnsi="Times New Roman"/>
                <w:bCs/>
                <w:sz w:val="20"/>
                <w:szCs w:val="20"/>
              </w:rPr>
              <w:t>1077/2011, (UE) nr 515/2014, (UE) 2016/399, (UE) 2016/1624 i (UE) 2017/2226</w:t>
            </w:r>
            <w:r w:rsidR="00883489" w:rsidRPr="00D01123">
              <w:rPr>
                <w:rFonts w:ascii="Times New Roman" w:hAnsi="Times New Roman"/>
                <w:sz w:val="20"/>
                <w:szCs w:val="20"/>
              </w:rPr>
              <w:t>, zwanego dalej „rozporządzeniem</w:t>
            </w:r>
            <w:r w:rsidR="007645B9" w:rsidRPr="00D01123">
              <w:rPr>
                <w:rFonts w:ascii="Times New Roman" w:hAnsi="Times New Roman"/>
                <w:sz w:val="20"/>
                <w:szCs w:val="20"/>
              </w:rPr>
              <w:t xml:space="preserve"> 2018/1240</w:t>
            </w:r>
            <w:r w:rsidR="00883489" w:rsidRPr="00D01123">
              <w:rPr>
                <w:rFonts w:ascii="Times New Roman" w:hAnsi="Times New Roman"/>
                <w:sz w:val="20"/>
                <w:szCs w:val="20"/>
              </w:rPr>
              <w:t>”,</w:t>
            </w:r>
            <w:r w:rsidR="004F23E9" w:rsidRPr="00D01123">
              <w:rPr>
                <w:rFonts w:ascii="Times New Roman" w:hAnsi="Times New Roman"/>
                <w:sz w:val="20"/>
                <w:szCs w:val="20"/>
              </w:rPr>
              <w:t xml:space="preserve"> koni</w:t>
            </w:r>
            <w:r w:rsidR="00DF1EF4" w:rsidRPr="00D01123">
              <w:rPr>
                <w:rFonts w:ascii="Times New Roman" w:hAnsi="Times New Roman"/>
                <w:sz w:val="20"/>
                <w:szCs w:val="20"/>
              </w:rPr>
              <w:t>e</w:t>
            </w:r>
            <w:r w:rsidR="004F23E9" w:rsidRPr="00D01123">
              <w:rPr>
                <w:rFonts w:ascii="Times New Roman" w:hAnsi="Times New Roman"/>
                <w:sz w:val="20"/>
                <w:szCs w:val="20"/>
              </w:rPr>
              <w:t xml:space="preserve">czne jest określenie krajowych ram prawnych służących zapewnieniu </w:t>
            </w:r>
            <w:r w:rsidR="007413B0" w:rsidRPr="00D01123">
              <w:rPr>
                <w:rFonts w:ascii="Times New Roman" w:hAnsi="Times New Roman"/>
                <w:sz w:val="20"/>
                <w:szCs w:val="20"/>
              </w:rPr>
              <w:t>jego stosowania</w:t>
            </w:r>
            <w:r w:rsidR="004F23E9" w:rsidRPr="00D01123">
              <w:rPr>
                <w:rFonts w:ascii="Times New Roman" w:hAnsi="Times New Roman"/>
                <w:sz w:val="20"/>
                <w:szCs w:val="20"/>
              </w:rPr>
              <w:t>.</w:t>
            </w:r>
          </w:p>
          <w:p w14:paraId="68DBF1CE" w14:textId="743942DE" w:rsidR="005B41E7" w:rsidRPr="00D01123" w:rsidRDefault="00883489" w:rsidP="00125F88">
            <w:pPr>
              <w:pStyle w:val="Default"/>
              <w:spacing w:line="276" w:lineRule="auto"/>
              <w:jc w:val="both"/>
              <w:rPr>
                <w:rFonts w:ascii="Times New Roman" w:hAnsi="Times New Roman" w:cs="Times New Roman"/>
                <w:color w:val="auto"/>
                <w:sz w:val="20"/>
                <w:szCs w:val="20"/>
              </w:rPr>
            </w:pPr>
            <w:r w:rsidRPr="00D01123">
              <w:rPr>
                <w:rFonts w:ascii="Times New Roman" w:hAnsi="Times New Roman" w:cs="Times New Roman"/>
                <w:color w:val="auto"/>
                <w:sz w:val="20"/>
                <w:szCs w:val="20"/>
              </w:rPr>
              <w:t>R</w:t>
            </w:r>
            <w:r w:rsidR="004924A7" w:rsidRPr="00D01123">
              <w:rPr>
                <w:rFonts w:ascii="Times New Roman" w:hAnsi="Times New Roman" w:cs="Times New Roman"/>
                <w:color w:val="auto"/>
                <w:sz w:val="20"/>
                <w:szCs w:val="20"/>
              </w:rPr>
              <w:t>ozporządzenie</w:t>
            </w:r>
            <w:r w:rsidR="00587729" w:rsidRPr="00D01123">
              <w:rPr>
                <w:rFonts w:ascii="Times New Roman" w:hAnsi="Times New Roman" w:cs="Times New Roman"/>
                <w:color w:val="auto"/>
                <w:sz w:val="20"/>
                <w:szCs w:val="20"/>
              </w:rPr>
              <w:t xml:space="preserve"> 2018/1240</w:t>
            </w:r>
            <w:r w:rsidR="004924A7" w:rsidRPr="00D01123">
              <w:rPr>
                <w:rFonts w:ascii="Times New Roman" w:hAnsi="Times New Roman" w:cs="Times New Roman"/>
                <w:color w:val="auto"/>
                <w:sz w:val="20"/>
                <w:szCs w:val="20"/>
              </w:rPr>
              <w:t xml:space="preserve"> ustanawia</w:t>
            </w:r>
            <w:r w:rsidR="00E2575F" w:rsidRPr="00D01123">
              <w:rPr>
                <w:rFonts w:ascii="Times New Roman" w:hAnsi="Times New Roman" w:cs="Times New Roman"/>
                <w:color w:val="auto"/>
                <w:sz w:val="20"/>
                <w:szCs w:val="20"/>
              </w:rPr>
              <w:t xml:space="preserve"> europejski system informacji o podróży oraz zezwoleń na podróż, który ma na celu zwiększenie bezpieczeństwa wewnętrznego oraz poprawę skuteczności ochrony granic zewnętrznych U</w:t>
            </w:r>
            <w:r w:rsidR="00F008D6" w:rsidRPr="00D01123">
              <w:rPr>
                <w:rFonts w:ascii="Times New Roman" w:hAnsi="Times New Roman" w:cs="Times New Roman"/>
                <w:color w:val="auto"/>
                <w:sz w:val="20"/>
                <w:szCs w:val="20"/>
              </w:rPr>
              <w:t xml:space="preserve">nii </w:t>
            </w:r>
            <w:r w:rsidR="00E2575F" w:rsidRPr="00D01123">
              <w:rPr>
                <w:rFonts w:ascii="Times New Roman" w:hAnsi="Times New Roman" w:cs="Times New Roman"/>
                <w:color w:val="auto"/>
                <w:sz w:val="20"/>
                <w:szCs w:val="20"/>
              </w:rPr>
              <w:t>E</w:t>
            </w:r>
            <w:r w:rsidR="00F008D6" w:rsidRPr="00D01123">
              <w:rPr>
                <w:rFonts w:ascii="Times New Roman" w:hAnsi="Times New Roman" w:cs="Times New Roman"/>
                <w:color w:val="auto"/>
                <w:sz w:val="20"/>
                <w:szCs w:val="20"/>
              </w:rPr>
              <w:t>uropejskiej</w:t>
            </w:r>
            <w:r w:rsidR="005C46EC" w:rsidRPr="00D01123">
              <w:rPr>
                <w:rFonts w:ascii="Times New Roman" w:hAnsi="Times New Roman" w:cs="Times New Roman"/>
                <w:color w:val="auto"/>
                <w:sz w:val="20"/>
                <w:szCs w:val="20"/>
              </w:rPr>
              <w:t xml:space="preserve"> </w:t>
            </w:r>
            <w:r w:rsidR="00E2575F" w:rsidRPr="00D01123">
              <w:rPr>
                <w:rFonts w:ascii="Times New Roman" w:hAnsi="Times New Roman" w:cs="Times New Roman"/>
                <w:color w:val="auto"/>
                <w:sz w:val="20"/>
                <w:szCs w:val="20"/>
              </w:rPr>
              <w:t>przez zagwarantowanie możliwości wyprzedzającej oceny podróżnych</w:t>
            </w:r>
            <w:r w:rsidR="00AA5EE0" w:rsidRPr="00D01123">
              <w:rPr>
                <w:rFonts w:ascii="Times New Roman" w:hAnsi="Times New Roman" w:cs="Times New Roman"/>
                <w:color w:val="auto"/>
                <w:sz w:val="20"/>
                <w:szCs w:val="20"/>
              </w:rPr>
              <w:t xml:space="preserve"> (cudzoziemców)</w:t>
            </w:r>
            <w:r w:rsidR="00E2575F" w:rsidRPr="00D01123">
              <w:rPr>
                <w:rFonts w:ascii="Times New Roman" w:hAnsi="Times New Roman" w:cs="Times New Roman"/>
                <w:color w:val="auto"/>
                <w:sz w:val="20"/>
                <w:szCs w:val="20"/>
              </w:rPr>
              <w:t xml:space="preserve"> pod kątem występowania </w:t>
            </w:r>
            <w:r w:rsidR="00CE7120" w:rsidRPr="00D01123">
              <w:rPr>
                <w:rFonts w:ascii="Times New Roman" w:hAnsi="Times New Roman" w:cs="Times New Roman"/>
                <w:color w:val="auto"/>
                <w:sz w:val="20"/>
                <w:szCs w:val="20"/>
              </w:rPr>
              <w:t xml:space="preserve">ryzyka dla bezpieczeństwa, ryzyka nielegalnej imigracji lub wysokiego ryzyka </w:t>
            </w:r>
            <w:r w:rsidR="00C67FC9" w:rsidRPr="00D01123">
              <w:rPr>
                <w:rFonts w:ascii="Times New Roman" w:hAnsi="Times New Roman" w:cs="Times New Roman"/>
                <w:color w:val="auto"/>
                <w:sz w:val="20"/>
                <w:szCs w:val="20"/>
              </w:rPr>
              <w:t>epidemicznego</w:t>
            </w:r>
            <w:r w:rsidR="00CE7120" w:rsidRPr="00D01123">
              <w:rPr>
                <w:rFonts w:ascii="Times New Roman" w:hAnsi="Times New Roman" w:cs="Times New Roman"/>
                <w:color w:val="auto"/>
                <w:sz w:val="20"/>
                <w:szCs w:val="20"/>
              </w:rPr>
              <w:t xml:space="preserve"> dla </w:t>
            </w:r>
            <w:r w:rsidR="00AA5EE0" w:rsidRPr="00D01123">
              <w:rPr>
                <w:rFonts w:ascii="Times New Roman" w:hAnsi="Times New Roman" w:cs="Times New Roman"/>
                <w:color w:val="auto"/>
                <w:sz w:val="20"/>
                <w:szCs w:val="20"/>
              </w:rPr>
              <w:t>p</w:t>
            </w:r>
            <w:r w:rsidR="00E2575F" w:rsidRPr="00D01123">
              <w:rPr>
                <w:rFonts w:ascii="Times New Roman" w:hAnsi="Times New Roman" w:cs="Times New Roman"/>
                <w:color w:val="auto"/>
                <w:sz w:val="20"/>
                <w:szCs w:val="20"/>
              </w:rPr>
              <w:t xml:space="preserve">aństw </w:t>
            </w:r>
            <w:r w:rsidR="00AA5EE0" w:rsidRPr="00D01123">
              <w:rPr>
                <w:rFonts w:ascii="Times New Roman" w:hAnsi="Times New Roman" w:cs="Times New Roman"/>
                <w:color w:val="auto"/>
                <w:sz w:val="20"/>
                <w:szCs w:val="20"/>
              </w:rPr>
              <w:t>c</w:t>
            </w:r>
            <w:r w:rsidR="00E2575F" w:rsidRPr="00D01123">
              <w:rPr>
                <w:rFonts w:ascii="Times New Roman" w:hAnsi="Times New Roman" w:cs="Times New Roman"/>
                <w:color w:val="auto"/>
                <w:sz w:val="20"/>
                <w:szCs w:val="20"/>
              </w:rPr>
              <w:t xml:space="preserve">złonkowskich </w:t>
            </w:r>
            <w:r w:rsidR="00F008D6" w:rsidRPr="00D01123">
              <w:rPr>
                <w:rFonts w:ascii="Times New Roman" w:hAnsi="Times New Roman" w:cs="Times New Roman"/>
                <w:color w:val="auto"/>
                <w:sz w:val="20"/>
                <w:szCs w:val="20"/>
              </w:rPr>
              <w:t>Unii Europejskiej</w:t>
            </w:r>
            <w:r w:rsidR="00E2575F" w:rsidRPr="00D01123">
              <w:rPr>
                <w:rFonts w:ascii="Times New Roman" w:hAnsi="Times New Roman" w:cs="Times New Roman"/>
                <w:color w:val="auto"/>
                <w:sz w:val="20"/>
                <w:szCs w:val="20"/>
              </w:rPr>
              <w:t xml:space="preserve">, bezpośrednio przed ich przybyciem na przejście graniczne, zlokalizowane na granicy zewnętrznej </w:t>
            </w:r>
            <w:r w:rsidR="00F008D6" w:rsidRPr="00D01123">
              <w:rPr>
                <w:rFonts w:ascii="Times New Roman" w:hAnsi="Times New Roman" w:cs="Times New Roman"/>
                <w:color w:val="auto"/>
                <w:sz w:val="20"/>
                <w:szCs w:val="20"/>
              </w:rPr>
              <w:t>Unii Europejskiej</w:t>
            </w:r>
            <w:r w:rsidR="005C46EC" w:rsidRPr="00D01123">
              <w:rPr>
                <w:rFonts w:ascii="Times New Roman" w:hAnsi="Times New Roman" w:cs="Times New Roman"/>
                <w:color w:val="auto"/>
                <w:sz w:val="20"/>
                <w:szCs w:val="20"/>
              </w:rPr>
              <w:t>. S</w:t>
            </w:r>
            <w:r w:rsidR="00E2575F" w:rsidRPr="00D01123">
              <w:rPr>
                <w:rFonts w:ascii="Times New Roman" w:hAnsi="Times New Roman" w:cs="Times New Roman"/>
                <w:color w:val="auto"/>
                <w:sz w:val="20"/>
                <w:szCs w:val="20"/>
              </w:rPr>
              <w:t xml:space="preserve">ystem </w:t>
            </w:r>
            <w:r w:rsidR="005C46EC" w:rsidRPr="00D01123">
              <w:rPr>
                <w:rFonts w:ascii="Times New Roman" w:hAnsi="Times New Roman" w:cs="Times New Roman"/>
                <w:color w:val="auto"/>
                <w:sz w:val="20"/>
                <w:szCs w:val="20"/>
              </w:rPr>
              <w:t xml:space="preserve">ETIAS </w:t>
            </w:r>
            <w:r w:rsidR="00E2575F" w:rsidRPr="00D01123">
              <w:rPr>
                <w:rFonts w:ascii="Times New Roman" w:hAnsi="Times New Roman" w:cs="Times New Roman"/>
                <w:color w:val="auto"/>
                <w:sz w:val="20"/>
                <w:szCs w:val="20"/>
              </w:rPr>
              <w:t xml:space="preserve">będzie uzupełniał i wspierał cele </w:t>
            </w:r>
            <w:r w:rsidR="003D0C8E" w:rsidRPr="00D01123">
              <w:rPr>
                <w:rFonts w:ascii="Times New Roman" w:hAnsi="Times New Roman" w:cs="Times New Roman"/>
                <w:color w:val="auto"/>
                <w:sz w:val="20"/>
                <w:szCs w:val="20"/>
              </w:rPr>
              <w:t>S</w:t>
            </w:r>
            <w:r w:rsidR="00E2575F" w:rsidRPr="00D01123">
              <w:rPr>
                <w:rFonts w:ascii="Times New Roman" w:hAnsi="Times New Roman" w:cs="Times New Roman"/>
                <w:color w:val="auto"/>
                <w:sz w:val="20"/>
                <w:szCs w:val="20"/>
              </w:rPr>
              <w:t xml:space="preserve">ystemu </w:t>
            </w:r>
            <w:r w:rsidR="003D0C8E" w:rsidRPr="00D01123">
              <w:rPr>
                <w:rFonts w:ascii="Times New Roman" w:hAnsi="Times New Roman" w:cs="Times New Roman"/>
                <w:color w:val="auto"/>
                <w:sz w:val="20"/>
                <w:szCs w:val="20"/>
              </w:rPr>
              <w:t>Wjazdu/Wyjazdu (</w:t>
            </w:r>
            <w:r w:rsidR="00E2575F" w:rsidRPr="00D01123">
              <w:rPr>
                <w:rFonts w:ascii="Times New Roman" w:hAnsi="Times New Roman" w:cs="Times New Roman"/>
                <w:color w:val="auto"/>
                <w:sz w:val="20"/>
                <w:szCs w:val="20"/>
              </w:rPr>
              <w:t>„</w:t>
            </w:r>
            <w:proofErr w:type="spellStart"/>
            <w:r w:rsidR="00E2575F" w:rsidRPr="00D01123">
              <w:rPr>
                <w:rFonts w:ascii="Times New Roman" w:hAnsi="Times New Roman" w:cs="Times New Roman"/>
                <w:color w:val="auto"/>
                <w:sz w:val="20"/>
                <w:szCs w:val="20"/>
              </w:rPr>
              <w:t>Entry</w:t>
            </w:r>
            <w:proofErr w:type="spellEnd"/>
            <w:r w:rsidR="005302E2" w:rsidRPr="00D01123">
              <w:rPr>
                <w:rFonts w:ascii="Times New Roman" w:hAnsi="Times New Roman" w:cs="Times New Roman"/>
                <w:color w:val="auto"/>
                <w:sz w:val="20"/>
                <w:szCs w:val="20"/>
              </w:rPr>
              <w:t>/</w:t>
            </w:r>
            <w:proofErr w:type="spellStart"/>
            <w:r w:rsidR="00E2575F" w:rsidRPr="00D01123">
              <w:rPr>
                <w:rFonts w:ascii="Times New Roman" w:hAnsi="Times New Roman" w:cs="Times New Roman"/>
                <w:color w:val="auto"/>
                <w:sz w:val="20"/>
                <w:szCs w:val="20"/>
              </w:rPr>
              <w:t>Exit</w:t>
            </w:r>
            <w:proofErr w:type="spellEnd"/>
            <w:r w:rsidR="005302E2" w:rsidRPr="00D01123">
              <w:rPr>
                <w:rFonts w:ascii="Times New Roman" w:hAnsi="Times New Roman" w:cs="Times New Roman"/>
                <w:color w:val="auto"/>
                <w:sz w:val="20"/>
                <w:szCs w:val="20"/>
              </w:rPr>
              <w:t xml:space="preserve"> System</w:t>
            </w:r>
            <w:r w:rsidR="00E2575F" w:rsidRPr="00D01123">
              <w:rPr>
                <w:rFonts w:ascii="Times New Roman" w:hAnsi="Times New Roman" w:cs="Times New Roman"/>
                <w:color w:val="auto"/>
                <w:sz w:val="20"/>
                <w:szCs w:val="20"/>
              </w:rPr>
              <w:t>”</w:t>
            </w:r>
            <w:r w:rsidR="003D0C8E" w:rsidRPr="00D01123">
              <w:rPr>
                <w:rFonts w:ascii="Times New Roman" w:hAnsi="Times New Roman" w:cs="Times New Roman"/>
                <w:color w:val="auto"/>
                <w:sz w:val="20"/>
                <w:szCs w:val="20"/>
              </w:rPr>
              <w:t xml:space="preserve">, </w:t>
            </w:r>
            <w:r w:rsidR="00E2575F" w:rsidRPr="00D01123">
              <w:rPr>
                <w:rFonts w:ascii="Times New Roman" w:hAnsi="Times New Roman" w:cs="Times New Roman"/>
                <w:color w:val="auto"/>
                <w:sz w:val="20"/>
                <w:szCs w:val="20"/>
              </w:rPr>
              <w:t xml:space="preserve">EES) </w:t>
            </w:r>
            <w:bookmarkStart w:id="2" w:name="_Hlk173501226"/>
            <w:r w:rsidR="00E2575F" w:rsidRPr="00D01123">
              <w:rPr>
                <w:rFonts w:ascii="Times New Roman" w:hAnsi="Times New Roman" w:cs="Times New Roman"/>
                <w:color w:val="auto"/>
                <w:sz w:val="20"/>
                <w:szCs w:val="20"/>
              </w:rPr>
              <w:t>w zakresie obywateli państw trzecich</w:t>
            </w:r>
            <w:r w:rsidR="005302E2" w:rsidRPr="00D01123">
              <w:rPr>
                <w:rFonts w:ascii="Times New Roman" w:hAnsi="Times New Roman" w:cs="Times New Roman"/>
                <w:color w:val="auto"/>
                <w:sz w:val="20"/>
                <w:szCs w:val="20"/>
              </w:rPr>
              <w:t xml:space="preserve"> zwolnionych z obowiązku wizowego</w:t>
            </w:r>
            <w:bookmarkEnd w:id="2"/>
            <w:r w:rsidR="00E2575F" w:rsidRPr="00D01123">
              <w:rPr>
                <w:rFonts w:ascii="Times New Roman" w:hAnsi="Times New Roman" w:cs="Times New Roman"/>
                <w:color w:val="auto"/>
                <w:sz w:val="20"/>
                <w:szCs w:val="20"/>
              </w:rPr>
              <w:t>, jak również Wizowy System Informacyjny (VIS), mający obecnie zastosowanie w stosunku</w:t>
            </w:r>
            <w:r w:rsidR="00587729" w:rsidRPr="00D01123">
              <w:rPr>
                <w:rFonts w:ascii="Times New Roman" w:hAnsi="Times New Roman" w:cs="Times New Roman"/>
                <w:color w:val="auto"/>
                <w:sz w:val="20"/>
                <w:szCs w:val="20"/>
              </w:rPr>
              <w:t xml:space="preserve"> </w:t>
            </w:r>
            <w:r w:rsidR="00E2575F" w:rsidRPr="00D01123">
              <w:rPr>
                <w:rFonts w:ascii="Times New Roman" w:hAnsi="Times New Roman" w:cs="Times New Roman"/>
                <w:color w:val="auto"/>
                <w:sz w:val="20"/>
                <w:szCs w:val="20"/>
              </w:rPr>
              <w:t xml:space="preserve">do obywateli państw trzecich, podlegających obowiązkowi wizowemu. </w:t>
            </w:r>
          </w:p>
          <w:p w14:paraId="5F3DD60E" w14:textId="6E7F61DD" w:rsidR="00527CDF" w:rsidRPr="00D01123" w:rsidRDefault="005B41E7" w:rsidP="00125F88">
            <w:pPr>
              <w:pStyle w:val="Default"/>
              <w:spacing w:line="276" w:lineRule="auto"/>
              <w:jc w:val="both"/>
              <w:rPr>
                <w:rFonts w:ascii="Times New Roman" w:hAnsi="Times New Roman" w:cs="Times New Roman"/>
                <w:color w:val="auto"/>
                <w:sz w:val="20"/>
                <w:szCs w:val="20"/>
              </w:rPr>
            </w:pPr>
            <w:r w:rsidRPr="00D01123">
              <w:rPr>
                <w:rFonts w:ascii="Times New Roman" w:hAnsi="Times New Roman" w:cs="Times New Roman"/>
                <w:color w:val="auto"/>
                <w:sz w:val="20"/>
                <w:szCs w:val="20"/>
              </w:rPr>
              <w:t xml:space="preserve">Tym samym, system ETIAS przyczyni się do zwiększenia efektywności działań realizowanych przez organy </w:t>
            </w:r>
            <w:r w:rsidR="00AA5EE0" w:rsidRPr="00D01123">
              <w:rPr>
                <w:rFonts w:ascii="Times New Roman" w:hAnsi="Times New Roman" w:cs="Times New Roman"/>
                <w:color w:val="auto"/>
                <w:sz w:val="20"/>
                <w:szCs w:val="20"/>
              </w:rPr>
              <w:t>p</w:t>
            </w:r>
            <w:r w:rsidRPr="00D01123">
              <w:rPr>
                <w:rFonts w:ascii="Times New Roman" w:hAnsi="Times New Roman" w:cs="Times New Roman"/>
                <w:color w:val="auto"/>
                <w:sz w:val="20"/>
                <w:szCs w:val="20"/>
              </w:rPr>
              <w:t xml:space="preserve">aństw </w:t>
            </w:r>
            <w:r w:rsidR="00AA5EE0" w:rsidRPr="00D01123">
              <w:rPr>
                <w:rFonts w:ascii="Times New Roman" w:hAnsi="Times New Roman" w:cs="Times New Roman"/>
                <w:color w:val="auto"/>
                <w:sz w:val="20"/>
                <w:szCs w:val="20"/>
              </w:rPr>
              <w:t>c</w:t>
            </w:r>
            <w:r w:rsidRPr="00D01123">
              <w:rPr>
                <w:rFonts w:ascii="Times New Roman" w:hAnsi="Times New Roman" w:cs="Times New Roman"/>
                <w:color w:val="auto"/>
                <w:sz w:val="20"/>
                <w:szCs w:val="20"/>
              </w:rPr>
              <w:t xml:space="preserve">złonkowskich </w:t>
            </w:r>
            <w:r w:rsidR="00F008D6" w:rsidRPr="00D01123">
              <w:rPr>
                <w:rFonts w:ascii="Times New Roman" w:hAnsi="Times New Roman" w:cs="Times New Roman"/>
                <w:color w:val="auto"/>
                <w:sz w:val="20"/>
                <w:szCs w:val="20"/>
              </w:rPr>
              <w:t>Unii Europejskiej</w:t>
            </w:r>
            <w:r w:rsidRPr="00D01123">
              <w:rPr>
                <w:rFonts w:ascii="Times New Roman" w:hAnsi="Times New Roman" w:cs="Times New Roman"/>
                <w:color w:val="auto"/>
                <w:sz w:val="20"/>
                <w:szCs w:val="20"/>
              </w:rPr>
              <w:t xml:space="preserve"> w kontekście zapobiegania nielegalnej </w:t>
            </w:r>
            <w:r w:rsidR="005302E2" w:rsidRPr="00D01123">
              <w:rPr>
                <w:rFonts w:ascii="Times New Roman" w:hAnsi="Times New Roman" w:cs="Times New Roman"/>
                <w:color w:val="auto"/>
                <w:sz w:val="20"/>
                <w:szCs w:val="20"/>
              </w:rPr>
              <w:t>i</w:t>
            </w:r>
            <w:r w:rsidRPr="00D01123">
              <w:rPr>
                <w:rFonts w:ascii="Times New Roman" w:hAnsi="Times New Roman" w:cs="Times New Roman"/>
                <w:color w:val="auto"/>
                <w:sz w:val="20"/>
                <w:szCs w:val="20"/>
              </w:rPr>
              <w:t xml:space="preserve">migracji, zwiększenia skuteczności odpraw granicznych, a także czynności weryfikacyjnych prowadzonych wobec cudzoziemców. System ETIAS w sposób wymierny przyczyni się do zapobiegania przestępstwom terrorystycznym i innym poważnym przestępstwom, popełnianym przez obywateli państw trzecich na terytorium </w:t>
            </w:r>
            <w:r w:rsidR="00AA5EE0" w:rsidRPr="00D01123">
              <w:rPr>
                <w:rFonts w:ascii="Times New Roman" w:hAnsi="Times New Roman" w:cs="Times New Roman"/>
                <w:color w:val="auto"/>
                <w:sz w:val="20"/>
                <w:szCs w:val="20"/>
              </w:rPr>
              <w:t>p</w:t>
            </w:r>
            <w:r w:rsidRPr="00D01123">
              <w:rPr>
                <w:rFonts w:ascii="Times New Roman" w:hAnsi="Times New Roman" w:cs="Times New Roman"/>
                <w:color w:val="auto"/>
                <w:sz w:val="20"/>
                <w:szCs w:val="20"/>
              </w:rPr>
              <w:t xml:space="preserve">aństw </w:t>
            </w:r>
            <w:r w:rsidR="00AA5EE0" w:rsidRPr="00D01123">
              <w:rPr>
                <w:rFonts w:ascii="Times New Roman" w:hAnsi="Times New Roman" w:cs="Times New Roman"/>
                <w:color w:val="auto"/>
                <w:sz w:val="20"/>
                <w:szCs w:val="20"/>
              </w:rPr>
              <w:t>c</w:t>
            </w:r>
            <w:r w:rsidRPr="00D01123">
              <w:rPr>
                <w:rFonts w:ascii="Times New Roman" w:hAnsi="Times New Roman" w:cs="Times New Roman"/>
                <w:color w:val="auto"/>
                <w:sz w:val="20"/>
                <w:szCs w:val="20"/>
              </w:rPr>
              <w:t xml:space="preserve">złonkowskich </w:t>
            </w:r>
            <w:r w:rsidR="00F008D6" w:rsidRPr="00D01123">
              <w:rPr>
                <w:rFonts w:ascii="Times New Roman" w:hAnsi="Times New Roman" w:cs="Times New Roman"/>
                <w:color w:val="auto"/>
                <w:sz w:val="20"/>
                <w:szCs w:val="20"/>
              </w:rPr>
              <w:t>Unii Europejskiej</w:t>
            </w:r>
            <w:r w:rsidRPr="00D01123">
              <w:rPr>
                <w:rFonts w:ascii="Times New Roman" w:hAnsi="Times New Roman" w:cs="Times New Roman"/>
                <w:color w:val="auto"/>
                <w:sz w:val="20"/>
                <w:szCs w:val="20"/>
              </w:rPr>
              <w:t xml:space="preserve">. </w:t>
            </w:r>
          </w:p>
          <w:p w14:paraId="01C3ECAA" w14:textId="6249BA4A" w:rsidR="005B41E7" w:rsidRPr="00D01123" w:rsidRDefault="007413B0" w:rsidP="00125F88">
            <w:pPr>
              <w:pStyle w:val="Default"/>
              <w:spacing w:line="276" w:lineRule="auto"/>
              <w:jc w:val="both"/>
              <w:rPr>
                <w:rFonts w:ascii="Times New Roman" w:hAnsi="Times New Roman" w:cs="Times New Roman"/>
                <w:color w:val="auto"/>
                <w:sz w:val="20"/>
                <w:szCs w:val="20"/>
              </w:rPr>
            </w:pPr>
            <w:r w:rsidRPr="00D01123">
              <w:rPr>
                <w:rFonts w:ascii="Times New Roman" w:hAnsi="Times New Roman" w:cs="Times New Roman"/>
                <w:color w:val="auto"/>
                <w:sz w:val="20"/>
                <w:szCs w:val="20"/>
              </w:rPr>
              <w:t>R</w:t>
            </w:r>
            <w:r w:rsidR="00AA5EE0" w:rsidRPr="00D01123">
              <w:rPr>
                <w:rFonts w:ascii="Times New Roman" w:hAnsi="Times New Roman" w:cs="Times New Roman"/>
                <w:color w:val="auto"/>
                <w:sz w:val="20"/>
                <w:szCs w:val="20"/>
              </w:rPr>
              <w:t>ozporządzenie</w:t>
            </w:r>
            <w:r w:rsidR="00587729" w:rsidRPr="00D01123">
              <w:rPr>
                <w:rFonts w:ascii="Times New Roman" w:hAnsi="Times New Roman" w:cs="Times New Roman"/>
                <w:color w:val="auto"/>
                <w:sz w:val="20"/>
                <w:szCs w:val="20"/>
              </w:rPr>
              <w:t xml:space="preserve"> 2018/1240</w:t>
            </w:r>
            <w:r w:rsidR="00AA5EE0" w:rsidRPr="00D01123">
              <w:rPr>
                <w:rFonts w:ascii="Times New Roman" w:hAnsi="Times New Roman" w:cs="Times New Roman"/>
                <w:color w:val="auto"/>
                <w:sz w:val="20"/>
                <w:szCs w:val="20"/>
              </w:rPr>
              <w:t xml:space="preserve"> </w:t>
            </w:r>
            <w:r w:rsidR="005B41E7" w:rsidRPr="00D01123">
              <w:rPr>
                <w:rFonts w:ascii="Times New Roman" w:hAnsi="Times New Roman" w:cs="Times New Roman"/>
                <w:color w:val="auto"/>
                <w:sz w:val="20"/>
                <w:szCs w:val="20"/>
              </w:rPr>
              <w:t>zakłada, że wszyscy obywatele państw trzecich, którzy na mocy przepi</w:t>
            </w:r>
            <w:r w:rsidRPr="00D01123">
              <w:rPr>
                <w:rFonts w:ascii="Times New Roman" w:hAnsi="Times New Roman" w:cs="Times New Roman"/>
                <w:color w:val="auto"/>
                <w:sz w:val="20"/>
                <w:szCs w:val="20"/>
              </w:rPr>
              <w:t>sów szczególnych są zwolnieni z </w:t>
            </w:r>
            <w:r w:rsidR="005B41E7" w:rsidRPr="00D01123">
              <w:rPr>
                <w:rFonts w:ascii="Times New Roman" w:hAnsi="Times New Roman" w:cs="Times New Roman"/>
                <w:color w:val="auto"/>
                <w:sz w:val="20"/>
                <w:szCs w:val="20"/>
              </w:rPr>
              <w:t>obowiązku wizowego</w:t>
            </w:r>
            <w:r w:rsidRPr="00D01123">
              <w:rPr>
                <w:rFonts w:ascii="Times New Roman" w:hAnsi="Times New Roman" w:cs="Times New Roman"/>
                <w:color w:val="auto"/>
                <w:sz w:val="20"/>
                <w:szCs w:val="20"/>
              </w:rPr>
              <w:t>,</w:t>
            </w:r>
            <w:r w:rsidR="005B41E7" w:rsidRPr="00D01123">
              <w:rPr>
                <w:rFonts w:ascii="Times New Roman" w:hAnsi="Times New Roman" w:cs="Times New Roman"/>
                <w:color w:val="auto"/>
                <w:sz w:val="20"/>
                <w:szCs w:val="20"/>
              </w:rPr>
              <w:t xml:space="preserve"> </w:t>
            </w:r>
            <w:r w:rsidRPr="00D01123">
              <w:rPr>
                <w:rFonts w:ascii="Times New Roman" w:hAnsi="Times New Roman" w:cs="Times New Roman"/>
                <w:color w:val="auto"/>
                <w:sz w:val="20"/>
                <w:szCs w:val="20"/>
              </w:rPr>
              <w:t xml:space="preserve">zamierzający wjechać </w:t>
            </w:r>
            <w:r w:rsidR="005B41E7" w:rsidRPr="00D01123">
              <w:rPr>
                <w:rFonts w:ascii="Times New Roman" w:hAnsi="Times New Roman" w:cs="Times New Roman"/>
                <w:color w:val="auto"/>
                <w:sz w:val="20"/>
                <w:szCs w:val="20"/>
              </w:rPr>
              <w:t>na terytorium państw członkowskich</w:t>
            </w:r>
            <w:r w:rsidRPr="00D01123">
              <w:rPr>
                <w:rFonts w:ascii="Times New Roman" w:hAnsi="Times New Roman" w:cs="Times New Roman"/>
                <w:color w:val="auto"/>
                <w:sz w:val="20"/>
                <w:szCs w:val="20"/>
              </w:rPr>
              <w:t xml:space="preserve"> Unii Europejskiej</w:t>
            </w:r>
            <w:r w:rsidR="005B41E7" w:rsidRPr="00D01123">
              <w:rPr>
                <w:rFonts w:ascii="Times New Roman" w:hAnsi="Times New Roman" w:cs="Times New Roman"/>
                <w:color w:val="auto"/>
                <w:sz w:val="20"/>
                <w:szCs w:val="20"/>
              </w:rPr>
              <w:t>, przed rozpoczęciem swojej podróży</w:t>
            </w:r>
            <w:r w:rsidR="00527CDF">
              <w:rPr>
                <w:rFonts w:ascii="Times New Roman" w:hAnsi="Times New Roman" w:cs="Times New Roman"/>
                <w:color w:val="auto"/>
                <w:sz w:val="20"/>
                <w:szCs w:val="20"/>
              </w:rPr>
              <w:t>,</w:t>
            </w:r>
            <w:r w:rsidR="005B41E7" w:rsidRPr="00D01123">
              <w:rPr>
                <w:rFonts w:ascii="Times New Roman" w:hAnsi="Times New Roman" w:cs="Times New Roman"/>
                <w:color w:val="auto"/>
                <w:sz w:val="20"/>
                <w:szCs w:val="20"/>
              </w:rPr>
              <w:t xml:space="preserve"> będą musieli złożyć za pośrednictwem </w:t>
            </w:r>
            <w:bookmarkStart w:id="3" w:name="_Hlk157520886"/>
            <w:r w:rsidR="005B41E7" w:rsidRPr="00D01123">
              <w:rPr>
                <w:rFonts w:ascii="Times New Roman" w:hAnsi="Times New Roman" w:cs="Times New Roman"/>
                <w:color w:val="auto"/>
                <w:sz w:val="20"/>
                <w:szCs w:val="20"/>
              </w:rPr>
              <w:t>systemu</w:t>
            </w:r>
            <w:bookmarkEnd w:id="3"/>
            <w:r w:rsidR="005B41E7" w:rsidRPr="00D01123">
              <w:rPr>
                <w:rFonts w:ascii="Times New Roman" w:hAnsi="Times New Roman" w:cs="Times New Roman"/>
                <w:color w:val="auto"/>
                <w:sz w:val="20"/>
                <w:szCs w:val="20"/>
              </w:rPr>
              <w:t xml:space="preserve"> </w:t>
            </w:r>
            <w:r w:rsidR="00AA5EE0" w:rsidRPr="00D01123">
              <w:rPr>
                <w:rFonts w:ascii="Times New Roman" w:hAnsi="Times New Roman" w:cs="Times New Roman"/>
                <w:color w:val="auto"/>
                <w:sz w:val="20"/>
                <w:szCs w:val="20"/>
              </w:rPr>
              <w:t xml:space="preserve">ETIAS </w:t>
            </w:r>
            <w:r w:rsidR="005B41E7" w:rsidRPr="00D01123">
              <w:rPr>
                <w:rFonts w:ascii="Times New Roman" w:hAnsi="Times New Roman" w:cs="Times New Roman"/>
                <w:color w:val="auto"/>
                <w:sz w:val="20"/>
                <w:szCs w:val="20"/>
              </w:rPr>
              <w:t xml:space="preserve">elektroniczny wniosek o zezwolenie na podróż. Informacje gromadzone przez system umożliwią – przy pełnym poszanowaniu praw podstawowych i zasad ochrony danych osobowych – wcześniejszą weryfikację istnienia potencjalnych zagrożeń dla bezpieczeństwa, ryzyka nielegalnej </w:t>
            </w:r>
            <w:r w:rsidR="00CE7120" w:rsidRPr="00D01123">
              <w:rPr>
                <w:rFonts w:ascii="Times New Roman" w:hAnsi="Times New Roman" w:cs="Times New Roman"/>
                <w:color w:val="auto"/>
                <w:sz w:val="20"/>
                <w:szCs w:val="20"/>
              </w:rPr>
              <w:t>i</w:t>
            </w:r>
            <w:r w:rsidR="005B41E7" w:rsidRPr="00D01123">
              <w:rPr>
                <w:rFonts w:ascii="Times New Roman" w:hAnsi="Times New Roman" w:cs="Times New Roman"/>
                <w:color w:val="auto"/>
                <w:sz w:val="20"/>
                <w:szCs w:val="20"/>
              </w:rPr>
              <w:t>migracji</w:t>
            </w:r>
            <w:r w:rsidR="00CE7120" w:rsidRPr="00D01123">
              <w:rPr>
                <w:rFonts w:ascii="Times New Roman" w:hAnsi="Times New Roman" w:cs="Times New Roman"/>
                <w:color w:val="auto"/>
                <w:sz w:val="20"/>
                <w:szCs w:val="20"/>
              </w:rPr>
              <w:t xml:space="preserve"> lub </w:t>
            </w:r>
            <w:r w:rsidRPr="00D01123">
              <w:rPr>
                <w:rFonts w:ascii="Times New Roman" w:hAnsi="Times New Roman" w:cs="Times New Roman"/>
                <w:color w:val="auto"/>
                <w:sz w:val="20"/>
                <w:szCs w:val="20"/>
              </w:rPr>
              <w:t xml:space="preserve">wysokiego ryzyka </w:t>
            </w:r>
            <w:r w:rsidR="00CE7120" w:rsidRPr="00D01123">
              <w:rPr>
                <w:rFonts w:ascii="Times New Roman" w:hAnsi="Times New Roman" w:cs="Times New Roman"/>
                <w:color w:val="auto"/>
                <w:sz w:val="20"/>
                <w:szCs w:val="20"/>
              </w:rPr>
              <w:t>epidemicznego</w:t>
            </w:r>
            <w:r w:rsidR="005B41E7" w:rsidRPr="00D01123">
              <w:rPr>
                <w:rFonts w:ascii="Times New Roman" w:hAnsi="Times New Roman" w:cs="Times New Roman"/>
                <w:color w:val="auto"/>
                <w:sz w:val="20"/>
                <w:szCs w:val="20"/>
              </w:rPr>
              <w:t xml:space="preserve"> wynikających z wjazdu</w:t>
            </w:r>
            <w:r w:rsidR="00AA5EE0" w:rsidRPr="00D01123">
              <w:rPr>
                <w:rFonts w:ascii="Times New Roman" w:hAnsi="Times New Roman" w:cs="Times New Roman"/>
                <w:color w:val="auto"/>
                <w:sz w:val="20"/>
                <w:szCs w:val="20"/>
              </w:rPr>
              <w:t>,</w:t>
            </w:r>
            <w:r w:rsidR="00F008D6" w:rsidRPr="00D01123">
              <w:rPr>
                <w:rFonts w:ascii="Times New Roman" w:hAnsi="Times New Roman" w:cs="Times New Roman"/>
                <w:color w:val="auto"/>
                <w:sz w:val="20"/>
                <w:szCs w:val="20"/>
              </w:rPr>
              <w:t xml:space="preserve"> a następnie pobytu</w:t>
            </w:r>
            <w:r w:rsidR="005B41E7" w:rsidRPr="00D01123">
              <w:rPr>
                <w:rFonts w:ascii="Times New Roman" w:hAnsi="Times New Roman" w:cs="Times New Roman"/>
                <w:color w:val="auto"/>
                <w:sz w:val="20"/>
                <w:szCs w:val="20"/>
              </w:rPr>
              <w:t xml:space="preserve"> cudzoziemca na terytorium </w:t>
            </w:r>
            <w:r w:rsidR="00CE7120" w:rsidRPr="00D01123">
              <w:rPr>
                <w:rFonts w:ascii="Times New Roman" w:hAnsi="Times New Roman" w:cs="Times New Roman"/>
                <w:color w:val="auto"/>
                <w:sz w:val="20"/>
                <w:szCs w:val="20"/>
              </w:rPr>
              <w:t>państw członkowskich</w:t>
            </w:r>
            <w:r w:rsidR="003D0C8E" w:rsidRPr="00D01123">
              <w:rPr>
                <w:rFonts w:ascii="Times New Roman" w:hAnsi="Times New Roman" w:cs="Times New Roman"/>
                <w:color w:val="auto"/>
                <w:sz w:val="20"/>
                <w:szCs w:val="20"/>
              </w:rPr>
              <w:t xml:space="preserve"> </w:t>
            </w:r>
            <w:r w:rsidR="005B41E7" w:rsidRPr="00D01123">
              <w:rPr>
                <w:rFonts w:ascii="Times New Roman" w:hAnsi="Times New Roman" w:cs="Times New Roman"/>
                <w:color w:val="auto"/>
                <w:sz w:val="20"/>
                <w:szCs w:val="20"/>
              </w:rPr>
              <w:t>UE.</w:t>
            </w:r>
          </w:p>
          <w:p w14:paraId="545AD42E" w14:textId="4BFEC91D" w:rsidR="007310B6" w:rsidRPr="00D01123" w:rsidRDefault="00883489" w:rsidP="00125F88">
            <w:pPr>
              <w:pStyle w:val="Default"/>
              <w:spacing w:line="276" w:lineRule="auto"/>
              <w:jc w:val="both"/>
              <w:rPr>
                <w:rFonts w:ascii="Times New Roman" w:hAnsi="Times New Roman" w:cs="Times New Roman"/>
                <w:color w:val="auto"/>
                <w:sz w:val="20"/>
                <w:szCs w:val="20"/>
              </w:rPr>
            </w:pPr>
            <w:r w:rsidRPr="00D01123">
              <w:rPr>
                <w:rFonts w:ascii="Times New Roman" w:hAnsi="Times New Roman" w:cs="Times New Roman"/>
                <w:color w:val="auto"/>
                <w:sz w:val="20"/>
                <w:szCs w:val="20"/>
              </w:rPr>
              <w:t>W</w:t>
            </w:r>
            <w:r w:rsidR="005B41E7" w:rsidRPr="00D01123">
              <w:rPr>
                <w:rFonts w:ascii="Times New Roman" w:hAnsi="Times New Roman" w:cs="Times New Roman"/>
                <w:color w:val="auto"/>
                <w:sz w:val="20"/>
                <w:szCs w:val="20"/>
              </w:rPr>
              <w:t xml:space="preserve"> razie zidentyfikowania potencjalnego zagrożenia </w:t>
            </w:r>
            <w:r w:rsidR="005C46EC" w:rsidRPr="00D01123">
              <w:rPr>
                <w:rFonts w:ascii="Times New Roman" w:hAnsi="Times New Roman" w:cs="Times New Roman"/>
                <w:color w:val="auto"/>
                <w:sz w:val="20"/>
                <w:szCs w:val="20"/>
              </w:rPr>
              <w:t>s</w:t>
            </w:r>
            <w:r w:rsidRPr="00D01123">
              <w:rPr>
                <w:rFonts w:ascii="Times New Roman" w:hAnsi="Times New Roman" w:cs="Times New Roman"/>
                <w:color w:val="auto"/>
                <w:sz w:val="20"/>
                <w:szCs w:val="20"/>
              </w:rPr>
              <w:t xml:space="preserve">ystem ETIAS </w:t>
            </w:r>
            <w:r w:rsidR="005B41E7" w:rsidRPr="00D01123">
              <w:rPr>
                <w:rFonts w:ascii="Times New Roman" w:hAnsi="Times New Roman" w:cs="Times New Roman"/>
                <w:color w:val="auto"/>
                <w:sz w:val="20"/>
                <w:szCs w:val="20"/>
              </w:rPr>
              <w:t xml:space="preserve">skieruje wniosek do dalszej weryfikacji </w:t>
            </w:r>
            <w:r w:rsidR="00CE7120" w:rsidRPr="00D01123">
              <w:rPr>
                <w:rFonts w:ascii="Times New Roman" w:hAnsi="Times New Roman" w:cs="Times New Roman"/>
                <w:color w:val="auto"/>
                <w:sz w:val="20"/>
                <w:szCs w:val="20"/>
              </w:rPr>
              <w:t>przez odpowiedzialne państwo członkowskie UE</w:t>
            </w:r>
            <w:r w:rsidR="00E3263A" w:rsidRPr="00D01123">
              <w:rPr>
                <w:rFonts w:ascii="Times New Roman" w:hAnsi="Times New Roman" w:cs="Times New Roman"/>
                <w:color w:val="auto"/>
                <w:sz w:val="20"/>
                <w:szCs w:val="20"/>
              </w:rPr>
              <w:t xml:space="preserve"> (właściwą Jednostkę Krajową ETIAS)</w:t>
            </w:r>
            <w:r w:rsidR="005B41E7" w:rsidRPr="00D01123">
              <w:rPr>
                <w:rFonts w:ascii="Times New Roman" w:hAnsi="Times New Roman" w:cs="Times New Roman"/>
                <w:color w:val="auto"/>
                <w:sz w:val="20"/>
                <w:szCs w:val="20"/>
              </w:rPr>
              <w:t xml:space="preserve"> w celu podjęcia decyzji o odmowie wydania bądź wydaniu zezwolenia</w:t>
            </w:r>
            <w:r w:rsidR="00CE7120" w:rsidRPr="00D01123">
              <w:rPr>
                <w:rFonts w:ascii="Times New Roman" w:hAnsi="Times New Roman" w:cs="Times New Roman"/>
                <w:color w:val="auto"/>
                <w:sz w:val="20"/>
                <w:szCs w:val="20"/>
              </w:rPr>
              <w:t xml:space="preserve"> na podróż,</w:t>
            </w:r>
            <w:r w:rsidR="005B41E7" w:rsidRPr="00D01123">
              <w:rPr>
                <w:rFonts w:ascii="Times New Roman" w:hAnsi="Times New Roman" w:cs="Times New Roman"/>
                <w:color w:val="auto"/>
                <w:sz w:val="20"/>
                <w:szCs w:val="20"/>
              </w:rPr>
              <w:t xml:space="preserve"> umożliwiającego wjazd</w:t>
            </w:r>
            <w:r w:rsidR="00F008D6" w:rsidRPr="00D01123">
              <w:rPr>
                <w:rFonts w:ascii="Times New Roman" w:hAnsi="Times New Roman" w:cs="Times New Roman"/>
                <w:color w:val="auto"/>
                <w:sz w:val="20"/>
                <w:szCs w:val="20"/>
              </w:rPr>
              <w:t xml:space="preserve"> i pobyt</w:t>
            </w:r>
            <w:r w:rsidR="005B41E7" w:rsidRPr="00D01123">
              <w:rPr>
                <w:rFonts w:ascii="Times New Roman" w:hAnsi="Times New Roman" w:cs="Times New Roman"/>
                <w:color w:val="auto"/>
                <w:sz w:val="20"/>
                <w:szCs w:val="20"/>
              </w:rPr>
              <w:t xml:space="preserve"> na terytorium </w:t>
            </w:r>
            <w:r w:rsidR="00AA5EE0" w:rsidRPr="00D01123">
              <w:rPr>
                <w:rFonts w:ascii="Times New Roman" w:hAnsi="Times New Roman" w:cs="Times New Roman"/>
                <w:color w:val="auto"/>
                <w:sz w:val="20"/>
                <w:szCs w:val="20"/>
              </w:rPr>
              <w:t>p</w:t>
            </w:r>
            <w:r w:rsidR="005B41E7" w:rsidRPr="00D01123">
              <w:rPr>
                <w:rFonts w:ascii="Times New Roman" w:hAnsi="Times New Roman" w:cs="Times New Roman"/>
                <w:color w:val="auto"/>
                <w:sz w:val="20"/>
                <w:szCs w:val="20"/>
              </w:rPr>
              <w:t xml:space="preserve">aństw </w:t>
            </w:r>
            <w:r w:rsidR="00AA5EE0" w:rsidRPr="00D01123">
              <w:rPr>
                <w:rFonts w:ascii="Times New Roman" w:hAnsi="Times New Roman" w:cs="Times New Roman"/>
                <w:color w:val="auto"/>
                <w:sz w:val="20"/>
                <w:szCs w:val="20"/>
              </w:rPr>
              <w:t>c</w:t>
            </w:r>
            <w:r w:rsidR="005B41E7" w:rsidRPr="00D01123">
              <w:rPr>
                <w:rFonts w:ascii="Times New Roman" w:hAnsi="Times New Roman" w:cs="Times New Roman"/>
                <w:color w:val="auto"/>
                <w:sz w:val="20"/>
                <w:szCs w:val="20"/>
              </w:rPr>
              <w:t>złonkowskich UE. Tym samym, system</w:t>
            </w:r>
            <w:r w:rsidR="00601441" w:rsidRPr="00D01123">
              <w:rPr>
                <w:rFonts w:ascii="Times New Roman" w:hAnsi="Times New Roman" w:cs="Times New Roman"/>
                <w:color w:val="auto"/>
                <w:sz w:val="20"/>
                <w:szCs w:val="20"/>
              </w:rPr>
              <w:t xml:space="preserve"> ETIAS</w:t>
            </w:r>
            <w:r w:rsidR="005B41E7" w:rsidRPr="00D01123">
              <w:rPr>
                <w:rFonts w:ascii="Times New Roman" w:hAnsi="Times New Roman" w:cs="Times New Roman"/>
                <w:color w:val="auto"/>
                <w:sz w:val="20"/>
                <w:szCs w:val="20"/>
              </w:rPr>
              <w:t xml:space="preserve"> będzie wspierał działania wpływające na poprawę bezpieczeństwa wewnętrznego, zapobieganie nielegalnej </w:t>
            </w:r>
            <w:r w:rsidR="00F008D6" w:rsidRPr="00D01123">
              <w:rPr>
                <w:rFonts w:ascii="Times New Roman" w:hAnsi="Times New Roman" w:cs="Times New Roman"/>
                <w:color w:val="auto"/>
                <w:sz w:val="20"/>
                <w:szCs w:val="20"/>
              </w:rPr>
              <w:t>i</w:t>
            </w:r>
            <w:r w:rsidR="005B41E7" w:rsidRPr="00D01123">
              <w:rPr>
                <w:rFonts w:ascii="Times New Roman" w:hAnsi="Times New Roman" w:cs="Times New Roman"/>
                <w:color w:val="auto"/>
                <w:sz w:val="20"/>
                <w:szCs w:val="20"/>
              </w:rPr>
              <w:t>migracji ora</w:t>
            </w:r>
            <w:r w:rsidR="005C46EC" w:rsidRPr="00D01123">
              <w:rPr>
                <w:rFonts w:ascii="Times New Roman" w:hAnsi="Times New Roman" w:cs="Times New Roman"/>
                <w:color w:val="auto"/>
                <w:sz w:val="20"/>
                <w:szCs w:val="20"/>
              </w:rPr>
              <w:t xml:space="preserve">z ochronę zdrowia publicznego </w:t>
            </w:r>
            <w:r w:rsidR="005B41E7" w:rsidRPr="00D01123">
              <w:rPr>
                <w:rFonts w:ascii="Times New Roman" w:hAnsi="Times New Roman" w:cs="Times New Roman"/>
                <w:color w:val="auto"/>
                <w:sz w:val="20"/>
                <w:szCs w:val="20"/>
              </w:rPr>
              <w:t xml:space="preserve">przez przeciwdziałanie zagrożeniu epidemicznemu. Wyprzedzająca identyfikacja osób i zagrożeń, jakie mogą one stwarzać, w wymiernym stopniu wpłynie również na zwiększenie przepustowości </w:t>
            </w:r>
            <w:r w:rsidRPr="00D01123">
              <w:rPr>
                <w:rFonts w:ascii="Times New Roman" w:hAnsi="Times New Roman" w:cs="Times New Roman"/>
                <w:color w:val="auto"/>
                <w:sz w:val="20"/>
                <w:szCs w:val="20"/>
              </w:rPr>
              <w:t xml:space="preserve">na </w:t>
            </w:r>
            <w:r w:rsidR="005B41E7" w:rsidRPr="00D01123">
              <w:rPr>
                <w:rFonts w:ascii="Times New Roman" w:hAnsi="Times New Roman" w:cs="Times New Roman"/>
                <w:color w:val="auto"/>
                <w:sz w:val="20"/>
                <w:szCs w:val="20"/>
              </w:rPr>
              <w:t>przejściach granicznych oraz usprawni procedury odpraw</w:t>
            </w:r>
            <w:r w:rsidR="00CE7120" w:rsidRPr="00D01123">
              <w:rPr>
                <w:rFonts w:ascii="Times New Roman" w:hAnsi="Times New Roman" w:cs="Times New Roman"/>
                <w:color w:val="auto"/>
                <w:sz w:val="20"/>
                <w:szCs w:val="20"/>
              </w:rPr>
              <w:t xml:space="preserve"> granicznych</w:t>
            </w:r>
            <w:r w:rsidR="005B41E7" w:rsidRPr="00D01123">
              <w:rPr>
                <w:rFonts w:ascii="Times New Roman" w:hAnsi="Times New Roman" w:cs="Times New Roman"/>
                <w:color w:val="auto"/>
                <w:sz w:val="20"/>
                <w:szCs w:val="20"/>
              </w:rPr>
              <w:t xml:space="preserve"> i</w:t>
            </w:r>
            <w:r w:rsidR="00CE7120" w:rsidRPr="00D01123">
              <w:rPr>
                <w:rFonts w:ascii="Times New Roman" w:hAnsi="Times New Roman" w:cs="Times New Roman"/>
                <w:color w:val="auto"/>
                <w:sz w:val="20"/>
                <w:szCs w:val="20"/>
              </w:rPr>
              <w:t xml:space="preserve"> czynności</w:t>
            </w:r>
            <w:r w:rsidR="005B41E7" w:rsidRPr="00D01123">
              <w:rPr>
                <w:rFonts w:ascii="Times New Roman" w:hAnsi="Times New Roman" w:cs="Times New Roman"/>
                <w:color w:val="auto"/>
                <w:sz w:val="20"/>
                <w:szCs w:val="20"/>
              </w:rPr>
              <w:t xml:space="preserve"> rejestracyjne wymagane przez system EES na granicy zewnętrznej. </w:t>
            </w:r>
          </w:p>
          <w:p w14:paraId="3B8AB8D0" w14:textId="77777777" w:rsidR="001236D3" w:rsidRDefault="003D0C8E" w:rsidP="00125F88">
            <w:pPr>
              <w:pStyle w:val="Default"/>
              <w:spacing w:line="276" w:lineRule="auto"/>
              <w:jc w:val="both"/>
              <w:rPr>
                <w:rFonts w:ascii="Times New Roman" w:hAnsi="Times New Roman" w:cs="Times New Roman"/>
                <w:color w:val="auto"/>
                <w:sz w:val="20"/>
                <w:szCs w:val="20"/>
                <w:lang w:val="pl"/>
              </w:rPr>
            </w:pPr>
            <w:r w:rsidRPr="00D01123">
              <w:rPr>
                <w:rFonts w:ascii="Times New Roman" w:hAnsi="Times New Roman" w:cs="Times New Roman"/>
                <w:color w:val="auto"/>
                <w:sz w:val="20"/>
                <w:szCs w:val="20"/>
                <w:lang w:val="pl"/>
              </w:rPr>
              <w:t>S</w:t>
            </w:r>
            <w:r w:rsidR="001236D3" w:rsidRPr="00D01123">
              <w:rPr>
                <w:rFonts w:ascii="Times New Roman" w:hAnsi="Times New Roman" w:cs="Times New Roman"/>
                <w:color w:val="auto"/>
                <w:sz w:val="20"/>
                <w:szCs w:val="20"/>
                <w:lang w:val="pl"/>
              </w:rPr>
              <w:t xml:space="preserve">ystem </w:t>
            </w:r>
            <w:r w:rsidRPr="00D01123">
              <w:rPr>
                <w:rFonts w:ascii="Times New Roman" w:hAnsi="Times New Roman" w:cs="Times New Roman"/>
                <w:color w:val="auto"/>
                <w:sz w:val="20"/>
                <w:szCs w:val="20"/>
                <w:lang w:val="pl"/>
              </w:rPr>
              <w:t xml:space="preserve">ETIAS </w:t>
            </w:r>
            <w:r w:rsidR="001236D3" w:rsidRPr="00D01123">
              <w:rPr>
                <w:rFonts w:ascii="Times New Roman" w:hAnsi="Times New Roman" w:cs="Times New Roman"/>
                <w:color w:val="auto"/>
                <w:sz w:val="20"/>
                <w:szCs w:val="20"/>
                <w:lang w:val="pl"/>
              </w:rPr>
              <w:t>zostanie uruchomiony z datą określoną w decyzji Komisji Europejskiej wydanej zgodnie z art. 88 ust. 1 rozporządzenia</w:t>
            </w:r>
            <w:r w:rsidR="00587729" w:rsidRPr="00D01123">
              <w:rPr>
                <w:rFonts w:ascii="Times New Roman" w:hAnsi="Times New Roman" w:cs="Times New Roman"/>
                <w:color w:val="auto"/>
                <w:sz w:val="20"/>
                <w:szCs w:val="20"/>
                <w:lang w:val="pl"/>
              </w:rPr>
              <w:t xml:space="preserve"> 2018/1240</w:t>
            </w:r>
            <w:r w:rsidR="001236D3" w:rsidRPr="00D01123">
              <w:rPr>
                <w:rFonts w:ascii="Times New Roman" w:hAnsi="Times New Roman" w:cs="Times New Roman"/>
                <w:color w:val="auto"/>
                <w:sz w:val="20"/>
                <w:szCs w:val="20"/>
                <w:lang w:val="pl"/>
              </w:rPr>
              <w:t xml:space="preserve">, po spełnieniu warunków </w:t>
            </w:r>
            <w:r w:rsidR="00CB0A39" w:rsidRPr="00D01123">
              <w:rPr>
                <w:rFonts w:ascii="Times New Roman" w:hAnsi="Times New Roman" w:cs="Times New Roman"/>
                <w:color w:val="auto"/>
                <w:sz w:val="20"/>
                <w:szCs w:val="20"/>
                <w:lang w:val="pl"/>
              </w:rPr>
              <w:t xml:space="preserve">wskazanych </w:t>
            </w:r>
            <w:r w:rsidR="001236D3" w:rsidRPr="00D01123">
              <w:rPr>
                <w:rFonts w:ascii="Times New Roman" w:hAnsi="Times New Roman" w:cs="Times New Roman"/>
                <w:color w:val="auto"/>
                <w:sz w:val="20"/>
                <w:szCs w:val="20"/>
                <w:lang w:val="pl"/>
              </w:rPr>
              <w:t>w tym przepisie</w:t>
            </w:r>
            <w:r w:rsidR="00CB0A39" w:rsidRPr="00D01123">
              <w:rPr>
                <w:rFonts w:ascii="Times New Roman" w:hAnsi="Times New Roman" w:cs="Times New Roman"/>
                <w:color w:val="auto"/>
                <w:sz w:val="20"/>
                <w:szCs w:val="20"/>
                <w:lang w:val="pl"/>
              </w:rPr>
              <w:t>.</w:t>
            </w:r>
          </w:p>
          <w:p w14:paraId="53E0D4B5" w14:textId="27E1FF34" w:rsidR="00527CDF" w:rsidRPr="00D01123" w:rsidRDefault="006A4C9D" w:rsidP="00125F88">
            <w:pPr>
              <w:pStyle w:val="Default"/>
              <w:spacing w:line="276" w:lineRule="auto"/>
              <w:jc w:val="both"/>
              <w:rPr>
                <w:rFonts w:ascii="Times New Roman" w:hAnsi="Times New Roman" w:cs="Times New Roman"/>
                <w:color w:val="auto"/>
                <w:sz w:val="20"/>
                <w:szCs w:val="20"/>
                <w:lang w:val="pl"/>
              </w:rPr>
            </w:pPr>
            <w:r w:rsidRPr="00D01123">
              <w:rPr>
                <w:rFonts w:ascii="Times New Roman" w:hAnsi="Times New Roman" w:cs="Times New Roman"/>
                <w:color w:val="auto"/>
                <w:sz w:val="20"/>
                <w:szCs w:val="20"/>
                <w:lang w:val="pl"/>
              </w:rPr>
              <w:t xml:space="preserve">Celem zapewnienia </w:t>
            </w:r>
            <w:r w:rsidR="00CF602F" w:rsidRPr="00D01123">
              <w:rPr>
                <w:rFonts w:ascii="Times New Roman" w:hAnsi="Times New Roman" w:cs="Times New Roman"/>
                <w:color w:val="auto"/>
                <w:sz w:val="20"/>
                <w:szCs w:val="20"/>
                <w:lang w:val="pl"/>
              </w:rPr>
              <w:t xml:space="preserve">właściwego </w:t>
            </w:r>
            <w:r w:rsidRPr="00D01123">
              <w:rPr>
                <w:rFonts w:ascii="Times New Roman" w:hAnsi="Times New Roman" w:cs="Times New Roman"/>
                <w:color w:val="auto"/>
                <w:sz w:val="20"/>
                <w:szCs w:val="20"/>
                <w:lang w:val="pl"/>
              </w:rPr>
              <w:t xml:space="preserve">stosowania rozporządzenia </w:t>
            </w:r>
            <w:r w:rsidR="00CF602F" w:rsidRPr="00D01123">
              <w:rPr>
                <w:rFonts w:ascii="Times New Roman" w:hAnsi="Times New Roman" w:cs="Times New Roman"/>
                <w:color w:val="auto"/>
                <w:sz w:val="20"/>
                <w:szCs w:val="20"/>
                <w:lang w:val="pl"/>
              </w:rPr>
              <w:t>należy określić rozwiązania instytucjonalne i</w:t>
            </w:r>
            <w:r w:rsidR="00883489" w:rsidRPr="00D01123">
              <w:rPr>
                <w:rFonts w:ascii="Times New Roman" w:hAnsi="Times New Roman" w:cs="Times New Roman"/>
                <w:color w:val="auto"/>
                <w:sz w:val="20"/>
                <w:szCs w:val="20"/>
                <w:lang w:val="pl"/>
              </w:rPr>
              <w:t> </w:t>
            </w:r>
            <w:r w:rsidR="00CF602F" w:rsidRPr="00D01123">
              <w:rPr>
                <w:rFonts w:ascii="Times New Roman" w:hAnsi="Times New Roman" w:cs="Times New Roman"/>
                <w:color w:val="auto"/>
                <w:sz w:val="20"/>
                <w:szCs w:val="20"/>
                <w:lang w:val="pl"/>
              </w:rPr>
              <w:t xml:space="preserve">proceduralne </w:t>
            </w:r>
            <w:r w:rsidR="00883489" w:rsidRPr="00D01123">
              <w:rPr>
                <w:rFonts w:ascii="Times New Roman" w:hAnsi="Times New Roman" w:cs="Times New Roman"/>
                <w:color w:val="auto"/>
                <w:sz w:val="20"/>
                <w:szCs w:val="20"/>
                <w:lang w:val="pl"/>
              </w:rPr>
              <w:t xml:space="preserve">na szczeblu krajowym </w:t>
            </w:r>
            <w:r w:rsidR="00CF602F" w:rsidRPr="00D01123">
              <w:rPr>
                <w:rFonts w:ascii="Times New Roman" w:hAnsi="Times New Roman" w:cs="Times New Roman"/>
                <w:color w:val="auto"/>
                <w:sz w:val="20"/>
                <w:szCs w:val="20"/>
                <w:lang w:val="pl"/>
              </w:rPr>
              <w:t>obejmujące, w szczególności</w:t>
            </w:r>
            <w:r w:rsidR="00883489" w:rsidRPr="00D01123">
              <w:rPr>
                <w:rFonts w:ascii="Times New Roman" w:hAnsi="Times New Roman" w:cs="Times New Roman"/>
                <w:color w:val="auto"/>
                <w:sz w:val="20"/>
                <w:szCs w:val="20"/>
                <w:lang w:val="pl"/>
              </w:rPr>
              <w:t>,</w:t>
            </w:r>
            <w:r w:rsidR="00CF602F" w:rsidRPr="00D01123">
              <w:rPr>
                <w:rFonts w:ascii="Times New Roman" w:hAnsi="Times New Roman" w:cs="Times New Roman"/>
                <w:color w:val="auto"/>
                <w:sz w:val="20"/>
                <w:szCs w:val="20"/>
                <w:lang w:val="pl"/>
              </w:rPr>
              <w:t xml:space="preserve"> </w:t>
            </w:r>
            <w:r w:rsidRPr="00D01123">
              <w:rPr>
                <w:rFonts w:ascii="Times New Roman" w:hAnsi="Times New Roman" w:cs="Times New Roman"/>
                <w:color w:val="auto"/>
                <w:sz w:val="20"/>
                <w:szCs w:val="20"/>
                <w:lang w:val="pl"/>
              </w:rPr>
              <w:t>obowiązki i uprawnienia organów w zakresie przetwarzania danych zawartych w ETIAS</w:t>
            </w:r>
            <w:r w:rsidR="00CB6507" w:rsidRPr="00D01123">
              <w:rPr>
                <w:rFonts w:ascii="Times New Roman" w:hAnsi="Times New Roman" w:cs="Times New Roman"/>
                <w:color w:val="auto"/>
                <w:sz w:val="20"/>
                <w:szCs w:val="20"/>
                <w:lang w:val="pl"/>
              </w:rPr>
              <w:t>,</w:t>
            </w:r>
            <w:r w:rsidR="0027078D" w:rsidRPr="00D01123">
              <w:rPr>
                <w:rFonts w:ascii="Times New Roman" w:eastAsia="Times New Roman" w:hAnsi="Times New Roman" w:cs="Times New Roman"/>
                <w:color w:val="auto"/>
                <w:sz w:val="20"/>
                <w:szCs w:val="20"/>
                <w:lang w:val="pl"/>
              </w:rPr>
              <w:t xml:space="preserve"> </w:t>
            </w:r>
            <w:r w:rsidR="0027078D" w:rsidRPr="00D01123">
              <w:rPr>
                <w:rFonts w:ascii="Times New Roman" w:hAnsi="Times New Roman" w:cs="Times New Roman"/>
                <w:color w:val="auto"/>
                <w:sz w:val="20"/>
                <w:szCs w:val="20"/>
                <w:lang w:val="pl"/>
              </w:rPr>
              <w:t>właściwy organ, o którym mowa w art. 8 ust. 1 rozporządzenia</w:t>
            </w:r>
            <w:r w:rsidR="00587729" w:rsidRPr="00D01123">
              <w:rPr>
                <w:rFonts w:ascii="Times New Roman" w:hAnsi="Times New Roman" w:cs="Times New Roman"/>
                <w:color w:val="auto"/>
                <w:sz w:val="20"/>
                <w:szCs w:val="20"/>
                <w:lang w:val="pl"/>
              </w:rPr>
              <w:t xml:space="preserve"> 2018/1240</w:t>
            </w:r>
            <w:r w:rsidR="0027078D" w:rsidRPr="00D01123">
              <w:rPr>
                <w:rFonts w:ascii="Times New Roman" w:hAnsi="Times New Roman" w:cs="Times New Roman"/>
                <w:color w:val="auto"/>
                <w:sz w:val="20"/>
                <w:szCs w:val="20"/>
                <w:lang w:val="pl"/>
              </w:rPr>
              <w:t>, realizujący zadania Jednostki Krajowej ETIAS</w:t>
            </w:r>
            <w:r w:rsidR="00883489" w:rsidRPr="00D01123">
              <w:rPr>
                <w:rFonts w:ascii="Times New Roman" w:hAnsi="Times New Roman" w:cs="Times New Roman"/>
                <w:color w:val="auto"/>
                <w:sz w:val="20"/>
                <w:szCs w:val="20"/>
                <w:lang w:val="pl"/>
              </w:rPr>
              <w:t>,</w:t>
            </w:r>
            <w:r w:rsidR="0027078D" w:rsidRPr="00D01123">
              <w:rPr>
                <w:rFonts w:ascii="Times New Roman" w:hAnsi="Times New Roman" w:cs="Times New Roman"/>
                <w:color w:val="auto"/>
                <w:sz w:val="20"/>
                <w:szCs w:val="20"/>
                <w:lang w:val="pl"/>
              </w:rPr>
              <w:t xml:space="preserve"> </w:t>
            </w:r>
            <w:r w:rsidR="00BF50CA" w:rsidRPr="00D01123">
              <w:rPr>
                <w:rFonts w:ascii="Times New Roman" w:hAnsi="Times New Roman" w:cs="Times New Roman"/>
                <w:color w:val="auto"/>
                <w:sz w:val="20"/>
                <w:szCs w:val="20"/>
                <w:lang w:val="pl"/>
              </w:rPr>
              <w:t xml:space="preserve">organ </w:t>
            </w:r>
            <w:r w:rsidR="00BF50CA" w:rsidRPr="00D01123">
              <w:rPr>
                <w:rFonts w:ascii="Times New Roman" w:hAnsi="Times New Roman" w:cs="Times New Roman"/>
                <w:color w:val="auto"/>
                <w:sz w:val="20"/>
                <w:szCs w:val="20"/>
                <w:lang w:val="pl"/>
              </w:rPr>
              <w:lastRenderedPageBreak/>
              <w:t>pełniący rolę centralnego punktu dostępu, o którym mowa w art. 50 ust. 2 rozporządzenia</w:t>
            </w:r>
            <w:r w:rsidR="00587729" w:rsidRPr="00D01123">
              <w:rPr>
                <w:rFonts w:ascii="Times New Roman" w:hAnsi="Times New Roman" w:cs="Times New Roman"/>
                <w:color w:val="auto"/>
                <w:sz w:val="20"/>
                <w:szCs w:val="20"/>
                <w:lang w:val="pl"/>
              </w:rPr>
              <w:t xml:space="preserve"> 2018/1240</w:t>
            </w:r>
            <w:r w:rsidR="00883489" w:rsidRPr="00D01123">
              <w:rPr>
                <w:rFonts w:ascii="Times New Roman" w:hAnsi="Times New Roman" w:cs="Times New Roman"/>
                <w:color w:val="auto"/>
                <w:sz w:val="20"/>
                <w:szCs w:val="20"/>
                <w:lang w:val="pl"/>
              </w:rPr>
              <w:t>,</w:t>
            </w:r>
            <w:r w:rsidR="00CB6507" w:rsidRPr="00D01123">
              <w:rPr>
                <w:rFonts w:ascii="Times New Roman" w:eastAsia="Times New Roman" w:hAnsi="Times New Roman" w:cs="Times New Roman"/>
                <w:color w:val="auto"/>
                <w:sz w:val="20"/>
                <w:szCs w:val="20"/>
                <w:lang w:val="pl"/>
              </w:rPr>
              <w:t xml:space="preserve"> </w:t>
            </w:r>
            <w:r w:rsidR="00CB6507" w:rsidRPr="00D01123">
              <w:rPr>
                <w:rFonts w:ascii="Times New Roman" w:hAnsi="Times New Roman" w:cs="Times New Roman"/>
                <w:color w:val="auto"/>
                <w:sz w:val="20"/>
                <w:szCs w:val="20"/>
                <w:lang w:val="pl"/>
              </w:rPr>
              <w:t>organ odpowiedzialny za wprowadzanie i zarządzanie krajowymi wpisami do listy ostrzegawczej ETIAS, zgodnie z art. 34 ust. 3 i art. 35 ust. 4 rozporządzenia</w:t>
            </w:r>
            <w:r w:rsidR="00587729" w:rsidRPr="00D01123">
              <w:rPr>
                <w:rFonts w:ascii="Times New Roman" w:hAnsi="Times New Roman" w:cs="Times New Roman"/>
                <w:color w:val="auto"/>
                <w:sz w:val="20"/>
                <w:szCs w:val="20"/>
                <w:lang w:val="pl"/>
              </w:rPr>
              <w:t xml:space="preserve"> 2018/1240</w:t>
            </w:r>
            <w:r w:rsidR="00CB6507" w:rsidRPr="00D01123">
              <w:rPr>
                <w:rFonts w:ascii="Times New Roman" w:hAnsi="Times New Roman" w:cs="Times New Roman"/>
                <w:color w:val="auto"/>
                <w:sz w:val="20"/>
                <w:szCs w:val="20"/>
                <w:lang w:val="pl"/>
              </w:rPr>
              <w:t>, organy i służby uprawnione do występowania z wnioskiem o taki wpis,</w:t>
            </w:r>
            <w:r w:rsidR="00246A22" w:rsidRPr="00D01123">
              <w:rPr>
                <w:rFonts w:ascii="Times New Roman" w:eastAsia="Times New Roman" w:hAnsi="Times New Roman" w:cs="Times New Roman"/>
                <w:color w:val="auto"/>
                <w:sz w:val="20"/>
                <w:szCs w:val="20"/>
                <w:lang w:val="pl"/>
              </w:rPr>
              <w:t xml:space="preserve"> </w:t>
            </w:r>
            <w:r w:rsidR="00883489" w:rsidRPr="00D01123">
              <w:rPr>
                <w:rFonts w:ascii="Times New Roman" w:eastAsia="Times New Roman" w:hAnsi="Times New Roman" w:cs="Times New Roman"/>
                <w:color w:val="auto"/>
                <w:sz w:val="20"/>
                <w:szCs w:val="20"/>
                <w:lang w:val="pl"/>
              </w:rPr>
              <w:t xml:space="preserve">a także </w:t>
            </w:r>
            <w:r w:rsidR="00246A22" w:rsidRPr="00D01123">
              <w:rPr>
                <w:rFonts w:ascii="Times New Roman" w:hAnsi="Times New Roman" w:cs="Times New Roman"/>
                <w:color w:val="auto"/>
                <w:sz w:val="20"/>
                <w:szCs w:val="20"/>
                <w:lang w:val="pl"/>
              </w:rPr>
              <w:t>właściwy organ w zakresie prowadzenia postępowania odwoławczego, o którym mowa</w:t>
            </w:r>
            <w:r w:rsidR="00883489" w:rsidRPr="00D01123">
              <w:rPr>
                <w:rFonts w:ascii="Times New Roman" w:hAnsi="Times New Roman" w:cs="Times New Roman"/>
                <w:color w:val="auto"/>
                <w:sz w:val="20"/>
                <w:szCs w:val="20"/>
                <w:lang w:val="pl"/>
              </w:rPr>
              <w:t> </w:t>
            </w:r>
            <w:r w:rsidR="00246A22" w:rsidRPr="00D01123">
              <w:rPr>
                <w:rFonts w:ascii="Times New Roman" w:hAnsi="Times New Roman" w:cs="Times New Roman"/>
                <w:color w:val="auto"/>
                <w:sz w:val="20"/>
                <w:szCs w:val="20"/>
                <w:lang w:val="pl"/>
              </w:rPr>
              <w:t>w art. 37 ust. 3 rozporządzenia</w:t>
            </w:r>
            <w:r w:rsidR="00587729" w:rsidRPr="00D01123">
              <w:rPr>
                <w:rFonts w:ascii="Times New Roman" w:hAnsi="Times New Roman" w:cs="Times New Roman"/>
                <w:color w:val="auto"/>
                <w:sz w:val="20"/>
                <w:szCs w:val="20"/>
                <w:lang w:val="pl"/>
              </w:rPr>
              <w:t xml:space="preserve"> 2018/1240</w:t>
            </w:r>
            <w:r w:rsidR="00246A22" w:rsidRPr="00D01123">
              <w:rPr>
                <w:rFonts w:ascii="Times New Roman" w:hAnsi="Times New Roman" w:cs="Times New Roman"/>
                <w:color w:val="auto"/>
                <w:sz w:val="20"/>
                <w:szCs w:val="20"/>
                <w:lang w:val="pl"/>
              </w:rPr>
              <w:t>, oraz sposób i tryb prowadzenia takiego postępowania.</w:t>
            </w:r>
          </w:p>
        </w:tc>
      </w:tr>
      <w:tr w:rsidR="007310B6" w:rsidRPr="00D01123" w14:paraId="77DAAF2A" w14:textId="77777777" w:rsidTr="002F114C">
        <w:trPr>
          <w:gridAfter w:val="1"/>
          <w:wAfter w:w="7" w:type="dxa"/>
          <w:trHeight w:val="142"/>
        </w:trPr>
        <w:tc>
          <w:tcPr>
            <w:tcW w:w="10940" w:type="dxa"/>
            <w:gridSpan w:val="17"/>
            <w:shd w:val="clear" w:color="auto" w:fill="99CCFF"/>
            <w:vAlign w:val="center"/>
          </w:tcPr>
          <w:p w14:paraId="6FC8726D" w14:textId="77777777" w:rsidR="007310B6" w:rsidRPr="00D01123" w:rsidRDefault="007310B6" w:rsidP="00125F88">
            <w:pPr>
              <w:numPr>
                <w:ilvl w:val="0"/>
                <w:numId w:val="3"/>
              </w:numPr>
              <w:ind w:left="318" w:hanging="284"/>
              <w:jc w:val="both"/>
              <w:rPr>
                <w:rFonts w:ascii="Times New Roman" w:hAnsi="Times New Roman"/>
                <w:b/>
                <w:sz w:val="20"/>
                <w:szCs w:val="20"/>
              </w:rPr>
            </w:pPr>
            <w:r w:rsidRPr="00D01123">
              <w:rPr>
                <w:rFonts w:ascii="Times New Roman" w:hAnsi="Times New Roman"/>
                <w:b/>
                <w:spacing w:val="-2"/>
                <w:sz w:val="20"/>
                <w:szCs w:val="20"/>
              </w:rPr>
              <w:lastRenderedPageBreak/>
              <w:t>Rekomendowane rozwiązanie, w tym planowane narzędzia interwencji, i oczekiwany efekt</w:t>
            </w:r>
          </w:p>
        </w:tc>
      </w:tr>
      <w:tr w:rsidR="00C901BA" w:rsidRPr="00D01123" w14:paraId="46B177BA" w14:textId="77777777" w:rsidTr="002F114C">
        <w:trPr>
          <w:gridAfter w:val="1"/>
          <w:wAfter w:w="7" w:type="dxa"/>
          <w:trHeight w:val="142"/>
        </w:trPr>
        <w:tc>
          <w:tcPr>
            <w:tcW w:w="10940" w:type="dxa"/>
            <w:gridSpan w:val="17"/>
            <w:shd w:val="clear" w:color="auto" w:fill="auto"/>
          </w:tcPr>
          <w:p w14:paraId="1B7EC9EF" w14:textId="77777777" w:rsidR="00ED1AEA" w:rsidRPr="008E4FAF" w:rsidRDefault="00CD765B" w:rsidP="00125F88">
            <w:pPr>
              <w:jc w:val="both"/>
              <w:rPr>
                <w:rFonts w:ascii="Times New Roman" w:hAnsi="Times New Roman"/>
                <w:spacing w:val="-2"/>
                <w:sz w:val="20"/>
                <w:szCs w:val="20"/>
              </w:rPr>
            </w:pPr>
            <w:r w:rsidRPr="008E4FAF">
              <w:rPr>
                <w:rFonts w:ascii="Times New Roman" w:hAnsi="Times New Roman"/>
                <w:spacing w:val="-2"/>
                <w:sz w:val="20"/>
                <w:szCs w:val="20"/>
              </w:rPr>
              <w:t xml:space="preserve">Projektowana ustawa o udziale Rzeczypospolitej Polskiej w europejskim systemie informacji o podróży oraz zezwoleń na podróż (ETIAS) </w:t>
            </w:r>
            <w:r w:rsidR="00ED7B00" w:rsidRPr="008E4FAF">
              <w:rPr>
                <w:rFonts w:ascii="Times New Roman" w:hAnsi="Times New Roman"/>
                <w:spacing w:val="-2"/>
                <w:sz w:val="20"/>
                <w:szCs w:val="20"/>
              </w:rPr>
              <w:t>służy</w:t>
            </w:r>
            <w:r w:rsidRPr="008E4FAF">
              <w:rPr>
                <w:rFonts w:ascii="Times New Roman" w:hAnsi="Times New Roman"/>
                <w:spacing w:val="-2"/>
                <w:sz w:val="20"/>
                <w:szCs w:val="20"/>
              </w:rPr>
              <w:t xml:space="preserve"> zapewni</w:t>
            </w:r>
            <w:r w:rsidR="00ED7B00" w:rsidRPr="008E4FAF">
              <w:rPr>
                <w:rFonts w:ascii="Times New Roman" w:hAnsi="Times New Roman"/>
                <w:spacing w:val="-2"/>
                <w:sz w:val="20"/>
                <w:szCs w:val="20"/>
              </w:rPr>
              <w:t>eniu</w:t>
            </w:r>
            <w:r w:rsidRPr="008E4FAF">
              <w:rPr>
                <w:rFonts w:ascii="Times New Roman" w:hAnsi="Times New Roman"/>
                <w:spacing w:val="-2"/>
                <w:sz w:val="20"/>
                <w:szCs w:val="20"/>
              </w:rPr>
              <w:t xml:space="preserve"> stosowani</w:t>
            </w:r>
            <w:r w:rsidR="00ED7B00" w:rsidRPr="008E4FAF">
              <w:rPr>
                <w:rFonts w:ascii="Times New Roman" w:hAnsi="Times New Roman"/>
                <w:spacing w:val="-2"/>
                <w:sz w:val="20"/>
                <w:szCs w:val="20"/>
              </w:rPr>
              <w:t>a</w:t>
            </w:r>
            <w:r w:rsidRPr="008E4FAF">
              <w:rPr>
                <w:rFonts w:ascii="Times New Roman" w:hAnsi="Times New Roman"/>
                <w:spacing w:val="-2"/>
                <w:sz w:val="20"/>
                <w:szCs w:val="20"/>
              </w:rPr>
              <w:t xml:space="preserve"> na gruncie krajowym rozporządzenia</w:t>
            </w:r>
            <w:r w:rsidR="00587729" w:rsidRPr="008E4FAF">
              <w:rPr>
                <w:rFonts w:ascii="Times New Roman" w:hAnsi="Times New Roman"/>
                <w:spacing w:val="-2"/>
                <w:sz w:val="20"/>
                <w:szCs w:val="20"/>
              </w:rPr>
              <w:t xml:space="preserve"> 2018/1240</w:t>
            </w:r>
            <w:r w:rsidR="00C3585E" w:rsidRPr="008E4FAF">
              <w:rPr>
                <w:rFonts w:ascii="Times New Roman" w:hAnsi="Times New Roman"/>
                <w:spacing w:val="-2"/>
                <w:sz w:val="20"/>
                <w:szCs w:val="20"/>
              </w:rPr>
              <w:t>.</w:t>
            </w:r>
            <w:r w:rsidR="003D0C8E" w:rsidRPr="008E4FAF">
              <w:rPr>
                <w:rFonts w:ascii="Times New Roman" w:hAnsi="Times New Roman"/>
                <w:spacing w:val="-2"/>
                <w:sz w:val="20"/>
                <w:szCs w:val="20"/>
              </w:rPr>
              <w:t xml:space="preserve"> </w:t>
            </w:r>
            <w:r w:rsidR="00FE2198" w:rsidRPr="008E4FAF">
              <w:rPr>
                <w:rFonts w:ascii="Times New Roman" w:hAnsi="Times New Roman"/>
                <w:spacing w:val="-2"/>
                <w:sz w:val="20"/>
                <w:szCs w:val="20"/>
              </w:rPr>
              <w:t>W projek</w:t>
            </w:r>
            <w:r w:rsidR="00ED7B00" w:rsidRPr="008E4FAF">
              <w:rPr>
                <w:rFonts w:ascii="Times New Roman" w:hAnsi="Times New Roman"/>
                <w:spacing w:val="-2"/>
                <w:sz w:val="20"/>
                <w:szCs w:val="20"/>
              </w:rPr>
              <w:t>cie</w:t>
            </w:r>
            <w:r w:rsidR="00FE2198" w:rsidRPr="008E4FAF">
              <w:rPr>
                <w:rFonts w:ascii="Times New Roman" w:hAnsi="Times New Roman"/>
                <w:spacing w:val="-2"/>
                <w:sz w:val="20"/>
                <w:szCs w:val="20"/>
              </w:rPr>
              <w:t xml:space="preserve"> usta</w:t>
            </w:r>
            <w:r w:rsidR="00ED7B00" w:rsidRPr="008E4FAF">
              <w:rPr>
                <w:rFonts w:ascii="Times New Roman" w:hAnsi="Times New Roman"/>
                <w:spacing w:val="-2"/>
                <w:sz w:val="20"/>
                <w:szCs w:val="20"/>
              </w:rPr>
              <w:t>wy</w:t>
            </w:r>
            <w:r w:rsidR="00FE2198" w:rsidRPr="008E4FAF">
              <w:rPr>
                <w:rFonts w:ascii="Times New Roman" w:hAnsi="Times New Roman"/>
                <w:spacing w:val="-2"/>
                <w:sz w:val="20"/>
                <w:szCs w:val="20"/>
              </w:rPr>
              <w:t xml:space="preserve"> określono </w:t>
            </w:r>
            <w:r w:rsidR="00FE2198" w:rsidRPr="008E4FAF">
              <w:rPr>
                <w:rStyle w:val="Teksttreci"/>
                <w:rFonts w:ascii="Times New Roman" w:hAnsi="Times New Roman"/>
                <w:sz w:val="20"/>
                <w:szCs w:val="20"/>
              </w:rPr>
              <w:t>zasady i sposób realizacji udziału Rzeczypospolitej Polskiej w europejskim systemie informacji o</w:t>
            </w:r>
            <w:r w:rsidR="00C3585E" w:rsidRPr="008E4FAF">
              <w:rPr>
                <w:rStyle w:val="Teksttreci"/>
                <w:rFonts w:ascii="Times New Roman" w:hAnsi="Times New Roman"/>
                <w:sz w:val="20"/>
                <w:szCs w:val="20"/>
              </w:rPr>
              <w:t> </w:t>
            </w:r>
            <w:r w:rsidR="00FE2198" w:rsidRPr="008E4FAF">
              <w:rPr>
                <w:rStyle w:val="Teksttreci"/>
                <w:rFonts w:ascii="Times New Roman" w:hAnsi="Times New Roman"/>
                <w:sz w:val="20"/>
                <w:szCs w:val="20"/>
              </w:rPr>
              <w:t>podróży oraz zezwoleń na podróż (ETIAS), w tym obowiązki i uprawnienia organów dotyczące wprowadzania danych oraz wglądu do danych zawartych w tym systemie poprzez Krajowy System Informatyczny ds. Systemu ETIAS.</w:t>
            </w:r>
            <w:r w:rsidR="00FE2198" w:rsidRPr="008E4FAF">
              <w:rPr>
                <w:rFonts w:ascii="Times New Roman" w:hAnsi="Times New Roman"/>
                <w:spacing w:val="-2"/>
                <w:sz w:val="20"/>
                <w:szCs w:val="20"/>
              </w:rPr>
              <w:t xml:space="preserve"> Projekt </w:t>
            </w:r>
            <w:r w:rsidR="00ED1AEA" w:rsidRPr="008E4FAF">
              <w:rPr>
                <w:rFonts w:ascii="Times New Roman" w:hAnsi="Times New Roman"/>
                <w:spacing w:val="-2"/>
                <w:sz w:val="20"/>
                <w:szCs w:val="20"/>
              </w:rPr>
              <w:t>reguluje również kwestie</w:t>
            </w:r>
            <w:r w:rsidR="00FE2198" w:rsidRPr="008E4FAF">
              <w:rPr>
                <w:rFonts w:ascii="Times New Roman" w:hAnsi="Times New Roman"/>
                <w:spacing w:val="-2"/>
                <w:sz w:val="20"/>
                <w:szCs w:val="20"/>
              </w:rPr>
              <w:t xml:space="preserve"> sprawowani</w:t>
            </w:r>
            <w:r w:rsidR="00ED1AEA" w:rsidRPr="008E4FAF">
              <w:rPr>
                <w:rFonts w:ascii="Times New Roman" w:hAnsi="Times New Roman"/>
                <w:spacing w:val="-2"/>
                <w:sz w:val="20"/>
                <w:szCs w:val="20"/>
              </w:rPr>
              <w:t>a</w:t>
            </w:r>
            <w:r w:rsidR="00FE2198" w:rsidRPr="008E4FAF">
              <w:rPr>
                <w:rFonts w:ascii="Times New Roman" w:hAnsi="Times New Roman"/>
                <w:spacing w:val="-2"/>
                <w:sz w:val="20"/>
                <w:szCs w:val="20"/>
              </w:rPr>
              <w:t xml:space="preserve"> nadzoru nad pra</w:t>
            </w:r>
            <w:r w:rsidR="00C67946" w:rsidRPr="008E4FAF">
              <w:rPr>
                <w:rFonts w:ascii="Times New Roman" w:hAnsi="Times New Roman"/>
                <w:spacing w:val="-2"/>
                <w:sz w:val="20"/>
                <w:szCs w:val="20"/>
              </w:rPr>
              <w:t>widłowością działania KSI ETIAS.</w:t>
            </w:r>
            <w:r w:rsidR="00FE2198" w:rsidRPr="008E4FAF">
              <w:rPr>
                <w:rFonts w:ascii="Times New Roman" w:hAnsi="Times New Roman"/>
                <w:spacing w:val="-2"/>
                <w:sz w:val="20"/>
                <w:szCs w:val="20"/>
              </w:rPr>
              <w:t xml:space="preserve"> </w:t>
            </w:r>
          </w:p>
          <w:p w14:paraId="6A158A0C" w14:textId="77777777" w:rsidR="006A0F55" w:rsidRPr="008E4FAF" w:rsidRDefault="00ED1AEA" w:rsidP="00125F88">
            <w:pPr>
              <w:jc w:val="both"/>
              <w:rPr>
                <w:rFonts w:ascii="Times New Roman" w:hAnsi="Times New Roman"/>
                <w:sz w:val="20"/>
                <w:szCs w:val="20"/>
                <w:lang w:val="pl"/>
              </w:rPr>
            </w:pPr>
            <w:r w:rsidRPr="008E4FAF">
              <w:rPr>
                <w:rFonts w:ascii="Times New Roman" w:hAnsi="Times New Roman"/>
                <w:sz w:val="20"/>
                <w:szCs w:val="20"/>
              </w:rPr>
              <w:t xml:space="preserve">W projekcie </w:t>
            </w:r>
            <w:r w:rsidR="0098590B" w:rsidRPr="008E4FAF">
              <w:rPr>
                <w:rFonts w:ascii="Times New Roman" w:hAnsi="Times New Roman"/>
                <w:sz w:val="20"/>
                <w:szCs w:val="20"/>
              </w:rPr>
              <w:t xml:space="preserve">określono </w:t>
            </w:r>
            <w:r w:rsidRPr="008E4FAF">
              <w:rPr>
                <w:rFonts w:ascii="Times New Roman" w:hAnsi="Times New Roman"/>
                <w:sz w:val="20"/>
                <w:szCs w:val="20"/>
              </w:rPr>
              <w:t>przede wszystkim</w:t>
            </w:r>
            <w:r w:rsidR="0098590B" w:rsidRPr="008E4FAF">
              <w:rPr>
                <w:rFonts w:ascii="Times New Roman" w:hAnsi="Times New Roman"/>
                <w:sz w:val="20"/>
                <w:szCs w:val="20"/>
              </w:rPr>
              <w:t xml:space="preserve"> organ krajowy pełniący funkcję Jednostki Krajowej ETIAS, którym </w:t>
            </w:r>
            <w:r w:rsidR="005C46EC" w:rsidRPr="008E4FAF">
              <w:rPr>
                <w:rFonts w:ascii="Times New Roman" w:hAnsi="Times New Roman"/>
                <w:sz w:val="20"/>
                <w:szCs w:val="20"/>
              </w:rPr>
              <w:t xml:space="preserve">będzie </w:t>
            </w:r>
            <w:r w:rsidRPr="008E4FAF">
              <w:rPr>
                <w:rFonts w:ascii="Times New Roman" w:hAnsi="Times New Roman"/>
                <w:sz w:val="20"/>
                <w:szCs w:val="20"/>
              </w:rPr>
              <w:t>Komendant Główn</w:t>
            </w:r>
            <w:r w:rsidR="005C46EC" w:rsidRPr="008E4FAF">
              <w:rPr>
                <w:rFonts w:ascii="Times New Roman" w:hAnsi="Times New Roman"/>
                <w:sz w:val="20"/>
                <w:szCs w:val="20"/>
              </w:rPr>
              <w:t>y</w:t>
            </w:r>
            <w:r w:rsidRPr="008E4FAF">
              <w:rPr>
                <w:rFonts w:ascii="Times New Roman" w:hAnsi="Times New Roman"/>
                <w:sz w:val="20"/>
                <w:szCs w:val="20"/>
              </w:rPr>
              <w:t xml:space="preserve"> Straży Granicznej</w:t>
            </w:r>
            <w:r w:rsidR="00EC725D" w:rsidRPr="008E4FAF">
              <w:rPr>
                <w:rFonts w:ascii="Times New Roman" w:hAnsi="Times New Roman"/>
                <w:sz w:val="20"/>
                <w:szCs w:val="20"/>
              </w:rPr>
              <w:t>. Komendant Główny Straży</w:t>
            </w:r>
            <w:r w:rsidR="006A0F55" w:rsidRPr="008E4FAF">
              <w:rPr>
                <w:rFonts w:ascii="Times New Roman" w:hAnsi="Times New Roman"/>
                <w:sz w:val="20"/>
                <w:szCs w:val="20"/>
              </w:rPr>
              <w:t xml:space="preserve"> Granicznej</w:t>
            </w:r>
            <w:r w:rsidR="00EC725D" w:rsidRPr="008E4FAF">
              <w:rPr>
                <w:rFonts w:ascii="Times New Roman" w:hAnsi="Times New Roman"/>
                <w:sz w:val="20"/>
                <w:szCs w:val="20"/>
              </w:rPr>
              <w:t xml:space="preserve"> będzie </w:t>
            </w:r>
            <w:r w:rsidR="006A0F55" w:rsidRPr="008E4FAF">
              <w:rPr>
                <w:rFonts w:ascii="Times New Roman" w:hAnsi="Times New Roman"/>
                <w:sz w:val="20"/>
                <w:szCs w:val="20"/>
                <w:lang w:val="pl"/>
              </w:rPr>
              <w:t>realizował obowiązki i korzystał z</w:t>
            </w:r>
            <w:r w:rsidR="0067077F" w:rsidRPr="008E4FAF">
              <w:rPr>
                <w:rFonts w:ascii="Times New Roman" w:hAnsi="Times New Roman"/>
                <w:sz w:val="20"/>
                <w:szCs w:val="20"/>
                <w:lang w:val="pl"/>
              </w:rPr>
              <w:t> </w:t>
            </w:r>
            <w:r w:rsidR="006A0F55" w:rsidRPr="008E4FAF">
              <w:rPr>
                <w:rFonts w:ascii="Times New Roman" w:hAnsi="Times New Roman"/>
                <w:sz w:val="20"/>
                <w:szCs w:val="20"/>
                <w:lang w:val="pl"/>
              </w:rPr>
              <w:t>uprawnień Jednostki Krajowej ETIAS w zakresie i na zasadach określonych w rozporządzeniu</w:t>
            </w:r>
            <w:r w:rsidR="00587729" w:rsidRPr="008E4FAF">
              <w:rPr>
                <w:rFonts w:ascii="Times New Roman" w:hAnsi="Times New Roman"/>
                <w:sz w:val="20"/>
                <w:szCs w:val="20"/>
                <w:lang w:val="pl"/>
              </w:rPr>
              <w:t xml:space="preserve"> 2018/1240</w:t>
            </w:r>
            <w:r w:rsidR="006A0F55" w:rsidRPr="008E4FAF">
              <w:rPr>
                <w:rFonts w:ascii="Times New Roman" w:hAnsi="Times New Roman"/>
                <w:sz w:val="20"/>
                <w:szCs w:val="20"/>
                <w:lang w:val="pl"/>
              </w:rPr>
              <w:t xml:space="preserve"> oraz innych przepisach dotyczących Jednostki Krajowej ETIAS.</w:t>
            </w:r>
          </w:p>
          <w:p w14:paraId="575DDF5A" w14:textId="77777777" w:rsidR="00C3555B" w:rsidRPr="008E4FAF" w:rsidRDefault="00FE2198" w:rsidP="00125F88">
            <w:pPr>
              <w:jc w:val="both"/>
              <w:rPr>
                <w:rFonts w:ascii="Times New Roman" w:hAnsi="Times New Roman"/>
                <w:sz w:val="20"/>
                <w:szCs w:val="20"/>
              </w:rPr>
            </w:pPr>
            <w:r w:rsidRPr="008E4FAF">
              <w:rPr>
                <w:rFonts w:ascii="Times New Roman" w:hAnsi="Times New Roman"/>
                <w:spacing w:val="-2"/>
                <w:sz w:val="20"/>
                <w:szCs w:val="20"/>
              </w:rPr>
              <w:t>Dane przetwarzane w systemie ETIAS będą wykorzystywane na potrzeby realizacji zadań ustawowych</w:t>
            </w:r>
            <w:r w:rsidR="0067077F" w:rsidRPr="008E4FAF">
              <w:rPr>
                <w:rFonts w:ascii="Times New Roman" w:hAnsi="Times New Roman"/>
                <w:spacing w:val="-2"/>
                <w:sz w:val="20"/>
                <w:szCs w:val="20"/>
              </w:rPr>
              <w:t>,</w:t>
            </w:r>
            <w:r w:rsidRPr="008E4FAF">
              <w:rPr>
                <w:rFonts w:ascii="Times New Roman" w:hAnsi="Times New Roman"/>
                <w:spacing w:val="-2"/>
                <w:sz w:val="20"/>
                <w:szCs w:val="20"/>
              </w:rPr>
              <w:t xml:space="preserve"> </w:t>
            </w:r>
            <w:r w:rsidR="005C46EC" w:rsidRPr="008E4FAF">
              <w:rPr>
                <w:rFonts w:ascii="Times New Roman" w:hAnsi="Times New Roman"/>
                <w:spacing w:val="-2"/>
                <w:sz w:val="20"/>
                <w:szCs w:val="20"/>
              </w:rPr>
              <w:t>m.</w:t>
            </w:r>
            <w:r w:rsidRPr="008E4FAF">
              <w:rPr>
                <w:rFonts w:ascii="Times New Roman" w:hAnsi="Times New Roman"/>
                <w:spacing w:val="-2"/>
                <w:sz w:val="20"/>
                <w:szCs w:val="20"/>
              </w:rPr>
              <w:t xml:space="preserve">in. Straży Granicznej, Policji, </w:t>
            </w:r>
            <w:r w:rsidRPr="008E4FAF">
              <w:rPr>
                <w:rFonts w:ascii="Times New Roman" w:hAnsi="Times New Roman"/>
                <w:sz w:val="20"/>
                <w:szCs w:val="20"/>
              </w:rPr>
              <w:t>wojewodów, Szefa Urzędu do Spraw Cudzoziemców,</w:t>
            </w:r>
            <w:r w:rsidRPr="008E4FAF">
              <w:rPr>
                <w:rFonts w:ascii="Times New Roman" w:hAnsi="Times New Roman"/>
                <w:spacing w:val="-2"/>
                <w:sz w:val="20"/>
                <w:szCs w:val="20"/>
              </w:rPr>
              <w:t xml:space="preserve"> sądów, prokuratury, </w:t>
            </w:r>
            <w:r w:rsidRPr="008E4FAF">
              <w:rPr>
                <w:rFonts w:ascii="Times New Roman" w:hAnsi="Times New Roman"/>
                <w:sz w:val="20"/>
                <w:szCs w:val="20"/>
              </w:rPr>
              <w:t xml:space="preserve">Służby Celno-Skarbowej </w:t>
            </w:r>
            <w:r w:rsidR="00F008D6" w:rsidRPr="008E4FAF">
              <w:rPr>
                <w:rFonts w:ascii="Times New Roman" w:hAnsi="Times New Roman"/>
                <w:sz w:val="20"/>
                <w:szCs w:val="20"/>
              </w:rPr>
              <w:t>oraz innych</w:t>
            </w:r>
            <w:r w:rsidRPr="008E4FAF">
              <w:rPr>
                <w:rFonts w:ascii="Times New Roman" w:hAnsi="Times New Roman"/>
                <w:sz w:val="20"/>
                <w:szCs w:val="20"/>
              </w:rPr>
              <w:t xml:space="preserve"> określonych służb krajowych. </w:t>
            </w:r>
            <w:r w:rsidR="00E3263A" w:rsidRPr="008E4FAF">
              <w:rPr>
                <w:rFonts w:ascii="Times New Roman" w:hAnsi="Times New Roman"/>
                <w:sz w:val="20"/>
                <w:szCs w:val="20"/>
              </w:rPr>
              <w:t>Z</w:t>
            </w:r>
            <w:r w:rsidRPr="008E4FAF">
              <w:rPr>
                <w:rFonts w:ascii="Times New Roman" w:hAnsi="Times New Roman"/>
                <w:sz w:val="20"/>
                <w:szCs w:val="20"/>
              </w:rPr>
              <w:t>akres dostęp</w:t>
            </w:r>
            <w:r w:rsidR="00E3263A" w:rsidRPr="008E4FAF">
              <w:rPr>
                <w:rFonts w:ascii="Times New Roman" w:hAnsi="Times New Roman"/>
                <w:sz w:val="20"/>
                <w:szCs w:val="20"/>
              </w:rPr>
              <w:t>u</w:t>
            </w:r>
            <w:r w:rsidRPr="008E4FAF">
              <w:rPr>
                <w:rFonts w:ascii="Times New Roman" w:hAnsi="Times New Roman"/>
                <w:sz w:val="20"/>
                <w:szCs w:val="20"/>
              </w:rPr>
              <w:t xml:space="preserve"> do danych </w:t>
            </w:r>
            <w:r w:rsidR="008076E4" w:rsidRPr="008E4FAF">
              <w:rPr>
                <w:rFonts w:ascii="Times New Roman" w:hAnsi="Times New Roman"/>
                <w:sz w:val="20"/>
                <w:szCs w:val="20"/>
              </w:rPr>
              <w:t>ETIAS przysługujący</w:t>
            </w:r>
            <w:r w:rsidRPr="008E4FAF">
              <w:rPr>
                <w:rFonts w:ascii="Times New Roman" w:hAnsi="Times New Roman"/>
                <w:sz w:val="20"/>
                <w:szCs w:val="20"/>
              </w:rPr>
              <w:t xml:space="preserve"> poszczególny</w:t>
            </w:r>
            <w:r w:rsidR="008076E4" w:rsidRPr="008E4FAF">
              <w:rPr>
                <w:rFonts w:ascii="Times New Roman" w:hAnsi="Times New Roman"/>
                <w:sz w:val="20"/>
                <w:szCs w:val="20"/>
              </w:rPr>
              <w:t>m</w:t>
            </w:r>
            <w:r w:rsidRPr="008E4FAF">
              <w:rPr>
                <w:rFonts w:ascii="Times New Roman" w:hAnsi="Times New Roman"/>
                <w:sz w:val="20"/>
                <w:szCs w:val="20"/>
              </w:rPr>
              <w:t xml:space="preserve"> organ</w:t>
            </w:r>
            <w:r w:rsidR="008076E4" w:rsidRPr="008E4FAF">
              <w:rPr>
                <w:rFonts w:ascii="Times New Roman" w:hAnsi="Times New Roman"/>
                <w:sz w:val="20"/>
                <w:szCs w:val="20"/>
              </w:rPr>
              <w:t>om</w:t>
            </w:r>
            <w:r w:rsidRPr="008E4FAF">
              <w:rPr>
                <w:rFonts w:ascii="Times New Roman" w:hAnsi="Times New Roman"/>
                <w:sz w:val="20"/>
                <w:szCs w:val="20"/>
              </w:rPr>
              <w:t xml:space="preserve"> i służb</w:t>
            </w:r>
            <w:r w:rsidR="006A0F55" w:rsidRPr="008E4FAF">
              <w:rPr>
                <w:rFonts w:ascii="Times New Roman" w:hAnsi="Times New Roman"/>
                <w:sz w:val="20"/>
                <w:szCs w:val="20"/>
              </w:rPr>
              <w:t xml:space="preserve">om, określony </w:t>
            </w:r>
            <w:r w:rsidR="003D0C8E" w:rsidRPr="008E4FAF">
              <w:rPr>
                <w:rFonts w:ascii="Times New Roman" w:hAnsi="Times New Roman"/>
                <w:sz w:val="20"/>
                <w:szCs w:val="20"/>
              </w:rPr>
              <w:t>w</w:t>
            </w:r>
            <w:r w:rsidR="008076E4" w:rsidRPr="008E4FAF">
              <w:rPr>
                <w:rFonts w:ascii="Times New Roman" w:hAnsi="Times New Roman"/>
                <w:sz w:val="20"/>
                <w:szCs w:val="20"/>
              </w:rPr>
              <w:t xml:space="preserve"> art. </w:t>
            </w:r>
            <w:r w:rsidR="006A0F55" w:rsidRPr="008E4FAF">
              <w:rPr>
                <w:rFonts w:ascii="Times New Roman" w:hAnsi="Times New Roman"/>
                <w:sz w:val="20"/>
                <w:szCs w:val="20"/>
              </w:rPr>
              <w:t>3</w:t>
            </w:r>
            <w:r w:rsidR="008076E4" w:rsidRPr="008E4FAF">
              <w:rPr>
                <w:rFonts w:ascii="Times New Roman" w:hAnsi="Times New Roman"/>
                <w:sz w:val="20"/>
                <w:szCs w:val="20"/>
              </w:rPr>
              <w:t xml:space="preserve"> ustawy</w:t>
            </w:r>
            <w:r w:rsidR="006A0F55" w:rsidRPr="008E4FAF">
              <w:rPr>
                <w:rFonts w:ascii="Times New Roman" w:hAnsi="Times New Roman"/>
                <w:sz w:val="20"/>
                <w:szCs w:val="20"/>
              </w:rPr>
              <w:t>, uwzględnia rodzaj i charakter zadań realizowanych przez wskazane organy i służby, w szczególności w zakresie kontroli ruchu granicznego (kontroli granicznej), kontroli legalności pobytu cudzoziemców na terytorium Rzeczypospolitej Polskiej, a także do celu podejmowania decyzji w sprawie wniosku o wydanie wizy krótkoterminowej, wizy długoterminowej lub dokumentu pobytowego zgodnie z art. 13 us</w:t>
            </w:r>
            <w:r w:rsidR="00E572DF" w:rsidRPr="008E4FAF">
              <w:rPr>
                <w:rFonts w:ascii="Times New Roman" w:hAnsi="Times New Roman"/>
                <w:sz w:val="20"/>
                <w:szCs w:val="20"/>
              </w:rPr>
              <w:t>t. 4b i art. 49a rozporządzenia</w:t>
            </w:r>
            <w:r w:rsidR="000610AA" w:rsidRPr="008E4FAF">
              <w:rPr>
                <w:rFonts w:ascii="Times New Roman" w:hAnsi="Times New Roman"/>
                <w:sz w:val="20"/>
                <w:szCs w:val="20"/>
              </w:rPr>
              <w:t xml:space="preserve"> 2018/1240</w:t>
            </w:r>
            <w:r w:rsidR="00E572DF" w:rsidRPr="008E4FAF">
              <w:rPr>
                <w:rFonts w:ascii="Times New Roman" w:hAnsi="Times New Roman"/>
                <w:sz w:val="20"/>
                <w:szCs w:val="20"/>
              </w:rPr>
              <w:t xml:space="preserve">. </w:t>
            </w:r>
            <w:r w:rsidR="00F02A48" w:rsidRPr="008E4FAF">
              <w:rPr>
                <w:rFonts w:ascii="Times New Roman" w:hAnsi="Times New Roman"/>
                <w:sz w:val="20"/>
                <w:szCs w:val="20"/>
              </w:rPr>
              <w:t xml:space="preserve">Ponadto </w:t>
            </w:r>
            <w:r w:rsidR="00B52E22" w:rsidRPr="008E4FAF">
              <w:rPr>
                <w:rFonts w:ascii="Times New Roman" w:hAnsi="Times New Roman"/>
                <w:sz w:val="20"/>
                <w:szCs w:val="20"/>
              </w:rPr>
              <w:t>określono uprawnieni</w:t>
            </w:r>
            <w:r w:rsidR="00341C95" w:rsidRPr="008E4FAF">
              <w:rPr>
                <w:rFonts w:ascii="Times New Roman" w:hAnsi="Times New Roman"/>
                <w:sz w:val="20"/>
                <w:szCs w:val="20"/>
              </w:rPr>
              <w:t>a</w:t>
            </w:r>
            <w:r w:rsidR="00B52E22" w:rsidRPr="008E4FAF">
              <w:rPr>
                <w:rFonts w:ascii="Times New Roman" w:hAnsi="Times New Roman"/>
                <w:sz w:val="20"/>
                <w:szCs w:val="20"/>
              </w:rPr>
              <w:t xml:space="preserve"> organów krajowych i służb do </w:t>
            </w:r>
            <w:r w:rsidR="00F02A48" w:rsidRPr="008E4FAF">
              <w:rPr>
                <w:rFonts w:ascii="Times New Roman" w:hAnsi="Times New Roman"/>
                <w:sz w:val="20"/>
                <w:szCs w:val="20"/>
              </w:rPr>
              <w:t>d</w:t>
            </w:r>
            <w:r w:rsidR="0041143D" w:rsidRPr="008E4FAF">
              <w:rPr>
                <w:rFonts w:ascii="Times New Roman" w:hAnsi="Times New Roman"/>
                <w:sz w:val="20"/>
                <w:szCs w:val="20"/>
              </w:rPr>
              <w:t>ostęp</w:t>
            </w:r>
            <w:r w:rsidR="00B52E22" w:rsidRPr="008E4FAF">
              <w:rPr>
                <w:rFonts w:ascii="Times New Roman" w:hAnsi="Times New Roman"/>
                <w:sz w:val="20"/>
                <w:szCs w:val="20"/>
              </w:rPr>
              <w:t>u</w:t>
            </w:r>
            <w:r w:rsidR="0041143D" w:rsidRPr="008E4FAF">
              <w:rPr>
                <w:rFonts w:ascii="Times New Roman" w:hAnsi="Times New Roman"/>
                <w:sz w:val="20"/>
                <w:szCs w:val="20"/>
              </w:rPr>
              <w:t xml:space="preserve"> do danych dotyczących tożsamości i danych dokumentów podróży przechowywanych we</w:t>
            </w:r>
            <w:r w:rsidR="00F02A48" w:rsidRPr="008E4FAF">
              <w:rPr>
                <w:rFonts w:ascii="Times New Roman" w:hAnsi="Times New Roman"/>
                <w:sz w:val="20"/>
                <w:szCs w:val="20"/>
              </w:rPr>
              <w:t xml:space="preserve"> </w:t>
            </w:r>
            <w:r w:rsidR="0041143D" w:rsidRPr="008E4FAF">
              <w:rPr>
                <w:rFonts w:ascii="Times New Roman" w:hAnsi="Times New Roman"/>
                <w:sz w:val="20"/>
                <w:szCs w:val="20"/>
              </w:rPr>
              <w:t>wspólnym repozytorium danych umożliwiających identyfikację do celów określonych w art. 20 i 21 rozporządzenia (UE) 2019/817 zgodnie z</w:t>
            </w:r>
            <w:r w:rsidR="0018124B" w:rsidRPr="008E4FAF">
              <w:rPr>
                <w:rFonts w:ascii="Times New Roman" w:hAnsi="Times New Roman"/>
                <w:sz w:val="20"/>
                <w:szCs w:val="20"/>
              </w:rPr>
              <w:t xml:space="preserve"> art. 13 ust. 4a rozporządzenia</w:t>
            </w:r>
            <w:r w:rsidR="000610AA" w:rsidRPr="008E4FAF">
              <w:rPr>
                <w:rFonts w:ascii="Times New Roman" w:hAnsi="Times New Roman"/>
                <w:sz w:val="20"/>
                <w:szCs w:val="20"/>
              </w:rPr>
              <w:t xml:space="preserve"> 2018/1240</w:t>
            </w:r>
            <w:r w:rsidR="0041143D" w:rsidRPr="008E4FAF">
              <w:rPr>
                <w:rFonts w:ascii="Times New Roman" w:hAnsi="Times New Roman"/>
                <w:sz w:val="20"/>
                <w:szCs w:val="20"/>
              </w:rPr>
              <w:t>.</w:t>
            </w:r>
            <w:r w:rsidR="0018124B" w:rsidRPr="008E4FAF">
              <w:rPr>
                <w:rFonts w:ascii="Times New Roman" w:hAnsi="Times New Roman"/>
                <w:sz w:val="20"/>
                <w:szCs w:val="20"/>
              </w:rPr>
              <w:t xml:space="preserve"> Organy i</w:t>
            </w:r>
            <w:r w:rsidR="00436213" w:rsidRPr="008E4FAF">
              <w:rPr>
                <w:rFonts w:ascii="Times New Roman" w:hAnsi="Times New Roman"/>
                <w:sz w:val="20"/>
                <w:szCs w:val="20"/>
              </w:rPr>
              <w:t> </w:t>
            </w:r>
            <w:r w:rsidR="0018124B" w:rsidRPr="008E4FAF">
              <w:rPr>
                <w:rFonts w:ascii="Times New Roman" w:hAnsi="Times New Roman"/>
                <w:sz w:val="20"/>
                <w:szCs w:val="20"/>
              </w:rPr>
              <w:t xml:space="preserve">służby określone w art. 3 będą </w:t>
            </w:r>
            <w:r w:rsidR="00B52E22" w:rsidRPr="008E4FAF">
              <w:rPr>
                <w:rFonts w:ascii="Times New Roman" w:hAnsi="Times New Roman"/>
                <w:sz w:val="20"/>
                <w:szCs w:val="20"/>
              </w:rPr>
              <w:t xml:space="preserve">uprawnione </w:t>
            </w:r>
            <w:r w:rsidR="00B52E22" w:rsidRPr="008E4FAF">
              <w:rPr>
                <w:rFonts w:ascii="Times New Roman" w:hAnsi="Times New Roman"/>
                <w:bCs/>
                <w:sz w:val="20"/>
                <w:szCs w:val="20"/>
              </w:rPr>
              <w:t>do bezpośredniego dostępu</w:t>
            </w:r>
            <w:r w:rsidR="00B52E22" w:rsidRPr="008E4FAF">
              <w:rPr>
                <w:rFonts w:ascii="Times New Roman" w:hAnsi="Times New Roman"/>
                <w:sz w:val="20"/>
                <w:szCs w:val="20"/>
              </w:rPr>
              <w:t xml:space="preserve"> do </w:t>
            </w:r>
            <w:r w:rsidR="0018124B" w:rsidRPr="008E4FAF">
              <w:rPr>
                <w:rFonts w:ascii="Times New Roman" w:hAnsi="Times New Roman"/>
                <w:sz w:val="20"/>
                <w:szCs w:val="20"/>
              </w:rPr>
              <w:t xml:space="preserve">KSI </w:t>
            </w:r>
            <w:r w:rsidR="00B52E22" w:rsidRPr="008E4FAF">
              <w:rPr>
                <w:rFonts w:ascii="Times New Roman" w:hAnsi="Times New Roman"/>
                <w:sz w:val="20"/>
                <w:szCs w:val="20"/>
              </w:rPr>
              <w:t>ETIAS w celu</w:t>
            </w:r>
            <w:r w:rsidR="0018124B" w:rsidRPr="008E4FAF">
              <w:rPr>
                <w:rFonts w:ascii="Times New Roman" w:hAnsi="Times New Roman"/>
                <w:sz w:val="20"/>
                <w:szCs w:val="20"/>
              </w:rPr>
              <w:t xml:space="preserve"> przetwarzania danych ETIAS.</w:t>
            </w:r>
          </w:p>
          <w:p w14:paraId="474E563D" w14:textId="40790904" w:rsidR="00C3555B" w:rsidRPr="008E4FAF" w:rsidRDefault="00C3555B" w:rsidP="00125F88">
            <w:pPr>
              <w:ind w:left="33"/>
              <w:jc w:val="both"/>
              <w:rPr>
                <w:rFonts w:ascii="Times New Roman" w:hAnsi="Times New Roman"/>
                <w:sz w:val="20"/>
                <w:szCs w:val="20"/>
              </w:rPr>
            </w:pPr>
            <w:r w:rsidRPr="008E4FAF">
              <w:rPr>
                <w:rFonts w:ascii="Times New Roman" w:hAnsi="Times New Roman"/>
                <w:sz w:val="20"/>
                <w:szCs w:val="20"/>
              </w:rPr>
              <w:t xml:space="preserve">W </w:t>
            </w:r>
            <w:r w:rsidR="0018124B" w:rsidRPr="008E4FAF">
              <w:rPr>
                <w:rFonts w:ascii="Times New Roman" w:hAnsi="Times New Roman"/>
                <w:sz w:val="20"/>
                <w:szCs w:val="20"/>
              </w:rPr>
              <w:t>projektowanej ustawie wskazano również</w:t>
            </w:r>
            <w:r w:rsidRPr="008E4FAF">
              <w:rPr>
                <w:rFonts w:ascii="Times New Roman" w:hAnsi="Times New Roman"/>
                <w:sz w:val="20"/>
                <w:szCs w:val="20"/>
              </w:rPr>
              <w:t xml:space="preserve"> podmioty uprawnione do pośredniego dostępu do </w:t>
            </w:r>
            <w:r w:rsidR="0006078A" w:rsidRPr="008E4FAF">
              <w:rPr>
                <w:rFonts w:ascii="Times New Roman" w:hAnsi="Times New Roman"/>
                <w:sz w:val="20"/>
                <w:szCs w:val="20"/>
              </w:rPr>
              <w:t xml:space="preserve">danych </w:t>
            </w:r>
            <w:r w:rsidRPr="008E4FAF">
              <w:rPr>
                <w:rFonts w:ascii="Times New Roman" w:hAnsi="Times New Roman"/>
                <w:sz w:val="20"/>
                <w:szCs w:val="20"/>
              </w:rPr>
              <w:t>E</w:t>
            </w:r>
            <w:r w:rsidR="0006078A" w:rsidRPr="008E4FAF">
              <w:rPr>
                <w:rFonts w:ascii="Times New Roman" w:hAnsi="Times New Roman"/>
                <w:sz w:val="20"/>
                <w:szCs w:val="20"/>
              </w:rPr>
              <w:t>TIAS</w:t>
            </w:r>
            <w:r w:rsidRPr="008E4FAF">
              <w:rPr>
                <w:rFonts w:ascii="Times New Roman" w:hAnsi="Times New Roman"/>
                <w:sz w:val="20"/>
                <w:szCs w:val="20"/>
              </w:rPr>
              <w:t>, tj. dostępu do danych przez wyznaczone organy</w:t>
            </w:r>
            <w:r w:rsidR="0018124B" w:rsidRPr="008E4FAF">
              <w:rPr>
                <w:rFonts w:ascii="Times New Roman" w:hAnsi="Times New Roman"/>
                <w:sz w:val="20"/>
                <w:szCs w:val="20"/>
              </w:rPr>
              <w:t xml:space="preserve"> i służby krajowe</w:t>
            </w:r>
            <w:r w:rsidRPr="008E4FAF">
              <w:rPr>
                <w:rFonts w:ascii="Times New Roman" w:hAnsi="Times New Roman"/>
                <w:sz w:val="20"/>
                <w:szCs w:val="20"/>
              </w:rPr>
              <w:t xml:space="preserve">, zgodnie z art. </w:t>
            </w:r>
            <w:r w:rsidR="0006078A" w:rsidRPr="008E4FAF">
              <w:rPr>
                <w:rFonts w:ascii="Times New Roman" w:hAnsi="Times New Roman"/>
                <w:sz w:val="20"/>
                <w:szCs w:val="20"/>
              </w:rPr>
              <w:t>50</w:t>
            </w:r>
            <w:r w:rsidRPr="008E4FAF">
              <w:rPr>
                <w:rFonts w:ascii="Times New Roman" w:hAnsi="Times New Roman"/>
                <w:sz w:val="20"/>
                <w:szCs w:val="20"/>
              </w:rPr>
              <w:t xml:space="preserve"> ust. </w:t>
            </w:r>
            <w:r w:rsidR="0006078A" w:rsidRPr="008E4FAF">
              <w:rPr>
                <w:rFonts w:ascii="Times New Roman" w:hAnsi="Times New Roman"/>
                <w:sz w:val="20"/>
                <w:szCs w:val="20"/>
              </w:rPr>
              <w:t>3</w:t>
            </w:r>
            <w:r w:rsidRPr="008E4FAF">
              <w:rPr>
                <w:rFonts w:ascii="Times New Roman" w:hAnsi="Times New Roman"/>
                <w:sz w:val="20"/>
                <w:szCs w:val="20"/>
              </w:rPr>
              <w:t xml:space="preserve"> rozporządzenia 201</w:t>
            </w:r>
            <w:r w:rsidR="0006078A" w:rsidRPr="008E4FAF">
              <w:rPr>
                <w:rFonts w:ascii="Times New Roman" w:hAnsi="Times New Roman"/>
                <w:sz w:val="20"/>
                <w:szCs w:val="20"/>
              </w:rPr>
              <w:t>8</w:t>
            </w:r>
            <w:r w:rsidRPr="008E4FAF">
              <w:rPr>
                <w:rFonts w:ascii="Times New Roman" w:hAnsi="Times New Roman"/>
                <w:sz w:val="20"/>
                <w:szCs w:val="20"/>
              </w:rPr>
              <w:t>/</w:t>
            </w:r>
            <w:r w:rsidR="0006078A" w:rsidRPr="008E4FAF">
              <w:rPr>
                <w:rFonts w:ascii="Times New Roman" w:hAnsi="Times New Roman"/>
                <w:sz w:val="20"/>
                <w:szCs w:val="20"/>
              </w:rPr>
              <w:t>1240</w:t>
            </w:r>
            <w:r w:rsidR="0018124B" w:rsidRPr="008E4FAF">
              <w:rPr>
                <w:rFonts w:ascii="Times New Roman" w:hAnsi="Times New Roman"/>
                <w:sz w:val="20"/>
                <w:szCs w:val="20"/>
              </w:rPr>
              <w:t>,</w:t>
            </w:r>
            <w:r w:rsidRPr="008E4FAF">
              <w:rPr>
                <w:rFonts w:ascii="Times New Roman" w:hAnsi="Times New Roman"/>
                <w:sz w:val="20"/>
                <w:szCs w:val="20"/>
              </w:rPr>
              <w:t xml:space="preserve"> upoważnione do przeglądania danych E</w:t>
            </w:r>
            <w:r w:rsidR="0006078A" w:rsidRPr="008E4FAF">
              <w:rPr>
                <w:rFonts w:ascii="Times New Roman" w:hAnsi="Times New Roman"/>
                <w:sz w:val="20"/>
                <w:szCs w:val="20"/>
              </w:rPr>
              <w:t>TIAS</w:t>
            </w:r>
            <w:r w:rsidRPr="008E4FAF">
              <w:rPr>
                <w:rFonts w:ascii="Times New Roman" w:hAnsi="Times New Roman"/>
                <w:sz w:val="20"/>
                <w:szCs w:val="20"/>
              </w:rPr>
              <w:t xml:space="preserve"> w celu zapobiegania przestępstwom terrorystycznym lub innym poważnym przestępstwom, ich wykrywania i prowadzenia w</w:t>
            </w:r>
            <w:r w:rsidR="00436213" w:rsidRPr="008E4FAF">
              <w:rPr>
                <w:rFonts w:ascii="Times New Roman" w:hAnsi="Times New Roman"/>
                <w:sz w:val="20"/>
                <w:szCs w:val="20"/>
              </w:rPr>
              <w:t> </w:t>
            </w:r>
            <w:r w:rsidRPr="008E4FAF">
              <w:rPr>
                <w:rFonts w:ascii="Times New Roman" w:hAnsi="Times New Roman"/>
                <w:sz w:val="20"/>
                <w:szCs w:val="20"/>
              </w:rPr>
              <w:t>ich sprawie postępowań przygotowawczych.</w:t>
            </w:r>
            <w:r w:rsidR="0018124B" w:rsidRPr="008E4FAF">
              <w:rPr>
                <w:rFonts w:ascii="Times New Roman" w:hAnsi="Times New Roman"/>
                <w:sz w:val="20"/>
                <w:szCs w:val="20"/>
              </w:rPr>
              <w:t xml:space="preserve"> Wskazany dostęp realizuje się, jeżeli</w:t>
            </w:r>
            <w:r w:rsidR="0006078A" w:rsidRPr="008E4FAF">
              <w:rPr>
                <w:rFonts w:ascii="Times New Roman" w:hAnsi="Times New Roman"/>
                <w:sz w:val="20"/>
                <w:szCs w:val="20"/>
              </w:rPr>
              <w:t xml:space="preserve"> </w:t>
            </w:r>
            <w:r w:rsidR="0018124B" w:rsidRPr="008E4FAF">
              <w:rPr>
                <w:rFonts w:ascii="Times New Roman" w:hAnsi="Times New Roman"/>
                <w:sz w:val="20"/>
                <w:szCs w:val="20"/>
              </w:rPr>
              <w:t xml:space="preserve">jest </w:t>
            </w:r>
            <w:r w:rsidR="0006078A" w:rsidRPr="008E4FAF">
              <w:rPr>
                <w:rFonts w:ascii="Times New Roman" w:hAnsi="Times New Roman"/>
                <w:sz w:val="20"/>
                <w:szCs w:val="20"/>
              </w:rPr>
              <w:t>w danej sprawie niezbędny i</w:t>
            </w:r>
            <w:r w:rsidR="00436213" w:rsidRPr="008E4FAF">
              <w:rPr>
                <w:rFonts w:ascii="Times New Roman" w:hAnsi="Times New Roman"/>
                <w:sz w:val="20"/>
                <w:szCs w:val="20"/>
              </w:rPr>
              <w:t> </w:t>
            </w:r>
            <w:r w:rsidR="0006078A" w:rsidRPr="008E4FAF">
              <w:rPr>
                <w:rFonts w:ascii="Times New Roman" w:hAnsi="Times New Roman"/>
                <w:sz w:val="20"/>
                <w:szCs w:val="20"/>
              </w:rPr>
              <w:t xml:space="preserve">proporcjonalny oraz istnieją dowody lub uzasadnione podstawy, aby uznać, że przeglądanie danych przechowywanych w systemie centralnym ETIAS przyczyni się do zapobiegania przedmiotowym przestępstwom, ich wykrywania lub prowadzenia w ich sprawie postępowań przygotowawczych, w szczególności jeżeli zachodzi uzasadnione podejrzenie, że osoba podejrzana o popełnienie przestępstwa terrorystycznego lub innego poważnego przestępstwa, jego sprawca lub ofiara należą do jednej z kategorii </w:t>
            </w:r>
            <w:r w:rsidR="0018124B" w:rsidRPr="008E4FAF">
              <w:rPr>
                <w:rFonts w:ascii="Times New Roman" w:hAnsi="Times New Roman"/>
                <w:sz w:val="20"/>
                <w:szCs w:val="20"/>
              </w:rPr>
              <w:t>cudzoziemców</w:t>
            </w:r>
            <w:r w:rsidR="0006078A" w:rsidRPr="008E4FAF">
              <w:rPr>
                <w:rFonts w:ascii="Times New Roman" w:hAnsi="Times New Roman"/>
                <w:sz w:val="20"/>
                <w:szCs w:val="20"/>
              </w:rPr>
              <w:t xml:space="preserve"> objętych rozporządzeniem</w:t>
            </w:r>
            <w:r w:rsidRPr="008E4FAF">
              <w:rPr>
                <w:rFonts w:ascii="Times New Roman" w:hAnsi="Times New Roman"/>
                <w:sz w:val="20"/>
                <w:szCs w:val="20"/>
              </w:rPr>
              <w:t xml:space="preserve">. </w:t>
            </w:r>
            <w:r w:rsidR="005B108E" w:rsidRPr="008E4FAF">
              <w:rPr>
                <w:rFonts w:ascii="Times New Roman" w:hAnsi="Times New Roman"/>
                <w:sz w:val="20"/>
                <w:szCs w:val="20"/>
              </w:rPr>
              <w:t xml:space="preserve">Uprawnienie to będzie przysługiwało prokuraturze, sądom, Policji, Straży Granicznej, </w:t>
            </w:r>
            <w:r w:rsidR="00436213" w:rsidRPr="008E4FAF">
              <w:rPr>
                <w:rFonts w:ascii="Times New Roman" w:hAnsi="Times New Roman"/>
                <w:sz w:val="20"/>
                <w:szCs w:val="20"/>
              </w:rPr>
              <w:t>Krajowej Administracji Skarbowej</w:t>
            </w:r>
            <w:r w:rsidR="005B108E" w:rsidRPr="008E4FAF">
              <w:rPr>
                <w:rFonts w:ascii="Times New Roman" w:hAnsi="Times New Roman"/>
                <w:sz w:val="20"/>
                <w:szCs w:val="20"/>
              </w:rPr>
              <w:t>, Agencji Bezpieczeństwa Wewnętrznego, Agencji Wywiadu, Centralnemu Biuru Antykorupcyjnemu, Służbie Ochrony Państwa, Służbie Kontrwywiadu Wojskowego, Służbie Wywiadu Wojskowego lub Żandarmerii Wojskowej</w:t>
            </w:r>
            <w:r w:rsidR="003D0C8E" w:rsidRPr="008E4FAF">
              <w:rPr>
                <w:rFonts w:ascii="Times New Roman" w:hAnsi="Times New Roman"/>
                <w:sz w:val="20"/>
                <w:szCs w:val="20"/>
              </w:rPr>
              <w:t xml:space="preserve">. </w:t>
            </w:r>
            <w:r w:rsidR="000523B4" w:rsidRPr="008E4FAF">
              <w:rPr>
                <w:rFonts w:ascii="Times New Roman" w:hAnsi="Times New Roman"/>
                <w:sz w:val="20"/>
                <w:szCs w:val="20"/>
              </w:rPr>
              <w:t>D</w:t>
            </w:r>
            <w:r w:rsidRPr="008E4FAF">
              <w:rPr>
                <w:rFonts w:ascii="Times New Roman" w:hAnsi="Times New Roman"/>
                <w:sz w:val="20"/>
                <w:szCs w:val="20"/>
              </w:rPr>
              <w:t>ostęp</w:t>
            </w:r>
            <w:r w:rsidR="008C3B68" w:rsidRPr="008E4FAF">
              <w:rPr>
                <w:rFonts w:ascii="Times New Roman" w:hAnsi="Times New Roman"/>
                <w:sz w:val="20"/>
                <w:szCs w:val="20"/>
              </w:rPr>
              <w:t xml:space="preserve"> pośredni </w:t>
            </w:r>
            <w:r w:rsidR="000523B4" w:rsidRPr="008E4FAF">
              <w:rPr>
                <w:rFonts w:ascii="Times New Roman" w:hAnsi="Times New Roman"/>
                <w:sz w:val="20"/>
                <w:szCs w:val="20"/>
              </w:rPr>
              <w:t xml:space="preserve">będzie </w:t>
            </w:r>
            <w:r w:rsidR="008C3B68" w:rsidRPr="008E4FAF">
              <w:rPr>
                <w:rFonts w:ascii="Times New Roman" w:hAnsi="Times New Roman"/>
                <w:sz w:val="20"/>
                <w:szCs w:val="20"/>
              </w:rPr>
              <w:t xml:space="preserve">realizowany przez </w:t>
            </w:r>
            <w:r w:rsidR="000523B4" w:rsidRPr="008E4FAF">
              <w:rPr>
                <w:rFonts w:ascii="Times New Roman" w:hAnsi="Times New Roman"/>
                <w:sz w:val="20"/>
                <w:szCs w:val="20"/>
              </w:rPr>
              <w:t xml:space="preserve">pojedynczy centralny punkt dostępu, o którym mowa w art. 50 </w:t>
            </w:r>
            <w:r w:rsidR="005B108E" w:rsidRPr="008E4FAF">
              <w:rPr>
                <w:rFonts w:ascii="Times New Roman" w:hAnsi="Times New Roman"/>
                <w:sz w:val="20"/>
                <w:szCs w:val="20"/>
              </w:rPr>
              <w:t>ust. 2 rozporządzenia</w:t>
            </w:r>
            <w:r w:rsidR="000610AA" w:rsidRPr="008E4FAF">
              <w:rPr>
                <w:rFonts w:ascii="Times New Roman" w:hAnsi="Times New Roman"/>
                <w:sz w:val="20"/>
                <w:szCs w:val="20"/>
              </w:rPr>
              <w:t xml:space="preserve"> 2018/1240</w:t>
            </w:r>
            <w:r w:rsidR="005B108E" w:rsidRPr="008E4FAF">
              <w:rPr>
                <w:rFonts w:ascii="Times New Roman" w:hAnsi="Times New Roman"/>
                <w:sz w:val="20"/>
                <w:szCs w:val="20"/>
              </w:rPr>
              <w:t>,</w:t>
            </w:r>
            <w:r w:rsidR="00F3649E" w:rsidRPr="008E4FAF">
              <w:rPr>
                <w:rFonts w:ascii="Times New Roman" w:hAnsi="Times New Roman"/>
                <w:sz w:val="20"/>
                <w:szCs w:val="20"/>
              </w:rPr>
              <w:t xml:space="preserve"> którego rolę będzie </w:t>
            </w:r>
            <w:r w:rsidR="000523B4" w:rsidRPr="008E4FAF">
              <w:rPr>
                <w:rFonts w:ascii="Times New Roman" w:hAnsi="Times New Roman"/>
                <w:sz w:val="20"/>
                <w:szCs w:val="20"/>
              </w:rPr>
              <w:t>pełnił Kom</w:t>
            </w:r>
            <w:r w:rsidR="005B108E" w:rsidRPr="008E4FAF">
              <w:rPr>
                <w:rFonts w:ascii="Times New Roman" w:hAnsi="Times New Roman"/>
                <w:sz w:val="20"/>
                <w:szCs w:val="20"/>
              </w:rPr>
              <w:t>endant Główny Straży Granicznej.</w:t>
            </w:r>
          </w:p>
          <w:p w14:paraId="234F3422" w14:textId="77777777" w:rsidR="00FB4598" w:rsidRPr="008E4FAF" w:rsidRDefault="0041143D" w:rsidP="00125F88">
            <w:pPr>
              <w:jc w:val="both"/>
              <w:rPr>
                <w:rFonts w:ascii="Times New Roman" w:hAnsi="Times New Roman"/>
                <w:sz w:val="20"/>
                <w:szCs w:val="20"/>
              </w:rPr>
            </w:pPr>
            <w:r w:rsidRPr="008E4FAF">
              <w:rPr>
                <w:rFonts w:ascii="Times New Roman" w:hAnsi="Times New Roman"/>
                <w:sz w:val="20"/>
                <w:szCs w:val="20"/>
              </w:rPr>
              <w:t>Projektowana ustawa zobowiązuje organy przetwarzające dane ETIAS do zapewnienia zgodności ich przetwarzania z</w:t>
            </w:r>
            <w:r w:rsidR="00436213" w:rsidRPr="008E4FAF">
              <w:rPr>
                <w:rFonts w:ascii="Times New Roman" w:hAnsi="Times New Roman"/>
                <w:sz w:val="20"/>
                <w:szCs w:val="20"/>
              </w:rPr>
              <w:t> </w:t>
            </w:r>
            <w:r w:rsidRPr="008E4FAF">
              <w:rPr>
                <w:rFonts w:ascii="Times New Roman" w:hAnsi="Times New Roman"/>
                <w:sz w:val="20"/>
                <w:szCs w:val="20"/>
              </w:rPr>
              <w:t>rozporządzeniem</w:t>
            </w:r>
            <w:r w:rsidR="000610AA" w:rsidRPr="008E4FAF">
              <w:rPr>
                <w:rFonts w:ascii="Times New Roman" w:hAnsi="Times New Roman"/>
                <w:sz w:val="20"/>
                <w:szCs w:val="20"/>
              </w:rPr>
              <w:t xml:space="preserve"> 2018/1240</w:t>
            </w:r>
            <w:r w:rsidRPr="008E4FAF">
              <w:rPr>
                <w:rFonts w:ascii="Times New Roman" w:hAnsi="Times New Roman"/>
                <w:sz w:val="20"/>
                <w:szCs w:val="20"/>
              </w:rPr>
              <w:t>, w tym przyjęcia środków niezbędnych do zapewnienia przestrzegania praw podstawowych i</w:t>
            </w:r>
            <w:r w:rsidR="003D0C8E" w:rsidRPr="008E4FAF">
              <w:rPr>
                <w:rFonts w:ascii="Times New Roman" w:hAnsi="Times New Roman"/>
                <w:sz w:val="20"/>
                <w:szCs w:val="20"/>
              </w:rPr>
              <w:t> </w:t>
            </w:r>
            <w:r w:rsidRPr="008E4FAF">
              <w:rPr>
                <w:rFonts w:ascii="Times New Roman" w:hAnsi="Times New Roman"/>
                <w:sz w:val="20"/>
                <w:szCs w:val="20"/>
              </w:rPr>
              <w:t>bezpieczeństwa danych.</w:t>
            </w:r>
          </w:p>
          <w:p w14:paraId="308FCB41" w14:textId="4FE07180" w:rsidR="00FB4598" w:rsidRPr="008E4FAF" w:rsidRDefault="00FB4598" w:rsidP="00125F88">
            <w:pPr>
              <w:jc w:val="both"/>
              <w:rPr>
                <w:rFonts w:ascii="Times New Roman" w:hAnsi="Times New Roman"/>
                <w:spacing w:val="-2"/>
                <w:sz w:val="20"/>
                <w:szCs w:val="20"/>
              </w:rPr>
            </w:pPr>
            <w:r w:rsidRPr="008E4FAF">
              <w:rPr>
                <w:rFonts w:ascii="Times New Roman" w:hAnsi="Times New Roman"/>
                <w:spacing w:val="-2"/>
                <w:sz w:val="20"/>
                <w:szCs w:val="20"/>
              </w:rPr>
              <w:t xml:space="preserve">W projekcie określono również podmiot realizujący zadania </w:t>
            </w:r>
            <w:r w:rsidR="00CB0055" w:rsidRPr="008E4FAF">
              <w:rPr>
                <w:rFonts w:ascii="Times New Roman" w:hAnsi="Times New Roman"/>
                <w:spacing w:val="-2"/>
                <w:sz w:val="20"/>
                <w:szCs w:val="20"/>
              </w:rPr>
              <w:t xml:space="preserve">Centralnego Organu </w:t>
            </w:r>
            <w:r w:rsidR="00436213" w:rsidRPr="008E4FAF">
              <w:rPr>
                <w:rFonts w:ascii="Times New Roman" w:hAnsi="Times New Roman"/>
                <w:spacing w:val="-2"/>
                <w:sz w:val="20"/>
                <w:szCs w:val="20"/>
              </w:rPr>
              <w:t xml:space="preserve">Technicznego </w:t>
            </w:r>
            <w:r w:rsidR="00CB0055" w:rsidRPr="008E4FAF">
              <w:rPr>
                <w:rFonts w:ascii="Times New Roman" w:hAnsi="Times New Roman"/>
                <w:spacing w:val="-2"/>
                <w:sz w:val="20"/>
                <w:szCs w:val="20"/>
              </w:rPr>
              <w:t>KSI ETIAS</w:t>
            </w:r>
            <w:r w:rsidR="005B108E" w:rsidRPr="008E4FAF">
              <w:rPr>
                <w:rFonts w:ascii="Times New Roman" w:hAnsi="Times New Roman"/>
                <w:spacing w:val="-2"/>
                <w:sz w:val="20"/>
                <w:szCs w:val="20"/>
              </w:rPr>
              <w:t xml:space="preserve"> </w:t>
            </w:r>
            <w:r w:rsidR="00436213" w:rsidRPr="008E4FAF">
              <w:rPr>
                <w:rFonts w:ascii="Times New Roman" w:hAnsi="Times New Roman"/>
                <w:spacing w:val="-2"/>
                <w:sz w:val="20"/>
                <w:szCs w:val="20"/>
              </w:rPr>
              <w:t xml:space="preserve">(COT KSI ETIAS) </w:t>
            </w:r>
            <w:r w:rsidR="005B108E" w:rsidRPr="008E4FAF">
              <w:rPr>
                <w:rFonts w:ascii="Times New Roman" w:hAnsi="Times New Roman"/>
                <w:spacing w:val="-2"/>
                <w:sz w:val="20"/>
                <w:szCs w:val="20"/>
              </w:rPr>
              <w:t xml:space="preserve">– </w:t>
            </w:r>
            <w:r w:rsidR="00E3747C" w:rsidRPr="008E4FAF">
              <w:rPr>
                <w:rFonts w:ascii="Times New Roman" w:hAnsi="Times New Roman"/>
                <w:spacing w:val="-2"/>
                <w:sz w:val="20"/>
                <w:szCs w:val="20"/>
              </w:rPr>
              <w:t>zakłada się powierzenie tej funkcji</w:t>
            </w:r>
            <w:r w:rsidR="005B108E" w:rsidRPr="008E4FAF">
              <w:rPr>
                <w:rFonts w:ascii="Times New Roman" w:hAnsi="Times New Roman"/>
                <w:spacing w:val="-2"/>
                <w:sz w:val="20"/>
                <w:szCs w:val="20"/>
              </w:rPr>
              <w:t xml:space="preserve"> Komendant</w:t>
            </w:r>
            <w:r w:rsidR="00E3747C" w:rsidRPr="008E4FAF">
              <w:rPr>
                <w:rFonts w:ascii="Times New Roman" w:hAnsi="Times New Roman"/>
                <w:spacing w:val="-2"/>
                <w:sz w:val="20"/>
                <w:szCs w:val="20"/>
              </w:rPr>
              <w:t>owi</w:t>
            </w:r>
            <w:r w:rsidR="00FB494B" w:rsidRPr="008E4FAF">
              <w:rPr>
                <w:rFonts w:ascii="Times New Roman" w:hAnsi="Times New Roman"/>
                <w:spacing w:val="-2"/>
                <w:sz w:val="20"/>
                <w:szCs w:val="20"/>
              </w:rPr>
              <w:t xml:space="preserve"> Główn</w:t>
            </w:r>
            <w:r w:rsidR="00E3747C" w:rsidRPr="008E4FAF">
              <w:rPr>
                <w:rFonts w:ascii="Times New Roman" w:hAnsi="Times New Roman"/>
                <w:spacing w:val="-2"/>
                <w:sz w:val="20"/>
                <w:szCs w:val="20"/>
              </w:rPr>
              <w:t>emu</w:t>
            </w:r>
            <w:r w:rsidR="00FB494B" w:rsidRPr="008E4FAF">
              <w:rPr>
                <w:rFonts w:ascii="Times New Roman" w:hAnsi="Times New Roman"/>
                <w:spacing w:val="-2"/>
                <w:sz w:val="20"/>
                <w:szCs w:val="20"/>
              </w:rPr>
              <w:t xml:space="preserve"> Straży Granicznej</w:t>
            </w:r>
            <w:r w:rsidR="005B108E" w:rsidRPr="008E4FAF">
              <w:rPr>
                <w:rFonts w:ascii="Times New Roman" w:hAnsi="Times New Roman"/>
                <w:spacing w:val="-2"/>
                <w:sz w:val="20"/>
                <w:szCs w:val="20"/>
              </w:rPr>
              <w:t xml:space="preserve"> </w:t>
            </w:r>
            <w:r w:rsidR="00E3747C" w:rsidRPr="008E4FAF">
              <w:rPr>
                <w:rFonts w:ascii="Times New Roman" w:hAnsi="Times New Roman"/>
                <w:spacing w:val="-2"/>
                <w:sz w:val="20"/>
                <w:szCs w:val="20"/>
              </w:rPr>
              <w:t>–</w:t>
            </w:r>
            <w:r w:rsidR="00CB0055" w:rsidRPr="008E4FAF">
              <w:rPr>
                <w:rFonts w:ascii="Times New Roman" w:hAnsi="Times New Roman"/>
                <w:spacing w:val="-2"/>
                <w:sz w:val="20"/>
                <w:szCs w:val="20"/>
              </w:rPr>
              <w:t xml:space="preserve"> </w:t>
            </w:r>
            <w:r w:rsidRPr="008E4FAF">
              <w:rPr>
                <w:rFonts w:ascii="Times New Roman" w:hAnsi="Times New Roman"/>
                <w:spacing w:val="-2"/>
                <w:sz w:val="20"/>
                <w:szCs w:val="20"/>
              </w:rPr>
              <w:t xml:space="preserve">oraz </w:t>
            </w:r>
            <w:r w:rsidR="005B108E" w:rsidRPr="008E4FAF">
              <w:rPr>
                <w:rFonts w:ascii="Times New Roman" w:hAnsi="Times New Roman"/>
                <w:spacing w:val="-2"/>
                <w:sz w:val="20"/>
                <w:szCs w:val="20"/>
              </w:rPr>
              <w:t>wskazano</w:t>
            </w:r>
            <w:r w:rsidRPr="008E4FAF">
              <w:rPr>
                <w:rFonts w:ascii="Times New Roman" w:hAnsi="Times New Roman"/>
                <w:spacing w:val="-2"/>
                <w:sz w:val="20"/>
                <w:szCs w:val="20"/>
              </w:rPr>
              <w:t xml:space="preserve"> je</w:t>
            </w:r>
            <w:r w:rsidR="00CB0055" w:rsidRPr="008E4FAF">
              <w:rPr>
                <w:rFonts w:ascii="Times New Roman" w:hAnsi="Times New Roman"/>
                <w:spacing w:val="-2"/>
                <w:sz w:val="20"/>
                <w:szCs w:val="20"/>
              </w:rPr>
              <w:t>go</w:t>
            </w:r>
            <w:r w:rsidRPr="008E4FAF">
              <w:rPr>
                <w:rFonts w:ascii="Times New Roman" w:hAnsi="Times New Roman"/>
                <w:spacing w:val="-2"/>
                <w:sz w:val="20"/>
                <w:szCs w:val="20"/>
              </w:rPr>
              <w:t xml:space="preserve"> zadania, </w:t>
            </w:r>
            <w:r w:rsidR="005B108E" w:rsidRPr="008E4FAF">
              <w:rPr>
                <w:rFonts w:ascii="Times New Roman" w:hAnsi="Times New Roman"/>
                <w:spacing w:val="-2"/>
                <w:sz w:val="20"/>
                <w:szCs w:val="20"/>
              </w:rPr>
              <w:t>obejmujące</w:t>
            </w:r>
            <w:r w:rsidRPr="008E4FAF">
              <w:rPr>
                <w:rFonts w:ascii="Times New Roman" w:hAnsi="Times New Roman"/>
                <w:spacing w:val="-2"/>
                <w:sz w:val="20"/>
                <w:szCs w:val="20"/>
              </w:rPr>
              <w:t xml:space="preserve"> techniczne za</w:t>
            </w:r>
            <w:r w:rsidR="00CB0055" w:rsidRPr="008E4FAF">
              <w:rPr>
                <w:rFonts w:ascii="Times New Roman" w:hAnsi="Times New Roman"/>
                <w:spacing w:val="-2"/>
                <w:sz w:val="20"/>
                <w:szCs w:val="20"/>
              </w:rPr>
              <w:t>gadnienia</w:t>
            </w:r>
            <w:r w:rsidRPr="008E4FAF">
              <w:rPr>
                <w:rFonts w:ascii="Times New Roman" w:hAnsi="Times New Roman"/>
                <w:spacing w:val="-2"/>
                <w:sz w:val="20"/>
                <w:szCs w:val="20"/>
              </w:rPr>
              <w:t xml:space="preserve"> wynikające z</w:t>
            </w:r>
            <w:r w:rsidR="00D17227" w:rsidRPr="008E4FAF">
              <w:rPr>
                <w:rFonts w:ascii="Times New Roman" w:hAnsi="Times New Roman"/>
                <w:spacing w:val="-2"/>
                <w:sz w:val="20"/>
                <w:szCs w:val="20"/>
              </w:rPr>
              <w:t> </w:t>
            </w:r>
            <w:r w:rsidRPr="008E4FAF">
              <w:rPr>
                <w:rFonts w:ascii="Times New Roman" w:hAnsi="Times New Roman"/>
                <w:spacing w:val="-2"/>
                <w:sz w:val="20"/>
                <w:szCs w:val="20"/>
              </w:rPr>
              <w:t>udziału Rzeczypospolitej Polskiej w</w:t>
            </w:r>
            <w:r w:rsidR="00CB0055" w:rsidRPr="008E4FAF">
              <w:rPr>
                <w:rFonts w:ascii="Times New Roman" w:hAnsi="Times New Roman"/>
                <w:spacing w:val="-2"/>
                <w:sz w:val="20"/>
                <w:szCs w:val="20"/>
              </w:rPr>
              <w:t xml:space="preserve"> ETIAS</w:t>
            </w:r>
            <w:r w:rsidRPr="008E4FAF">
              <w:rPr>
                <w:rFonts w:ascii="Times New Roman" w:hAnsi="Times New Roman"/>
                <w:spacing w:val="-2"/>
                <w:sz w:val="20"/>
                <w:szCs w:val="20"/>
              </w:rPr>
              <w:t xml:space="preserve">. W </w:t>
            </w:r>
            <w:r w:rsidR="005B108E" w:rsidRPr="008E4FAF">
              <w:rPr>
                <w:rFonts w:ascii="Times New Roman" w:hAnsi="Times New Roman"/>
                <w:spacing w:val="-2"/>
                <w:sz w:val="20"/>
                <w:szCs w:val="20"/>
              </w:rPr>
              <w:t>związku z</w:t>
            </w:r>
            <w:r w:rsidR="00436213" w:rsidRPr="008E4FAF">
              <w:rPr>
                <w:rFonts w:ascii="Times New Roman" w:hAnsi="Times New Roman"/>
                <w:spacing w:val="-2"/>
                <w:sz w:val="20"/>
                <w:szCs w:val="20"/>
              </w:rPr>
              <w:t> </w:t>
            </w:r>
            <w:r w:rsidR="005B108E" w:rsidRPr="008E4FAF">
              <w:rPr>
                <w:rFonts w:ascii="Times New Roman" w:hAnsi="Times New Roman"/>
                <w:spacing w:val="-2"/>
                <w:sz w:val="20"/>
                <w:szCs w:val="20"/>
              </w:rPr>
              <w:t>powyższym uregulowano także</w:t>
            </w:r>
            <w:r w:rsidRPr="008E4FAF">
              <w:rPr>
                <w:rFonts w:ascii="Times New Roman" w:hAnsi="Times New Roman"/>
                <w:spacing w:val="-2"/>
                <w:sz w:val="20"/>
                <w:szCs w:val="20"/>
              </w:rPr>
              <w:t xml:space="preserve"> obowiązek współpracy określonych organów </w:t>
            </w:r>
            <w:r w:rsidR="005B108E" w:rsidRPr="008E4FAF">
              <w:rPr>
                <w:rFonts w:ascii="Times New Roman" w:hAnsi="Times New Roman"/>
                <w:spacing w:val="-2"/>
                <w:sz w:val="20"/>
                <w:szCs w:val="20"/>
              </w:rPr>
              <w:t xml:space="preserve">i służb </w:t>
            </w:r>
            <w:r w:rsidRPr="008E4FAF">
              <w:rPr>
                <w:rFonts w:ascii="Times New Roman" w:hAnsi="Times New Roman"/>
                <w:spacing w:val="-2"/>
                <w:sz w:val="20"/>
                <w:szCs w:val="20"/>
              </w:rPr>
              <w:t>z COT KSI E</w:t>
            </w:r>
            <w:r w:rsidR="00CB0055" w:rsidRPr="008E4FAF">
              <w:rPr>
                <w:rFonts w:ascii="Times New Roman" w:hAnsi="Times New Roman"/>
                <w:spacing w:val="-2"/>
                <w:sz w:val="20"/>
                <w:szCs w:val="20"/>
              </w:rPr>
              <w:t>TIAS</w:t>
            </w:r>
            <w:r w:rsidRPr="008E4FAF">
              <w:rPr>
                <w:rFonts w:ascii="Times New Roman" w:hAnsi="Times New Roman"/>
                <w:spacing w:val="-2"/>
                <w:sz w:val="20"/>
                <w:szCs w:val="20"/>
              </w:rPr>
              <w:t xml:space="preserve"> </w:t>
            </w:r>
            <w:r w:rsidR="005B108E" w:rsidRPr="008E4FAF">
              <w:rPr>
                <w:rFonts w:ascii="Times New Roman" w:hAnsi="Times New Roman"/>
                <w:spacing w:val="-2"/>
                <w:sz w:val="20"/>
                <w:szCs w:val="20"/>
              </w:rPr>
              <w:t>w celu</w:t>
            </w:r>
            <w:r w:rsidRPr="008E4FAF">
              <w:rPr>
                <w:rFonts w:ascii="Times New Roman" w:hAnsi="Times New Roman"/>
                <w:spacing w:val="-2"/>
                <w:sz w:val="20"/>
                <w:szCs w:val="20"/>
              </w:rPr>
              <w:t xml:space="preserve"> realizacji zadań związanych z udziałem </w:t>
            </w:r>
            <w:r w:rsidR="005B108E" w:rsidRPr="008E4FAF">
              <w:rPr>
                <w:rFonts w:ascii="Times New Roman" w:hAnsi="Times New Roman"/>
                <w:spacing w:val="-2"/>
                <w:sz w:val="20"/>
                <w:szCs w:val="20"/>
              </w:rPr>
              <w:t>RP</w:t>
            </w:r>
            <w:r w:rsidR="00601441" w:rsidRPr="008E4FAF">
              <w:rPr>
                <w:rFonts w:ascii="Times New Roman" w:hAnsi="Times New Roman"/>
                <w:spacing w:val="-2"/>
                <w:sz w:val="20"/>
                <w:szCs w:val="20"/>
              </w:rPr>
              <w:t xml:space="preserve"> </w:t>
            </w:r>
            <w:r w:rsidRPr="008E4FAF">
              <w:rPr>
                <w:rFonts w:ascii="Times New Roman" w:hAnsi="Times New Roman"/>
                <w:spacing w:val="-2"/>
                <w:sz w:val="20"/>
                <w:szCs w:val="20"/>
              </w:rPr>
              <w:t xml:space="preserve">w </w:t>
            </w:r>
            <w:r w:rsidR="00CB0055" w:rsidRPr="008E4FAF">
              <w:rPr>
                <w:rFonts w:ascii="Times New Roman" w:hAnsi="Times New Roman"/>
                <w:spacing w:val="-2"/>
                <w:sz w:val="20"/>
                <w:szCs w:val="20"/>
              </w:rPr>
              <w:t>ETIAS</w:t>
            </w:r>
            <w:r w:rsidRPr="008E4FAF">
              <w:rPr>
                <w:rFonts w:ascii="Times New Roman" w:hAnsi="Times New Roman"/>
                <w:spacing w:val="-2"/>
                <w:sz w:val="20"/>
                <w:szCs w:val="20"/>
              </w:rPr>
              <w:t xml:space="preserve">, w tym </w:t>
            </w:r>
            <w:r w:rsidR="00F3649E" w:rsidRPr="008E4FAF">
              <w:rPr>
                <w:rFonts w:ascii="Times New Roman" w:hAnsi="Times New Roman"/>
                <w:spacing w:val="-2"/>
                <w:sz w:val="20"/>
                <w:szCs w:val="20"/>
              </w:rPr>
              <w:t>w </w:t>
            </w:r>
            <w:r w:rsidR="00E3747C" w:rsidRPr="008E4FAF">
              <w:rPr>
                <w:rFonts w:ascii="Times New Roman" w:hAnsi="Times New Roman"/>
                <w:spacing w:val="-2"/>
                <w:sz w:val="20"/>
                <w:szCs w:val="20"/>
              </w:rPr>
              <w:t xml:space="preserve">zakresie </w:t>
            </w:r>
            <w:r w:rsidRPr="008E4FAF">
              <w:rPr>
                <w:rFonts w:ascii="Times New Roman" w:hAnsi="Times New Roman"/>
                <w:spacing w:val="-2"/>
                <w:sz w:val="20"/>
                <w:szCs w:val="20"/>
              </w:rPr>
              <w:t>przekazywania dokumentów, udzielania informacji oraz przekazywania aktualnych danych niezbędnych do prowadzenia wykazów jednostek organizacyjnych organów uprawnionych do przetwarzania danych ETIAS i</w:t>
            </w:r>
            <w:r w:rsidR="00436213" w:rsidRPr="008E4FAF">
              <w:rPr>
                <w:rFonts w:ascii="Times New Roman" w:hAnsi="Times New Roman"/>
                <w:spacing w:val="-2"/>
                <w:sz w:val="20"/>
                <w:szCs w:val="20"/>
              </w:rPr>
              <w:t> </w:t>
            </w:r>
            <w:r w:rsidRPr="008E4FAF">
              <w:rPr>
                <w:rFonts w:ascii="Times New Roman" w:hAnsi="Times New Roman"/>
                <w:spacing w:val="-2"/>
                <w:sz w:val="20"/>
                <w:szCs w:val="20"/>
              </w:rPr>
              <w:t>wszystkich jednostek operacyjnych mających dostęp do ETIAS, a także zgłaszania ujawnionych nieprawidłowości w związku z</w:t>
            </w:r>
            <w:r w:rsidR="00436213" w:rsidRPr="008E4FAF">
              <w:rPr>
                <w:rFonts w:ascii="Times New Roman" w:hAnsi="Times New Roman"/>
                <w:spacing w:val="-2"/>
                <w:sz w:val="20"/>
                <w:szCs w:val="20"/>
              </w:rPr>
              <w:t> </w:t>
            </w:r>
            <w:r w:rsidR="00E3747C" w:rsidRPr="008E4FAF">
              <w:rPr>
                <w:rFonts w:ascii="Times New Roman" w:hAnsi="Times New Roman"/>
                <w:spacing w:val="-2"/>
                <w:sz w:val="20"/>
                <w:szCs w:val="20"/>
              </w:rPr>
              <w:t xml:space="preserve">przetwarzaniem danych ETIAS </w:t>
            </w:r>
            <w:r w:rsidRPr="008E4FAF">
              <w:rPr>
                <w:rFonts w:ascii="Times New Roman" w:hAnsi="Times New Roman"/>
                <w:spacing w:val="-2"/>
                <w:sz w:val="20"/>
                <w:szCs w:val="20"/>
              </w:rPr>
              <w:t>przez KSI</w:t>
            </w:r>
            <w:r w:rsidR="005B108E" w:rsidRPr="008E4FAF">
              <w:rPr>
                <w:rFonts w:ascii="Times New Roman" w:hAnsi="Times New Roman"/>
                <w:spacing w:val="-2"/>
                <w:sz w:val="20"/>
                <w:szCs w:val="20"/>
              </w:rPr>
              <w:t xml:space="preserve"> ETIAS</w:t>
            </w:r>
            <w:r w:rsidRPr="008E4FAF">
              <w:rPr>
                <w:rFonts w:ascii="Times New Roman" w:hAnsi="Times New Roman"/>
                <w:spacing w:val="-2"/>
                <w:sz w:val="20"/>
                <w:szCs w:val="20"/>
              </w:rPr>
              <w:t>.</w:t>
            </w:r>
          </w:p>
          <w:p w14:paraId="17753A5B" w14:textId="77777777" w:rsidR="00CE38C3" w:rsidRPr="008E4FAF" w:rsidRDefault="007F50C2" w:rsidP="00125F88">
            <w:pPr>
              <w:jc w:val="both"/>
              <w:rPr>
                <w:rFonts w:ascii="Times New Roman" w:hAnsi="Times New Roman"/>
                <w:spacing w:val="-2"/>
                <w:sz w:val="20"/>
                <w:szCs w:val="20"/>
              </w:rPr>
            </w:pPr>
            <w:r w:rsidRPr="008E4FAF">
              <w:rPr>
                <w:rFonts w:ascii="Times New Roman" w:hAnsi="Times New Roman"/>
                <w:spacing w:val="-2"/>
                <w:sz w:val="20"/>
                <w:szCs w:val="20"/>
              </w:rPr>
              <w:t xml:space="preserve">W projektowanej ustawie </w:t>
            </w:r>
            <w:r w:rsidR="00670940" w:rsidRPr="008E4FAF">
              <w:rPr>
                <w:rFonts w:ascii="Times New Roman" w:hAnsi="Times New Roman"/>
                <w:spacing w:val="-2"/>
                <w:sz w:val="20"/>
                <w:szCs w:val="20"/>
              </w:rPr>
              <w:t xml:space="preserve">w zakresie </w:t>
            </w:r>
            <w:r w:rsidR="00F85627" w:rsidRPr="008E4FAF">
              <w:rPr>
                <w:rFonts w:ascii="Times New Roman" w:hAnsi="Times New Roman"/>
                <w:spacing w:val="-2"/>
                <w:sz w:val="20"/>
                <w:szCs w:val="20"/>
              </w:rPr>
              <w:t>prowadzenia</w:t>
            </w:r>
            <w:r w:rsidR="00F85627" w:rsidRPr="008E4FAF">
              <w:rPr>
                <w:rFonts w:ascii="Times New Roman" w:hAnsi="Times New Roman"/>
                <w:sz w:val="20"/>
                <w:szCs w:val="20"/>
              </w:rPr>
              <w:t xml:space="preserve"> </w:t>
            </w:r>
            <w:r w:rsidR="00E3747C" w:rsidRPr="008E4FAF">
              <w:rPr>
                <w:rFonts w:ascii="Times New Roman" w:hAnsi="Times New Roman"/>
                <w:spacing w:val="-2"/>
                <w:sz w:val="20"/>
                <w:szCs w:val="20"/>
              </w:rPr>
              <w:t>ręcznego przetwarzania</w:t>
            </w:r>
            <w:r w:rsidR="00F85627" w:rsidRPr="008E4FAF">
              <w:rPr>
                <w:rFonts w:ascii="Times New Roman" w:hAnsi="Times New Roman"/>
                <w:spacing w:val="-2"/>
                <w:sz w:val="20"/>
                <w:szCs w:val="20"/>
              </w:rPr>
              <w:t xml:space="preserve"> wniosku o wydanie ze</w:t>
            </w:r>
            <w:r w:rsidR="00670940" w:rsidRPr="008E4FAF">
              <w:rPr>
                <w:rFonts w:ascii="Times New Roman" w:hAnsi="Times New Roman"/>
                <w:spacing w:val="-2"/>
                <w:sz w:val="20"/>
                <w:szCs w:val="20"/>
              </w:rPr>
              <w:t xml:space="preserve">zwolenia na podróż przez </w:t>
            </w:r>
            <w:r w:rsidR="00F3740D" w:rsidRPr="008E4FAF">
              <w:rPr>
                <w:rFonts w:ascii="Times New Roman" w:hAnsi="Times New Roman"/>
                <w:spacing w:val="-2"/>
                <w:sz w:val="20"/>
                <w:szCs w:val="20"/>
              </w:rPr>
              <w:t>J</w:t>
            </w:r>
            <w:r w:rsidR="00F85627" w:rsidRPr="008E4FAF">
              <w:rPr>
                <w:rFonts w:ascii="Times New Roman" w:hAnsi="Times New Roman"/>
                <w:spacing w:val="-2"/>
                <w:sz w:val="20"/>
                <w:szCs w:val="20"/>
              </w:rPr>
              <w:t xml:space="preserve">ednostkę </w:t>
            </w:r>
            <w:r w:rsidR="00670940" w:rsidRPr="008E4FAF">
              <w:rPr>
                <w:rFonts w:ascii="Times New Roman" w:hAnsi="Times New Roman"/>
                <w:spacing w:val="-2"/>
                <w:sz w:val="20"/>
                <w:szCs w:val="20"/>
              </w:rPr>
              <w:t>K</w:t>
            </w:r>
            <w:r w:rsidR="00F85627" w:rsidRPr="008E4FAF">
              <w:rPr>
                <w:rFonts w:ascii="Times New Roman" w:hAnsi="Times New Roman"/>
                <w:spacing w:val="-2"/>
                <w:sz w:val="20"/>
                <w:szCs w:val="20"/>
              </w:rPr>
              <w:t>rajową ETIAS</w:t>
            </w:r>
            <w:r w:rsidR="00670940" w:rsidRPr="008E4FAF">
              <w:rPr>
                <w:rFonts w:ascii="Times New Roman" w:hAnsi="Times New Roman"/>
                <w:spacing w:val="-2"/>
                <w:sz w:val="20"/>
                <w:szCs w:val="20"/>
              </w:rPr>
              <w:t xml:space="preserve">, o którym mowa </w:t>
            </w:r>
            <w:r w:rsidR="00CE38C3" w:rsidRPr="008E4FAF">
              <w:rPr>
                <w:rFonts w:ascii="Times New Roman" w:hAnsi="Times New Roman"/>
                <w:spacing w:val="-2"/>
                <w:sz w:val="20"/>
                <w:szCs w:val="20"/>
              </w:rPr>
              <w:t xml:space="preserve">w </w:t>
            </w:r>
            <w:r w:rsidR="00670940" w:rsidRPr="008E4FAF">
              <w:rPr>
                <w:rFonts w:ascii="Times New Roman" w:hAnsi="Times New Roman"/>
                <w:spacing w:val="-2"/>
                <w:sz w:val="20"/>
                <w:szCs w:val="20"/>
              </w:rPr>
              <w:t>art. 26 rozporządzenia</w:t>
            </w:r>
            <w:r w:rsidR="000610AA" w:rsidRPr="008E4FAF">
              <w:rPr>
                <w:rFonts w:ascii="Times New Roman" w:hAnsi="Times New Roman"/>
                <w:spacing w:val="-2"/>
                <w:sz w:val="20"/>
                <w:szCs w:val="20"/>
              </w:rPr>
              <w:t xml:space="preserve"> 2018/1240</w:t>
            </w:r>
            <w:r w:rsidR="00670940" w:rsidRPr="008E4FAF">
              <w:rPr>
                <w:rFonts w:ascii="Times New Roman" w:hAnsi="Times New Roman"/>
                <w:spacing w:val="-2"/>
                <w:sz w:val="20"/>
                <w:szCs w:val="20"/>
              </w:rPr>
              <w:t>, wprowadzono możliwość prowadzenia krajowych konsultacji, celem wszechstronnej analizy wniosku i weryfikacji oraz oceny cudzoziemca, który złożył wniosek o wydanie zezwolenia na podróż</w:t>
            </w:r>
            <w:r w:rsidR="00CE38C3" w:rsidRPr="008E4FAF">
              <w:rPr>
                <w:rFonts w:ascii="Times New Roman" w:hAnsi="Times New Roman"/>
                <w:spacing w:val="-2"/>
                <w:sz w:val="20"/>
                <w:szCs w:val="20"/>
              </w:rPr>
              <w:t>. Wskazane konsultacje będą mogły być prowadzone także w przypadku</w:t>
            </w:r>
            <w:r w:rsidR="001E0B4D" w:rsidRPr="008E4FAF">
              <w:rPr>
                <w:rFonts w:ascii="Times New Roman" w:hAnsi="Times New Roman"/>
                <w:spacing w:val="-2"/>
                <w:sz w:val="20"/>
                <w:szCs w:val="20"/>
              </w:rPr>
              <w:t>,</w:t>
            </w:r>
            <w:r w:rsidR="00CE38C3" w:rsidRPr="008E4FAF">
              <w:rPr>
                <w:rFonts w:ascii="Times New Roman" w:hAnsi="Times New Roman"/>
                <w:spacing w:val="-2"/>
                <w:sz w:val="20"/>
                <w:szCs w:val="20"/>
              </w:rPr>
              <w:t xml:space="preserve"> </w:t>
            </w:r>
            <w:r w:rsidR="001E0B4D" w:rsidRPr="008E4FAF">
              <w:rPr>
                <w:rFonts w:ascii="Times New Roman" w:hAnsi="Times New Roman"/>
                <w:spacing w:val="-2"/>
                <w:sz w:val="20"/>
                <w:szCs w:val="20"/>
                <w:lang w:val="pl"/>
              </w:rPr>
              <w:t>jeżeli jednostka krajowa ETIAS innego państwa członkowskiego Unii Europejski</w:t>
            </w:r>
            <w:r w:rsidR="002A0BE0" w:rsidRPr="008E4FAF">
              <w:rPr>
                <w:rFonts w:ascii="Times New Roman" w:hAnsi="Times New Roman"/>
                <w:spacing w:val="-2"/>
                <w:sz w:val="20"/>
                <w:szCs w:val="20"/>
                <w:lang w:val="pl"/>
              </w:rPr>
              <w:t>ej zwróci się, zgodnie z art. 28</w:t>
            </w:r>
            <w:r w:rsidR="001E0B4D" w:rsidRPr="008E4FAF">
              <w:rPr>
                <w:rFonts w:ascii="Times New Roman" w:hAnsi="Times New Roman"/>
                <w:spacing w:val="-2"/>
                <w:sz w:val="20"/>
                <w:szCs w:val="20"/>
                <w:lang w:val="pl"/>
              </w:rPr>
              <w:t xml:space="preserve"> rozporządzenia</w:t>
            </w:r>
            <w:r w:rsidR="000610AA" w:rsidRPr="008E4FAF">
              <w:rPr>
                <w:rFonts w:ascii="Times New Roman" w:hAnsi="Times New Roman"/>
                <w:spacing w:val="-2"/>
                <w:sz w:val="20"/>
                <w:szCs w:val="20"/>
                <w:lang w:val="pl"/>
              </w:rPr>
              <w:t xml:space="preserve"> 2018/1240</w:t>
            </w:r>
            <w:r w:rsidR="001E0B4D" w:rsidRPr="008E4FAF">
              <w:rPr>
                <w:rFonts w:ascii="Times New Roman" w:hAnsi="Times New Roman"/>
                <w:spacing w:val="-2"/>
                <w:sz w:val="20"/>
                <w:szCs w:val="20"/>
                <w:lang w:val="pl"/>
              </w:rPr>
              <w:t>, do Komendanta Głównego Straży Granicznej o opinię w</w:t>
            </w:r>
            <w:r w:rsidR="00436213" w:rsidRPr="008E4FAF">
              <w:rPr>
                <w:rFonts w:ascii="Times New Roman" w:hAnsi="Times New Roman"/>
                <w:spacing w:val="-2"/>
                <w:sz w:val="20"/>
                <w:szCs w:val="20"/>
                <w:lang w:val="pl"/>
              </w:rPr>
              <w:t> </w:t>
            </w:r>
            <w:r w:rsidR="001E0B4D" w:rsidRPr="008E4FAF">
              <w:rPr>
                <w:rFonts w:ascii="Times New Roman" w:hAnsi="Times New Roman"/>
                <w:spacing w:val="-2"/>
                <w:sz w:val="20"/>
                <w:szCs w:val="20"/>
                <w:lang w:val="pl"/>
              </w:rPr>
              <w:t>sprawie wniosku o zezwolenie na podróż</w:t>
            </w:r>
            <w:r w:rsidR="002A0BE0" w:rsidRPr="008E4FAF">
              <w:rPr>
                <w:rFonts w:ascii="Times New Roman" w:hAnsi="Times New Roman"/>
                <w:spacing w:val="-2"/>
                <w:sz w:val="20"/>
                <w:szCs w:val="20"/>
                <w:lang w:val="pl"/>
              </w:rPr>
              <w:t>.</w:t>
            </w:r>
          </w:p>
          <w:p w14:paraId="074C8250" w14:textId="706F169C" w:rsidR="00740571" w:rsidRPr="008E4FAF" w:rsidRDefault="00F04594" w:rsidP="00125F88">
            <w:pPr>
              <w:jc w:val="both"/>
              <w:rPr>
                <w:rFonts w:ascii="Times New Roman" w:hAnsi="Times New Roman"/>
                <w:spacing w:val="-2"/>
                <w:sz w:val="20"/>
                <w:szCs w:val="20"/>
              </w:rPr>
            </w:pPr>
            <w:r w:rsidRPr="008E4FAF">
              <w:rPr>
                <w:rFonts w:ascii="Times New Roman" w:hAnsi="Times New Roman"/>
                <w:spacing w:val="-2"/>
                <w:sz w:val="20"/>
                <w:szCs w:val="20"/>
              </w:rPr>
              <w:t>Kolejną kwestię, która wymaga uregulowania na poziomie prawa krajowego</w:t>
            </w:r>
            <w:r w:rsidR="00F3649E" w:rsidRPr="008E4FAF">
              <w:rPr>
                <w:rFonts w:ascii="Times New Roman" w:hAnsi="Times New Roman"/>
                <w:spacing w:val="-2"/>
                <w:sz w:val="20"/>
                <w:szCs w:val="20"/>
              </w:rPr>
              <w:t>,</w:t>
            </w:r>
            <w:r w:rsidRPr="008E4FAF">
              <w:rPr>
                <w:rFonts w:ascii="Times New Roman" w:hAnsi="Times New Roman"/>
                <w:spacing w:val="-2"/>
                <w:sz w:val="20"/>
                <w:szCs w:val="20"/>
              </w:rPr>
              <w:t xml:space="preserve"> stanowi </w:t>
            </w:r>
            <w:r w:rsidR="007F50C2" w:rsidRPr="008E4FAF">
              <w:rPr>
                <w:rFonts w:ascii="Times New Roman" w:hAnsi="Times New Roman"/>
                <w:spacing w:val="-2"/>
                <w:sz w:val="20"/>
                <w:szCs w:val="20"/>
              </w:rPr>
              <w:t>zapewnieni</w:t>
            </w:r>
            <w:r w:rsidRPr="008E4FAF">
              <w:rPr>
                <w:rFonts w:ascii="Times New Roman" w:hAnsi="Times New Roman"/>
                <w:spacing w:val="-2"/>
                <w:sz w:val="20"/>
                <w:szCs w:val="20"/>
              </w:rPr>
              <w:t>e</w:t>
            </w:r>
            <w:r w:rsidR="007F50C2" w:rsidRPr="008E4FAF">
              <w:rPr>
                <w:rFonts w:ascii="Times New Roman" w:hAnsi="Times New Roman"/>
                <w:spacing w:val="-2"/>
                <w:sz w:val="20"/>
                <w:szCs w:val="20"/>
              </w:rPr>
              <w:t xml:space="preserve"> </w:t>
            </w:r>
            <w:r w:rsidRPr="008E4FAF">
              <w:rPr>
                <w:rFonts w:ascii="Times New Roman" w:hAnsi="Times New Roman"/>
                <w:spacing w:val="-2"/>
                <w:sz w:val="20"/>
                <w:szCs w:val="20"/>
              </w:rPr>
              <w:t>cudzoziemcom</w:t>
            </w:r>
            <w:r w:rsidR="007F50C2" w:rsidRPr="008E4FAF">
              <w:rPr>
                <w:rFonts w:ascii="Times New Roman" w:hAnsi="Times New Roman"/>
                <w:spacing w:val="-2"/>
                <w:sz w:val="20"/>
                <w:szCs w:val="20"/>
              </w:rPr>
              <w:t>, którym</w:t>
            </w:r>
            <w:r w:rsidR="00F85627" w:rsidRPr="008E4FAF">
              <w:rPr>
                <w:rFonts w:ascii="Times New Roman" w:hAnsi="Times New Roman"/>
                <w:spacing w:val="-2"/>
                <w:sz w:val="20"/>
                <w:szCs w:val="20"/>
              </w:rPr>
              <w:t xml:space="preserve"> </w:t>
            </w:r>
            <w:r w:rsidR="007F50C2" w:rsidRPr="008E4FAF">
              <w:rPr>
                <w:rFonts w:ascii="Times New Roman" w:hAnsi="Times New Roman"/>
                <w:spacing w:val="-2"/>
                <w:sz w:val="20"/>
                <w:szCs w:val="20"/>
              </w:rPr>
              <w:t>odmówiono wydania</w:t>
            </w:r>
            <w:r w:rsidR="00436213" w:rsidRPr="008E4FAF">
              <w:rPr>
                <w:rFonts w:ascii="Times New Roman" w:hAnsi="Times New Roman"/>
                <w:spacing w:val="-2"/>
                <w:sz w:val="20"/>
                <w:szCs w:val="20"/>
              </w:rPr>
              <w:t xml:space="preserve"> zezwolenia na podróż</w:t>
            </w:r>
            <w:r w:rsidR="00670940" w:rsidRPr="008E4FAF">
              <w:rPr>
                <w:rFonts w:ascii="Times New Roman" w:hAnsi="Times New Roman"/>
                <w:spacing w:val="-2"/>
                <w:sz w:val="20"/>
                <w:szCs w:val="20"/>
              </w:rPr>
              <w:t xml:space="preserve">, </w:t>
            </w:r>
            <w:r w:rsidR="007F50C2" w:rsidRPr="008E4FAF">
              <w:rPr>
                <w:rFonts w:ascii="Times New Roman" w:hAnsi="Times New Roman"/>
                <w:spacing w:val="-2"/>
                <w:sz w:val="20"/>
                <w:szCs w:val="20"/>
              </w:rPr>
              <w:t>cofnięto</w:t>
            </w:r>
            <w:r w:rsidR="00670940" w:rsidRPr="008E4FAF">
              <w:rPr>
                <w:rFonts w:ascii="Times New Roman" w:hAnsi="Times New Roman"/>
                <w:spacing w:val="-2"/>
                <w:sz w:val="20"/>
                <w:szCs w:val="20"/>
              </w:rPr>
              <w:t xml:space="preserve"> albo </w:t>
            </w:r>
            <w:r w:rsidR="007F50C2" w:rsidRPr="008E4FAF">
              <w:rPr>
                <w:rFonts w:ascii="Times New Roman" w:hAnsi="Times New Roman"/>
                <w:spacing w:val="-2"/>
                <w:sz w:val="20"/>
                <w:szCs w:val="20"/>
              </w:rPr>
              <w:t xml:space="preserve">unieważniono </w:t>
            </w:r>
            <w:r w:rsidR="00436213" w:rsidRPr="008E4FAF">
              <w:rPr>
                <w:rFonts w:ascii="Times New Roman" w:hAnsi="Times New Roman"/>
                <w:spacing w:val="-2"/>
                <w:sz w:val="20"/>
                <w:szCs w:val="20"/>
              </w:rPr>
              <w:t xml:space="preserve">to </w:t>
            </w:r>
            <w:r w:rsidR="007F50C2" w:rsidRPr="008E4FAF">
              <w:rPr>
                <w:rFonts w:ascii="Times New Roman" w:hAnsi="Times New Roman"/>
                <w:spacing w:val="-2"/>
                <w:sz w:val="20"/>
                <w:szCs w:val="20"/>
              </w:rPr>
              <w:t xml:space="preserve">zezwolenie, prawa do wniesienia odwołania. </w:t>
            </w:r>
            <w:r w:rsidRPr="008E4FAF">
              <w:rPr>
                <w:rFonts w:ascii="Times New Roman" w:hAnsi="Times New Roman"/>
                <w:spacing w:val="-2"/>
                <w:sz w:val="20"/>
                <w:szCs w:val="20"/>
              </w:rPr>
              <w:t>Zgodnie z rozporządzeniem</w:t>
            </w:r>
            <w:r w:rsidR="00E3747C" w:rsidRPr="008E4FAF">
              <w:rPr>
                <w:rFonts w:ascii="Times New Roman" w:hAnsi="Times New Roman"/>
                <w:spacing w:val="-2"/>
                <w:sz w:val="20"/>
                <w:szCs w:val="20"/>
              </w:rPr>
              <w:t xml:space="preserve"> 2018/1240</w:t>
            </w:r>
            <w:r w:rsidRPr="008E4FAF">
              <w:rPr>
                <w:rFonts w:ascii="Times New Roman" w:hAnsi="Times New Roman"/>
                <w:spacing w:val="-2"/>
                <w:sz w:val="20"/>
                <w:szCs w:val="20"/>
              </w:rPr>
              <w:t xml:space="preserve"> p</w:t>
            </w:r>
            <w:r w:rsidR="007F50C2" w:rsidRPr="008E4FAF">
              <w:rPr>
                <w:rFonts w:ascii="Times New Roman" w:hAnsi="Times New Roman"/>
                <w:spacing w:val="-2"/>
                <w:sz w:val="20"/>
                <w:szCs w:val="20"/>
              </w:rPr>
              <w:t xml:space="preserve">ostępowanie odwoławcze </w:t>
            </w:r>
            <w:r w:rsidRPr="008E4FAF">
              <w:rPr>
                <w:rFonts w:ascii="Times New Roman" w:hAnsi="Times New Roman"/>
                <w:spacing w:val="-2"/>
                <w:sz w:val="20"/>
                <w:szCs w:val="20"/>
              </w:rPr>
              <w:t xml:space="preserve">jest </w:t>
            </w:r>
            <w:r w:rsidR="007F50C2" w:rsidRPr="008E4FAF">
              <w:rPr>
                <w:rFonts w:ascii="Times New Roman" w:hAnsi="Times New Roman"/>
                <w:spacing w:val="-2"/>
                <w:sz w:val="20"/>
                <w:szCs w:val="20"/>
              </w:rPr>
              <w:t>prowadzone w państwie członkowskim</w:t>
            </w:r>
            <w:r w:rsidRPr="008E4FAF">
              <w:rPr>
                <w:rFonts w:ascii="Times New Roman" w:hAnsi="Times New Roman"/>
                <w:spacing w:val="-2"/>
                <w:sz w:val="20"/>
                <w:szCs w:val="20"/>
              </w:rPr>
              <w:t xml:space="preserve"> UE</w:t>
            </w:r>
            <w:r w:rsidR="007F50C2" w:rsidRPr="008E4FAF">
              <w:rPr>
                <w:rFonts w:ascii="Times New Roman" w:hAnsi="Times New Roman"/>
                <w:spacing w:val="-2"/>
                <w:sz w:val="20"/>
                <w:szCs w:val="20"/>
              </w:rPr>
              <w:t>, które</w:t>
            </w:r>
            <w:r w:rsidR="00F85627" w:rsidRPr="008E4FAF">
              <w:rPr>
                <w:rFonts w:ascii="Times New Roman" w:hAnsi="Times New Roman"/>
                <w:spacing w:val="-2"/>
                <w:sz w:val="20"/>
                <w:szCs w:val="20"/>
              </w:rPr>
              <w:t xml:space="preserve">go </w:t>
            </w:r>
            <w:r w:rsidR="00670940" w:rsidRPr="008E4FAF">
              <w:rPr>
                <w:rFonts w:ascii="Times New Roman" w:hAnsi="Times New Roman"/>
                <w:spacing w:val="-2"/>
                <w:sz w:val="20"/>
                <w:szCs w:val="20"/>
              </w:rPr>
              <w:t>j</w:t>
            </w:r>
            <w:r w:rsidR="00F85627" w:rsidRPr="008E4FAF">
              <w:rPr>
                <w:rFonts w:ascii="Times New Roman" w:hAnsi="Times New Roman"/>
                <w:spacing w:val="-2"/>
                <w:sz w:val="20"/>
                <w:szCs w:val="20"/>
              </w:rPr>
              <w:t xml:space="preserve">ednostka </w:t>
            </w:r>
            <w:r w:rsidR="00670940" w:rsidRPr="008E4FAF">
              <w:rPr>
                <w:rFonts w:ascii="Times New Roman" w:hAnsi="Times New Roman"/>
                <w:spacing w:val="-2"/>
                <w:sz w:val="20"/>
                <w:szCs w:val="20"/>
              </w:rPr>
              <w:t>k</w:t>
            </w:r>
            <w:r w:rsidR="00F85627" w:rsidRPr="008E4FAF">
              <w:rPr>
                <w:rFonts w:ascii="Times New Roman" w:hAnsi="Times New Roman"/>
                <w:spacing w:val="-2"/>
                <w:sz w:val="20"/>
                <w:szCs w:val="20"/>
              </w:rPr>
              <w:t>rajowa ETIAS</w:t>
            </w:r>
            <w:r w:rsidR="007F50C2" w:rsidRPr="008E4FAF">
              <w:rPr>
                <w:rFonts w:ascii="Times New Roman" w:hAnsi="Times New Roman"/>
                <w:spacing w:val="-2"/>
                <w:sz w:val="20"/>
                <w:szCs w:val="20"/>
              </w:rPr>
              <w:t xml:space="preserve"> podjęł</w:t>
            </w:r>
            <w:r w:rsidR="00F85627" w:rsidRPr="008E4FAF">
              <w:rPr>
                <w:rFonts w:ascii="Times New Roman" w:hAnsi="Times New Roman"/>
                <w:spacing w:val="-2"/>
                <w:sz w:val="20"/>
                <w:szCs w:val="20"/>
              </w:rPr>
              <w:t>a</w:t>
            </w:r>
            <w:r w:rsidR="007F50C2" w:rsidRPr="008E4FAF">
              <w:rPr>
                <w:rFonts w:ascii="Times New Roman" w:hAnsi="Times New Roman"/>
                <w:spacing w:val="-2"/>
                <w:sz w:val="20"/>
                <w:szCs w:val="20"/>
              </w:rPr>
              <w:t xml:space="preserve"> decyzję </w:t>
            </w:r>
            <w:r w:rsidR="007F50C2" w:rsidRPr="008E4FAF">
              <w:rPr>
                <w:rFonts w:ascii="Times New Roman" w:hAnsi="Times New Roman"/>
                <w:spacing w:val="-2"/>
                <w:sz w:val="20"/>
                <w:szCs w:val="20"/>
              </w:rPr>
              <w:lastRenderedPageBreak/>
              <w:t>w</w:t>
            </w:r>
            <w:r w:rsidR="00436213" w:rsidRPr="008E4FAF">
              <w:rPr>
                <w:rFonts w:ascii="Times New Roman" w:hAnsi="Times New Roman"/>
                <w:spacing w:val="-2"/>
                <w:sz w:val="20"/>
                <w:szCs w:val="20"/>
              </w:rPr>
              <w:t> </w:t>
            </w:r>
            <w:r w:rsidR="007F50C2" w:rsidRPr="008E4FAF">
              <w:rPr>
                <w:rFonts w:ascii="Times New Roman" w:hAnsi="Times New Roman"/>
                <w:spacing w:val="-2"/>
                <w:sz w:val="20"/>
                <w:szCs w:val="20"/>
              </w:rPr>
              <w:t xml:space="preserve">sprawie dotyczącej zezwolenia na podróż i zgodnie z prawem krajowym tego państwa. W celu zagwarantowania szybkiej </w:t>
            </w:r>
            <w:r w:rsidR="00740571" w:rsidRPr="008E4FAF">
              <w:rPr>
                <w:rFonts w:ascii="Times New Roman" w:hAnsi="Times New Roman"/>
                <w:spacing w:val="-2"/>
                <w:sz w:val="20"/>
                <w:szCs w:val="20"/>
              </w:rPr>
              <w:t>oraz</w:t>
            </w:r>
            <w:r w:rsidR="007F50C2" w:rsidRPr="008E4FAF">
              <w:rPr>
                <w:rFonts w:ascii="Times New Roman" w:hAnsi="Times New Roman"/>
                <w:spacing w:val="-2"/>
                <w:sz w:val="20"/>
                <w:szCs w:val="20"/>
              </w:rPr>
              <w:t xml:space="preserve"> przejrzystej</w:t>
            </w:r>
            <w:r w:rsidR="00740571" w:rsidRPr="008E4FAF">
              <w:rPr>
                <w:rFonts w:ascii="Times New Roman" w:hAnsi="Times New Roman"/>
                <w:spacing w:val="-2"/>
                <w:sz w:val="20"/>
                <w:szCs w:val="20"/>
              </w:rPr>
              <w:t xml:space="preserve"> i zrozumiałej</w:t>
            </w:r>
            <w:r w:rsidR="007F50C2" w:rsidRPr="008E4FAF">
              <w:rPr>
                <w:rFonts w:ascii="Times New Roman" w:hAnsi="Times New Roman"/>
                <w:spacing w:val="-2"/>
                <w:sz w:val="20"/>
                <w:szCs w:val="20"/>
              </w:rPr>
              <w:t xml:space="preserve"> procedury dla </w:t>
            </w:r>
            <w:r w:rsidRPr="008E4FAF">
              <w:rPr>
                <w:rFonts w:ascii="Times New Roman" w:hAnsi="Times New Roman"/>
                <w:spacing w:val="-2"/>
                <w:sz w:val="20"/>
                <w:szCs w:val="20"/>
              </w:rPr>
              <w:t>cudzoziemca</w:t>
            </w:r>
            <w:r w:rsidR="007F50C2" w:rsidRPr="008E4FAF">
              <w:rPr>
                <w:rFonts w:ascii="Times New Roman" w:hAnsi="Times New Roman"/>
                <w:spacing w:val="-2"/>
                <w:sz w:val="20"/>
                <w:szCs w:val="20"/>
              </w:rPr>
              <w:t xml:space="preserve">, </w:t>
            </w:r>
            <w:r w:rsidR="00670940" w:rsidRPr="008E4FAF">
              <w:rPr>
                <w:rFonts w:ascii="Times New Roman" w:hAnsi="Times New Roman"/>
                <w:spacing w:val="-2"/>
                <w:sz w:val="20"/>
                <w:szCs w:val="20"/>
              </w:rPr>
              <w:t>określono</w:t>
            </w:r>
            <w:r w:rsidR="007F50C2" w:rsidRPr="008E4FAF">
              <w:rPr>
                <w:rFonts w:ascii="Times New Roman" w:hAnsi="Times New Roman"/>
                <w:spacing w:val="-2"/>
                <w:sz w:val="20"/>
                <w:szCs w:val="20"/>
              </w:rPr>
              <w:t xml:space="preserve"> możliwość złożenia elektronicznego wniosku o ponowne rozpatrzenie sprawy w ciągu 7 dni</w:t>
            </w:r>
            <w:r w:rsidR="00F85627" w:rsidRPr="008E4FAF">
              <w:rPr>
                <w:rFonts w:ascii="Times New Roman" w:hAnsi="Times New Roman"/>
                <w:spacing w:val="-2"/>
                <w:sz w:val="20"/>
                <w:szCs w:val="20"/>
              </w:rPr>
              <w:t xml:space="preserve"> od dnia wysłania powiadomienia o </w:t>
            </w:r>
            <w:r w:rsidRPr="008E4FAF">
              <w:rPr>
                <w:rFonts w:ascii="Times New Roman" w:hAnsi="Times New Roman"/>
                <w:spacing w:val="-2"/>
                <w:sz w:val="20"/>
                <w:szCs w:val="20"/>
              </w:rPr>
              <w:t xml:space="preserve">wydanej </w:t>
            </w:r>
            <w:r w:rsidR="00F85627" w:rsidRPr="008E4FAF">
              <w:rPr>
                <w:rFonts w:ascii="Times New Roman" w:hAnsi="Times New Roman"/>
                <w:spacing w:val="-2"/>
                <w:sz w:val="20"/>
                <w:szCs w:val="20"/>
              </w:rPr>
              <w:t xml:space="preserve">decyzji na adres poczty elektronicznej. Postępowanie to </w:t>
            </w:r>
            <w:r w:rsidR="00670940" w:rsidRPr="008E4FAF">
              <w:rPr>
                <w:rFonts w:ascii="Times New Roman" w:hAnsi="Times New Roman"/>
                <w:spacing w:val="-2"/>
                <w:sz w:val="20"/>
                <w:szCs w:val="20"/>
              </w:rPr>
              <w:t xml:space="preserve">będzie </w:t>
            </w:r>
            <w:r w:rsidR="00F85627" w:rsidRPr="008E4FAF">
              <w:rPr>
                <w:rFonts w:ascii="Times New Roman" w:hAnsi="Times New Roman"/>
                <w:spacing w:val="-2"/>
                <w:sz w:val="20"/>
                <w:szCs w:val="20"/>
              </w:rPr>
              <w:t xml:space="preserve">prowadzone </w:t>
            </w:r>
            <w:r w:rsidR="00670940" w:rsidRPr="008E4FAF">
              <w:rPr>
                <w:rFonts w:ascii="Times New Roman" w:hAnsi="Times New Roman"/>
                <w:spacing w:val="-2"/>
                <w:sz w:val="20"/>
                <w:szCs w:val="20"/>
              </w:rPr>
              <w:t>z uwzględnieniem rozwiązań i narzędzi</w:t>
            </w:r>
            <w:r w:rsidR="00F85627" w:rsidRPr="008E4FAF">
              <w:rPr>
                <w:rFonts w:ascii="Times New Roman" w:hAnsi="Times New Roman"/>
                <w:spacing w:val="-2"/>
                <w:sz w:val="20"/>
                <w:szCs w:val="20"/>
              </w:rPr>
              <w:t xml:space="preserve"> wykorzystan</w:t>
            </w:r>
            <w:r w:rsidR="00670940" w:rsidRPr="008E4FAF">
              <w:rPr>
                <w:rFonts w:ascii="Times New Roman" w:hAnsi="Times New Roman"/>
                <w:spacing w:val="-2"/>
                <w:sz w:val="20"/>
                <w:szCs w:val="20"/>
              </w:rPr>
              <w:t>ych</w:t>
            </w:r>
            <w:r w:rsidR="00740571" w:rsidRPr="008E4FAF">
              <w:rPr>
                <w:rFonts w:ascii="Times New Roman" w:hAnsi="Times New Roman"/>
                <w:spacing w:val="-2"/>
                <w:sz w:val="20"/>
                <w:szCs w:val="20"/>
              </w:rPr>
              <w:t xml:space="preserve"> już</w:t>
            </w:r>
            <w:r w:rsidR="00F85627" w:rsidRPr="008E4FAF">
              <w:rPr>
                <w:rFonts w:ascii="Times New Roman" w:hAnsi="Times New Roman"/>
                <w:spacing w:val="-2"/>
                <w:sz w:val="20"/>
                <w:szCs w:val="20"/>
              </w:rPr>
              <w:t xml:space="preserve"> podczas rozpatrywania pierwotnej sprawy</w:t>
            </w:r>
            <w:r w:rsidR="00670940" w:rsidRPr="008E4FAF">
              <w:rPr>
                <w:rFonts w:ascii="Times New Roman" w:hAnsi="Times New Roman"/>
                <w:spacing w:val="-2"/>
                <w:sz w:val="20"/>
                <w:szCs w:val="20"/>
              </w:rPr>
              <w:t>,</w:t>
            </w:r>
            <w:r w:rsidR="00740571" w:rsidRPr="008E4FAF">
              <w:rPr>
                <w:rFonts w:ascii="Times New Roman" w:hAnsi="Times New Roman"/>
                <w:spacing w:val="-2"/>
                <w:sz w:val="20"/>
                <w:szCs w:val="20"/>
              </w:rPr>
              <w:t xml:space="preserve"> celem </w:t>
            </w:r>
            <w:bookmarkStart w:id="4" w:name="_Hlk173413331"/>
            <w:r w:rsidR="00740571" w:rsidRPr="008E4FAF">
              <w:rPr>
                <w:rFonts w:ascii="Times New Roman" w:hAnsi="Times New Roman"/>
                <w:spacing w:val="-2"/>
                <w:sz w:val="20"/>
                <w:szCs w:val="20"/>
              </w:rPr>
              <w:t xml:space="preserve">indywidualnej oceny </w:t>
            </w:r>
            <w:bookmarkEnd w:id="4"/>
            <w:r w:rsidR="00740571" w:rsidRPr="008E4FAF">
              <w:rPr>
                <w:rFonts w:ascii="Times New Roman" w:hAnsi="Times New Roman"/>
                <w:spacing w:val="-2"/>
                <w:sz w:val="20"/>
                <w:szCs w:val="20"/>
              </w:rPr>
              <w:t>wnioskodawcy lub osoby objętej wnioskiem pod kątem ryzyka dla bezpieczeństwa, ryzyka nielegalnej imigracji lub wysokiego ryzyka epidemiologicznego.</w:t>
            </w:r>
          </w:p>
          <w:p w14:paraId="1D2FF4F5" w14:textId="6440D56B" w:rsidR="00CB0055" w:rsidRPr="008E4FAF" w:rsidRDefault="002A0BE0" w:rsidP="00125F88">
            <w:pPr>
              <w:jc w:val="both"/>
              <w:rPr>
                <w:rFonts w:ascii="Times New Roman" w:hAnsi="Times New Roman"/>
                <w:spacing w:val="-2"/>
                <w:sz w:val="20"/>
                <w:szCs w:val="20"/>
              </w:rPr>
            </w:pPr>
            <w:r w:rsidRPr="008E4FAF">
              <w:rPr>
                <w:rFonts w:ascii="Times New Roman" w:hAnsi="Times New Roman"/>
                <w:spacing w:val="-2"/>
                <w:sz w:val="20"/>
                <w:szCs w:val="20"/>
              </w:rPr>
              <w:t>Projektowana ustawa okreś</w:t>
            </w:r>
            <w:r w:rsidR="00E3747C" w:rsidRPr="008E4FAF">
              <w:rPr>
                <w:rFonts w:ascii="Times New Roman" w:hAnsi="Times New Roman"/>
                <w:spacing w:val="-2"/>
                <w:sz w:val="20"/>
                <w:szCs w:val="20"/>
              </w:rPr>
              <w:t>la</w:t>
            </w:r>
            <w:r w:rsidR="00740571" w:rsidRPr="008E4FAF">
              <w:rPr>
                <w:rFonts w:ascii="Times New Roman" w:hAnsi="Times New Roman"/>
                <w:spacing w:val="-2"/>
                <w:sz w:val="20"/>
                <w:szCs w:val="20"/>
              </w:rPr>
              <w:t xml:space="preserve"> procedurę oraz organy up</w:t>
            </w:r>
            <w:r w:rsidR="00D760B9" w:rsidRPr="008E4FAF">
              <w:rPr>
                <w:rFonts w:ascii="Times New Roman" w:hAnsi="Times New Roman"/>
                <w:spacing w:val="-2"/>
                <w:sz w:val="20"/>
                <w:szCs w:val="20"/>
              </w:rPr>
              <w:t>rawnione</w:t>
            </w:r>
            <w:r w:rsidR="00740571" w:rsidRPr="008E4FAF">
              <w:rPr>
                <w:rFonts w:ascii="Times New Roman" w:hAnsi="Times New Roman"/>
                <w:spacing w:val="-2"/>
                <w:sz w:val="20"/>
                <w:szCs w:val="20"/>
              </w:rPr>
              <w:t xml:space="preserve"> do wystąpienia o wprowadzenie danych do listy ostrzegawczej ETIAS. </w:t>
            </w:r>
            <w:r w:rsidR="003125E8" w:rsidRPr="008E4FAF">
              <w:rPr>
                <w:rFonts w:ascii="Times New Roman" w:hAnsi="Times New Roman"/>
                <w:spacing w:val="-2"/>
                <w:sz w:val="20"/>
                <w:szCs w:val="20"/>
              </w:rPr>
              <w:t>D</w:t>
            </w:r>
            <w:r w:rsidR="00740571" w:rsidRPr="008E4FAF">
              <w:rPr>
                <w:rFonts w:ascii="Times New Roman" w:hAnsi="Times New Roman"/>
                <w:spacing w:val="-2"/>
                <w:sz w:val="20"/>
                <w:szCs w:val="20"/>
              </w:rPr>
              <w:t xml:space="preserve">ane </w:t>
            </w:r>
            <w:r w:rsidR="003125E8" w:rsidRPr="008E4FAF">
              <w:rPr>
                <w:rFonts w:ascii="Times New Roman" w:hAnsi="Times New Roman"/>
                <w:spacing w:val="-2"/>
                <w:sz w:val="20"/>
                <w:szCs w:val="20"/>
              </w:rPr>
              <w:t xml:space="preserve">przekazywane </w:t>
            </w:r>
            <w:r w:rsidR="00740571" w:rsidRPr="008E4FAF">
              <w:rPr>
                <w:rFonts w:ascii="Times New Roman" w:hAnsi="Times New Roman"/>
                <w:spacing w:val="-2"/>
                <w:sz w:val="20"/>
                <w:szCs w:val="20"/>
              </w:rPr>
              <w:t xml:space="preserve">do listy ostrzegawczej ETIAS </w:t>
            </w:r>
            <w:r w:rsidR="0045391B" w:rsidRPr="008E4FAF">
              <w:rPr>
                <w:rFonts w:ascii="Times New Roman" w:hAnsi="Times New Roman"/>
                <w:spacing w:val="-2"/>
                <w:sz w:val="20"/>
                <w:szCs w:val="20"/>
              </w:rPr>
              <w:t xml:space="preserve">będą </w:t>
            </w:r>
            <w:bookmarkStart w:id="5" w:name="_Hlk173413160"/>
            <w:r w:rsidR="00740571" w:rsidRPr="008E4FAF">
              <w:rPr>
                <w:rFonts w:ascii="Times New Roman" w:hAnsi="Times New Roman"/>
                <w:spacing w:val="-2"/>
                <w:sz w:val="20"/>
                <w:szCs w:val="20"/>
              </w:rPr>
              <w:t>dotycz</w:t>
            </w:r>
            <w:r w:rsidR="0045391B" w:rsidRPr="008E4FAF">
              <w:rPr>
                <w:rFonts w:ascii="Times New Roman" w:hAnsi="Times New Roman"/>
                <w:spacing w:val="-2"/>
                <w:sz w:val="20"/>
                <w:szCs w:val="20"/>
              </w:rPr>
              <w:t>yć</w:t>
            </w:r>
            <w:r w:rsidR="00740571" w:rsidRPr="008E4FAF">
              <w:rPr>
                <w:rFonts w:ascii="Times New Roman" w:hAnsi="Times New Roman"/>
                <w:spacing w:val="-2"/>
                <w:sz w:val="20"/>
                <w:szCs w:val="20"/>
              </w:rPr>
              <w:t xml:space="preserve"> osób, które są podejrzane o popełnienie przestępstwa terrorystycznego lub innego poważnego przestępstwa</w:t>
            </w:r>
            <w:bookmarkEnd w:id="5"/>
            <w:r w:rsidR="00740571" w:rsidRPr="008E4FAF">
              <w:rPr>
                <w:rFonts w:ascii="Times New Roman" w:hAnsi="Times New Roman"/>
                <w:spacing w:val="-2"/>
                <w:sz w:val="20"/>
                <w:szCs w:val="20"/>
              </w:rPr>
              <w:t xml:space="preserve">, bądź o udział w nich, lub osób, względem których istnieją przesłanki faktyczne lub uzasadnione podstawy, oparte na ogólnej ocenie danej osoby, aby sądzić, że popełnią przestępstwo terrorystyczne lub inne poważne przestępstwo. </w:t>
            </w:r>
            <w:r w:rsidR="00F04594" w:rsidRPr="008E4FAF">
              <w:rPr>
                <w:rFonts w:ascii="Times New Roman" w:hAnsi="Times New Roman"/>
                <w:spacing w:val="-2"/>
                <w:sz w:val="20"/>
                <w:szCs w:val="20"/>
              </w:rPr>
              <w:t>Komendant Główny Straży Granicznej</w:t>
            </w:r>
            <w:r w:rsidR="0045391B" w:rsidRPr="008E4FAF">
              <w:rPr>
                <w:rFonts w:ascii="Times New Roman" w:hAnsi="Times New Roman"/>
                <w:spacing w:val="-2"/>
                <w:sz w:val="20"/>
                <w:szCs w:val="20"/>
              </w:rPr>
              <w:t xml:space="preserve"> będzie uprawnion</w:t>
            </w:r>
            <w:r w:rsidR="00F04594" w:rsidRPr="008E4FAF">
              <w:rPr>
                <w:rFonts w:ascii="Times New Roman" w:hAnsi="Times New Roman"/>
                <w:spacing w:val="-2"/>
                <w:sz w:val="20"/>
                <w:szCs w:val="20"/>
              </w:rPr>
              <w:t>y</w:t>
            </w:r>
            <w:r w:rsidR="0045391B" w:rsidRPr="008E4FAF">
              <w:rPr>
                <w:rFonts w:ascii="Times New Roman" w:hAnsi="Times New Roman"/>
                <w:spacing w:val="-2"/>
                <w:sz w:val="20"/>
                <w:szCs w:val="20"/>
              </w:rPr>
              <w:t xml:space="preserve"> do zarządzania krajowymi wpisami na liście ostrzegawczej ETIAS</w:t>
            </w:r>
            <w:r w:rsidR="00F04594" w:rsidRPr="008E4FAF">
              <w:rPr>
                <w:rFonts w:ascii="Times New Roman" w:hAnsi="Times New Roman"/>
                <w:spacing w:val="-2"/>
                <w:sz w:val="20"/>
                <w:szCs w:val="20"/>
              </w:rPr>
              <w:t>,</w:t>
            </w:r>
            <w:r w:rsidR="0045391B" w:rsidRPr="008E4FAF">
              <w:rPr>
                <w:rFonts w:ascii="Times New Roman" w:hAnsi="Times New Roman"/>
                <w:spacing w:val="-2"/>
                <w:sz w:val="20"/>
                <w:szCs w:val="20"/>
              </w:rPr>
              <w:t xml:space="preserve"> a p</w:t>
            </w:r>
            <w:r w:rsidR="00740571" w:rsidRPr="008E4FAF">
              <w:rPr>
                <w:rFonts w:ascii="Times New Roman" w:hAnsi="Times New Roman"/>
                <w:spacing w:val="-2"/>
                <w:sz w:val="20"/>
                <w:szCs w:val="20"/>
              </w:rPr>
              <w:t>rzed wprowadzaniem danych do</w:t>
            </w:r>
            <w:r w:rsidR="0045391B" w:rsidRPr="008E4FAF">
              <w:rPr>
                <w:rFonts w:ascii="Times New Roman" w:hAnsi="Times New Roman"/>
                <w:spacing w:val="-2"/>
                <w:sz w:val="20"/>
                <w:szCs w:val="20"/>
              </w:rPr>
              <w:t xml:space="preserve"> tej</w:t>
            </w:r>
            <w:r w:rsidR="00740571" w:rsidRPr="008E4FAF">
              <w:rPr>
                <w:rFonts w:ascii="Times New Roman" w:hAnsi="Times New Roman"/>
                <w:spacing w:val="-2"/>
                <w:sz w:val="20"/>
                <w:szCs w:val="20"/>
              </w:rPr>
              <w:t xml:space="preserve"> listy</w:t>
            </w:r>
            <w:r w:rsidR="0045391B" w:rsidRPr="008E4FAF">
              <w:rPr>
                <w:rFonts w:ascii="Times New Roman" w:hAnsi="Times New Roman"/>
                <w:spacing w:val="-2"/>
                <w:sz w:val="20"/>
                <w:szCs w:val="20"/>
              </w:rPr>
              <w:t>, będzie up</w:t>
            </w:r>
            <w:r w:rsidR="00FB4598" w:rsidRPr="008E4FAF">
              <w:rPr>
                <w:rFonts w:ascii="Times New Roman" w:hAnsi="Times New Roman"/>
                <w:spacing w:val="-2"/>
                <w:sz w:val="20"/>
                <w:szCs w:val="20"/>
              </w:rPr>
              <w:t>oważnion</w:t>
            </w:r>
            <w:r w:rsidR="00F04594" w:rsidRPr="008E4FAF">
              <w:rPr>
                <w:rFonts w:ascii="Times New Roman" w:hAnsi="Times New Roman"/>
                <w:spacing w:val="-2"/>
                <w:sz w:val="20"/>
                <w:szCs w:val="20"/>
              </w:rPr>
              <w:t>y</w:t>
            </w:r>
            <w:r w:rsidR="0045391B" w:rsidRPr="008E4FAF">
              <w:rPr>
                <w:rFonts w:ascii="Times New Roman" w:hAnsi="Times New Roman"/>
                <w:spacing w:val="-2"/>
                <w:sz w:val="20"/>
                <w:szCs w:val="20"/>
              </w:rPr>
              <w:t xml:space="preserve"> do weryfikacji</w:t>
            </w:r>
            <w:r w:rsidR="00F04594" w:rsidRPr="008E4FAF">
              <w:rPr>
                <w:rFonts w:ascii="Times New Roman" w:hAnsi="Times New Roman"/>
                <w:spacing w:val="-2"/>
                <w:sz w:val="20"/>
                <w:szCs w:val="20"/>
              </w:rPr>
              <w:t>,</w:t>
            </w:r>
            <w:r w:rsidR="0045391B" w:rsidRPr="008E4FAF">
              <w:rPr>
                <w:rFonts w:ascii="Times New Roman" w:hAnsi="Times New Roman"/>
                <w:spacing w:val="-2"/>
                <w:sz w:val="20"/>
                <w:szCs w:val="20"/>
              </w:rPr>
              <w:t xml:space="preserve"> czy</w:t>
            </w:r>
            <w:r w:rsidR="00740571" w:rsidRPr="008E4FAF">
              <w:rPr>
                <w:rFonts w:ascii="Times New Roman" w:hAnsi="Times New Roman"/>
                <w:spacing w:val="-2"/>
                <w:sz w:val="20"/>
                <w:szCs w:val="20"/>
              </w:rPr>
              <w:t xml:space="preserve"> dane są adekwatne, dokładne i</w:t>
            </w:r>
            <w:r w:rsidR="003125E8" w:rsidRPr="008E4FAF">
              <w:rPr>
                <w:rFonts w:ascii="Times New Roman" w:hAnsi="Times New Roman"/>
                <w:spacing w:val="-2"/>
                <w:sz w:val="20"/>
                <w:szCs w:val="20"/>
              </w:rPr>
              <w:t> </w:t>
            </w:r>
            <w:r w:rsidR="00740571" w:rsidRPr="008E4FAF">
              <w:rPr>
                <w:rFonts w:ascii="Times New Roman" w:hAnsi="Times New Roman"/>
                <w:spacing w:val="-2"/>
                <w:sz w:val="20"/>
                <w:szCs w:val="20"/>
              </w:rPr>
              <w:t>wystarczająco ważne, aby zostały w</w:t>
            </w:r>
            <w:r w:rsidR="0045391B" w:rsidRPr="008E4FAF">
              <w:rPr>
                <w:rFonts w:ascii="Times New Roman" w:hAnsi="Times New Roman"/>
                <w:spacing w:val="-2"/>
                <w:sz w:val="20"/>
                <w:szCs w:val="20"/>
              </w:rPr>
              <w:t>p</w:t>
            </w:r>
            <w:r w:rsidR="00FB4598" w:rsidRPr="008E4FAF">
              <w:rPr>
                <w:rFonts w:ascii="Times New Roman" w:hAnsi="Times New Roman"/>
                <w:spacing w:val="-2"/>
                <w:sz w:val="20"/>
                <w:szCs w:val="20"/>
              </w:rPr>
              <w:t>isane do tej listy</w:t>
            </w:r>
            <w:r w:rsidR="00740571" w:rsidRPr="008E4FAF">
              <w:rPr>
                <w:rFonts w:ascii="Times New Roman" w:hAnsi="Times New Roman"/>
                <w:spacing w:val="-2"/>
                <w:sz w:val="20"/>
                <w:szCs w:val="20"/>
              </w:rPr>
              <w:t xml:space="preserve"> </w:t>
            </w:r>
            <w:r w:rsidR="0045391B" w:rsidRPr="008E4FAF">
              <w:rPr>
                <w:rFonts w:ascii="Times New Roman" w:hAnsi="Times New Roman"/>
                <w:spacing w:val="-2"/>
                <w:sz w:val="20"/>
                <w:szCs w:val="20"/>
              </w:rPr>
              <w:t>oraz</w:t>
            </w:r>
            <w:r w:rsidR="00E3747C" w:rsidRPr="008E4FAF">
              <w:rPr>
                <w:rFonts w:ascii="Times New Roman" w:hAnsi="Times New Roman"/>
                <w:spacing w:val="-2"/>
                <w:sz w:val="20"/>
                <w:szCs w:val="20"/>
              </w:rPr>
              <w:t xml:space="preserve"> czy</w:t>
            </w:r>
            <w:r w:rsidR="00FB4598" w:rsidRPr="008E4FAF">
              <w:rPr>
                <w:rFonts w:ascii="Times New Roman" w:hAnsi="Times New Roman"/>
                <w:spacing w:val="-2"/>
                <w:sz w:val="20"/>
                <w:szCs w:val="20"/>
              </w:rPr>
              <w:t xml:space="preserve"> </w:t>
            </w:r>
            <w:r w:rsidR="00740571" w:rsidRPr="008E4FAF">
              <w:rPr>
                <w:rFonts w:ascii="Times New Roman" w:hAnsi="Times New Roman"/>
                <w:spacing w:val="-2"/>
                <w:sz w:val="20"/>
                <w:szCs w:val="20"/>
              </w:rPr>
              <w:t>wprowadzenie tych danych nie będzie prowadziło do nieproporcjonalnie dużej liczby wniosków</w:t>
            </w:r>
            <w:r w:rsidR="00FB4598" w:rsidRPr="008E4FAF">
              <w:rPr>
                <w:rFonts w:ascii="Times New Roman" w:hAnsi="Times New Roman"/>
                <w:spacing w:val="-2"/>
                <w:sz w:val="20"/>
                <w:szCs w:val="20"/>
              </w:rPr>
              <w:t xml:space="preserve"> </w:t>
            </w:r>
            <w:r w:rsidR="000E1010" w:rsidRPr="008E4FAF">
              <w:rPr>
                <w:rFonts w:ascii="Times New Roman" w:hAnsi="Times New Roman"/>
                <w:spacing w:val="-2"/>
                <w:sz w:val="20"/>
                <w:szCs w:val="20"/>
              </w:rPr>
              <w:t>o </w:t>
            </w:r>
            <w:r w:rsidR="00FB4598" w:rsidRPr="008E4FAF">
              <w:rPr>
                <w:rFonts w:ascii="Times New Roman" w:hAnsi="Times New Roman"/>
                <w:spacing w:val="-2"/>
                <w:sz w:val="20"/>
                <w:szCs w:val="20"/>
              </w:rPr>
              <w:t>wydanie zezwoleń na podróż</w:t>
            </w:r>
            <w:r w:rsidR="00740571" w:rsidRPr="008E4FAF">
              <w:rPr>
                <w:rFonts w:ascii="Times New Roman" w:hAnsi="Times New Roman"/>
                <w:spacing w:val="-2"/>
                <w:sz w:val="20"/>
                <w:szCs w:val="20"/>
              </w:rPr>
              <w:t xml:space="preserve">, które miałyby być przetwarzane ręcznie. </w:t>
            </w:r>
            <w:r w:rsidR="00F04594" w:rsidRPr="008E4FAF">
              <w:rPr>
                <w:rFonts w:ascii="Times New Roman" w:hAnsi="Times New Roman"/>
                <w:spacing w:val="-2"/>
                <w:sz w:val="20"/>
                <w:szCs w:val="20"/>
              </w:rPr>
              <w:t xml:space="preserve">Celem </w:t>
            </w:r>
            <w:r w:rsidR="00740571" w:rsidRPr="008E4FAF">
              <w:rPr>
                <w:rFonts w:ascii="Times New Roman" w:hAnsi="Times New Roman"/>
                <w:spacing w:val="-2"/>
                <w:sz w:val="20"/>
                <w:szCs w:val="20"/>
              </w:rPr>
              <w:t>zapewni</w:t>
            </w:r>
            <w:r w:rsidR="00F04594" w:rsidRPr="008E4FAF">
              <w:rPr>
                <w:rFonts w:ascii="Times New Roman" w:hAnsi="Times New Roman"/>
                <w:spacing w:val="-2"/>
                <w:sz w:val="20"/>
                <w:szCs w:val="20"/>
              </w:rPr>
              <w:t>enia</w:t>
            </w:r>
            <w:r w:rsidR="00740571" w:rsidRPr="008E4FAF">
              <w:rPr>
                <w:rFonts w:ascii="Times New Roman" w:hAnsi="Times New Roman"/>
                <w:spacing w:val="-2"/>
                <w:sz w:val="20"/>
                <w:szCs w:val="20"/>
              </w:rPr>
              <w:t xml:space="preserve"> na bieżąco </w:t>
            </w:r>
            <w:r w:rsidR="003125E8" w:rsidRPr="008E4FAF">
              <w:rPr>
                <w:rFonts w:ascii="Times New Roman" w:hAnsi="Times New Roman"/>
                <w:spacing w:val="-2"/>
                <w:sz w:val="20"/>
                <w:szCs w:val="20"/>
              </w:rPr>
              <w:t xml:space="preserve">prawdziwości </w:t>
            </w:r>
            <w:r w:rsidR="0045391B" w:rsidRPr="008E4FAF">
              <w:rPr>
                <w:rFonts w:ascii="Times New Roman" w:hAnsi="Times New Roman"/>
                <w:spacing w:val="-2"/>
                <w:sz w:val="20"/>
                <w:szCs w:val="20"/>
              </w:rPr>
              <w:t xml:space="preserve">tych danych, organy wnioskujące będą odpowiedzialne </w:t>
            </w:r>
            <w:r w:rsidR="003125E8" w:rsidRPr="008E4FAF">
              <w:rPr>
                <w:rFonts w:ascii="Times New Roman" w:hAnsi="Times New Roman"/>
                <w:spacing w:val="-2"/>
                <w:sz w:val="20"/>
                <w:szCs w:val="20"/>
              </w:rPr>
              <w:t xml:space="preserve">za terminową weryfikację własnych wpisów </w:t>
            </w:r>
            <w:r w:rsidR="0045391B" w:rsidRPr="008E4FAF">
              <w:rPr>
                <w:rFonts w:ascii="Times New Roman" w:hAnsi="Times New Roman"/>
                <w:spacing w:val="-2"/>
                <w:sz w:val="20"/>
                <w:szCs w:val="20"/>
              </w:rPr>
              <w:t>nie rzadziej niż raz w</w:t>
            </w:r>
            <w:r w:rsidR="003125E8" w:rsidRPr="008E4FAF">
              <w:rPr>
                <w:rFonts w:ascii="Times New Roman" w:hAnsi="Times New Roman"/>
                <w:spacing w:val="-2"/>
                <w:sz w:val="20"/>
                <w:szCs w:val="20"/>
              </w:rPr>
              <w:t> </w:t>
            </w:r>
            <w:r w:rsidR="0045391B" w:rsidRPr="008E4FAF">
              <w:rPr>
                <w:rFonts w:ascii="Times New Roman" w:hAnsi="Times New Roman"/>
                <w:spacing w:val="-2"/>
                <w:sz w:val="20"/>
                <w:szCs w:val="20"/>
              </w:rPr>
              <w:t>roku</w:t>
            </w:r>
            <w:r w:rsidR="00F04594" w:rsidRPr="008E4FAF">
              <w:rPr>
                <w:rFonts w:ascii="Times New Roman" w:hAnsi="Times New Roman"/>
                <w:spacing w:val="-2"/>
                <w:sz w:val="20"/>
                <w:szCs w:val="20"/>
              </w:rPr>
              <w:t>, skutkującą koniecznością</w:t>
            </w:r>
            <w:r w:rsidR="0045391B" w:rsidRPr="008E4FAF">
              <w:rPr>
                <w:rFonts w:ascii="Times New Roman" w:hAnsi="Times New Roman"/>
                <w:spacing w:val="-2"/>
                <w:sz w:val="20"/>
                <w:szCs w:val="20"/>
              </w:rPr>
              <w:t xml:space="preserve"> </w:t>
            </w:r>
            <w:r w:rsidR="000610AA" w:rsidRPr="008E4FAF">
              <w:rPr>
                <w:rFonts w:ascii="Times New Roman" w:hAnsi="Times New Roman"/>
                <w:spacing w:val="-2"/>
                <w:sz w:val="20"/>
                <w:szCs w:val="20"/>
              </w:rPr>
              <w:t>aktualizacji</w:t>
            </w:r>
            <w:r w:rsidR="0045391B" w:rsidRPr="008E4FAF">
              <w:rPr>
                <w:rFonts w:ascii="Times New Roman" w:hAnsi="Times New Roman"/>
                <w:spacing w:val="-2"/>
                <w:sz w:val="20"/>
                <w:szCs w:val="20"/>
              </w:rPr>
              <w:t xml:space="preserve"> lub usunięcia danych</w:t>
            </w:r>
            <w:r w:rsidR="00F00B90" w:rsidRPr="008E4FAF">
              <w:rPr>
                <w:rFonts w:ascii="Times New Roman" w:hAnsi="Times New Roman"/>
                <w:spacing w:val="-2"/>
                <w:sz w:val="20"/>
                <w:szCs w:val="20"/>
              </w:rPr>
              <w:t xml:space="preserve"> z</w:t>
            </w:r>
            <w:r w:rsidR="0045391B" w:rsidRPr="008E4FAF">
              <w:rPr>
                <w:rFonts w:ascii="Times New Roman" w:hAnsi="Times New Roman"/>
                <w:spacing w:val="-2"/>
                <w:sz w:val="20"/>
                <w:szCs w:val="20"/>
              </w:rPr>
              <w:t xml:space="preserve"> listy ostrzegawczej ETIAS</w:t>
            </w:r>
            <w:r w:rsidR="00740571" w:rsidRPr="008E4FAF">
              <w:rPr>
                <w:rFonts w:ascii="Times New Roman" w:hAnsi="Times New Roman"/>
                <w:spacing w:val="-2"/>
                <w:sz w:val="20"/>
                <w:szCs w:val="20"/>
              </w:rPr>
              <w:t>.</w:t>
            </w:r>
          </w:p>
          <w:p w14:paraId="53D50FD4" w14:textId="77777777" w:rsidR="00A25551" w:rsidRPr="008E4FAF" w:rsidRDefault="007F50C2" w:rsidP="00125F88">
            <w:pPr>
              <w:jc w:val="both"/>
              <w:rPr>
                <w:rFonts w:ascii="Times New Roman" w:hAnsi="Times New Roman"/>
                <w:spacing w:val="-2"/>
                <w:sz w:val="20"/>
                <w:szCs w:val="20"/>
              </w:rPr>
            </w:pPr>
            <w:r w:rsidRPr="008E4FAF">
              <w:rPr>
                <w:rFonts w:ascii="Times New Roman" w:hAnsi="Times New Roman"/>
                <w:spacing w:val="-2"/>
                <w:sz w:val="20"/>
                <w:szCs w:val="20"/>
              </w:rPr>
              <w:t>Projektowana ustawa zawiera także regulacje odnoszące się do zasad bezpieczeństwa</w:t>
            </w:r>
            <w:r w:rsidR="00FB4598" w:rsidRPr="008E4FAF">
              <w:rPr>
                <w:rFonts w:ascii="Times New Roman" w:hAnsi="Times New Roman"/>
                <w:sz w:val="20"/>
                <w:szCs w:val="20"/>
              </w:rPr>
              <w:t xml:space="preserve"> </w:t>
            </w:r>
            <w:r w:rsidR="00FB4598" w:rsidRPr="008E4FAF">
              <w:rPr>
                <w:rFonts w:ascii="Times New Roman" w:hAnsi="Times New Roman"/>
                <w:spacing w:val="-2"/>
                <w:sz w:val="20"/>
                <w:szCs w:val="20"/>
              </w:rPr>
              <w:t>w związku z przetwarzaniem danych ETIAS poprzez Krajowy System Informatyczny</w:t>
            </w:r>
            <w:r w:rsidR="000610AA" w:rsidRPr="008E4FAF">
              <w:rPr>
                <w:rFonts w:ascii="Times New Roman" w:hAnsi="Times New Roman"/>
                <w:spacing w:val="-2"/>
                <w:sz w:val="20"/>
                <w:szCs w:val="20"/>
              </w:rPr>
              <w:t xml:space="preserve"> do Spraw Systemu</w:t>
            </w:r>
            <w:r w:rsidR="00FB4598" w:rsidRPr="008E4FAF">
              <w:rPr>
                <w:rFonts w:ascii="Times New Roman" w:hAnsi="Times New Roman"/>
                <w:spacing w:val="-2"/>
                <w:sz w:val="20"/>
                <w:szCs w:val="20"/>
              </w:rPr>
              <w:t xml:space="preserve"> ETIAS.</w:t>
            </w:r>
            <w:r w:rsidRPr="008E4FAF">
              <w:rPr>
                <w:rFonts w:ascii="Times New Roman" w:hAnsi="Times New Roman"/>
                <w:spacing w:val="-2"/>
                <w:sz w:val="20"/>
                <w:szCs w:val="20"/>
              </w:rPr>
              <w:t xml:space="preserve"> </w:t>
            </w:r>
            <w:r w:rsidR="00FB4598" w:rsidRPr="008E4FAF">
              <w:rPr>
                <w:rFonts w:ascii="Times New Roman" w:hAnsi="Times New Roman"/>
                <w:spacing w:val="-2"/>
                <w:sz w:val="20"/>
                <w:szCs w:val="20"/>
              </w:rPr>
              <w:t>Ponadto ustawa dotyczy</w:t>
            </w:r>
            <w:r w:rsidRPr="008E4FAF">
              <w:rPr>
                <w:rFonts w:ascii="Times New Roman" w:hAnsi="Times New Roman"/>
                <w:spacing w:val="-2"/>
                <w:sz w:val="20"/>
                <w:szCs w:val="20"/>
              </w:rPr>
              <w:t xml:space="preserve"> </w:t>
            </w:r>
            <w:r w:rsidR="00FB4598" w:rsidRPr="008E4FAF">
              <w:rPr>
                <w:rFonts w:ascii="Times New Roman" w:hAnsi="Times New Roman"/>
                <w:spacing w:val="-2"/>
                <w:sz w:val="20"/>
                <w:szCs w:val="20"/>
              </w:rPr>
              <w:t xml:space="preserve">zagadnień związanych z </w:t>
            </w:r>
            <w:r w:rsidRPr="008E4FAF">
              <w:rPr>
                <w:rFonts w:ascii="Times New Roman" w:hAnsi="Times New Roman"/>
                <w:spacing w:val="-2"/>
                <w:sz w:val="20"/>
                <w:szCs w:val="20"/>
              </w:rPr>
              <w:t>ochron</w:t>
            </w:r>
            <w:r w:rsidR="00FB4598" w:rsidRPr="008E4FAF">
              <w:rPr>
                <w:rFonts w:ascii="Times New Roman" w:hAnsi="Times New Roman"/>
                <w:spacing w:val="-2"/>
                <w:sz w:val="20"/>
                <w:szCs w:val="20"/>
              </w:rPr>
              <w:t>ą</w:t>
            </w:r>
            <w:r w:rsidRPr="008E4FAF">
              <w:rPr>
                <w:rFonts w:ascii="Times New Roman" w:hAnsi="Times New Roman"/>
                <w:spacing w:val="-2"/>
                <w:sz w:val="20"/>
                <w:szCs w:val="20"/>
              </w:rPr>
              <w:t xml:space="preserve"> danych osobowych</w:t>
            </w:r>
            <w:r w:rsidR="0022032A" w:rsidRPr="008E4FAF">
              <w:rPr>
                <w:rFonts w:ascii="Times New Roman" w:hAnsi="Times New Roman"/>
                <w:spacing w:val="-2"/>
                <w:sz w:val="20"/>
                <w:szCs w:val="20"/>
              </w:rPr>
              <w:t>,</w:t>
            </w:r>
            <w:r w:rsidR="00FB4598" w:rsidRPr="008E4FAF">
              <w:rPr>
                <w:rFonts w:ascii="Times New Roman" w:hAnsi="Times New Roman"/>
                <w:spacing w:val="-2"/>
                <w:sz w:val="20"/>
                <w:szCs w:val="20"/>
              </w:rPr>
              <w:t xml:space="preserve"> w t</w:t>
            </w:r>
            <w:r w:rsidR="00CB0055" w:rsidRPr="008E4FAF">
              <w:rPr>
                <w:rFonts w:ascii="Times New Roman" w:hAnsi="Times New Roman"/>
                <w:spacing w:val="-2"/>
                <w:sz w:val="20"/>
                <w:szCs w:val="20"/>
              </w:rPr>
              <w:t>ym rozpatrywaniem wniosków obywateli państw trzecich</w:t>
            </w:r>
            <w:r w:rsidR="00FB4598" w:rsidRPr="008E4FAF">
              <w:rPr>
                <w:rFonts w:ascii="Times New Roman" w:hAnsi="Times New Roman"/>
                <w:spacing w:val="-2"/>
                <w:sz w:val="20"/>
                <w:szCs w:val="20"/>
              </w:rPr>
              <w:t xml:space="preserve"> </w:t>
            </w:r>
            <w:r w:rsidR="00CB0055" w:rsidRPr="008E4FAF">
              <w:rPr>
                <w:rFonts w:ascii="Times New Roman" w:hAnsi="Times New Roman"/>
                <w:spacing w:val="-2"/>
                <w:sz w:val="20"/>
                <w:szCs w:val="20"/>
              </w:rPr>
              <w:t>o dostęp do danych ETIAS</w:t>
            </w:r>
            <w:r w:rsidR="00E3263A" w:rsidRPr="008E4FAF">
              <w:rPr>
                <w:rFonts w:ascii="Times New Roman" w:hAnsi="Times New Roman"/>
                <w:spacing w:val="-2"/>
                <w:sz w:val="20"/>
                <w:szCs w:val="20"/>
              </w:rPr>
              <w:t xml:space="preserve"> (celem ich sprostowania, uzupełnienia lub usunięcia)</w:t>
            </w:r>
            <w:r w:rsidR="00CB0055" w:rsidRPr="008E4FAF">
              <w:rPr>
                <w:rFonts w:ascii="Times New Roman" w:hAnsi="Times New Roman"/>
                <w:spacing w:val="-2"/>
                <w:sz w:val="20"/>
                <w:szCs w:val="20"/>
              </w:rPr>
              <w:t xml:space="preserve">, </w:t>
            </w:r>
            <w:r w:rsidR="00FB4598" w:rsidRPr="008E4FAF">
              <w:rPr>
                <w:rFonts w:ascii="Times New Roman" w:hAnsi="Times New Roman"/>
                <w:spacing w:val="-2"/>
                <w:sz w:val="20"/>
                <w:szCs w:val="20"/>
              </w:rPr>
              <w:t xml:space="preserve">nadawaniem i cofaniem uprawnień użytkownikom indywidualnym do dostępu do KSI ETIAS oraz </w:t>
            </w:r>
            <w:r w:rsidR="003125E8" w:rsidRPr="008E4FAF">
              <w:rPr>
                <w:rFonts w:ascii="Times New Roman" w:hAnsi="Times New Roman"/>
                <w:spacing w:val="-2"/>
                <w:sz w:val="20"/>
                <w:szCs w:val="20"/>
              </w:rPr>
              <w:t xml:space="preserve">przetwarzaniem </w:t>
            </w:r>
            <w:r w:rsidR="00E3747C" w:rsidRPr="008E4FAF">
              <w:rPr>
                <w:rFonts w:ascii="Times New Roman" w:hAnsi="Times New Roman"/>
                <w:spacing w:val="-2"/>
                <w:sz w:val="20"/>
                <w:szCs w:val="20"/>
              </w:rPr>
              <w:t xml:space="preserve">danych </w:t>
            </w:r>
            <w:r w:rsidR="00FB4598" w:rsidRPr="008E4FAF">
              <w:rPr>
                <w:rFonts w:ascii="Times New Roman" w:hAnsi="Times New Roman"/>
                <w:spacing w:val="-2"/>
                <w:sz w:val="20"/>
                <w:szCs w:val="20"/>
              </w:rPr>
              <w:t>przez KSI ETIAS</w:t>
            </w:r>
            <w:r w:rsidRPr="008E4FAF">
              <w:rPr>
                <w:rFonts w:ascii="Times New Roman" w:hAnsi="Times New Roman"/>
                <w:spacing w:val="-2"/>
                <w:sz w:val="20"/>
                <w:szCs w:val="20"/>
              </w:rPr>
              <w:t>.</w:t>
            </w:r>
          </w:p>
          <w:p w14:paraId="2FCD1407" w14:textId="02820E9C" w:rsidR="003C5533" w:rsidRPr="008E4FAF" w:rsidRDefault="00E3747C" w:rsidP="00125F88">
            <w:pPr>
              <w:jc w:val="both"/>
              <w:rPr>
                <w:rFonts w:ascii="Times New Roman" w:hAnsi="Times New Roman"/>
                <w:spacing w:val="-2"/>
                <w:sz w:val="20"/>
                <w:szCs w:val="20"/>
              </w:rPr>
            </w:pPr>
            <w:r w:rsidRPr="008E4FAF">
              <w:rPr>
                <w:rFonts w:ascii="Times New Roman" w:hAnsi="Times New Roman"/>
                <w:spacing w:val="-2"/>
                <w:sz w:val="20"/>
                <w:szCs w:val="20"/>
              </w:rPr>
              <w:t>Projektowana ustawa zakłada</w:t>
            </w:r>
            <w:r w:rsidR="0022032A" w:rsidRPr="008E4FAF">
              <w:rPr>
                <w:rFonts w:ascii="Times New Roman" w:hAnsi="Times New Roman"/>
                <w:spacing w:val="-2"/>
                <w:sz w:val="20"/>
                <w:szCs w:val="20"/>
              </w:rPr>
              <w:t xml:space="preserve"> zmiany w</w:t>
            </w:r>
            <w:r w:rsidR="00A25551" w:rsidRPr="008E4FAF">
              <w:rPr>
                <w:rFonts w:ascii="Times New Roman" w:hAnsi="Times New Roman"/>
                <w:spacing w:val="-2"/>
                <w:sz w:val="20"/>
                <w:szCs w:val="20"/>
              </w:rPr>
              <w:t xml:space="preserve"> innych </w:t>
            </w:r>
            <w:r w:rsidR="003125E8" w:rsidRPr="008E4FAF">
              <w:rPr>
                <w:rFonts w:ascii="Times New Roman" w:hAnsi="Times New Roman"/>
                <w:spacing w:val="-2"/>
                <w:sz w:val="20"/>
                <w:szCs w:val="20"/>
              </w:rPr>
              <w:t xml:space="preserve">aktach </w:t>
            </w:r>
            <w:r w:rsidR="0022032A" w:rsidRPr="008E4FAF">
              <w:rPr>
                <w:rFonts w:ascii="Times New Roman" w:hAnsi="Times New Roman"/>
                <w:spacing w:val="-2"/>
                <w:sz w:val="20"/>
                <w:szCs w:val="20"/>
              </w:rPr>
              <w:t>normatywnych</w:t>
            </w:r>
            <w:r w:rsidR="00AA23B8" w:rsidRPr="008E4FAF">
              <w:rPr>
                <w:rFonts w:ascii="Times New Roman" w:hAnsi="Times New Roman"/>
                <w:spacing w:val="-2"/>
                <w:sz w:val="20"/>
                <w:szCs w:val="20"/>
              </w:rPr>
              <w:t>,</w:t>
            </w:r>
            <w:r w:rsidR="0022032A" w:rsidRPr="008E4FAF">
              <w:rPr>
                <w:rFonts w:ascii="Times New Roman" w:hAnsi="Times New Roman"/>
                <w:spacing w:val="-2"/>
                <w:sz w:val="20"/>
                <w:szCs w:val="20"/>
              </w:rPr>
              <w:t xml:space="preserve"> </w:t>
            </w:r>
            <w:r w:rsidR="003C5533" w:rsidRPr="008E4FAF">
              <w:rPr>
                <w:rFonts w:ascii="Times New Roman" w:hAnsi="Times New Roman"/>
                <w:spacing w:val="-2"/>
                <w:sz w:val="20"/>
                <w:szCs w:val="20"/>
              </w:rPr>
              <w:t>tj.</w:t>
            </w:r>
            <w:r w:rsidR="0022032A" w:rsidRPr="008E4FAF">
              <w:rPr>
                <w:rFonts w:ascii="Times New Roman" w:hAnsi="Times New Roman"/>
                <w:spacing w:val="-2"/>
                <w:sz w:val="20"/>
                <w:szCs w:val="20"/>
              </w:rPr>
              <w:t xml:space="preserve"> </w:t>
            </w:r>
            <w:r w:rsidR="003C5533" w:rsidRPr="008E4FAF">
              <w:rPr>
                <w:rFonts w:ascii="Times New Roman" w:hAnsi="Times New Roman"/>
                <w:spacing w:val="-2"/>
                <w:sz w:val="20"/>
                <w:szCs w:val="20"/>
              </w:rPr>
              <w:t>ustaw</w:t>
            </w:r>
            <w:r w:rsidR="0022032A" w:rsidRPr="008E4FAF">
              <w:rPr>
                <w:rFonts w:ascii="Times New Roman" w:hAnsi="Times New Roman"/>
                <w:spacing w:val="-2"/>
                <w:sz w:val="20"/>
                <w:szCs w:val="20"/>
              </w:rPr>
              <w:t>ie</w:t>
            </w:r>
            <w:r w:rsidR="003C5533" w:rsidRPr="008E4FAF">
              <w:rPr>
                <w:rFonts w:ascii="Times New Roman" w:hAnsi="Times New Roman"/>
                <w:spacing w:val="-2"/>
                <w:sz w:val="20"/>
                <w:szCs w:val="20"/>
              </w:rPr>
              <w:t xml:space="preserve"> z dnia 12 października 1990 r. o</w:t>
            </w:r>
            <w:r w:rsidR="00AA2FE3" w:rsidRPr="008E4FAF">
              <w:rPr>
                <w:rFonts w:ascii="Times New Roman" w:hAnsi="Times New Roman"/>
                <w:spacing w:val="-2"/>
                <w:sz w:val="20"/>
                <w:szCs w:val="20"/>
              </w:rPr>
              <w:t> </w:t>
            </w:r>
            <w:r w:rsidR="003C5533" w:rsidRPr="008E4FAF">
              <w:rPr>
                <w:rFonts w:ascii="Times New Roman" w:hAnsi="Times New Roman"/>
                <w:spacing w:val="-2"/>
                <w:sz w:val="20"/>
                <w:szCs w:val="20"/>
              </w:rPr>
              <w:t>Straży Granicznej</w:t>
            </w:r>
            <w:r w:rsidR="0022032A" w:rsidRPr="008E4FAF">
              <w:rPr>
                <w:rFonts w:ascii="Times New Roman" w:hAnsi="Times New Roman"/>
                <w:spacing w:val="-2"/>
                <w:sz w:val="20"/>
                <w:szCs w:val="20"/>
              </w:rPr>
              <w:t xml:space="preserve">, </w:t>
            </w:r>
            <w:r w:rsidR="00F4166A" w:rsidRPr="008E4FAF">
              <w:rPr>
                <w:rFonts w:ascii="Times New Roman" w:hAnsi="Times New Roman"/>
                <w:spacing w:val="-2"/>
                <w:sz w:val="20"/>
                <w:szCs w:val="20"/>
              </w:rPr>
              <w:t xml:space="preserve">ustawie z dnia 24 maja 2000 r. o Krajowym Rejestrze Karnym, </w:t>
            </w:r>
            <w:r w:rsidR="00AA23B8" w:rsidRPr="008E4FAF">
              <w:rPr>
                <w:rFonts w:ascii="Times New Roman" w:hAnsi="Times New Roman"/>
                <w:spacing w:val="-2"/>
                <w:sz w:val="20"/>
                <w:szCs w:val="20"/>
              </w:rPr>
              <w:t xml:space="preserve">ustawie z dnia 13 czerwca 2003 r. o udzielaniu cudzoziemcom ochrony na terytorium Rzeczypospolitej Polskiej, </w:t>
            </w:r>
            <w:r w:rsidR="0022032A" w:rsidRPr="008E4FAF">
              <w:rPr>
                <w:rFonts w:ascii="Times New Roman" w:hAnsi="Times New Roman"/>
                <w:spacing w:val="-2"/>
                <w:sz w:val="20"/>
                <w:szCs w:val="20"/>
              </w:rPr>
              <w:t xml:space="preserve">ustawie z dnia 14 lipca 2006 r. o wjeździe na terytorium Rzeczypospolitej Polskiej, pobycie oraz wyjeździe z tego terytorium obywateli państw członkowskich Unii Europejskiej i członków ich rodzin, </w:t>
            </w:r>
            <w:r w:rsidR="00AA23B8" w:rsidRPr="008E4FAF">
              <w:rPr>
                <w:rFonts w:ascii="Times New Roman" w:hAnsi="Times New Roman"/>
                <w:spacing w:val="-2"/>
                <w:sz w:val="20"/>
                <w:szCs w:val="20"/>
              </w:rPr>
              <w:t>u</w:t>
            </w:r>
            <w:r w:rsidR="000E1010" w:rsidRPr="008E4FAF">
              <w:rPr>
                <w:rFonts w:ascii="Times New Roman" w:hAnsi="Times New Roman"/>
                <w:spacing w:val="-2"/>
                <w:sz w:val="20"/>
                <w:szCs w:val="20"/>
              </w:rPr>
              <w:t>stawie z dnia 16 listopada 2006 </w:t>
            </w:r>
            <w:r w:rsidR="00AA23B8" w:rsidRPr="008E4FAF">
              <w:rPr>
                <w:rFonts w:ascii="Times New Roman" w:hAnsi="Times New Roman"/>
                <w:spacing w:val="-2"/>
                <w:sz w:val="20"/>
                <w:szCs w:val="20"/>
              </w:rPr>
              <w:t xml:space="preserve">r. o opłacie skarbowej, </w:t>
            </w:r>
            <w:r w:rsidR="003C5533" w:rsidRPr="008E4FAF">
              <w:rPr>
                <w:rFonts w:ascii="Times New Roman" w:hAnsi="Times New Roman"/>
                <w:spacing w:val="-2"/>
                <w:sz w:val="20"/>
                <w:szCs w:val="20"/>
              </w:rPr>
              <w:t>ustaw</w:t>
            </w:r>
            <w:r w:rsidR="0022032A" w:rsidRPr="008E4FAF">
              <w:rPr>
                <w:rFonts w:ascii="Times New Roman" w:hAnsi="Times New Roman"/>
                <w:spacing w:val="-2"/>
                <w:sz w:val="20"/>
                <w:szCs w:val="20"/>
              </w:rPr>
              <w:t>ie</w:t>
            </w:r>
            <w:r w:rsidR="003C5533" w:rsidRPr="008E4FAF">
              <w:rPr>
                <w:rFonts w:ascii="Times New Roman" w:hAnsi="Times New Roman"/>
                <w:spacing w:val="-2"/>
                <w:sz w:val="20"/>
                <w:szCs w:val="20"/>
              </w:rPr>
              <w:t xml:space="preserve"> z dnia 24</w:t>
            </w:r>
            <w:r w:rsidR="003125E8" w:rsidRPr="008E4FAF">
              <w:rPr>
                <w:rFonts w:ascii="Times New Roman" w:hAnsi="Times New Roman"/>
                <w:spacing w:val="-2"/>
                <w:sz w:val="20"/>
                <w:szCs w:val="20"/>
              </w:rPr>
              <w:t> </w:t>
            </w:r>
            <w:r w:rsidR="003C5533" w:rsidRPr="008E4FAF">
              <w:rPr>
                <w:rFonts w:ascii="Times New Roman" w:hAnsi="Times New Roman"/>
                <w:spacing w:val="-2"/>
                <w:sz w:val="20"/>
                <w:szCs w:val="20"/>
              </w:rPr>
              <w:t>sierpnia 2007 r. o udziale Rzeczypospolitej Polskiej</w:t>
            </w:r>
            <w:r w:rsidR="003C5533" w:rsidRPr="008E4FAF">
              <w:rPr>
                <w:rFonts w:ascii="Times New Roman" w:hAnsi="Times New Roman"/>
                <w:sz w:val="20"/>
                <w:szCs w:val="20"/>
              </w:rPr>
              <w:t xml:space="preserve"> </w:t>
            </w:r>
            <w:r w:rsidR="00AA23B8" w:rsidRPr="008E4FAF">
              <w:rPr>
                <w:rFonts w:ascii="Times New Roman" w:hAnsi="Times New Roman"/>
                <w:spacing w:val="-2"/>
                <w:sz w:val="20"/>
                <w:szCs w:val="20"/>
              </w:rPr>
              <w:t>w </w:t>
            </w:r>
            <w:r w:rsidR="003C5533" w:rsidRPr="008E4FAF">
              <w:rPr>
                <w:rFonts w:ascii="Times New Roman" w:hAnsi="Times New Roman"/>
                <w:spacing w:val="-2"/>
                <w:sz w:val="20"/>
                <w:szCs w:val="20"/>
              </w:rPr>
              <w:t xml:space="preserve">Systemie Informacyjnym </w:t>
            </w:r>
            <w:proofErr w:type="spellStart"/>
            <w:r w:rsidR="003C5533" w:rsidRPr="008E4FAF">
              <w:rPr>
                <w:rFonts w:ascii="Times New Roman" w:hAnsi="Times New Roman"/>
                <w:spacing w:val="-2"/>
                <w:sz w:val="20"/>
                <w:szCs w:val="20"/>
              </w:rPr>
              <w:t>Schengen</w:t>
            </w:r>
            <w:proofErr w:type="spellEnd"/>
            <w:r w:rsidR="003C5533" w:rsidRPr="008E4FAF">
              <w:rPr>
                <w:rFonts w:ascii="Times New Roman" w:hAnsi="Times New Roman"/>
                <w:spacing w:val="-2"/>
                <w:sz w:val="20"/>
                <w:szCs w:val="20"/>
              </w:rPr>
              <w:t xml:space="preserve"> oraz Wizowym Systemie Informacyjnym</w:t>
            </w:r>
            <w:r w:rsidR="00F4166A" w:rsidRPr="008E4FAF">
              <w:rPr>
                <w:rFonts w:ascii="Times New Roman" w:hAnsi="Times New Roman"/>
                <w:spacing w:val="-2"/>
                <w:sz w:val="20"/>
                <w:szCs w:val="20"/>
              </w:rPr>
              <w:t>,</w:t>
            </w:r>
            <w:r w:rsidR="00E23DE7" w:rsidRPr="008E4FAF">
              <w:rPr>
                <w:rFonts w:ascii="Times New Roman" w:hAnsi="Times New Roman"/>
                <w:spacing w:val="-2"/>
                <w:sz w:val="20"/>
                <w:szCs w:val="20"/>
              </w:rPr>
              <w:t xml:space="preserve"> </w:t>
            </w:r>
            <w:r w:rsidR="00F3649E" w:rsidRPr="008E4FAF">
              <w:rPr>
                <w:rFonts w:ascii="Times New Roman" w:hAnsi="Times New Roman"/>
                <w:spacing w:val="-2"/>
                <w:sz w:val="20"/>
                <w:szCs w:val="20"/>
              </w:rPr>
              <w:t xml:space="preserve">ustawie z dnia 5 grudnia 2008 r. o zapobieganiu oraz zwalczaniu zakażeń i chorób zakaźnych u ludzi, </w:t>
            </w:r>
            <w:r w:rsidR="003C5533" w:rsidRPr="008E4FAF">
              <w:rPr>
                <w:rFonts w:ascii="Times New Roman" w:hAnsi="Times New Roman"/>
                <w:spacing w:val="-2"/>
                <w:sz w:val="20"/>
                <w:szCs w:val="20"/>
              </w:rPr>
              <w:t>ustaw</w:t>
            </w:r>
            <w:r w:rsidR="0022032A" w:rsidRPr="008E4FAF">
              <w:rPr>
                <w:rFonts w:ascii="Times New Roman" w:hAnsi="Times New Roman"/>
                <w:spacing w:val="-2"/>
                <w:sz w:val="20"/>
                <w:szCs w:val="20"/>
              </w:rPr>
              <w:t>ie</w:t>
            </w:r>
            <w:r w:rsidR="003C5533" w:rsidRPr="008E4FAF">
              <w:rPr>
                <w:rFonts w:ascii="Times New Roman" w:hAnsi="Times New Roman"/>
                <w:spacing w:val="-2"/>
                <w:sz w:val="20"/>
                <w:szCs w:val="20"/>
              </w:rPr>
              <w:t xml:space="preserve"> z dnia 2 kwietnia 2009 r. o obywatelstwie polskim</w:t>
            </w:r>
            <w:r w:rsidR="00F4166A" w:rsidRPr="008E4FAF">
              <w:rPr>
                <w:rFonts w:ascii="Times New Roman" w:hAnsi="Times New Roman"/>
                <w:spacing w:val="-2"/>
                <w:sz w:val="20"/>
                <w:szCs w:val="20"/>
              </w:rPr>
              <w:t xml:space="preserve">, </w:t>
            </w:r>
            <w:r w:rsidR="00AA23B8" w:rsidRPr="008E4FAF">
              <w:rPr>
                <w:rFonts w:ascii="Times New Roman" w:hAnsi="Times New Roman"/>
                <w:spacing w:val="-2"/>
                <w:sz w:val="20"/>
                <w:szCs w:val="20"/>
              </w:rPr>
              <w:t xml:space="preserve">ustawie z dnia 12 </w:t>
            </w:r>
            <w:r w:rsidR="000E1010" w:rsidRPr="008E4FAF">
              <w:rPr>
                <w:rFonts w:ascii="Times New Roman" w:hAnsi="Times New Roman"/>
                <w:spacing w:val="-2"/>
                <w:sz w:val="20"/>
                <w:szCs w:val="20"/>
              </w:rPr>
              <w:t>grudnia 2013 r. o </w:t>
            </w:r>
            <w:r w:rsidRPr="008E4FAF">
              <w:rPr>
                <w:rFonts w:ascii="Times New Roman" w:hAnsi="Times New Roman"/>
                <w:spacing w:val="-2"/>
                <w:sz w:val="20"/>
                <w:szCs w:val="20"/>
              </w:rPr>
              <w:t>cudzoziemcach</w:t>
            </w:r>
            <w:r w:rsidR="00E16898">
              <w:rPr>
                <w:rFonts w:ascii="Times New Roman" w:hAnsi="Times New Roman"/>
                <w:spacing w:val="-2"/>
                <w:sz w:val="20"/>
                <w:szCs w:val="20"/>
              </w:rPr>
              <w:t>, w ustawie z dnia 25 czerwca 2015 r. – Prawo konsularne</w:t>
            </w:r>
            <w:r w:rsidR="002F12EA">
              <w:rPr>
                <w:rFonts w:ascii="Times New Roman" w:hAnsi="Times New Roman"/>
                <w:spacing w:val="-2"/>
                <w:sz w:val="20"/>
                <w:szCs w:val="20"/>
              </w:rPr>
              <w:t>,</w:t>
            </w:r>
            <w:r w:rsidRPr="008E4FAF">
              <w:rPr>
                <w:rFonts w:ascii="Times New Roman" w:hAnsi="Times New Roman"/>
                <w:spacing w:val="-2"/>
                <w:sz w:val="20"/>
                <w:szCs w:val="20"/>
              </w:rPr>
              <w:t xml:space="preserve"> </w:t>
            </w:r>
            <w:r w:rsidR="00F4166A" w:rsidRPr="008E4FAF">
              <w:rPr>
                <w:rFonts w:ascii="Times New Roman" w:hAnsi="Times New Roman"/>
                <w:spacing w:val="-2"/>
                <w:sz w:val="20"/>
                <w:szCs w:val="20"/>
              </w:rPr>
              <w:t>ustawie z dnia 20 marca 2025 r. o warunkach dopuszczalności powierzania pracy cudzoziemcom na terytorium Rzeczypospolitej Polskiej</w:t>
            </w:r>
            <w:r w:rsidR="002F12EA">
              <w:rPr>
                <w:rFonts w:ascii="Times New Roman" w:hAnsi="Times New Roman"/>
                <w:spacing w:val="-2"/>
                <w:sz w:val="20"/>
                <w:szCs w:val="20"/>
              </w:rPr>
              <w:t xml:space="preserve"> oraz w</w:t>
            </w:r>
            <w:r w:rsidR="002F12EA" w:rsidRPr="002F12EA">
              <w:rPr>
                <w:rFonts w:ascii="Times New Roman" w:hAnsi="Times New Roman"/>
                <w:spacing w:val="-2"/>
                <w:sz w:val="20"/>
                <w:szCs w:val="20"/>
              </w:rPr>
              <w:t xml:space="preserve"> ustawie z dnia 20 marca 2025 r. o rynku pracy i służbach zatrudnienia</w:t>
            </w:r>
            <w:r w:rsidR="002F12EA">
              <w:rPr>
                <w:rFonts w:ascii="Times New Roman" w:hAnsi="Times New Roman"/>
                <w:spacing w:val="-2"/>
                <w:sz w:val="20"/>
                <w:szCs w:val="20"/>
              </w:rPr>
              <w:t>.</w:t>
            </w:r>
          </w:p>
          <w:p w14:paraId="407069CA" w14:textId="0308408A" w:rsidR="006328FC" w:rsidRPr="008E4FAF" w:rsidRDefault="00B63B25" w:rsidP="00125F88">
            <w:pPr>
              <w:jc w:val="both"/>
              <w:rPr>
                <w:rFonts w:ascii="Times New Roman" w:hAnsi="Times New Roman"/>
                <w:sz w:val="20"/>
                <w:szCs w:val="20"/>
              </w:rPr>
            </w:pPr>
            <w:r w:rsidRPr="008E4FAF">
              <w:rPr>
                <w:rFonts w:ascii="Times New Roman" w:hAnsi="Times New Roman"/>
                <w:spacing w:val="-2"/>
                <w:sz w:val="20"/>
                <w:szCs w:val="20"/>
              </w:rPr>
              <w:t xml:space="preserve">W ustawie </w:t>
            </w:r>
            <w:r w:rsidRPr="008E4FAF">
              <w:rPr>
                <w:rFonts w:ascii="Times New Roman" w:hAnsi="Times New Roman"/>
                <w:sz w:val="20"/>
                <w:szCs w:val="20"/>
              </w:rPr>
              <w:t xml:space="preserve">z dnia 12 października 1990 r. o Straży Granicznej </w:t>
            </w:r>
            <w:r w:rsidR="00E3747C" w:rsidRPr="008E4FAF">
              <w:rPr>
                <w:rFonts w:ascii="Times New Roman" w:hAnsi="Times New Roman"/>
                <w:sz w:val="20"/>
                <w:szCs w:val="20"/>
              </w:rPr>
              <w:t>zakłada się dodanie</w:t>
            </w:r>
            <w:r w:rsidRPr="008E4FAF">
              <w:rPr>
                <w:rFonts w:ascii="Times New Roman" w:hAnsi="Times New Roman"/>
                <w:sz w:val="20"/>
                <w:szCs w:val="20"/>
              </w:rPr>
              <w:t xml:space="preserve"> now</w:t>
            </w:r>
            <w:r w:rsidR="004C4F09" w:rsidRPr="008E4FAF">
              <w:rPr>
                <w:rFonts w:ascii="Times New Roman" w:hAnsi="Times New Roman"/>
                <w:sz w:val="20"/>
                <w:szCs w:val="20"/>
              </w:rPr>
              <w:t>ych</w:t>
            </w:r>
            <w:r w:rsidRPr="008E4FAF">
              <w:rPr>
                <w:rFonts w:ascii="Times New Roman" w:hAnsi="Times New Roman"/>
                <w:sz w:val="20"/>
                <w:szCs w:val="20"/>
              </w:rPr>
              <w:t xml:space="preserve"> zada</w:t>
            </w:r>
            <w:r w:rsidR="004C4F09" w:rsidRPr="008E4FAF">
              <w:rPr>
                <w:rFonts w:ascii="Times New Roman" w:hAnsi="Times New Roman"/>
                <w:sz w:val="20"/>
                <w:szCs w:val="20"/>
              </w:rPr>
              <w:t>ń</w:t>
            </w:r>
            <w:r w:rsidRPr="008E4FAF">
              <w:rPr>
                <w:rFonts w:ascii="Times New Roman" w:hAnsi="Times New Roman"/>
                <w:sz w:val="20"/>
                <w:szCs w:val="20"/>
              </w:rPr>
              <w:t xml:space="preserve"> związan</w:t>
            </w:r>
            <w:r w:rsidR="004C4F09" w:rsidRPr="008E4FAF">
              <w:rPr>
                <w:rFonts w:ascii="Times New Roman" w:hAnsi="Times New Roman"/>
                <w:sz w:val="20"/>
                <w:szCs w:val="20"/>
              </w:rPr>
              <w:t>ych</w:t>
            </w:r>
            <w:r w:rsidRPr="008E4FAF">
              <w:rPr>
                <w:rFonts w:ascii="Times New Roman" w:hAnsi="Times New Roman"/>
                <w:sz w:val="20"/>
                <w:szCs w:val="20"/>
              </w:rPr>
              <w:t xml:space="preserve"> z udziałem Rzeczypospolitej Polskiej w europejskim systemie informacji o podróży oraz zezwoleń na podróż (ETIAS) oraz Krajow</w:t>
            </w:r>
            <w:r w:rsidR="008A3604" w:rsidRPr="008E4FAF">
              <w:rPr>
                <w:rFonts w:ascii="Times New Roman" w:hAnsi="Times New Roman"/>
                <w:sz w:val="20"/>
                <w:szCs w:val="20"/>
              </w:rPr>
              <w:t>ym</w:t>
            </w:r>
            <w:r w:rsidRPr="008E4FAF">
              <w:rPr>
                <w:rFonts w:ascii="Times New Roman" w:hAnsi="Times New Roman"/>
                <w:sz w:val="20"/>
                <w:szCs w:val="20"/>
              </w:rPr>
              <w:t xml:space="preserve"> Rejestr</w:t>
            </w:r>
            <w:r w:rsidR="008A3604" w:rsidRPr="008E4FAF">
              <w:rPr>
                <w:rFonts w:ascii="Times New Roman" w:hAnsi="Times New Roman"/>
                <w:sz w:val="20"/>
                <w:szCs w:val="20"/>
              </w:rPr>
              <w:t>em</w:t>
            </w:r>
            <w:r w:rsidR="004C4F09" w:rsidRPr="008E4FAF">
              <w:rPr>
                <w:rFonts w:ascii="Times New Roman" w:hAnsi="Times New Roman"/>
                <w:sz w:val="20"/>
                <w:szCs w:val="20"/>
              </w:rPr>
              <w:t xml:space="preserve"> Cudzoziemców </w:t>
            </w:r>
            <w:r w:rsidR="008D55D9" w:rsidRPr="008E4FAF">
              <w:rPr>
                <w:rFonts w:ascii="Times New Roman" w:hAnsi="Times New Roman"/>
                <w:sz w:val="20"/>
                <w:szCs w:val="20"/>
              </w:rPr>
              <w:t>(dalej „KRC”)</w:t>
            </w:r>
            <w:r w:rsidR="004C4F09" w:rsidRPr="008E4FAF">
              <w:rPr>
                <w:rFonts w:ascii="Times New Roman" w:hAnsi="Times New Roman"/>
                <w:sz w:val="20"/>
                <w:szCs w:val="20"/>
              </w:rPr>
              <w:t xml:space="preserve"> – </w:t>
            </w:r>
            <w:r w:rsidR="000610AA" w:rsidRPr="008E4FAF">
              <w:rPr>
                <w:rFonts w:ascii="Times New Roman" w:hAnsi="Times New Roman"/>
                <w:sz w:val="20"/>
                <w:szCs w:val="20"/>
              </w:rPr>
              <w:t>w szczególności w celu identyfikowania i weryf</w:t>
            </w:r>
            <w:r w:rsidR="004C4F09" w:rsidRPr="008E4FAF">
              <w:rPr>
                <w:rFonts w:ascii="Times New Roman" w:hAnsi="Times New Roman"/>
                <w:sz w:val="20"/>
                <w:szCs w:val="20"/>
              </w:rPr>
              <w:t xml:space="preserve">ikowania danych cudzoziemców za </w:t>
            </w:r>
            <w:r w:rsidR="000610AA" w:rsidRPr="008E4FAF">
              <w:rPr>
                <w:rFonts w:ascii="Times New Roman" w:hAnsi="Times New Roman"/>
                <w:sz w:val="20"/>
                <w:szCs w:val="20"/>
              </w:rPr>
              <w:t>pomocą zaawansowanych algorytmów porównywania danych alfanumerycznych oraz Systemu Porównywania Danych Biometrycznych (</w:t>
            </w:r>
            <w:proofErr w:type="spellStart"/>
            <w:r w:rsidR="000610AA" w:rsidRPr="008E4FAF">
              <w:rPr>
                <w:rFonts w:ascii="Times New Roman" w:hAnsi="Times New Roman"/>
                <w:sz w:val="20"/>
                <w:szCs w:val="20"/>
              </w:rPr>
              <w:t>Biometric</w:t>
            </w:r>
            <w:proofErr w:type="spellEnd"/>
            <w:r w:rsidR="000610AA" w:rsidRPr="008E4FAF">
              <w:rPr>
                <w:rFonts w:ascii="Times New Roman" w:hAnsi="Times New Roman"/>
                <w:sz w:val="20"/>
                <w:szCs w:val="20"/>
              </w:rPr>
              <w:t xml:space="preserve"> </w:t>
            </w:r>
            <w:proofErr w:type="spellStart"/>
            <w:r w:rsidR="000610AA" w:rsidRPr="008E4FAF">
              <w:rPr>
                <w:rFonts w:ascii="Times New Roman" w:hAnsi="Times New Roman"/>
                <w:sz w:val="20"/>
                <w:szCs w:val="20"/>
              </w:rPr>
              <w:t>Matching</w:t>
            </w:r>
            <w:proofErr w:type="spellEnd"/>
            <w:r w:rsidR="000610AA" w:rsidRPr="008E4FAF">
              <w:rPr>
                <w:rFonts w:ascii="Times New Roman" w:hAnsi="Times New Roman"/>
                <w:sz w:val="20"/>
                <w:szCs w:val="20"/>
              </w:rPr>
              <w:t xml:space="preserve"> System)</w:t>
            </w:r>
            <w:r w:rsidR="004C4F09" w:rsidRPr="008E4FAF">
              <w:rPr>
                <w:rFonts w:ascii="Times New Roman" w:hAnsi="Times New Roman"/>
                <w:sz w:val="20"/>
                <w:szCs w:val="20"/>
              </w:rPr>
              <w:t xml:space="preserve"> i </w:t>
            </w:r>
            <w:r w:rsidR="000610AA" w:rsidRPr="008E4FAF">
              <w:rPr>
                <w:rFonts w:ascii="Times New Roman" w:hAnsi="Times New Roman"/>
                <w:sz w:val="20"/>
                <w:szCs w:val="20"/>
              </w:rPr>
              <w:t>umożliwiania organom administracji publicznej oraz innym podmiotom realizującym zadania publiczne weryfikacji danych cudzoziemców dla zapewnienia właściwej ich jakości oraz poprawności</w:t>
            </w:r>
            <w:r w:rsidRPr="008E4FAF">
              <w:rPr>
                <w:rFonts w:ascii="Times New Roman" w:hAnsi="Times New Roman"/>
                <w:sz w:val="20"/>
                <w:szCs w:val="20"/>
              </w:rPr>
              <w:t>.</w:t>
            </w:r>
            <w:r w:rsidR="000610AA" w:rsidRPr="008E4FAF">
              <w:rPr>
                <w:rFonts w:ascii="Times New Roman" w:hAnsi="Times New Roman"/>
                <w:sz w:val="20"/>
                <w:szCs w:val="20"/>
              </w:rPr>
              <w:t xml:space="preserve"> </w:t>
            </w:r>
            <w:r w:rsidR="00175032" w:rsidRPr="008E4FAF">
              <w:rPr>
                <w:rFonts w:ascii="Times New Roman" w:hAnsi="Times New Roman"/>
                <w:sz w:val="20"/>
                <w:szCs w:val="20"/>
              </w:rPr>
              <w:t xml:space="preserve">Zgodnie z projektem </w:t>
            </w:r>
            <w:r w:rsidR="000E1010" w:rsidRPr="008E4FAF">
              <w:rPr>
                <w:rFonts w:ascii="Times New Roman" w:hAnsi="Times New Roman"/>
                <w:sz w:val="20"/>
                <w:szCs w:val="20"/>
              </w:rPr>
              <w:t>Komendant Główny </w:t>
            </w:r>
            <w:r w:rsidR="00C204F1" w:rsidRPr="008E4FAF">
              <w:rPr>
                <w:rFonts w:ascii="Times New Roman" w:hAnsi="Times New Roman"/>
                <w:sz w:val="20"/>
                <w:szCs w:val="20"/>
              </w:rPr>
              <w:t>Straży Granicznej tworzy, prowadzi, rozwija i utrzymuje KRC</w:t>
            </w:r>
            <w:r w:rsidR="00175032" w:rsidRPr="008E4FAF">
              <w:rPr>
                <w:rFonts w:ascii="Times New Roman" w:hAnsi="Times New Roman"/>
                <w:sz w:val="20"/>
                <w:szCs w:val="20"/>
              </w:rPr>
              <w:t xml:space="preserve">, a w </w:t>
            </w:r>
            <w:r w:rsidR="00C204F1" w:rsidRPr="008E4FAF">
              <w:rPr>
                <w:rFonts w:ascii="Times New Roman" w:hAnsi="Times New Roman"/>
                <w:sz w:val="20"/>
                <w:szCs w:val="20"/>
              </w:rPr>
              <w:t>konsekwencji zapewnia właściwą eksploatację techniczną i bezpieczeństwo funkcjonowania KRC oraz ochronę danych przetwarzanych w KRC.</w:t>
            </w:r>
            <w:r w:rsidR="00C204F1" w:rsidRPr="008E4FAF">
              <w:rPr>
                <w:rFonts w:ascii="Times New Roman" w:eastAsia="Times New Roman" w:hAnsi="Times New Roman"/>
                <w:sz w:val="20"/>
                <w:szCs w:val="20"/>
                <w:lang w:eastAsia="pl-PL"/>
              </w:rPr>
              <w:t xml:space="preserve"> </w:t>
            </w:r>
            <w:r w:rsidR="00175032" w:rsidRPr="008E4FAF">
              <w:rPr>
                <w:rFonts w:ascii="Times New Roman" w:hAnsi="Times New Roman"/>
                <w:sz w:val="20"/>
                <w:szCs w:val="20"/>
              </w:rPr>
              <w:t xml:space="preserve">Komendant Główny Straży Granicznej będzie </w:t>
            </w:r>
            <w:r w:rsidR="00C204F1" w:rsidRPr="008E4FAF">
              <w:rPr>
                <w:rFonts w:ascii="Times New Roman" w:hAnsi="Times New Roman"/>
                <w:sz w:val="20"/>
                <w:szCs w:val="20"/>
              </w:rPr>
              <w:t xml:space="preserve">administratora danych przetwarzanych w </w:t>
            </w:r>
            <w:r w:rsidR="008D55D9" w:rsidRPr="008E4FAF">
              <w:rPr>
                <w:rFonts w:ascii="Times New Roman" w:hAnsi="Times New Roman"/>
                <w:sz w:val="20"/>
                <w:szCs w:val="20"/>
              </w:rPr>
              <w:t>tym rejestrze</w:t>
            </w:r>
            <w:r w:rsidR="00C204F1" w:rsidRPr="008E4FAF">
              <w:rPr>
                <w:rFonts w:ascii="Times New Roman" w:hAnsi="Times New Roman"/>
                <w:sz w:val="20"/>
                <w:szCs w:val="20"/>
              </w:rPr>
              <w:t xml:space="preserve">. </w:t>
            </w:r>
            <w:r w:rsidR="006037FB" w:rsidRPr="008E4FAF">
              <w:rPr>
                <w:rFonts w:ascii="Times New Roman" w:hAnsi="Times New Roman"/>
                <w:sz w:val="20"/>
                <w:szCs w:val="20"/>
              </w:rPr>
              <w:t>KRC będzie zasilany w drodze teletransmisji danych przez systemy źródłowe</w:t>
            </w:r>
            <w:r w:rsidR="008D55D9" w:rsidRPr="008E4FAF">
              <w:rPr>
                <w:rFonts w:ascii="Times New Roman" w:hAnsi="Times New Roman"/>
                <w:sz w:val="20"/>
                <w:szCs w:val="20"/>
              </w:rPr>
              <w:t>.</w:t>
            </w:r>
            <w:r w:rsidR="006037FB" w:rsidRPr="008E4FAF">
              <w:rPr>
                <w:rFonts w:ascii="Times New Roman" w:hAnsi="Times New Roman"/>
                <w:sz w:val="20"/>
                <w:szCs w:val="20"/>
              </w:rPr>
              <w:t xml:space="preserve"> W KRC będą gromadzone niezbędne dane osobowe cudzoziemca wraz z odwołaniem do poszczególnych systemów źródłowych</w:t>
            </w:r>
            <w:r w:rsidR="008D55D9" w:rsidRPr="008E4FAF">
              <w:rPr>
                <w:rFonts w:ascii="Times New Roman" w:hAnsi="Times New Roman"/>
                <w:sz w:val="20"/>
                <w:szCs w:val="20"/>
              </w:rPr>
              <w:t xml:space="preserve">, obejmujące w szczególności </w:t>
            </w:r>
            <w:r w:rsidR="009E343C" w:rsidRPr="008E4FAF">
              <w:rPr>
                <w:rFonts w:ascii="Times New Roman" w:hAnsi="Times New Roman"/>
                <w:bCs/>
                <w:sz w:val="20"/>
                <w:szCs w:val="20"/>
              </w:rPr>
              <w:t>imię (imiona)</w:t>
            </w:r>
            <w:r w:rsidR="008D55D9" w:rsidRPr="008E4FAF">
              <w:rPr>
                <w:rFonts w:ascii="Times New Roman" w:hAnsi="Times New Roman"/>
                <w:bCs/>
                <w:sz w:val="20"/>
                <w:szCs w:val="20"/>
              </w:rPr>
              <w:t xml:space="preserve"> i</w:t>
            </w:r>
            <w:r w:rsidR="009E343C" w:rsidRPr="008E4FAF">
              <w:rPr>
                <w:rFonts w:ascii="Times New Roman" w:hAnsi="Times New Roman"/>
                <w:bCs/>
                <w:sz w:val="20"/>
                <w:szCs w:val="20"/>
              </w:rPr>
              <w:t xml:space="preserve"> nazwisko (nazwiska)</w:t>
            </w:r>
            <w:r w:rsidR="008D55D9" w:rsidRPr="008E4FAF">
              <w:rPr>
                <w:rFonts w:ascii="Times New Roman" w:hAnsi="Times New Roman"/>
                <w:bCs/>
                <w:sz w:val="20"/>
                <w:szCs w:val="20"/>
              </w:rPr>
              <w:t xml:space="preserve"> cudzoziemca, </w:t>
            </w:r>
            <w:r w:rsidR="009E343C" w:rsidRPr="008E4FAF">
              <w:rPr>
                <w:rFonts w:ascii="Times New Roman" w:hAnsi="Times New Roman"/>
                <w:bCs/>
                <w:sz w:val="20"/>
                <w:szCs w:val="20"/>
              </w:rPr>
              <w:t xml:space="preserve">imiona </w:t>
            </w:r>
            <w:r w:rsidR="008D55D9" w:rsidRPr="008E4FAF">
              <w:rPr>
                <w:rFonts w:ascii="Times New Roman" w:hAnsi="Times New Roman"/>
                <w:bCs/>
                <w:sz w:val="20"/>
                <w:szCs w:val="20"/>
              </w:rPr>
              <w:t>lub</w:t>
            </w:r>
            <w:r w:rsidR="009E343C" w:rsidRPr="008E4FAF">
              <w:rPr>
                <w:rFonts w:ascii="Times New Roman" w:hAnsi="Times New Roman"/>
                <w:bCs/>
                <w:sz w:val="20"/>
                <w:szCs w:val="20"/>
              </w:rPr>
              <w:t xml:space="preserve"> nazwiska poprzednie</w:t>
            </w:r>
            <w:r w:rsidR="008D55D9" w:rsidRPr="008E4FAF">
              <w:rPr>
                <w:rFonts w:ascii="Times New Roman" w:hAnsi="Times New Roman"/>
                <w:bCs/>
                <w:sz w:val="20"/>
                <w:szCs w:val="20"/>
              </w:rPr>
              <w:t>,</w:t>
            </w:r>
            <w:r w:rsidR="009E343C" w:rsidRPr="008E4FAF">
              <w:rPr>
                <w:rFonts w:ascii="Times New Roman" w:hAnsi="Times New Roman"/>
                <w:bCs/>
                <w:sz w:val="20"/>
                <w:szCs w:val="20"/>
              </w:rPr>
              <w:t xml:space="preserve"> dat</w:t>
            </w:r>
            <w:r w:rsidR="008D55D9" w:rsidRPr="008E4FAF">
              <w:rPr>
                <w:rFonts w:ascii="Times New Roman" w:hAnsi="Times New Roman"/>
                <w:bCs/>
                <w:sz w:val="20"/>
                <w:szCs w:val="20"/>
              </w:rPr>
              <w:t>ę</w:t>
            </w:r>
            <w:r w:rsidR="009E343C" w:rsidRPr="008E4FAF">
              <w:rPr>
                <w:rFonts w:ascii="Times New Roman" w:hAnsi="Times New Roman"/>
                <w:bCs/>
                <w:sz w:val="20"/>
                <w:szCs w:val="20"/>
              </w:rPr>
              <w:t xml:space="preserve"> urodzenia</w:t>
            </w:r>
            <w:r w:rsidR="008D55D9" w:rsidRPr="008E4FAF">
              <w:rPr>
                <w:rFonts w:ascii="Times New Roman" w:hAnsi="Times New Roman"/>
                <w:bCs/>
                <w:sz w:val="20"/>
                <w:szCs w:val="20"/>
              </w:rPr>
              <w:t>,</w:t>
            </w:r>
            <w:r w:rsidR="009E343C" w:rsidRPr="008E4FAF">
              <w:rPr>
                <w:rFonts w:ascii="Times New Roman" w:hAnsi="Times New Roman"/>
                <w:bCs/>
                <w:sz w:val="20"/>
                <w:szCs w:val="20"/>
              </w:rPr>
              <w:t xml:space="preserve"> płeć</w:t>
            </w:r>
            <w:r w:rsidR="008D55D9" w:rsidRPr="008E4FAF">
              <w:rPr>
                <w:rFonts w:ascii="Times New Roman" w:hAnsi="Times New Roman"/>
                <w:bCs/>
                <w:sz w:val="20"/>
                <w:szCs w:val="20"/>
              </w:rPr>
              <w:t>,</w:t>
            </w:r>
            <w:r w:rsidR="009E343C" w:rsidRPr="008E4FAF">
              <w:rPr>
                <w:rFonts w:ascii="Times New Roman" w:hAnsi="Times New Roman"/>
                <w:bCs/>
                <w:sz w:val="20"/>
                <w:szCs w:val="20"/>
              </w:rPr>
              <w:t xml:space="preserve"> imię (imiona) ojca</w:t>
            </w:r>
            <w:r w:rsidR="008D55D9" w:rsidRPr="008E4FAF">
              <w:rPr>
                <w:rFonts w:ascii="Times New Roman" w:hAnsi="Times New Roman"/>
                <w:bCs/>
                <w:sz w:val="20"/>
                <w:szCs w:val="20"/>
              </w:rPr>
              <w:t xml:space="preserve"> i </w:t>
            </w:r>
            <w:r w:rsidR="009E343C" w:rsidRPr="008E4FAF">
              <w:rPr>
                <w:rFonts w:ascii="Times New Roman" w:hAnsi="Times New Roman"/>
                <w:bCs/>
                <w:sz w:val="20"/>
                <w:szCs w:val="20"/>
              </w:rPr>
              <w:t>matki</w:t>
            </w:r>
            <w:r w:rsidR="008D55D9" w:rsidRPr="008E4FAF">
              <w:rPr>
                <w:rFonts w:ascii="Times New Roman" w:hAnsi="Times New Roman"/>
                <w:bCs/>
                <w:sz w:val="20"/>
                <w:szCs w:val="20"/>
              </w:rPr>
              <w:t xml:space="preserve"> cudzoziemca, </w:t>
            </w:r>
            <w:r w:rsidR="009E343C" w:rsidRPr="008E4FAF">
              <w:rPr>
                <w:rFonts w:ascii="Times New Roman" w:hAnsi="Times New Roman"/>
                <w:bCs/>
                <w:sz w:val="20"/>
                <w:szCs w:val="20"/>
              </w:rPr>
              <w:t>kraj urodzenia</w:t>
            </w:r>
            <w:r w:rsidR="008D55D9" w:rsidRPr="008E4FAF">
              <w:rPr>
                <w:rFonts w:ascii="Times New Roman" w:hAnsi="Times New Roman"/>
                <w:bCs/>
                <w:sz w:val="20"/>
                <w:szCs w:val="20"/>
              </w:rPr>
              <w:t>,</w:t>
            </w:r>
            <w:r w:rsidR="009E343C" w:rsidRPr="008E4FAF">
              <w:rPr>
                <w:rFonts w:ascii="Times New Roman" w:hAnsi="Times New Roman"/>
                <w:bCs/>
                <w:sz w:val="20"/>
                <w:szCs w:val="20"/>
              </w:rPr>
              <w:t xml:space="preserve"> miejsce urodzenia</w:t>
            </w:r>
            <w:r w:rsidR="008D55D9" w:rsidRPr="008E4FAF">
              <w:rPr>
                <w:rFonts w:ascii="Times New Roman" w:hAnsi="Times New Roman"/>
                <w:bCs/>
                <w:sz w:val="20"/>
                <w:szCs w:val="20"/>
              </w:rPr>
              <w:t>,</w:t>
            </w:r>
            <w:r w:rsidR="009E343C" w:rsidRPr="008E4FAF">
              <w:rPr>
                <w:rFonts w:ascii="Times New Roman" w:hAnsi="Times New Roman"/>
                <w:bCs/>
                <w:sz w:val="20"/>
                <w:szCs w:val="20"/>
              </w:rPr>
              <w:t xml:space="preserve"> obywatelstwa</w:t>
            </w:r>
            <w:r w:rsidR="008D55D9" w:rsidRPr="008E4FAF">
              <w:rPr>
                <w:rFonts w:ascii="Times New Roman" w:hAnsi="Times New Roman"/>
                <w:bCs/>
                <w:sz w:val="20"/>
                <w:szCs w:val="20"/>
              </w:rPr>
              <w:t>,</w:t>
            </w:r>
            <w:r w:rsidR="009E343C" w:rsidRPr="008E4FAF">
              <w:rPr>
                <w:rFonts w:ascii="Times New Roman" w:hAnsi="Times New Roman"/>
                <w:bCs/>
                <w:sz w:val="20"/>
                <w:szCs w:val="20"/>
              </w:rPr>
              <w:t xml:space="preserve"> </w:t>
            </w:r>
            <w:r w:rsidR="009E343C" w:rsidRPr="008E4FAF">
              <w:rPr>
                <w:rFonts w:ascii="Times New Roman" w:hAnsi="Times New Roman"/>
                <w:sz w:val="20"/>
                <w:szCs w:val="20"/>
              </w:rPr>
              <w:t>narodowość</w:t>
            </w:r>
            <w:r w:rsidR="00C204F1" w:rsidRPr="008E4FAF">
              <w:rPr>
                <w:rFonts w:ascii="Times New Roman" w:hAnsi="Times New Roman"/>
                <w:sz w:val="20"/>
                <w:szCs w:val="20"/>
              </w:rPr>
              <w:t>, odciski linii papilarnych</w:t>
            </w:r>
            <w:r w:rsidR="008D55D9" w:rsidRPr="008E4FAF">
              <w:rPr>
                <w:rFonts w:ascii="Times New Roman" w:hAnsi="Times New Roman"/>
                <w:sz w:val="20"/>
                <w:szCs w:val="20"/>
              </w:rPr>
              <w:t>,</w:t>
            </w:r>
            <w:r w:rsidR="00C204F1" w:rsidRPr="008E4FAF">
              <w:rPr>
                <w:rFonts w:ascii="Times New Roman" w:hAnsi="Times New Roman"/>
                <w:sz w:val="20"/>
                <w:szCs w:val="20"/>
              </w:rPr>
              <w:t xml:space="preserve"> wizerunek twarzy</w:t>
            </w:r>
            <w:r w:rsidR="008D55D9" w:rsidRPr="008E4FAF">
              <w:rPr>
                <w:rFonts w:ascii="Times New Roman" w:hAnsi="Times New Roman"/>
                <w:sz w:val="20"/>
                <w:szCs w:val="20"/>
              </w:rPr>
              <w:t>,</w:t>
            </w:r>
            <w:r w:rsidR="00C204F1" w:rsidRPr="008E4FAF">
              <w:rPr>
                <w:rFonts w:ascii="Times New Roman" w:hAnsi="Times New Roman"/>
                <w:sz w:val="20"/>
                <w:szCs w:val="20"/>
              </w:rPr>
              <w:t xml:space="preserve"> numer PESEL, o ile został nadany</w:t>
            </w:r>
            <w:r w:rsidR="008D55D9" w:rsidRPr="008E4FAF">
              <w:rPr>
                <w:rFonts w:ascii="Times New Roman" w:hAnsi="Times New Roman"/>
                <w:sz w:val="20"/>
                <w:szCs w:val="20"/>
              </w:rPr>
              <w:t xml:space="preserve">, a także </w:t>
            </w:r>
            <w:r w:rsidR="00C204F1" w:rsidRPr="008E4FAF">
              <w:rPr>
                <w:rFonts w:ascii="Times New Roman" w:hAnsi="Times New Roman"/>
                <w:bCs/>
                <w:sz w:val="20"/>
                <w:szCs w:val="20"/>
              </w:rPr>
              <w:t>informacje o wydanych cudzoziemcowi lub posiadanych przez cudzoziemca dokumentach</w:t>
            </w:r>
            <w:r w:rsidR="008D55D9" w:rsidRPr="008E4FAF">
              <w:rPr>
                <w:rFonts w:ascii="Times New Roman" w:hAnsi="Times New Roman"/>
                <w:bCs/>
                <w:sz w:val="20"/>
                <w:szCs w:val="20"/>
              </w:rPr>
              <w:t>,</w:t>
            </w:r>
            <w:r w:rsidR="00C204F1" w:rsidRPr="008E4FAF">
              <w:rPr>
                <w:rFonts w:ascii="Times New Roman" w:hAnsi="Times New Roman"/>
                <w:sz w:val="20"/>
                <w:szCs w:val="20"/>
              </w:rPr>
              <w:t xml:space="preserve"> </w:t>
            </w:r>
            <w:r w:rsidR="00C204F1" w:rsidRPr="008E4FAF">
              <w:rPr>
                <w:rFonts w:ascii="Times New Roman" w:hAnsi="Times New Roman"/>
                <w:bCs/>
                <w:sz w:val="20"/>
                <w:szCs w:val="20"/>
              </w:rPr>
              <w:t>informacje o wnioskach, postanowieniach, decyzjach, wyrokach sądów, kontrolach, czynnościach w zakresie wydania, odmowy wydania, unieważnienia lub cofnięcia dokumentów oraz o innych rozstrzygnięciach lub czynnościach dotyczących cudzoziemca, przetwarzanych w systemie źródłowym (szczegółowo określone w art. 2c ust. 6 ustawy o Straży Granicznej)</w:t>
            </w:r>
            <w:r w:rsidR="008D55D9" w:rsidRPr="008E4FAF">
              <w:rPr>
                <w:rFonts w:ascii="Times New Roman" w:hAnsi="Times New Roman"/>
                <w:bCs/>
                <w:sz w:val="20"/>
                <w:szCs w:val="20"/>
              </w:rPr>
              <w:t xml:space="preserve">. Wskazane dane będą </w:t>
            </w:r>
            <w:r w:rsidR="00132B20" w:rsidRPr="008E4FAF">
              <w:rPr>
                <w:rFonts w:ascii="Times New Roman" w:hAnsi="Times New Roman"/>
                <w:sz w:val="20"/>
                <w:szCs w:val="20"/>
              </w:rPr>
              <w:t>mogły być udostępnione</w:t>
            </w:r>
            <w:r w:rsidR="00057555" w:rsidRPr="008E4FAF">
              <w:rPr>
                <w:rFonts w:ascii="Times New Roman" w:hAnsi="Times New Roman"/>
                <w:sz w:val="20"/>
                <w:szCs w:val="20"/>
              </w:rPr>
              <w:t xml:space="preserve">, z uwzględnieniem zakresu niezbędnego do realizacji ustawowych zadań, </w:t>
            </w:r>
            <w:r w:rsidR="0075199B" w:rsidRPr="008E4FAF">
              <w:rPr>
                <w:rFonts w:ascii="Times New Roman" w:hAnsi="Times New Roman"/>
                <w:bCs/>
                <w:sz w:val="20"/>
                <w:szCs w:val="20"/>
              </w:rPr>
              <w:t>ministro</w:t>
            </w:r>
            <w:r w:rsidR="00057555" w:rsidRPr="008E4FAF">
              <w:rPr>
                <w:rFonts w:ascii="Times New Roman" w:hAnsi="Times New Roman"/>
                <w:bCs/>
                <w:sz w:val="20"/>
                <w:szCs w:val="20"/>
              </w:rPr>
              <w:t>m</w:t>
            </w:r>
            <w:r w:rsidR="0075199B" w:rsidRPr="008E4FAF">
              <w:rPr>
                <w:rFonts w:ascii="Times New Roman" w:hAnsi="Times New Roman"/>
                <w:bCs/>
                <w:sz w:val="20"/>
                <w:szCs w:val="20"/>
              </w:rPr>
              <w:t xml:space="preserve"> właściw</w:t>
            </w:r>
            <w:r w:rsidR="00057555" w:rsidRPr="008E4FAF">
              <w:rPr>
                <w:rFonts w:ascii="Times New Roman" w:hAnsi="Times New Roman"/>
                <w:bCs/>
                <w:sz w:val="20"/>
                <w:szCs w:val="20"/>
              </w:rPr>
              <w:t>ym</w:t>
            </w:r>
            <w:r w:rsidR="0075199B" w:rsidRPr="008E4FAF">
              <w:rPr>
                <w:rFonts w:ascii="Times New Roman" w:hAnsi="Times New Roman"/>
                <w:bCs/>
                <w:sz w:val="20"/>
                <w:szCs w:val="20"/>
              </w:rPr>
              <w:t xml:space="preserve"> do spraw</w:t>
            </w:r>
            <w:r w:rsidR="00057555" w:rsidRPr="008E4FAF">
              <w:rPr>
                <w:rFonts w:ascii="Times New Roman" w:hAnsi="Times New Roman"/>
                <w:bCs/>
                <w:sz w:val="20"/>
                <w:szCs w:val="20"/>
              </w:rPr>
              <w:t>:</w:t>
            </w:r>
            <w:r w:rsidR="0075199B" w:rsidRPr="008E4FAF">
              <w:rPr>
                <w:rFonts w:ascii="Times New Roman" w:hAnsi="Times New Roman"/>
                <w:bCs/>
                <w:sz w:val="20"/>
                <w:szCs w:val="20"/>
              </w:rPr>
              <w:t xml:space="preserve"> wewnętrznych</w:t>
            </w:r>
            <w:r w:rsidR="00057555" w:rsidRPr="008E4FAF">
              <w:rPr>
                <w:rFonts w:ascii="Times New Roman" w:hAnsi="Times New Roman"/>
                <w:bCs/>
                <w:sz w:val="20"/>
                <w:szCs w:val="20"/>
              </w:rPr>
              <w:t xml:space="preserve">, </w:t>
            </w:r>
            <w:r w:rsidR="0075199B" w:rsidRPr="008E4FAF">
              <w:rPr>
                <w:rFonts w:ascii="Times New Roman" w:hAnsi="Times New Roman"/>
                <w:bCs/>
                <w:sz w:val="20"/>
                <w:szCs w:val="20"/>
              </w:rPr>
              <w:t>zagranicznych</w:t>
            </w:r>
            <w:r w:rsidR="00057555" w:rsidRPr="008E4FAF">
              <w:rPr>
                <w:rFonts w:ascii="Times New Roman" w:hAnsi="Times New Roman"/>
                <w:bCs/>
                <w:sz w:val="20"/>
                <w:szCs w:val="20"/>
              </w:rPr>
              <w:t>,</w:t>
            </w:r>
            <w:r w:rsidR="0075199B" w:rsidRPr="008E4FAF">
              <w:rPr>
                <w:rFonts w:ascii="Times New Roman" w:hAnsi="Times New Roman"/>
                <w:bCs/>
                <w:sz w:val="20"/>
                <w:szCs w:val="20"/>
              </w:rPr>
              <w:t xml:space="preserve"> pracy</w:t>
            </w:r>
            <w:r w:rsidR="001B3E4B" w:rsidRPr="008E4FAF">
              <w:rPr>
                <w:rFonts w:ascii="Times New Roman" w:hAnsi="Times New Roman"/>
                <w:bCs/>
                <w:sz w:val="20"/>
                <w:szCs w:val="20"/>
              </w:rPr>
              <w:t xml:space="preserve">, </w:t>
            </w:r>
            <w:r w:rsidR="0075199B" w:rsidRPr="008E4FAF">
              <w:rPr>
                <w:rFonts w:ascii="Times New Roman" w:hAnsi="Times New Roman"/>
                <w:bCs/>
                <w:sz w:val="20"/>
                <w:szCs w:val="20"/>
              </w:rPr>
              <w:t>spraw rodziny</w:t>
            </w:r>
            <w:r w:rsidR="001B3E4B" w:rsidRPr="008E4FAF">
              <w:rPr>
                <w:rFonts w:ascii="Times New Roman" w:hAnsi="Times New Roman"/>
                <w:bCs/>
                <w:sz w:val="20"/>
                <w:szCs w:val="20"/>
              </w:rPr>
              <w:t xml:space="preserve">, </w:t>
            </w:r>
            <w:r w:rsidR="0075199B" w:rsidRPr="008E4FAF">
              <w:rPr>
                <w:rFonts w:ascii="Times New Roman" w:hAnsi="Times New Roman"/>
                <w:bCs/>
                <w:sz w:val="20"/>
                <w:szCs w:val="20"/>
              </w:rPr>
              <w:t>zabezpieczenia społecznego</w:t>
            </w:r>
            <w:r w:rsidR="001B3E4B" w:rsidRPr="008E4FAF">
              <w:rPr>
                <w:rFonts w:ascii="Times New Roman" w:hAnsi="Times New Roman"/>
                <w:bCs/>
                <w:sz w:val="20"/>
                <w:szCs w:val="20"/>
              </w:rPr>
              <w:t xml:space="preserve">, </w:t>
            </w:r>
            <w:r w:rsidR="0075199B" w:rsidRPr="008E4FAF">
              <w:rPr>
                <w:rFonts w:ascii="Times New Roman" w:hAnsi="Times New Roman"/>
                <w:bCs/>
                <w:sz w:val="20"/>
                <w:szCs w:val="20"/>
              </w:rPr>
              <w:t>szkolnictwa wyższego i nauki</w:t>
            </w:r>
            <w:r w:rsidR="001B3E4B" w:rsidRPr="008E4FAF">
              <w:rPr>
                <w:rFonts w:ascii="Times New Roman" w:hAnsi="Times New Roman"/>
                <w:bCs/>
                <w:sz w:val="20"/>
                <w:szCs w:val="20"/>
              </w:rPr>
              <w:t xml:space="preserve"> oraz</w:t>
            </w:r>
            <w:r w:rsidR="0075199B" w:rsidRPr="008E4FAF">
              <w:rPr>
                <w:rFonts w:ascii="Times New Roman" w:hAnsi="Times New Roman"/>
                <w:bCs/>
                <w:sz w:val="20"/>
                <w:szCs w:val="20"/>
              </w:rPr>
              <w:t xml:space="preserve"> Szefowi Urzędu do Spraw Cudzoziemców</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Straży Granicznej</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Policji</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konsulom</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wojewodom</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Państwowej Inspekcji Pracy</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Zakładowi Ubezpieczeń Społecznych</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Radzie do Spraw Uchodźców</w:t>
            </w:r>
            <w:r w:rsidR="001B3E4B" w:rsidRPr="008E4FAF">
              <w:rPr>
                <w:rFonts w:ascii="Times New Roman" w:hAnsi="Times New Roman"/>
                <w:bCs/>
                <w:sz w:val="20"/>
                <w:szCs w:val="20"/>
              </w:rPr>
              <w:t>,</w:t>
            </w:r>
            <w:r w:rsidR="0075199B" w:rsidRPr="008E4FAF">
              <w:rPr>
                <w:rFonts w:ascii="Times New Roman" w:hAnsi="Times New Roman"/>
                <w:bCs/>
                <w:sz w:val="20"/>
                <w:szCs w:val="20"/>
              </w:rPr>
              <w:t xml:space="preserve"> organom ochrony porządku publicznego i bezpieczeństwa państwa</w:t>
            </w:r>
            <w:r w:rsidR="001B3E4B" w:rsidRPr="008E4FAF">
              <w:rPr>
                <w:rFonts w:ascii="Times New Roman" w:hAnsi="Times New Roman"/>
                <w:bCs/>
                <w:sz w:val="20"/>
                <w:szCs w:val="20"/>
              </w:rPr>
              <w:t xml:space="preserve"> oraz</w:t>
            </w:r>
            <w:r w:rsidR="0075199B" w:rsidRPr="008E4FAF">
              <w:rPr>
                <w:rFonts w:ascii="Times New Roman" w:hAnsi="Times New Roman"/>
                <w:bCs/>
                <w:sz w:val="20"/>
                <w:szCs w:val="20"/>
              </w:rPr>
              <w:t xml:space="preserve"> innym organom administracji publicznej realizującym czynności administracyjne z udziałem cudzoziemców.</w:t>
            </w:r>
            <w:r w:rsidR="001B3E4B" w:rsidRPr="008E4FAF">
              <w:rPr>
                <w:rFonts w:ascii="Times New Roman" w:hAnsi="Times New Roman"/>
                <w:bCs/>
                <w:sz w:val="20"/>
                <w:szCs w:val="20"/>
              </w:rPr>
              <w:t xml:space="preserve"> Jednocześnie d</w:t>
            </w:r>
            <w:r w:rsidR="00132B20" w:rsidRPr="008E4FAF">
              <w:rPr>
                <w:rFonts w:ascii="Times New Roman" w:hAnsi="Times New Roman"/>
                <w:sz w:val="20"/>
                <w:szCs w:val="20"/>
              </w:rPr>
              <w:t xml:space="preserve">ostęp </w:t>
            </w:r>
            <w:r w:rsidR="001B3E4B" w:rsidRPr="008E4FAF">
              <w:rPr>
                <w:rFonts w:ascii="Times New Roman" w:hAnsi="Times New Roman"/>
                <w:sz w:val="20"/>
                <w:szCs w:val="20"/>
              </w:rPr>
              <w:t>do</w:t>
            </w:r>
            <w:r w:rsidR="00132B20" w:rsidRPr="008E4FAF">
              <w:rPr>
                <w:rFonts w:ascii="Times New Roman" w:hAnsi="Times New Roman"/>
                <w:sz w:val="20"/>
                <w:szCs w:val="20"/>
              </w:rPr>
              <w:t xml:space="preserve"> </w:t>
            </w:r>
            <w:r w:rsidR="001B3E4B" w:rsidRPr="008E4FAF">
              <w:rPr>
                <w:rFonts w:ascii="Times New Roman" w:hAnsi="Times New Roman"/>
                <w:sz w:val="20"/>
                <w:szCs w:val="20"/>
              </w:rPr>
              <w:t xml:space="preserve">wskazanych kategorii </w:t>
            </w:r>
            <w:r w:rsidR="00132B20" w:rsidRPr="008E4FAF">
              <w:rPr>
                <w:rFonts w:ascii="Times New Roman" w:hAnsi="Times New Roman"/>
                <w:sz w:val="20"/>
                <w:szCs w:val="20"/>
              </w:rPr>
              <w:t>danych (narodowość, odciski linii papilarnych, wizerunek twarzy, identyfikatory cudzoziemca w systemie źródłowym, identyfikator systemu źródłowego oraz informacje o zdarzeniach dotyczących cudzoziemca)</w:t>
            </w:r>
            <w:r w:rsidR="001B3E4B" w:rsidRPr="008E4FAF">
              <w:rPr>
                <w:rFonts w:ascii="Times New Roman" w:hAnsi="Times New Roman"/>
                <w:sz w:val="20"/>
                <w:szCs w:val="20"/>
              </w:rPr>
              <w:t xml:space="preserve"> </w:t>
            </w:r>
            <w:r w:rsidR="0075199B" w:rsidRPr="008E4FAF">
              <w:rPr>
                <w:rFonts w:ascii="Times New Roman" w:hAnsi="Times New Roman"/>
                <w:sz w:val="20"/>
                <w:szCs w:val="20"/>
              </w:rPr>
              <w:t xml:space="preserve">będzie </w:t>
            </w:r>
            <w:r w:rsidR="00132B20" w:rsidRPr="008E4FAF">
              <w:rPr>
                <w:rFonts w:ascii="Times New Roman" w:hAnsi="Times New Roman"/>
                <w:sz w:val="20"/>
                <w:szCs w:val="20"/>
              </w:rPr>
              <w:t>zarezerwowany tylko dla organów i podmiotów, które posiadają na podstawie odrębnych przepisów, uprawnienia do dostępu do tych kategorii danych lub informacji przetwarzanych w danym systemie źródłowym.</w:t>
            </w:r>
          </w:p>
          <w:p w14:paraId="339752C2" w14:textId="508E14BC" w:rsidR="006037FB" w:rsidRPr="008E4FAF" w:rsidRDefault="006037FB" w:rsidP="00125F88">
            <w:pPr>
              <w:jc w:val="both"/>
              <w:rPr>
                <w:rFonts w:ascii="Times New Roman" w:hAnsi="Times New Roman"/>
                <w:sz w:val="20"/>
                <w:szCs w:val="20"/>
              </w:rPr>
            </w:pPr>
            <w:r w:rsidRPr="008E4FAF">
              <w:rPr>
                <w:rFonts w:ascii="Times New Roman" w:hAnsi="Times New Roman"/>
                <w:sz w:val="20"/>
                <w:szCs w:val="20"/>
              </w:rPr>
              <w:t xml:space="preserve">Konieczność utworzenia tego rejestru </w:t>
            </w:r>
            <w:r w:rsidR="00231EBF" w:rsidRPr="008E4FAF">
              <w:rPr>
                <w:rFonts w:ascii="Times New Roman" w:hAnsi="Times New Roman"/>
                <w:sz w:val="20"/>
                <w:szCs w:val="20"/>
              </w:rPr>
              <w:t>wynika przede wszystkim z potrzeby uproszczenia procesu w</w:t>
            </w:r>
            <w:r w:rsidR="001A39A8" w:rsidRPr="008E4FAF">
              <w:rPr>
                <w:rFonts w:ascii="Times New Roman" w:hAnsi="Times New Roman"/>
                <w:sz w:val="20"/>
                <w:szCs w:val="20"/>
              </w:rPr>
              <w:t>yszukiwania, ograniczenia liczby</w:t>
            </w:r>
            <w:r w:rsidR="00231EBF" w:rsidRPr="008E4FAF">
              <w:rPr>
                <w:rFonts w:ascii="Times New Roman" w:hAnsi="Times New Roman"/>
                <w:sz w:val="20"/>
                <w:szCs w:val="20"/>
              </w:rPr>
              <w:t xml:space="preserve"> powielanych danych i informacji oraz podniesienia ich jakość. Informacje o relacjach między cudzoziemcem a organami administracji </w:t>
            </w:r>
            <w:r w:rsidR="00231EBF" w:rsidRPr="008E4FAF">
              <w:rPr>
                <w:rFonts w:ascii="Times New Roman" w:hAnsi="Times New Roman"/>
                <w:sz w:val="20"/>
                <w:szCs w:val="20"/>
              </w:rPr>
              <w:lastRenderedPageBreak/>
              <w:t>publicznej, w szczególności o wjeździe, pobycie i zatrudnieniu cudzoziemców na terytorium RP, są gromadzone w wielu rozproszonych zbiorach administracji publicznej. Skutkuje to wielokrotnym rejestrowaniem danych, zwłaszcza danych osobowych, dotyczących tego samego cudzoziemca w ramach pojedynczego zbioru, co utrudnia jego jednoznaczną identyfikację. Proces wyszukiwania danych dotyczących cudzoziemca jest obecnie niejednolity oraz nieusystematyzowany.</w:t>
            </w:r>
            <w:r w:rsidR="000E1010" w:rsidRPr="008E4FAF">
              <w:rPr>
                <w:rFonts w:ascii="Times New Roman" w:hAnsi="Times New Roman"/>
                <w:sz w:val="20"/>
                <w:szCs w:val="20"/>
              </w:rPr>
              <w:t xml:space="preserve"> Otrzymanie pełnej informacji o </w:t>
            </w:r>
            <w:r w:rsidR="00231EBF" w:rsidRPr="008E4FAF">
              <w:rPr>
                <w:rFonts w:ascii="Times New Roman" w:hAnsi="Times New Roman"/>
                <w:sz w:val="20"/>
                <w:szCs w:val="20"/>
              </w:rPr>
              <w:t xml:space="preserve">danym cudzoziemcu wymaga wykonania kwerend w bazie danych każdej instytucji oddzielnie, przy jednoczesnym braku pewności, co do ich wzajemnej zgodności. W przypadku braku możliwości dokonania sprawdzenia drogą elektroniczną, w cały proces angażowane są zasoby osobowe poszczególnych podmiotów. Funkcjonowanie wskazanego narzędzia </w:t>
            </w:r>
            <w:r w:rsidR="002B6D79" w:rsidRPr="008E4FAF">
              <w:rPr>
                <w:rFonts w:ascii="Times New Roman" w:hAnsi="Times New Roman"/>
                <w:sz w:val="20"/>
                <w:szCs w:val="20"/>
              </w:rPr>
              <w:t xml:space="preserve">przyczyni się do </w:t>
            </w:r>
            <w:r w:rsidRPr="008E4FAF">
              <w:rPr>
                <w:rFonts w:ascii="Times New Roman" w:hAnsi="Times New Roman"/>
                <w:sz w:val="20"/>
                <w:szCs w:val="20"/>
              </w:rPr>
              <w:t>wyelimin</w:t>
            </w:r>
            <w:r w:rsidR="002B6D79" w:rsidRPr="008E4FAF">
              <w:rPr>
                <w:rFonts w:ascii="Times New Roman" w:hAnsi="Times New Roman"/>
                <w:sz w:val="20"/>
                <w:szCs w:val="20"/>
              </w:rPr>
              <w:t>owania</w:t>
            </w:r>
            <w:r w:rsidRPr="008E4FAF">
              <w:rPr>
                <w:rFonts w:ascii="Times New Roman" w:hAnsi="Times New Roman"/>
                <w:sz w:val="20"/>
                <w:szCs w:val="20"/>
              </w:rPr>
              <w:t xml:space="preserve"> zjawiska polegającego na nieuprawnionym korzystaniu przez cudzoziemców z wielu tożsamości, które niejednokrotnie zostały zidentyfikowane jako nadużycia, m.in. na gruncie prawa administracy</w:t>
            </w:r>
            <w:r w:rsidR="000E1010" w:rsidRPr="008E4FAF">
              <w:rPr>
                <w:rFonts w:ascii="Times New Roman" w:hAnsi="Times New Roman"/>
                <w:sz w:val="20"/>
                <w:szCs w:val="20"/>
              </w:rPr>
              <w:t xml:space="preserve">jnego (postępowania </w:t>
            </w:r>
            <w:proofErr w:type="spellStart"/>
            <w:r w:rsidR="000E1010" w:rsidRPr="008E4FAF">
              <w:rPr>
                <w:rFonts w:ascii="Times New Roman" w:hAnsi="Times New Roman"/>
                <w:sz w:val="20"/>
                <w:szCs w:val="20"/>
              </w:rPr>
              <w:t>powrotowe</w:t>
            </w:r>
            <w:proofErr w:type="spellEnd"/>
            <w:r w:rsidR="000E1010" w:rsidRPr="008E4FAF">
              <w:rPr>
                <w:rFonts w:ascii="Times New Roman" w:hAnsi="Times New Roman"/>
                <w:sz w:val="20"/>
                <w:szCs w:val="20"/>
              </w:rPr>
              <w:t xml:space="preserve"> i </w:t>
            </w:r>
            <w:r w:rsidRPr="008E4FAF">
              <w:rPr>
                <w:rFonts w:ascii="Times New Roman" w:hAnsi="Times New Roman"/>
                <w:sz w:val="20"/>
                <w:szCs w:val="20"/>
              </w:rPr>
              <w:t>określone w decyzjach zakazy wjazdu), karnego (oszustwa, w tym wyłudzenia kredytów), jak i skarbowego (drenowanie systemu fiskalnego państwa przez nieuprawnione korzystanie z pomocy państwa).</w:t>
            </w:r>
            <w:r w:rsidR="0093051E" w:rsidRPr="008E4FAF">
              <w:rPr>
                <w:rFonts w:ascii="Times New Roman" w:eastAsia="Times New Roman" w:hAnsi="Times New Roman"/>
                <w:sz w:val="20"/>
                <w:szCs w:val="20"/>
                <w:lang w:eastAsia="pl-PL"/>
              </w:rPr>
              <w:t xml:space="preserve"> </w:t>
            </w:r>
          </w:p>
          <w:p w14:paraId="69862C7A" w14:textId="27C4B56A" w:rsidR="004C4F09" w:rsidRPr="008E4FAF" w:rsidRDefault="00CC114A" w:rsidP="00125F88">
            <w:pPr>
              <w:jc w:val="both"/>
              <w:rPr>
                <w:rFonts w:ascii="Times New Roman" w:hAnsi="Times New Roman"/>
                <w:sz w:val="20"/>
                <w:szCs w:val="20"/>
              </w:rPr>
            </w:pPr>
            <w:r w:rsidRPr="008E4FAF">
              <w:rPr>
                <w:rFonts w:ascii="Times New Roman" w:hAnsi="Times New Roman"/>
                <w:spacing w:val="-2"/>
                <w:sz w:val="20"/>
                <w:szCs w:val="20"/>
              </w:rPr>
              <w:t>W</w:t>
            </w:r>
            <w:r w:rsidR="00CB0055" w:rsidRPr="008E4FAF">
              <w:rPr>
                <w:rFonts w:ascii="Times New Roman" w:hAnsi="Times New Roman"/>
                <w:spacing w:val="-2"/>
                <w:sz w:val="20"/>
                <w:szCs w:val="20"/>
              </w:rPr>
              <w:t xml:space="preserve"> odniesi</w:t>
            </w:r>
            <w:r w:rsidR="00A25551" w:rsidRPr="008E4FAF">
              <w:rPr>
                <w:rFonts w:ascii="Times New Roman" w:hAnsi="Times New Roman"/>
                <w:spacing w:val="-2"/>
                <w:sz w:val="20"/>
                <w:szCs w:val="20"/>
              </w:rPr>
              <w:t>eniu</w:t>
            </w:r>
            <w:r w:rsidR="00CB0055" w:rsidRPr="008E4FAF">
              <w:rPr>
                <w:rFonts w:ascii="Times New Roman" w:hAnsi="Times New Roman"/>
                <w:spacing w:val="-2"/>
                <w:sz w:val="20"/>
                <w:szCs w:val="20"/>
              </w:rPr>
              <w:t xml:space="preserve"> do zagadnie</w:t>
            </w:r>
            <w:r w:rsidR="00A25551" w:rsidRPr="008E4FAF">
              <w:rPr>
                <w:rFonts w:ascii="Times New Roman" w:hAnsi="Times New Roman"/>
                <w:spacing w:val="-2"/>
                <w:sz w:val="20"/>
                <w:szCs w:val="20"/>
              </w:rPr>
              <w:t>ń związanych z udziałem</w:t>
            </w:r>
            <w:r w:rsidR="00A25551" w:rsidRPr="008E4FAF">
              <w:rPr>
                <w:rFonts w:ascii="Times New Roman" w:hAnsi="Times New Roman"/>
                <w:sz w:val="20"/>
                <w:szCs w:val="20"/>
              </w:rPr>
              <w:t xml:space="preserve"> </w:t>
            </w:r>
            <w:r w:rsidR="00A25551" w:rsidRPr="008E4FAF">
              <w:rPr>
                <w:rFonts w:ascii="Times New Roman" w:hAnsi="Times New Roman"/>
                <w:spacing w:val="-2"/>
                <w:sz w:val="20"/>
                <w:szCs w:val="20"/>
              </w:rPr>
              <w:t>Rzeczypospolitej Polskiej w europejskim systemie informacji o</w:t>
            </w:r>
            <w:r w:rsidR="003125E8" w:rsidRPr="008E4FAF">
              <w:rPr>
                <w:rFonts w:ascii="Times New Roman" w:hAnsi="Times New Roman"/>
                <w:spacing w:val="-2"/>
                <w:sz w:val="20"/>
                <w:szCs w:val="20"/>
              </w:rPr>
              <w:t> </w:t>
            </w:r>
            <w:r w:rsidR="00A25551" w:rsidRPr="008E4FAF">
              <w:rPr>
                <w:rFonts w:ascii="Times New Roman" w:hAnsi="Times New Roman"/>
                <w:spacing w:val="-2"/>
                <w:sz w:val="20"/>
                <w:szCs w:val="20"/>
              </w:rPr>
              <w:t>podróży oraz zezwoleń na podróż (ETIAS), nowelizowa</w:t>
            </w:r>
            <w:r w:rsidRPr="008E4FAF">
              <w:rPr>
                <w:rFonts w:ascii="Times New Roman" w:hAnsi="Times New Roman"/>
                <w:spacing w:val="-2"/>
                <w:sz w:val="20"/>
                <w:szCs w:val="20"/>
              </w:rPr>
              <w:t xml:space="preserve">na </w:t>
            </w:r>
            <w:r w:rsidR="00A25551" w:rsidRPr="008E4FAF">
              <w:rPr>
                <w:rFonts w:ascii="Times New Roman" w:hAnsi="Times New Roman"/>
                <w:spacing w:val="-2"/>
                <w:sz w:val="20"/>
                <w:szCs w:val="20"/>
              </w:rPr>
              <w:t>ustaw</w:t>
            </w:r>
            <w:r w:rsidRPr="008E4FAF">
              <w:rPr>
                <w:rFonts w:ascii="Times New Roman" w:hAnsi="Times New Roman"/>
                <w:spacing w:val="-2"/>
                <w:sz w:val="20"/>
                <w:szCs w:val="20"/>
              </w:rPr>
              <w:t>a</w:t>
            </w:r>
            <w:r w:rsidR="00A25551" w:rsidRPr="008E4FAF">
              <w:rPr>
                <w:rFonts w:ascii="Times New Roman" w:hAnsi="Times New Roman"/>
                <w:spacing w:val="-2"/>
                <w:sz w:val="20"/>
                <w:szCs w:val="20"/>
              </w:rPr>
              <w:t xml:space="preserve"> </w:t>
            </w:r>
            <w:r w:rsidR="00FB494B" w:rsidRPr="008E4FAF">
              <w:rPr>
                <w:rFonts w:ascii="Times New Roman" w:hAnsi="Times New Roman"/>
                <w:spacing w:val="-2"/>
                <w:sz w:val="20"/>
                <w:szCs w:val="20"/>
              </w:rPr>
              <w:t xml:space="preserve">z dnia 12 grudnia 2013 r. </w:t>
            </w:r>
            <w:r w:rsidR="00A25551" w:rsidRPr="008E4FAF">
              <w:rPr>
                <w:rFonts w:ascii="Times New Roman" w:hAnsi="Times New Roman"/>
                <w:spacing w:val="-2"/>
                <w:sz w:val="20"/>
                <w:szCs w:val="20"/>
              </w:rPr>
              <w:t xml:space="preserve">o cudzoziemcach </w:t>
            </w:r>
            <w:r w:rsidRPr="008E4FAF">
              <w:rPr>
                <w:rFonts w:ascii="Times New Roman" w:hAnsi="Times New Roman"/>
                <w:spacing w:val="-2"/>
                <w:sz w:val="20"/>
                <w:szCs w:val="20"/>
              </w:rPr>
              <w:t>wprowadza</w:t>
            </w:r>
            <w:r w:rsidR="00A25551" w:rsidRPr="008E4FAF">
              <w:rPr>
                <w:rFonts w:ascii="Times New Roman" w:hAnsi="Times New Roman"/>
                <w:spacing w:val="-2"/>
                <w:sz w:val="20"/>
                <w:szCs w:val="20"/>
              </w:rPr>
              <w:t xml:space="preserve"> </w:t>
            </w:r>
            <w:r w:rsidRPr="008E4FAF">
              <w:rPr>
                <w:rFonts w:ascii="Times New Roman" w:hAnsi="Times New Roman"/>
                <w:spacing w:val="-2"/>
                <w:sz w:val="20"/>
                <w:szCs w:val="20"/>
              </w:rPr>
              <w:t>m.in.</w:t>
            </w:r>
            <w:r w:rsidR="00B63B25" w:rsidRPr="008E4FAF">
              <w:rPr>
                <w:rFonts w:ascii="Times New Roman" w:hAnsi="Times New Roman"/>
                <w:spacing w:val="-2"/>
                <w:sz w:val="20"/>
                <w:szCs w:val="20"/>
              </w:rPr>
              <w:t xml:space="preserve"> </w:t>
            </w:r>
            <w:r w:rsidR="00A25551" w:rsidRPr="008E4FAF">
              <w:rPr>
                <w:rFonts w:ascii="Times New Roman" w:hAnsi="Times New Roman"/>
                <w:spacing w:val="-2"/>
                <w:sz w:val="20"/>
                <w:szCs w:val="20"/>
              </w:rPr>
              <w:t>sankcję administracyjną w postaci możliwości zobowiązania cudzoziemca do</w:t>
            </w:r>
            <w:r w:rsidR="00FB494B" w:rsidRPr="008E4FAF">
              <w:rPr>
                <w:rFonts w:ascii="Times New Roman" w:hAnsi="Times New Roman"/>
                <w:spacing w:val="-2"/>
                <w:sz w:val="20"/>
                <w:szCs w:val="20"/>
              </w:rPr>
              <w:t xml:space="preserve"> powrotu</w:t>
            </w:r>
            <w:r w:rsidR="00A25551" w:rsidRPr="008E4FAF">
              <w:rPr>
                <w:rFonts w:ascii="Times New Roman" w:hAnsi="Times New Roman"/>
                <w:spacing w:val="-2"/>
                <w:sz w:val="20"/>
                <w:szCs w:val="20"/>
              </w:rPr>
              <w:t xml:space="preserve"> w </w:t>
            </w:r>
            <w:r w:rsidR="00FB494B" w:rsidRPr="008E4FAF">
              <w:rPr>
                <w:rFonts w:ascii="Times New Roman" w:hAnsi="Times New Roman"/>
                <w:spacing w:val="-2"/>
                <w:sz w:val="20"/>
                <w:szCs w:val="20"/>
              </w:rPr>
              <w:t>sytuacji jego</w:t>
            </w:r>
            <w:r w:rsidR="00A25551" w:rsidRPr="008E4FAF">
              <w:rPr>
                <w:rFonts w:ascii="Times New Roman" w:hAnsi="Times New Roman"/>
                <w:spacing w:val="-2"/>
                <w:sz w:val="20"/>
                <w:szCs w:val="20"/>
              </w:rPr>
              <w:t xml:space="preserve"> pobytu</w:t>
            </w:r>
            <w:r w:rsidR="00FB494B" w:rsidRPr="008E4FAF">
              <w:rPr>
                <w:rFonts w:ascii="Times New Roman" w:hAnsi="Times New Roman"/>
                <w:spacing w:val="-2"/>
                <w:sz w:val="20"/>
                <w:szCs w:val="20"/>
              </w:rPr>
              <w:t xml:space="preserve"> na terytorium</w:t>
            </w:r>
            <w:r w:rsidR="00B63B25" w:rsidRPr="008E4FAF">
              <w:rPr>
                <w:rFonts w:ascii="Times New Roman" w:hAnsi="Times New Roman"/>
                <w:spacing w:val="-2"/>
                <w:sz w:val="20"/>
                <w:szCs w:val="20"/>
              </w:rPr>
              <w:t xml:space="preserve"> RP</w:t>
            </w:r>
            <w:r w:rsidR="00A25551" w:rsidRPr="008E4FAF">
              <w:rPr>
                <w:rFonts w:ascii="Times New Roman" w:hAnsi="Times New Roman"/>
                <w:spacing w:val="-2"/>
                <w:sz w:val="20"/>
                <w:szCs w:val="20"/>
              </w:rPr>
              <w:t xml:space="preserve"> bez ważnego zezwolenia na podróż</w:t>
            </w:r>
            <w:r w:rsidRPr="008E4FAF">
              <w:rPr>
                <w:rFonts w:ascii="Times New Roman" w:hAnsi="Times New Roman"/>
                <w:sz w:val="20"/>
                <w:szCs w:val="20"/>
              </w:rPr>
              <w:t xml:space="preserve">. </w:t>
            </w:r>
          </w:p>
          <w:p w14:paraId="5B653FA7" w14:textId="5A86F9C0" w:rsidR="006555D1" w:rsidRPr="008E4FAF" w:rsidRDefault="004C4F09" w:rsidP="00125F88">
            <w:pPr>
              <w:jc w:val="both"/>
              <w:rPr>
                <w:rFonts w:ascii="Times New Roman" w:hAnsi="Times New Roman"/>
                <w:spacing w:val="-2"/>
                <w:sz w:val="20"/>
                <w:szCs w:val="20"/>
              </w:rPr>
            </w:pPr>
            <w:r w:rsidRPr="008E4FAF">
              <w:rPr>
                <w:rFonts w:ascii="Times New Roman" w:hAnsi="Times New Roman"/>
                <w:sz w:val="20"/>
                <w:szCs w:val="20"/>
              </w:rPr>
              <w:t>W</w:t>
            </w:r>
            <w:r w:rsidR="00CC114A" w:rsidRPr="008E4FAF">
              <w:rPr>
                <w:rFonts w:ascii="Times New Roman" w:hAnsi="Times New Roman"/>
                <w:spacing w:val="-2"/>
                <w:sz w:val="20"/>
                <w:szCs w:val="20"/>
              </w:rPr>
              <w:t xml:space="preserve"> pozostałych ustawach</w:t>
            </w:r>
            <w:r w:rsidR="00FB494B" w:rsidRPr="008E4FAF">
              <w:rPr>
                <w:rFonts w:ascii="Times New Roman" w:hAnsi="Times New Roman"/>
                <w:spacing w:val="-2"/>
                <w:sz w:val="20"/>
                <w:szCs w:val="20"/>
              </w:rPr>
              <w:t xml:space="preserve"> </w:t>
            </w:r>
            <w:r w:rsidRPr="008E4FAF">
              <w:rPr>
                <w:rFonts w:ascii="Times New Roman" w:hAnsi="Times New Roman"/>
                <w:spacing w:val="-2"/>
                <w:sz w:val="20"/>
                <w:szCs w:val="20"/>
              </w:rPr>
              <w:t>planuje się uregulować</w:t>
            </w:r>
            <w:r w:rsidR="00CB0055" w:rsidRPr="008E4FAF">
              <w:rPr>
                <w:rFonts w:ascii="Times New Roman" w:hAnsi="Times New Roman"/>
                <w:spacing w:val="-2"/>
                <w:sz w:val="20"/>
                <w:szCs w:val="20"/>
              </w:rPr>
              <w:t xml:space="preserve"> obowiązk</w:t>
            </w:r>
            <w:r w:rsidR="00FB494B" w:rsidRPr="008E4FAF">
              <w:rPr>
                <w:rFonts w:ascii="Times New Roman" w:hAnsi="Times New Roman"/>
                <w:spacing w:val="-2"/>
                <w:sz w:val="20"/>
                <w:szCs w:val="20"/>
              </w:rPr>
              <w:t xml:space="preserve">i informacyjne organów administracji publicznej posiadających informacje </w:t>
            </w:r>
            <w:r w:rsidR="000E1010" w:rsidRPr="008E4FAF">
              <w:rPr>
                <w:rFonts w:ascii="Times New Roman" w:hAnsi="Times New Roman"/>
                <w:spacing w:val="-2"/>
                <w:sz w:val="20"/>
                <w:szCs w:val="20"/>
              </w:rPr>
              <w:t>o </w:t>
            </w:r>
            <w:r w:rsidR="00FB494B" w:rsidRPr="008E4FAF">
              <w:rPr>
                <w:rFonts w:ascii="Times New Roman" w:hAnsi="Times New Roman"/>
                <w:spacing w:val="-2"/>
                <w:sz w:val="20"/>
                <w:szCs w:val="20"/>
              </w:rPr>
              <w:t>obywatelach państw trzecich</w:t>
            </w:r>
            <w:r w:rsidR="00B63B25" w:rsidRPr="008E4FAF">
              <w:rPr>
                <w:rFonts w:ascii="Times New Roman" w:hAnsi="Times New Roman"/>
                <w:spacing w:val="-2"/>
                <w:sz w:val="20"/>
                <w:szCs w:val="20"/>
              </w:rPr>
              <w:t>,</w:t>
            </w:r>
            <w:r w:rsidR="00FB494B" w:rsidRPr="008E4FAF">
              <w:rPr>
                <w:rFonts w:ascii="Times New Roman" w:hAnsi="Times New Roman"/>
                <w:spacing w:val="-2"/>
                <w:sz w:val="20"/>
                <w:szCs w:val="20"/>
              </w:rPr>
              <w:t xml:space="preserve"> wobec których wymóg posiadania zezwolenia na podróż nie ma już zastosowania</w:t>
            </w:r>
            <w:r w:rsidR="003C5533" w:rsidRPr="008E4FAF">
              <w:rPr>
                <w:rFonts w:ascii="Times New Roman" w:hAnsi="Times New Roman"/>
                <w:spacing w:val="-2"/>
                <w:sz w:val="20"/>
                <w:szCs w:val="20"/>
              </w:rPr>
              <w:t>, celem usu</w:t>
            </w:r>
            <w:r w:rsidR="00CC114A" w:rsidRPr="008E4FAF">
              <w:rPr>
                <w:rFonts w:ascii="Times New Roman" w:hAnsi="Times New Roman"/>
                <w:spacing w:val="-2"/>
                <w:sz w:val="20"/>
                <w:szCs w:val="20"/>
              </w:rPr>
              <w:t>nięcia pliku wniosku z systemu centralnego ETIAS</w:t>
            </w:r>
            <w:r w:rsidR="00FB494B" w:rsidRPr="008E4FAF">
              <w:rPr>
                <w:rFonts w:ascii="Times New Roman" w:hAnsi="Times New Roman"/>
                <w:spacing w:val="-2"/>
                <w:sz w:val="20"/>
                <w:szCs w:val="20"/>
              </w:rPr>
              <w:t>.</w:t>
            </w:r>
          </w:p>
          <w:p w14:paraId="5647C2C2" w14:textId="2DEA42CD" w:rsidR="002532C4"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Projekt wprowadza przepisy</w:t>
            </w:r>
            <w:r w:rsidR="002532C4" w:rsidRPr="008E4FAF">
              <w:rPr>
                <w:rFonts w:ascii="Times New Roman" w:hAnsi="Times New Roman"/>
                <w:spacing w:val="-2"/>
                <w:sz w:val="20"/>
                <w:szCs w:val="20"/>
              </w:rPr>
              <w:t xml:space="preserve">, które wykraczają poza minimalne regulacje wymagane do realizacji obowiązków wynikających </w:t>
            </w:r>
            <w:r w:rsidR="000E1010" w:rsidRPr="008E4FAF">
              <w:rPr>
                <w:rFonts w:ascii="Times New Roman" w:hAnsi="Times New Roman"/>
                <w:spacing w:val="-2"/>
                <w:sz w:val="20"/>
                <w:szCs w:val="20"/>
              </w:rPr>
              <w:t>z </w:t>
            </w:r>
            <w:r w:rsidR="002532C4" w:rsidRPr="008E4FAF">
              <w:rPr>
                <w:rFonts w:ascii="Times New Roman" w:hAnsi="Times New Roman"/>
                <w:spacing w:val="-2"/>
                <w:sz w:val="20"/>
                <w:szCs w:val="20"/>
              </w:rPr>
              <w:t>rozporządzenia 2018/1240</w:t>
            </w:r>
            <w:r w:rsidR="0061687F" w:rsidRPr="008E4FAF">
              <w:rPr>
                <w:rFonts w:ascii="Times New Roman" w:hAnsi="Times New Roman"/>
                <w:spacing w:val="-2"/>
                <w:sz w:val="20"/>
                <w:szCs w:val="20"/>
              </w:rPr>
              <w:t>, dotyczące</w:t>
            </w:r>
            <w:r w:rsidR="002532C4" w:rsidRPr="008E4FAF">
              <w:rPr>
                <w:rFonts w:ascii="Times New Roman" w:hAnsi="Times New Roman"/>
                <w:spacing w:val="-2"/>
                <w:sz w:val="20"/>
                <w:szCs w:val="20"/>
              </w:rPr>
              <w:t xml:space="preserve">: </w:t>
            </w:r>
          </w:p>
          <w:p w14:paraId="1A076532" w14:textId="77777777" w:rsidR="008B3145"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8B3145" w:rsidRPr="008E4FAF">
              <w:rPr>
                <w:rFonts w:ascii="Times New Roman" w:hAnsi="Times New Roman"/>
                <w:spacing w:val="-2"/>
                <w:sz w:val="20"/>
                <w:szCs w:val="20"/>
              </w:rPr>
              <w:t xml:space="preserve"> </w:t>
            </w:r>
            <w:r w:rsidR="0061687F" w:rsidRPr="008E4FAF">
              <w:rPr>
                <w:rFonts w:ascii="Times New Roman" w:hAnsi="Times New Roman"/>
                <w:spacing w:val="-2"/>
                <w:sz w:val="20"/>
                <w:szCs w:val="20"/>
              </w:rPr>
              <w:t>utworzenia</w:t>
            </w:r>
            <w:r w:rsidR="008B3145" w:rsidRPr="008E4FAF">
              <w:rPr>
                <w:rFonts w:ascii="Times New Roman" w:hAnsi="Times New Roman"/>
                <w:spacing w:val="-2"/>
                <w:sz w:val="20"/>
                <w:szCs w:val="20"/>
              </w:rPr>
              <w:t xml:space="preserve"> Krajowego Systemu Informatycznego do Spraw Systemu ETIAS (KSI ETIAS)</w:t>
            </w:r>
            <w:r w:rsidR="00C77DE7" w:rsidRPr="008E4FAF">
              <w:rPr>
                <w:rFonts w:ascii="Times New Roman" w:hAnsi="Times New Roman"/>
                <w:spacing w:val="-2"/>
                <w:sz w:val="20"/>
                <w:szCs w:val="20"/>
              </w:rPr>
              <w:t>, krajowego oprogramowania dla Jednostki Krajowej ETIAS</w:t>
            </w:r>
            <w:r w:rsidR="00B67A12" w:rsidRPr="008E4FAF">
              <w:rPr>
                <w:rFonts w:ascii="Times New Roman" w:hAnsi="Times New Roman"/>
                <w:spacing w:val="-2"/>
                <w:sz w:val="20"/>
                <w:szCs w:val="20"/>
              </w:rPr>
              <w:t>,</w:t>
            </w:r>
            <w:r w:rsidR="008B3145" w:rsidRPr="008E4FAF">
              <w:rPr>
                <w:rFonts w:ascii="Times New Roman" w:hAnsi="Times New Roman"/>
                <w:spacing w:val="-2"/>
                <w:sz w:val="20"/>
                <w:szCs w:val="20"/>
              </w:rPr>
              <w:t xml:space="preserve"> Centralnego Organu Technicznego Krajowego Systemu Informacyjnego do Spraw Systemu ETIAS (COT KSI ETIAS)</w:t>
            </w:r>
            <w:r w:rsidR="00070CBA" w:rsidRPr="008E4FAF">
              <w:rPr>
                <w:rFonts w:ascii="Times New Roman" w:hAnsi="Times New Roman"/>
                <w:spacing w:val="-2"/>
                <w:sz w:val="20"/>
                <w:szCs w:val="20"/>
              </w:rPr>
              <w:t xml:space="preserve">, </w:t>
            </w:r>
            <w:r w:rsidR="0061687F" w:rsidRPr="008E4FAF">
              <w:rPr>
                <w:rFonts w:ascii="Times New Roman" w:hAnsi="Times New Roman"/>
                <w:spacing w:val="-2"/>
                <w:sz w:val="20"/>
                <w:szCs w:val="20"/>
              </w:rPr>
              <w:t>określenia</w:t>
            </w:r>
            <w:r w:rsidRPr="008E4FAF">
              <w:rPr>
                <w:rFonts w:ascii="Times New Roman" w:hAnsi="Times New Roman"/>
                <w:spacing w:val="-2"/>
                <w:sz w:val="20"/>
                <w:szCs w:val="20"/>
              </w:rPr>
              <w:t xml:space="preserve"> </w:t>
            </w:r>
            <w:r w:rsidR="00070CBA" w:rsidRPr="008E4FAF">
              <w:rPr>
                <w:rFonts w:ascii="Times New Roman" w:hAnsi="Times New Roman"/>
                <w:spacing w:val="-2"/>
                <w:sz w:val="20"/>
                <w:szCs w:val="20"/>
              </w:rPr>
              <w:t>warunk</w:t>
            </w:r>
            <w:r w:rsidRPr="008E4FAF">
              <w:rPr>
                <w:rFonts w:ascii="Times New Roman" w:hAnsi="Times New Roman"/>
                <w:spacing w:val="-2"/>
                <w:sz w:val="20"/>
                <w:szCs w:val="20"/>
              </w:rPr>
              <w:t>ów technicznych</w:t>
            </w:r>
            <w:r w:rsidR="00070CBA" w:rsidRPr="008E4FAF">
              <w:rPr>
                <w:rFonts w:ascii="Times New Roman" w:hAnsi="Times New Roman"/>
                <w:spacing w:val="-2"/>
                <w:sz w:val="20"/>
                <w:szCs w:val="20"/>
              </w:rPr>
              <w:t xml:space="preserve"> przetwar</w:t>
            </w:r>
            <w:r w:rsidRPr="008E4FAF">
              <w:rPr>
                <w:rFonts w:ascii="Times New Roman" w:hAnsi="Times New Roman"/>
                <w:spacing w:val="-2"/>
                <w:sz w:val="20"/>
                <w:szCs w:val="20"/>
              </w:rPr>
              <w:t xml:space="preserve">zania danych ETIAS </w:t>
            </w:r>
            <w:r w:rsidR="00070CBA" w:rsidRPr="008E4FAF">
              <w:rPr>
                <w:rFonts w:ascii="Times New Roman" w:hAnsi="Times New Roman"/>
                <w:spacing w:val="-2"/>
                <w:sz w:val="20"/>
                <w:szCs w:val="20"/>
              </w:rPr>
              <w:t>przez KSI ETIAS</w:t>
            </w:r>
            <w:r w:rsidR="00B67A12" w:rsidRPr="008E4FAF">
              <w:rPr>
                <w:rFonts w:ascii="Times New Roman" w:hAnsi="Times New Roman"/>
                <w:spacing w:val="-2"/>
                <w:sz w:val="20"/>
                <w:szCs w:val="20"/>
              </w:rPr>
              <w:t xml:space="preserve"> oraz zada</w:t>
            </w:r>
            <w:r w:rsidRPr="008E4FAF">
              <w:rPr>
                <w:rFonts w:ascii="Times New Roman" w:hAnsi="Times New Roman"/>
                <w:spacing w:val="-2"/>
                <w:sz w:val="20"/>
                <w:szCs w:val="20"/>
              </w:rPr>
              <w:t>ń</w:t>
            </w:r>
            <w:r w:rsidR="00B67A12" w:rsidRPr="008E4FAF">
              <w:rPr>
                <w:rFonts w:ascii="Times New Roman" w:hAnsi="Times New Roman"/>
                <w:spacing w:val="-2"/>
                <w:sz w:val="20"/>
                <w:szCs w:val="20"/>
              </w:rPr>
              <w:t xml:space="preserve"> KG</w:t>
            </w:r>
            <w:r w:rsidRPr="008E4FAF">
              <w:rPr>
                <w:rFonts w:ascii="Times New Roman" w:hAnsi="Times New Roman"/>
                <w:spacing w:val="-2"/>
                <w:sz w:val="20"/>
                <w:szCs w:val="20"/>
              </w:rPr>
              <w:t>SG i KGP z tym związanych,</w:t>
            </w:r>
          </w:p>
          <w:p w14:paraId="28C1E50A" w14:textId="77777777" w:rsidR="00B579F0"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61687F" w:rsidRPr="008E4FAF">
              <w:rPr>
                <w:rFonts w:ascii="Times New Roman" w:hAnsi="Times New Roman"/>
                <w:spacing w:val="-2"/>
                <w:sz w:val="20"/>
                <w:szCs w:val="20"/>
              </w:rPr>
              <w:t xml:space="preserve"> sprawowania</w:t>
            </w:r>
            <w:r w:rsidR="00B579F0" w:rsidRPr="008E4FAF">
              <w:rPr>
                <w:rFonts w:ascii="Times New Roman" w:hAnsi="Times New Roman"/>
                <w:spacing w:val="-2"/>
                <w:sz w:val="20"/>
                <w:szCs w:val="20"/>
              </w:rPr>
              <w:t xml:space="preserve"> nadzoru nad funkcjonowaniem KSI ETIAS przez ministra w</w:t>
            </w:r>
            <w:r w:rsidRPr="008E4FAF">
              <w:rPr>
                <w:rFonts w:ascii="Times New Roman" w:hAnsi="Times New Roman"/>
                <w:spacing w:val="-2"/>
                <w:sz w:val="20"/>
                <w:szCs w:val="20"/>
              </w:rPr>
              <w:t>łaściwego do spraw wewnętrznych,</w:t>
            </w:r>
          </w:p>
          <w:p w14:paraId="317C7B1D" w14:textId="77777777" w:rsidR="00BD3A72"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61687F" w:rsidRPr="008E4FAF">
              <w:rPr>
                <w:rFonts w:ascii="Times New Roman" w:hAnsi="Times New Roman"/>
                <w:spacing w:val="-2"/>
                <w:sz w:val="20"/>
                <w:szCs w:val="20"/>
              </w:rPr>
              <w:t xml:space="preserve"> określenia</w:t>
            </w:r>
            <w:r w:rsidR="00B579F0" w:rsidRPr="008E4FAF">
              <w:rPr>
                <w:rFonts w:ascii="Times New Roman" w:hAnsi="Times New Roman"/>
                <w:spacing w:val="-2"/>
                <w:sz w:val="20"/>
                <w:szCs w:val="20"/>
              </w:rPr>
              <w:t xml:space="preserve"> </w:t>
            </w:r>
            <w:r w:rsidR="00BD3A72" w:rsidRPr="008E4FAF">
              <w:rPr>
                <w:rFonts w:ascii="Times New Roman" w:hAnsi="Times New Roman"/>
                <w:spacing w:val="-2"/>
                <w:sz w:val="20"/>
                <w:szCs w:val="20"/>
              </w:rPr>
              <w:t>krajow</w:t>
            </w:r>
            <w:r w:rsidR="00967732" w:rsidRPr="008E4FAF">
              <w:rPr>
                <w:rFonts w:ascii="Times New Roman" w:hAnsi="Times New Roman"/>
                <w:spacing w:val="-2"/>
                <w:sz w:val="20"/>
                <w:szCs w:val="20"/>
              </w:rPr>
              <w:t>ej</w:t>
            </w:r>
            <w:r w:rsidR="00BD3A72" w:rsidRPr="008E4FAF">
              <w:rPr>
                <w:rFonts w:ascii="Times New Roman" w:hAnsi="Times New Roman"/>
                <w:spacing w:val="-2"/>
                <w:sz w:val="20"/>
                <w:szCs w:val="20"/>
              </w:rPr>
              <w:t xml:space="preserve"> procedur</w:t>
            </w:r>
            <w:r w:rsidR="00967732" w:rsidRPr="008E4FAF">
              <w:rPr>
                <w:rFonts w:ascii="Times New Roman" w:hAnsi="Times New Roman"/>
                <w:spacing w:val="-2"/>
                <w:sz w:val="20"/>
                <w:szCs w:val="20"/>
              </w:rPr>
              <w:t>y</w:t>
            </w:r>
            <w:r w:rsidR="00BD3A72" w:rsidRPr="008E4FAF">
              <w:rPr>
                <w:rFonts w:ascii="Times New Roman" w:hAnsi="Times New Roman"/>
                <w:spacing w:val="-2"/>
                <w:sz w:val="20"/>
                <w:szCs w:val="20"/>
              </w:rPr>
              <w:t xml:space="preserve"> wymiany informacji i danych w celu zmiany lub usunięcia danych przechowywanych w systemie centralnym ETIAS</w:t>
            </w:r>
            <w:r w:rsidR="00B579F0" w:rsidRPr="008E4FAF">
              <w:rPr>
                <w:rFonts w:ascii="Times New Roman" w:hAnsi="Times New Roman"/>
                <w:spacing w:val="-2"/>
                <w:sz w:val="20"/>
                <w:szCs w:val="20"/>
              </w:rPr>
              <w:t>,</w:t>
            </w:r>
            <w:r w:rsidR="00BD3A72" w:rsidRPr="008E4FAF">
              <w:rPr>
                <w:rFonts w:ascii="Times New Roman" w:hAnsi="Times New Roman"/>
                <w:sz w:val="20"/>
                <w:szCs w:val="20"/>
              </w:rPr>
              <w:t xml:space="preserve"> w sytuacji gdy są </w:t>
            </w:r>
            <w:r w:rsidR="00BD3A72" w:rsidRPr="008E4FAF">
              <w:rPr>
                <w:rFonts w:ascii="Times New Roman" w:hAnsi="Times New Roman"/>
                <w:spacing w:val="-2"/>
                <w:sz w:val="20"/>
                <w:szCs w:val="20"/>
              </w:rPr>
              <w:t>niezgodne z prawdą lub były przetwarzane z naruszeniem przepisów</w:t>
            </w:r>
            <w:r w:rsidRPr="008E4FAF">
              <w:rPr>
                <w:rFonts w:ascii="Times New Roman" w:hAnsi="Times New Roman"/>
                <w:spacing w:val="-2"/>
                <w:sz w:val="20"/>
                <w:szCs w:val="20"/>
              </w:rPr>
              <w:t>,</w:t>
            </w:r>
          </w:p>
          <w:p w14:paraId="0F8BD025" w14:textId="77777777" w:rsidR="004752ED"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4752ED" w:rsidRPr="008E4FAF">
              <w:rPr>
                <w:rFonts w:ascii="Times New Roman" w:hAnsi="Times New Roman"/>
                <w:spacing w:val="-2"/>
                <w:sz w:val="20"/>
                <w:szCs w:val="20"/>
              </w:rPr>
              <w:t xml:space="preserve"> </w:t>
            </w:r>
            <w:r w:rsidR="0061687F" w:rsidRPr="008E4FAF">
              <w:rPr>
                <w:rFonts w:ascii="Times New Roman" w:hAnsi="Times New Roman"/>
                <w:spacing w:val="-2"/>
                <w:sz w:val="20"/>
                <w:szCs w:val="20"/>
              </w:rPr>
              <w:t>wprowadzenia</w:t>
            </w:r>
            <w:r w:rsidR="00C77DE7" w:rsidRPr="008E4FAF">
              <w:rPr>
                <w:rFonts w:ascii="Times New Roman" w:hAnsi="Times New Roman"/>
                <w:spacing w:val="-2"/>
                <w:sz w:val="20"/>
                <w:szCs w:val="20"/>
              </w:rPr>
              <w:t xml:space="preserve"> </w:t>
            </w:r>
            <w:r w:rsidR="004752ED" w:rsidRPr="008E4FAF">
              <w:rPr>
                <w:rFonts w:ascii="Times New Roman" w:hAnsi="Times New Roman"/>
                <w:spacing w:val="-2"/>
                <w:sz w:val="20"/>
                <w:szCs w:val="20"/>
              </w:rPr>
              <w:t>termin</w:t>
            </w:r>
            <w:r w:rsidR="00C77DE7" w:rsidRPr="008E4FAF">
              <w:rPr>
                <w:rFonts w:ascii="Times New Roman" w:hAnsi="Times New Roman"/>
                <w:spacing w:val="-2"/>
                <w:sz w:val="20"/>
                <w:szCs w:val="20"/>
              </w:rPr>
              <w:t>u</w:t>
            </w:r>
            <w:r w:rsidR="004752ED" w:rsidRPr="008E4FAF">
              <w:rPr>
                <w:rFonts w:ascii="Times New Roman" w:hAnsi="Times New Roman"/>
                <w:spacing w:val="-2"/>
                <w:sz w:val="20"/>
                <w:szCs w:val="20"/>
              </w:rPr>
              <w:t xml:space="preserve"> 3 dni na usunięcie danych ETIAS uzyskanych w wyniku pośredniego dostępu, w sytuacji negatywnej weryfikacji ex-post</w:t>
            </w:r>
            <w:r w:rsidRPr="008E4FAF">
              <w:rPr>
                <w:rFonts w:ascii="Times New Roman" w:hAnsi="Times New Roman"/>
                <w:spacing w:val="-2"/>
                <w:sz w:val="20"/>
                <w:szCs w:val="20"/>
              </w:rPr>
              <w:t>,</w:t>
            </w:r>
          </w:p>
          <w:p w14:paraId="01BCCF4C" w14:textId="77777777" w:rsidR="00400705"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2532C4" w:rsidRPr="008E4FAF">
              <w:rPr>
                <w:rFonts w:ascii="Times New Roman" w:hAnsi="Times New Roman"/>
                <w:spacing w:val="-2"/>
                <w:sz w:val="20"/>
                <w:szCs w:val="20"/>
              </w:rPr>
              <w:t xml:space="preserve"> </w:t>
            </w:r>
            <w:r w:rsidR="0061687F" w:rsidRPr="008E4FAF">
              <w:rPr>
                <w:rFonts w:ascii="Times New Roman" w:hAnsi="Times New Roman"/>
                <w:spacing w:val="-2"/>
                <w:sz w:val="20"/>
                <w:szCs w:val="20"/>
              </w:rPr>
              <w:t>uregulowania</w:t>
            </w:r>
            <w:r w:rsidR="008B3145" w:rsidRPr="008E4FAF">
              <w:rPr>
                <w:rFonts w:ascii="Times New Roman" w:hAnsi="Times New Roman"/>
                <w:spacing w:val="-2"/>
                <w:sz w:val="20"/>
                <w:szCs w:val="20"/>
              </w:rPr>
              <w:t xml:space="preserve"> zakresu i sposobu przeprowadzania konsultacji krajowych w przypadku ręcznego przetwarzania wniosków o wydanie zezwolenia na podróż</w:t>
            </w:r>
            <w:r w:rsidR="006555D1" w:rsidRPr="008E4FAF">
              <w:rPr>
                <w:rFonts w:ascii="Times New Roman" w:hAnsi="Times New Roman"/>
                <w:spacing w:val="-2"/>
                <w:sz w:val="20"/>
                <w:szCs w:val="20"/>
              </w:rPr>
              <w:t>,</w:t>
            </w:r>
            <w:r w:rsidR="00C77DE7" w:rsidRPr="008E4FAF">
              <w:rPr>
                <w:rFonts w:ascii="Times New Roman" w:hAnsi="Times New Roman"/>
                <w:spacing w:val="-2"/>
                <w:sz w:val="20"/>
                <w:szCs w:val="20"/>
              </w:rPr>
              <w:t xml:space="preserve"> w tym w ramach konsultacji z innymi państwami członkowskimi</w:t>
            </w:r>
            <w:r w:rsidR="006555D1" w:rsidRPr="008E4FAF">
              <w:rPr>
                <w:rFonts w:ascii="Times New Roman" w:hAnsi="Times New Roman"/>
                <w:spacing w:val="-2"/>
                <w:sz w:val="20"/>
                <w:szCs w:val="20"/>
              </w:rPr>
              <w:t xml:space="preserve"> UE,</w:t>
            </w:r>
            <w:r w:rsidR="00070CBA" w:rsidRPr="008E4FAF">
              <w:rPr>
                <w:rFonts w:ascii="Times New Roman" w:hAnsi="Times New Roman"/>
                <w:spacing w:val="-2"/>
                <w:sz w:val="20"/>
                <w:szCs w:val="20"/>
              </w:rPr>
              <w:t xml:space="preserve"> a także trafień na liście ostrzegawczej ETIAS</w:t>
            </w:r>
            <w:r w:rsidRPr="008E4FAF">
              <w:rPr>
                <w:rFonts w:ascii="Times New Roman" w:hAnsi="Times New Roman"/>
                <w:spacing w:val="-2"/>
                <w:sz w:val="20"/>
                <w:szCs w:val="20"/>
              </w:rPr>
              <w:t>,</w:t>
            </w:r>
          </w:p>
          <w:p w14:paraId="43693E65" w14:textId="45BC394E" w:rsidR="00B67A12"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B67A12" w:rsidRPr="008E4FAF">
              <w:rPr>
                <w:rFonts w:ascii="Times New Roman" w:hAnsi="Times New Roman"/>
                <w:spacing w:val="-2"/>
                <w:sz w:val="20"/>
                <w:szCs w:val="20"/>
              </w:rPr>
              <w:t xml:space="preserve"> przechowywa</w:t>
            </w:r>
            <w:r w:rsidR="0061687F" w:rsidRPr="008E4FAF">
              <w:rPr>
                <w:rFonts w:ascii="Times New Roman" w:hAnsi="Times New Roman"/>
                <w:spacing w:val="-2"/>
                <w:sz w:val="20"/>
                <w:szCs w:val="20"/>
              </w:rPr>
              <w:t>nia</w:t>
            </w:r>
            <w:r w:rsidR="00B67A12" w:rsidRPr="008E4FAF">
              <w:rPr>
                <w:rFonts w:ascii="Times New Roman" w:hAnsi="Times New Roman"/>
                <w:spacing w:val="-2"/>
                <w:sz w:val="20"/>
                <w:szCs w:val="20"/>
              </w:rPr>
              <w:t xml:space="preserve"> w krajowym oprogramowaniu dla Jednostki Krajowej ETIAS zapisu rozmowy przeprowadzonej z </w:t>
            </w:r>
            <w:r w:rsidR="006555D1" w:rsidRPr="008E4FAF">
              <w:rPr>
                <w:rFonts w:ascii="Times New Roman" w:hAnsi="Times New Roman"/>
                <w:spacing w:val="-2"/>
                <w:sz w:val="20"/>
                <w:szCs w:val="20"/>
              </w:rPr>
              <w:t xml:space="preserve">cudzoziemcem </w:t>
            </w:r>
            <w:r w:rsidR="000E1010" w:rsidRPr="008E4FAF">
              <w:rPr>
                <w:rFonts w:ascii="Times New Roman" w:hAnsi="Times New Roman"/>
                <w:spacing w:val="-2"/>
                <w:sz w:val="20"/>
                <w:szCs w:val="20"/>
              </w:rPr>
              <w:t>z </w:t>
            </w:r>
            <w:r w:rsidR="00B67A12" w:rsidRPr="008E4FAF">
              <w:rPr>
                <w:rFonts w:ascii="Times New Roman" w:hAnsi="Times New Roman"/>
                <w:spacing w:val="-2"/>
                <w:sz w:val="20"/>
                <w:szCs w:val="20"/>
              </w:rPr>
              <w:t>wykorzystaniem środków komunikacji audiowizualnej na odległość</w:t>
            </w:r>
            <w:r w:rsidRPr="008E4FAF">
              <w:rPr>
                <w:rFonts w:ascii="Times New Roman" w:hAnsi="Times New Roman"/>
                <w:spacing w:val="-2"/>
                <w:sz w:val="20"/>
                <w:szCs w:val="20"/>
              </w:rPr>
              <w:t>,</w:t>
            </w:r>
          </w:p>
          <w:p w14:paraId="378B93D8" w14:textId="77777777" w:rsidR="00070CBA"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070CBA" w:rsidRPr="008E4FAF">
              <w:rPr>
                <w:rFonts w:ascii="Times New Roman" w:hAnsi="Times New Roman"/>
                <w:spacing w:val="-2"/>
                <w:sz w:val="20"/>
                <w:szCs w:val="20"/>
              </w:rPr>
              <w:t xml:space="preserve"> spos</w:t>
            </w:r>
            <w:r w:rsidR="0061687F" w:rsidRPr="008E4FAF">
              <w:rPr>
                <w:rFonts w:ascii="Times New Roman" w:hAnsi="Times New Roman"/>
                <w:spacing w:val="-2"/>
                <w:sz w:val="20"/>
                <w:szCs w:val="20"/>
              </w:rPr>
              <w:t>obu</w:t>
            </w:r>
            <w:r w:rsidR="00070CBA" w:rsidRPr="008E4FAF">
              <w:rPr>
                <w:rFonts w:ascii="Times New Roman" w:hAnsi="Times New Roman"/>
                <w:spacing w:val="-2"/>
                <w:sz w:val="20"/>
                <w:szCs w:val="20"/>
              </w:rPr>
              <w:t xml:space="preserve"> zarządzania wpisami w liście ostrzegawczej ETIAS</w:t>
            </w:r>
            <w:r w:rsidR="00F80F01" w:rsidRPr="008E4FAF">
              <w:rPr>
                <w:rFonts w:ascii="Times New Roman" w:hAnsi="Times New Roman"/>
                <w:spacing w:val="-2"/>
                <w:sz w:val="20"/>
                <w:szCs w:val="20"/>
              </w:rPr>
              <w:t>,</w:t>
            </w:r>
            <w:r w:rsidR="00070CBA" w:rsidRPr="008E4FAF">
              <w:rPr>
                <w:rFonts w:ascii="Times New Roman" w:hAnsi="Times New Roman"/>
                <w:spacing w:val="-2"/>
                <w:sz w:val="20"/>
                <w:szCs w:val="20"/>
              </w:rPr>
              <w:t xml:space="preserve"> a także organy odpowiedzialne za ocenę aktualności oraz prawdziwości danych wprowadzonych do listy ostrzegawczej ETIAS</w:t>
            </w:r>
            <w:r w:rsidRPr="008E4FAF">
              <w:rPr>
                <w:rFonts w:ascii="Times New Roman" w:hAnsi="Times New Roman"/>
                <w:spacing w:val="-2"/>
                <w:sz w:val="20"/>
                <w:szCs w:val="20"/>
              </w:rPr>
              <w:t>,</w:t>
            </w:r>
          </w:p>
          <w:p w14:paraId="00B38636" w14:textId="77777777" w:rsidR="00070CBA"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070CBA" w:rsidRPr="008E4FAF">
              <w:rPr>
                <w:rFonts w:ascii="Times New Roman" w:hAnsi="Times New Roman"/>
                <w:spacing w:val="-2"/>
                <w:sz w:val="20"/>
                <w:szCs w:val="20"/>
              </w:rPr>
              <w:t xml:space="preserve"> krajow</w:t>
            </w:r>
            <w:r w:rsidR="0061687F" w:rsidRPr="008E4FAF">
              <w:rPr>
                <w:rFonts w:ascii="Times New Roman" w:hAnsi="Times New Roman"/>
                <w:spacing w:val="-2"/>
                <w:sz w:val="20"/>
                <w:szCs w:val="20"/>
              </w:rPr>
              <w:t>ego</w:t>
            </w:r>
            <w:r w:rsidR="00070CBA" w:rsidRPr="008E4FAF">
              <w:rPr>
                <w:rFonts w:ascii="Times New Roman" w:hAnsi="Times New Roman"/>
                <w:spacing w:val="-2"/>
                <w:sz w:val="20"/>
                <w:szCs w:val="20"/>
              </w:rPr>
              <w:t xml:space="preserve"> spos</w:t>
            </w:r>
            <w:r w:rsidR="0061687F" w:rsidRPr="008E4FAF">
              <w:rPr>
                <w:rFonts w:ascii="Times New Roman" w:hAnsi="Times New Roman"/>
                <w:spacing w:val="-2"/>
                <w:sz w:val="20"/>
                <w:szCs w:val="20"/>
              </w:rPr>
              <w:t>obu</w:t>
            </w:r>
            <w:r w:rsidR="00070CBA" w:rsidRPr="008E4FAF">
              <w:rPr>
                <w:rFonts w:ascii="Times New Roman" w:hAnsi="Times New Roman"/>
                <w:spacing w:val="-2"/>
                <w:sz w:val="20"/>
                <w:szCs w:val="20"/>
              </w:rPr>
              <w:t xml:space="preserve"> składania wniosku o prawo do dostępu do danych osobowych, ich sprostowania, uzupełnienia, usunięcia oraz do ograniczenia przetwarzania</w:t>
            </w:r>
            <w:r w:rsidR="004A1BD6" w:rsidRPr="008E4FAF">
              <w:rPr>
                <w:rFonts w:ascii="Times New Roman" w:hAnsi="Times New Roman"/>
                <w:spacing w:val="-2"/>
                <w:sz w:val="20"/>
                <w:szCs w:val="20"/>
              </w:rPr>
              <w:t>,</w:t>
            </w:r>
            <w:r w:rsidR="00070CBA" w:rsidRPr="008E4FAF">
              <w:rPr>
                <w:rFonts w:ascii="Times New Roman" w:hAnsi="Times New Roman"/>
                <w:spacing w:val="-2"/>
                <w:sz w:val="20"/>
                <w:szCs w:val="20"/>
              </w:rPr>
              <w:t xml:space="preserve"> a także czynności związanych z wydaniem dec</w:t>
            </w:r>
            <w:r w:rsidRPr="008E4FAF">
              <w:rPr>
                <w:rFonts w:ascii="Times New Roman" w:hAnsi="Times New Roman"/>
                <w:spacing w:val="-2"/>
                <w:sz w:val="20"/>
                <w:szCs w:val="20"/>
              </w:rPr>
              <w:t>yzji negatywnej w tych sprawach,</w:t>
            </w:r>
          </w:p>
          <w:p w14:paraId="023076B3" w14:textId="77777777" w:rsidR="00070CBA"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070CBA" w:rsidRPr="008E4FAF">
              <w:rPr>
                <w:rFonts w:ascii="Times New Roman" w:hAnsi="Times New Roman"/>
                <w:spacing w:val="-2"/>
                <w:sz w:val="20"/>
                <w:szCs w:val="20"/>
              </w:rPr>
              <w:t xml:space="preserve"> </w:t>
            </w:r>
            <w:r w:rsidR="0061687F" w:rsidRPr="008E4FAF">
              <w:rPr>
                <w:rFonts w:ascii="Times New Roman" w:hAnsi="Times New Roman"/>
                <w:spacing w:val="-2"/>
                <w:sz w:val="20"/>
                <w:szCs w:val="20"/>
              </w:rPr>
              <w:t>utworzenia</w:t>
            </w:r>
            <w:r w:rsidR="00070CBA" w:rsidRPr="008E4FAF">
              <w:rPr>
                <w:rFonts w:ascii="Times New Roman" w:hAnsi="Times New Roman"/>
                <w:spacing w:val="-2"/>
                <w:sz w:val="20"/>
                <w:szCs w:val="20"/>
              </w:rPr>
              <w:t xml:space="preserve"> </w:t>
            </w:r>
            <w:r w:rsidRPr="008E4FAF">
              <w:rPr>
                <w:rFonts w:ascii="Times New Roman" w:hAnsi="Times New Roman"/>
                <w:spacing w:val="-2"/>
                <w:sz w:val="20"/>
                <w:szCs w:val="20"/>
              </w:rPr>
              <w:t>Krajowego Rejestru Cudzoziemców,</w:t>
            </w:r>
          </w:p>
          <w:p w14:paraId="18466388" w14:textId="77777777" w:rsidR="00070CBA" w:rsidRPr="008E4FAF" w:rsidRDefault="004C4F09" w:rsidP="00125F88">
            <w:pPr>
              <w:jc w:val="both"/>
              <w:rPr>
                <w:rFonts w:ascii="Times New Roman" w:hAnsi="Times New Roman"/>
                <w:spacing w:val="-2"/>
                <w:sz w:val="20"/>
                <w:szCs w:val="20"/>
              </w:rPr>
            </w:pPr>
            <w:r w:rsidRPr="008E4FAF">
              <w:rPr>
                <w:rFonts w:ascii="Times New Roman" w:hAnsi="Times New Roman"/>
                <w:spacing w:val="-2"/>
                <w:sz w:val="20"/>
                <w:szCs w:val="20"/>
              </w:rPr>
              <w:t>–</w:t>
            </w:r>
            <w:r w:rsidR="000A22FA" w:rsidRPr="008E4FAF">
              <w:rPr>
                <w:rFonts w:ascii="Times New Roman" w:hAnsi="Times New Roman"/>
                <w:spacing w:val="-2"/>
                <w:sz w:val="20"/>
                <w:szCs w:val="20"/>
              </w:rPr>
              <w:t xml:space="preserve"> przeprowadz</w:t>
            </w:r>
            <w:r w:rsidR="0061687F" w:rsidRPr="008E4FAF">
              <w:rPr>
                <w:rFonts w:ascii="Times New Roman" w:hAnsi="Times New Roman"/>
                <w:spacing w:val="-2"/>
                <w:sz w:val="20"/>
                <w:szCs w:val="20"/>
              </w:rPr>
              <w:t>enia</w:t>
            </w:r>
            <w:r w:rsidR="00070CBA" w:rsidRPr="008E4FAF">
              <w:rPr>
                <w:rFonts w:ascii="Times New Roman" w:hAnsi="Times New Roman"/>
                <w:spacing w:val="-2"/>
                <w:sz w:val="20"/>
                <w:szCs w:val="20"/>
              </w:rPr>
              <w:t xml:space="preserve"> kontroli  przed uruchomieniem KSI ETIAS przez Prezesa Urzędu Ochrony Danych Osobowych</w:t>
            </w:r>
            <w:r w:rsidR="000A22FA" w:rsidRPr="008E4FAF">
              <w:rPr>
                <w:rFonts w:ascii="Times New Roman" w:hAnsi="Times New Roman"/>
                <w:spacing w:val="-2"/>
                <w:sz w:val="20"/>
                <w:szCs w:val="20"/>
              </w:rPr>
              <w:t>.</w:t>
            </w:r>
          </w:p>
          <w:p w14:paraId="5F6527B7" w14:textId="60EF3DAD" w:rsidR="004752ED" w:rsidRPr="008E4FAF" w:rsidRDefault="000A22FA" w:rsidP="00125F88">
            <w:pPr>
              <w:jc w:val="both"/>
              <w:rPr>
                <w:rFonts w:ascii="Times New Roman" w:hAnsi="Times New Roman"/>
                <w:spacing w:val="-2"/>
                <w:sz w:val="20"/>
                <w:szCs w:val="20"/>
              </w:rPr>
            </w:pPr>
            <w:r w:rsidRPr="008E4FAF">
              <w:rPr>
                <w:rFonts w:ascii="Times New Roman" w:hAnsi="Times New Roman"/>
                <w:spacing w:val="-2"/>
                <w:sz w:val="20"/>
                <w:szCs w:val="20"/>
              </w:rPr>
              <w:t>P</w:t>
            </w:r>
            <w:r w:rsidR="00F80F01" w:rsidRPr="008E4FAF">
              <w:rPr>
                <w:rFonts w:ascii="Times New Roman" w:hAnsi="Times New Roman"/>
                <w:spacing w:val="-2"/>
                <w:sz w:val="20"/>
                <w:szCs w:val="20"/>
              </w:rPr>
              <w:t>owyższe</w:t>
            </w:r>
            <w:r w:rsidR="004752ED" w:rsidRPr="008E4FAF">
              <w:rPr>
                <w:rFonts w:ascii="Times New Roman" w:hAnsi="Times New Roman"/>
                <w:spacing w:val="-2"/>
                <w:sz w:val="20"/>
                <w:szCs w:val="20"/>
              </w:rPr>
              <w:t xml:space="preserve"> uregulowania mają na celu </w:t>
            </w:r>
            <w:r w:rsidR="00B67A12" w:rsidRPr="008E4FAF">
              <w:rPr>
                <w:rFonts w:ascii="Times New Roman" w:hAnsi="Times New Roman"/>
                <w:spacing w:val="-2"/>
                <w:sz w:val="20"/>
                <w:szCs w:val="20"/>
              </w:rPr>
              <w:t>dookreślenie</w:t>
            </w:r>
            <w:r w:rsidRPr="008E4FAF">
              <w:rPr>
                <w:rFonts w:ascii="Times New Roman" w:hAnsi="Times New Roman"/>
                <w:spacing w:val="-2"/>
                <w:sz w:val="20"/>
                <w:szCs w:val="20"/>
              </w:rPr>
              <w:t xml:space="preserve"> stosunków </w:t>
            </w:r>
            <w:r w:rsidR="004752ED" w:rsidRPr="008E4FAF">
              <w:rPr>
                <w:rFonts w:ascii="Times New Roman" w:hAnsi="Times New Roman"/>
                <w:spacing w:val="-2"/>
                <w:sz w:val="20"/>
                <w:szCs w:val="20"/>
              </w:rPr>
              <w:t>między organami administracji publicznej,</w:t>
            </w:r>
            <w:r w:rsidR="00F80F01" w:rsidRPr="008E4FAF">
              <w:rPr>
                <w:rFonts w:ascii="Times New Roman" w:hAnsi="Times New Roman"/>
                <w:spacing w:val="-2"/>
                <w:sz w:val="20"/>
                <w:szCs w:val="20"/>
              </w:rPr>
              <w:t xml:space="preserve"> w tym dodatkowych czynności dla tych organów</w:t>
            </w:r>
            <w:r w:rsidR="00B579F0" w:rsidRPr="008E4FAF">
              <w:rPr>
                <w:rFonts w:ascii="Times New Roman" w:hAnsi="Times New Roman"/>
                <w:spacing w:val="-2"/>
                <w:sz w:val="20"/>
                <w:szCs w:val="20"/>
              </w:rPr>
              <w:t>,</w:t>
            </w:r>
            <w:r w:rsidR="00F80F01" w:rsidRPr="008E4FAF">
              <w:rPr>
                <w:rFonts w:ascii="Times New Roman" w:hAnsi="Times New Roman"/>
                <w:spacing w:val="-2"/>
                <w:sz w:val="20"/>
                <w:szCs w:val="20"/>
              </w:rPr>
              <w:t xml:space="preserve"> </w:t>
            </w:r>
            <w:r w:rsidR="004752ED" w:rsidRPr="008E4FAF">
              <w:rPr>
                <w:rFonts w:ascii="Times New Roman" w:hAnsi="Times New Roman"/>
                <w:spacing w:val="-2"/>
                <w:sz w:val="20"/>
                <w:szCs w:val="20"/>
              </w:rPr>
              <w:t>zapewniają</w:t>
            </w:r>
            <w:r w:rsidR="002F41F3" w:rsidRPr="008E4FAF">
              <w:rPr>
                <w:rFonts w:ascii="Times New Roman" w:hAnsi="Times New Roman"/>
                <w:spacing w:val="-2"/>
                <w:sz w:val="20"/>
                <w:szCs w:val="20"/>
              </w:rPr>
              <w:t xml:space="preserve"> </w:t>
            </w:r>
            <w:r w:rsidR="00B579F0" w:rsidRPr="008E4FAF">
              <w:rPr>
                <w:rFonts w:ascii="Times New Roman" w:hAnsi="Times New Roman"/>
                <w:spacing w:val="-2"/>
                <w:sz w:val="20"/>
                <w:szCs w:val="20"/>
              </w:rPr>
              <w:t>kompleksowe rozwiązani</w:t>
            </w:r>
            <w:r w:rsidRPr="008E4FAF">
              <w:rPr>
                <w:rFonts w:ascii="Times New Roman" w:hAnsi="Times New Roman"/>
                <w:spacing w:val="-2"/>
                <w:sz w:val="20"/>
                <w:szCs w:val="20"/>
              </w:rPr>
              <w:t xml:space="preserve">a o charakterze organizacyjnym </w:t>
            </w:r>
            <w:r w:rsidR="00B579F0" w:rsidRPr="008E4FAF">
              <w:rPr>
                <w:rFonts w:ascii="Times New Roman" w:hAnsi="Times New Roman"/>
                <w:spacing w:val="-2"/>
                <w:sz w:val="20"/>
                <w:szCs w:val="20"/>
              </w:rPr>
              <w:t>w zakresie infrastruktury technicznej (łączności), bezpieczeństwa i ochrony przetwarzanych danych</w:t>
            </w:r>
            <w:r w:rsidRPr="008E4FAF">
              <w:rPr>
                <w:rFonts w:ascii="Times New Roman" w:hAnsi="Times New Roman"/>
                <w:spacing w:val="-2"/>
                <w:sz w:val="20"/>
                <w:szCs w:val="20"/>
              </w:rPr>
              <w:t xml:space="preserve">, które służą </w:t>
            </w:r>
            <w:r w:rsidR="00B579F0" w:rsidRPr="008E4FAF">
              <w:rPr>
                <w:rFonts w:ascii="Times New Roman" w:hAnsi="Times New Roman"/>
                <w:spacing w:val="-2"/>
                <w:sz w:val="20"/>
                <w:szCs w:val="20"/>
              </w:rPr>
              <w:t>właściw</w:t>
            </w:r>
            <w:r w:rsidRPr="008E4FAF">
              <w:rPr>
                <w:rFonts w:ascii="Times New Roman" w:hAnsi="Times New Roman"/>
                <w:spacing w:val="-2"/>
                <w:sz w:val="20"/>
                <w:szCs w:val="20"/>
              </w:rPr>
              <w:t>emu</w:t>
            </w:r>
            <w:r w:rsidR="00B579F0" w:rsidRPr="008E4FAF">
              <w:rPr>
                <w:rFonts w:ascii="Times New Roman" w:hAnsi="Times New Roman"/>
                <w:spacing w:val="-2"/>
                <w:sz w:val="20"/>
                <w:szCs w:val="20"/>
              </w:rPr>
              <w:t xml:space="preserve"> </w:t>
            </w:r>
            <w:r w:rsidR="004752ED" w:rsidRPr="008E4FAF">
              <w:rPr>
                <w:rFonts w:ascii="Times New Roman" w:hAnsi="Times New Roman"/>
                <w:spacing w:val="-2"/>
                <w:sz w:val="20"/>
                <w:szCs w:val="20"/>
              </w:rPr>
              <w:t>stosowani</w:t>
            </w:r>
            <w:r w:rsidRPr="008E4FAF">
              <w:rPr>
                <w:rFonts w:ascii="Times New Roman" w:hAnsi="Times New Roman"/>
                <w:spacing w:val="-2"/>
                <w:sz w:val="20"/>
                <w:szCs w:val="20"/>
              </w:rPr>
              <w:t>u</w:t>
            </w:r>
            <w:r w:rsidR="004752ED" w:rsidRPr="008E4FAF">
              <w:rPr>
                <w:rFonts w:ascii="Times New Roman" w:hAnsi="Times New Roman"/>
                <w:spacing w:val="-2"/>
                <w:sz w:val="20"/>
                <w:szCs w:val="20"/>
              </w:rPr>
              <w:t xml:space="preserve"> rozporządzenia 2018/1240</w:t>
            </w:r>
            <w:r w:rsidR="00B579F0" w:rsidRPr="008E4FAF">
              <w:rPr>
                <w:rFonts w:ascii="Times New Roman" w:hAnsi="Times New Roman"/>
                <w:spacing w:val="-2"/>
                <w:sz w:val="20"/>
                <w:szCs w:val="20"/>
              </w:rPr>
              <w:t>. N</w:t>
            </w:r>
            <w:r w:rsidR="004752ED" w:rsidRPr="008E4FAF">
              <w:rPr>
                <w:rFonts w:ascii="Times New Roman" w:hAnsi="Times New Roman"/>
                <w:spacing w:val="-2"/>
                <w:sz w:val="20"/>
                <w:szCs w:val="20"/>
              </w:rPr>
              <w:t>ie wpływają</w:t>
            </w:r>
            <w:r w:rsidR="00B579F0" w:rsidRPr="008E4FAF">
              <w:rPr>
                <w:rFonts w:ascii="Times New Roman" w:hAnsi="Times New Roman"/>
                <w:spacing w:val="-2"/>
                <w:sz w:val="20"/>
                <w:szCs w:val="20"/>
              </w:rPr>
              <w:t xml:space="preserve"> one</w:t>
            </w:r>
            <w:r w:rsidR="004752ED" w:rsidRPr="008E4FAF">
              <w:rPr>
                <w:rFonts w:ascii="Times New Roman" w:hAnsi="Times New Roman"/>
                <w:spacing w:val="-2"/>
                <w:sz w:val="20"/>
                <w:szCs w:val="20"/>
              </w:rPr>
              <w:t xml:space="preserve"> na </w:t>
            </w:r>
            <w:r w:rsidR="00A90A6F" w:rsidRPr="008E4FAF">
              <w:rPr>
                <w:rFonts w:ascii="Times New Roman" w:hAnsi="Times New Roman"/>
                <w:spacing w:val="-2"/>
                <w:sz w:val="20"/>
                <w:szCs w:val="20"/>
              </w:rPr>
              <w:t>sytuację</w:t>
            </w:r>
            <w:r w:rsidR="004752ED" w:rsidRPr="008E4FAF">
              <w:rPr>
                <w:rFonts w:ascii="Times New Roman" w:hAnsi="Times New Roman"/>
                <w:spacing w:val="-2"/>
                <w:sz w:val="20"/>
                <w:szCs w:val="20"/>
              </w:rPr>
              <w:t xml:space="preserve"> cudzoziemców</w:t>
            </w:r>
            <w:r w:rsidR="00F80F01" w:rsidRPr="008E4FAF">
              <w:rPr>
                <w:rFonts w:ascii="Times New Roman" w:hAnsi="Times New Roman"/>
                <w:spacing w:val="-2"/>
                <w:sz w:val="20"/>
                <w:szCs w:val="20"/>
              </w:rPr>
              <w:t xml:space="preserve"> oraz innych podmiotów spoza administracji</w:t>
            </w:r>
            <w:r w:rsidRPr="008E4FAF">
              <w:rPr>
                <w:rFonts w:ascii="Times New Roman" w:hAnsi="Times New Roman"/>
                <w:spacing w:val="-2"/>
                <w:sz w:val="20"/>
                <w:szCs w:val="20"/>
              </w:rPr>
              <w:t xml:space="preserve"> </w:t>
            </w:r>
            <w:r w:rsidR="004752ED" w:rsidRPr="008E4FAF">
              <w:rPr>
                <w:rFonts w:ascii="Times New Roman" w:hAnsi="Times New Roman"/>
                <w:spacing w:val="-2"/>
                <w:sz w:val="20"/>
                <w:szCs w:val="20"/>
              </w:rPr>
              <w:t xml:space="preserve">przez nakładanie kolejnych obowiązków </w:t>
            </w:r>
            <w:r w:rsidR="00B579F0" w:rsidRPr="008E4FAF">
              <w:rPr>
                <w:rFonts w:ascii="Times New Roman" w:hAnsi="Times New Roman"/>
                <w:spacing w:val="-2"/>
                <w:sz w:val="20"/>
                <w:szCs w:val="20"/>
              </w:rPr>
              <w:t xml:space="preserve">(obciążeń) </w:t>
            </w:r>
            <w:r w:rsidR="004752ED" w:rsidRPr="008E4FAF">
              <w:rPr>
                <w:rFonts w:ascii="Times New Roman" w:hAnsi="Times New Roman"/>
                <w:spacing w:val="-2"/>
                <w:sz w:val="20"/>
                <w:szCs w:val="20"/>
              </w:rPr>
              <w:t>niż te minimalne, które wynikają z rozporządzenia 2018/1240.</w:t>
            </w:r>
          </w:p>
        </w:tc>
      </w:tr>
      <w:tr w:rsidR="007310B6" w:rsidRPr="00D01123" w14:paraId="5283DDD8" w14:textId="77777777" w:rsidTr="002F114C">
        <w:trPr>
          <w:gridAfter w:val="1"/>
          <w:wAfter w:w="7" w:type="dxa"/>
          <w:trHeight w:val="307"/>
        </w:trPr>
        <w:tc>
          <w:tcPr>
            <w:tcW w:w="10940" w:type="dxa"/>
            <w:gridSpan w:val="17"/>
            <w:shd w:val="clear" w:color="auto" w:fill="99CCFF"/>
            <w:vAlign w:val="center"/>
          </w:tcPr>
          <w:p w14:paraId="214AED71" w14:textId="77777777" w:rsidR="007310B6" w:rsidRPr="00D01123" w:rsidRDefault="007310B6" w:rsidP="002F114C">
            <w:pPr>
              <w:numPr>
                <w:ilvl w:val="0"/>
                <w:numId w:val="3"/>
              </w:numPr>
              <w:spacing w:line="240" w:lineRule="auto"/>
              <w:ind w:left="318" w:hanging="284"/>
              <w:jc w:val="both"/>
              <w:rPr>
                <w:rFonts w:ascii="Times New Roman" w:hAnsi="Times New Roman"/>
                <w:b/>
                <w:sz w:val="20"/>
                <w:szCs w:val="20"/>
              </w:rPr>
            </w:pPr>
            <w:r w:rsidRPr="00D01123">
              <w:rPr>
                <w:rFonts w:ascii="Times New Roman" w:hAnsi="Times New Roman"/>
                <w:b/>
                <w:spacing w:val="-2"/>
                <w:sz w:val="20"/>
                <w:szCs w:val="20"/>
              </w:rPr>
              <w:lastRenderedPageBreak/>
              <w:t>Jak problem został rozwiązany w innych krajach, w szczególności krajach członkowskich OECD/UE</w:t>
            </w:r>
            <w:r w:rsidRPr="00D01123">
              <w:rPr>
                <w:rFonts w:ascii="Times New Roman" w:hAnsi="Times New Roman"/>
                <w:b/>
                <w:sz w:val="20"/>
                <w:szCs w:val="20"/>
              </w:rPr>
              <w:t>?</w:t>
            </w:r>
            <w:r w:rsidRPr="00D01123">
              <w:rPr>
                <w:rFonts w:ascii="Times New Roman" w:hAnsi="Times New Roman"/>
                <w:i/>
                <w:sz w:val="20"/>
                <w:szCs w:val="20"/>
              </w:rPr>
              <w:t xml:space="preserve"> </w:t>
            </w:r>
          </w:p>
        </w:tc>
      </w:tr>
      <w:tr w:rsidR="007310B6" w:rsidRPr="00D01123" w14:paraId="6F99DEE8" w14:textId="77777777" w:rsidTr="002F114C">
        <w:trPr>
          <w:gridAfter w:val="1"/>
          <w:wAfter w:w="7" w:type="dxa"/>
          <w:trHeight w:val="142"/>
        </w:trPr>
        <w:tc>
          <w:tcPr>
            <w:tcW w:w="10940" w:type="dxa"/>
            <w:gridSpan w:val="17"/>
            <w:shd w:val="clear" w:color="auto" w:fill="auto"/>
          </w:tcPr>
          <w:p w14:paraId="27E2807C" w14:textId="551DF59B" w:rsidR="007310B6" w:rsidRPr="008E4FAF" w:rsidRDefault="00B239C8" w:rsidP="008E4FAF">
            <w:pPr>
              <w:pStyle w:val="Default"/>
              <w:spacing w:line="276" w:lineRule="auto"/>
              <w:jc w:val="both"/>
              <w:rPr>
                <w:rFonts w:ascii="Times New Roman" w:hAnsi="Times New Roman" w:cs="Times New Roman"/>
                <w:color w:val="auto"/>
                <w:spacing w:val="-2"/>
                <w:sz w:val="20"/>
                <w:szCs w:val="20"/>
              </w:rPr>
            </w:pPr>
            <w:bookmarkStart w:id="6" w:name="_Hlk198033649"/>
            <w:r w:rsidRPr="008E4FAF">
              <w:rPr>
                <w:rFonts w:ascii="Times New Roman" w:hAnsi="Times New Roman" w:cs="Times New Roman"/>
                <w:color w:val="auto"/>
                <w:spacing w:val="-2"/>
                <w:sz w:val="20"/>
                <w:szCs w:val="20"/>
              </w:rPr>
              <w:t xml:space="preserve">Państwa członkowskie UE oraz </w:t>
            </w:r>
            <w:r w:rsidR="00FB347F" w:rsidRPr="008E4FAF">
              <w:rPr>
                <w:rFonts w:ascii="Times New Roman" w:hAnsi="Times New Roman" w:cs="Times New Roman"/>
                <w:color w:val="auto"/>
                <w:spacing w:val="-2"/>
                <w:sz w:val="20"/>
                <w:szCs w:val="20"/>
              </w:rPr>
              <w:t>państwa stosujące dorobek</w:t>
            </w:r>
            <w:r w:rsidRPr="008E4FAF">
              <w:rPr>
                <w:rFonts w:ascii="Times New Roman" w:hAnsi="Times New Roman" w:cs="Times New Roman"/>
                <w:color w:val="auto"/>
                <w:spacing w:val="-2"/>
                <w:sz w:val="20"/>
                <w:szCs w:val="20"/>
              </w:rPr>
              <w:t xml:space="preserve"> </w:t>
            </w:r>
            <w:proofErr w:type="spellStart"/>
            <w:r w:rsidRPr="008E4FAF">
              <w:rPr>
                <w:rFonts w:ascii="Times New Roman" w:hAnsi="Times New Roman" w:cs="Times New Roman"/>
                <w:color w:val="auto"/>
                <w:spacing w:val="-2"/>
                <w:sz w:val="20"/>
                <w:szCs w:val="20"/>
              </w:rPr>
              <w:t>Schengen</w:t>
            </w:r>
            <w:proofErr w:type="spellEnd"/>
            <w:r w:rsidRPr="008E4FAF">
              <w:rPr>
                <w:rFonts w:ascii="Times New Roman" w:hAnsi="Times New Roman" w:cs="Times New Roman"/>
                <w:color w:val="auto"/>
                <w:spacing w:val="-2"/>
                <w:sz w:val="20"/>
                <w:szCs w:val="20"/>
              </w:rPr>
              <w:t xml:space="preserve"> </w:t>
            </w:r>
            <w:bookmarkEnd w:id="6"/>
            <w:r w:rsidRPr="008E4FAF">
              <w:rPr>
                <w:rFonts w:ascii="Times New Roman" w:hAnsi="Times New Roman" w:cs="Times New Roman"/>
                <w:color w:val="auto"/>
                <w:spacing w:val="-2"/>
                <w:sz w:val="20"/>
                <w:szCs w:val="20"/>
              </w:rPr>
              <w:t>znajdują się obecnie na różnych etapach przygotowań mających na</w:t>
            </w:r>
            <w:r w:rsidR="00AA2FE3" w:rsidRPr="008E4FAF">
              <w:rPr>
                <w:rFonts w:ascii="Times New Roman" w:hAnsi="Times New Roman" w:cs="Times New Roman"/>
                <w:color w:val="auto"/>
                <w:spacing w:val="-2"/>
                <w:sz w:val="20"/>
                <w:szCs w:val="20"/>
              </w:rPr>
              <w:t> </w:t>
            </w:r>
            <w:r w:rsidRPr="008E4FAF">
              <w:rPr>
                <w:rFonts w:ascii="Times New Roman" w:hAnsi="Times New Roman" w:cs="Times New Roman"/>
                <w:color w:val="auto"/>
                <w:spacing w:val="-2"/>
                <w:sz w:val="20"/>
                <w:szCs w:val="20"/>
              </w:rPr>
              <w:t>celu dostosowanie swoich krajowych porządków prawnych do przepisów rozporządzenia</w:t>
            </w:r>
            <w:r w:rsidR="000610AA" w:rsidRPr="008E4FAF">
              <w:rPr>
                <w:rFonts w:ascii="Times New Roman" w:hAnsi="Times New Roman" w:cs="Times New Roman"/>
                <w:color w:val="auto"/>
                <w:spacing w:val="-2"/>
                <w:sz w:val="20"/>
                <w:szCs w:val="20"/>
              </w:rPr>
              <w:t xml:space="preserve"> 2018/1240</w:t>
            </w:r>
            <w:r w:rsidRPr="008E4FAF">
              <w:rPr>
                <w:rFonts w:ascii="Times New Roman" w:hAnsi="Times New Roman" w:cs="Times New Roman"/>
                <w:color w:val="auto"/>
                <w:spacing w:val="-2"/>
                <w:sz w:val="20"/>
                <w:szCs w:val="20"/>
              </w:rPr>
              <w:t xml:space="preserve">. Wskazane działania </w:t>
            </w:r>
            <w:r w:rsidR="00FB347F" w:rsidRPr="008E4FAF">
              <w:rPr>
                <w:rFonts w:ascii="Times New Roman" w:hAnsi="Times New Roman" w:cs="Times New Roman"/>
                <w:color w:val="auto"/>
                <w:spacing w:val="-2"/>
                <w:sz w:val="20"/>
                <w:szCs w:val="20"/>
              </w:rPr>
              <w:t xml:space="preserve">są </w:t>
            </w:r>
            <w:r w:rsidRPr="008E4FAF">
              <w:rPr>
                <w:rFonts w:ascii="Times New Roman" w:hAnsi="Times New Roman" w:cs="Times New Roman"/>
                <w:color w:val="auto"/>
                <w:spacing w:val="-2"/>
                <w:sz w:val="20"/>
                <w:szCs w:val="20"/>
              </w:rPr>
              <w:t>prowadzone z</w:t>
            </w:r>
            <w:r w:rsidR="003125E8" w:rsidRPr="008E4FAF">
              <w:rPr>
                <w:rFonts w:ascii="Times New Roman" w:hAnsi="Times New Roman" w:cs="Times New Roman"/>
                <w:color w:val="auto"/>
                <w:spacing w:val="-2"/>
                <w:sz w:val="20"/>
                <w:szCs w:val="20"/>
              </w:rPr>
              <w:t> </w:t>
            </w:r>
            <w:r w:rsidR="00FB347F" w:rsidRPr="008E4FAF">
              <w:rPr>
                <w:rFonts w:ascii="Times New Roman" w:hAnsi="Times New Roman" w:cs="Times New Roman"/>
                <w:color w:val="auto"/>
                <w:spacing w:val="-2"/>
                <w:sz w:val="20"/>
                <w:szCs w:val="20"/>
              </w:rPr>
              <w:t xml:space="preserve">uwzględnieniem </w:t>
            </w:r>
            <w:r w:rsidRPr="008E4FAF">
              <w:rPr>
                <w:rFonts w:ascii="Times New Roman" w:hAnsi="Times New Roman" w:cs="Times New Roman"/>
                <w:color w:val="auto"/>
                <w:spacing w:val="-2"/>
                <w:sz w:val="20"/>
                <w:szCs w:val="20"/>
              </w:rPr>
              <w:t>obowiązując</w:t>
            </w:r>
            <w:r w:rsidR="00FB347F" w:rsidRPr="008E4FAF">
              <w:rPr>
                <w:rFonts w:ascii="Times New Roman" w:hAnsi="Times New Roman" w:cs="Times New Roman"/>
                <w:color w:val="auto"/>
                <w:spacing w:val="-2"/>
                <w:sz w:val="20"/>
                <w:szCs w:val="20"/>
              </w:rPr>
              <w:t xml:space="preserve">ych </w:t>
            </w:r>
            <w:r w:rsidRPr="008E4FAF">
              <w:rPr>
                <w:rFonts w:ascii="Times New Roman" w:hAnsi="Times New Roman" w:cs="Times New Roman"/>
                <w:color w:val="auto"/>
                <w:spacing w:val="-2"/>
                <w:sz w:val="20"/>
                <w:szCs w:val="20"/>
              </w:rPr>
              <w:t xml:space="preserve">w każdym państwie </w:t>
            </w:r>
            <w:r w:rsidR="00FB347F" w:rsidRPr="008E4FAF">
              <w:rPr>
                <w:rFonts w:ascii="Times New Roman" w:hAnsi="Times New Roman" w:cs="Times New Roman"/>
                <w:color w:val="auto"/>
                <w:spacing w:val="-2"/>
                <w:sz w:val="20"/>
                <w:szCs w:val="20"/>
              </w:rPr>
              <w:t>rozwiązań instytucjonalnych oraz proceduralnych</w:t>
            </w:r>
            <w:r w:rsidRPr="008E4FAF">
              <w:rPr>
                <w:rFonts w:ascii="Times New Roman" w:hAnsi="Times New Roman" w:cs="Times New Roman"/>
                <w:color w:val="auto"/>
                <w:spacing w:val="-2"/>
                <w:sz w:val="20"/>
                <w:szCs w:val="20"/>
              </w:rPr>
              <w:t>.</w:t>
            </w:r>
            <w:r w:rsidR="00492034" w:rsidRPr="008E4FAF">
              <w:rPr>
                <w:rFonts w:ascii="Times New Roman" w:hAnsi="Times New Roman" w:cs="Times New Roman"/>
                <w:color w:val="auto"/>
                <w:spacing w:val="-2"/>
                <w:sz w:val="20"/>
                <w:szCs w:val="20"/>
              </w:rPr>
              <w:t xml:space="preserve"> </w:t>
            </w:r>
            <w:r w:rsidR="00FB347F" w:rsidRPr="008E4FAF">
              <w:rPr>
                <w:rFonts w:ascii="Times New Roman" w:hAnsi="Times New Roman" w:cs="Times New Roman"/>
                <w:color w:val="auto"/>
                <w:spacing w:val="-2"/>
                <w:sz w:val="20"/>
                <w:szCs w:val="20"/>
              </w:rPr>
              <w:t>Wskazane p</w:t>
            </w:r>
            <w:r w:rsidRPr="008E4FAF">
              <w:rPr>
                <w:rFonts w:ascii="Times New Roman" w:hAnsi="Times New Roman" w:cs="Times New Roman"/>
                <w:color w:val="auto"/>
                <w:spacing w:val="-2"/>
                <w:sz w:val="20"/>
                <w:szCs w:val="20"/>
              </w:rPr>
              <w:t>aństwa podjęły lub prowadzą obecnie ocenę skutków regulacji pod względem budżetu, zasobów ludzkich, organizacji i przepisów krajowych. Potencjalne różnice w treści projektowanych przepisów w innych krajach UE mogą wynikać ze specyfiki organizacji podziału zadań i</w:t>
            </w:r>
            <w:r w:rsidR="003125E8" w:rsidRPr="008E4FAF">
              <w:rPr>
                <w:rFonts w:ascii="Times New Roman" w:hAnsi="Times New Roman" w:cs="Times New Roman"/>
                <w:color w:val="auto"/>
                <w:spacing w:val="-2"/>
                <w:sz w:val="20"/>
                <w:szCs w:val="20"/>
              </w:rPr>
              <w:t> </w:t>
            </w:r>
            <w:r w:rsidRPr="008E4FAF">
              <w:rPr>
                <w:rFonts w:ascii="Times New Roman" w:hAnsi="Times New Roman" w:cs="Times New Roman"/>
                <w:color w:val="auto"/>
                <w:spacing w:val="-2"/>
                <w:sz w:val="20"/>
                <w:szCs w:val="20"/>
              </w:rPr>
              <w:t xml:space="preserve">kompetencji </w:t>
            </w:r>
            <w:r w:rsidR="00FB347F" w:rsidRPr="008E4FAF">
              <w:rPr>
                <w:rFonts w:ascii="Times New Roman" w:hAnsi="Times New Roman" w:cs="Times New Roman"/>
                <w:color w:val="auto"/>
                <w:spacing w:val="-2"/>
                <w:sz w:val="20"/>
                <w:szCs w:val="20"/>
              </w:rPr>
              <w:t>podmiotów</w:t>
            </w:r>
            <w:r w:rsidRPr="008E4FAF">
              <w:rPr>
                <w:rFonts w:ascii="Times New Roman" w:hAnsi="Times New Roman" w:cs="Times New Roman"/>
                <w:color w:val="auto"/>
                <w:spacing w:val="-2"/>
                <w:sz w:val="20"/>
                <w:szCs w:val="20"/>
              </w:rPr>
              <w:t xml:space="preserve">, które będą korzystać z systemu ETIAS, jak również </w:t>
            </w:r>
            <w:r w:rsidR="00FB347F" w:rsidRPr="008E4FAF">
              <w:rPr>
                <w:rFonts w:ascii="Times New Roman" w:hAnsi="Times New Roman" w:cs="Times New Roman"/>
                <w:color w:val="auto"/>
                <w:spacing w:val="-2"/>
                <w:sz w:val="20"/>
                <w:szCs w:val="20"/>
              </w:rPr>
              <w:t>indywidualnych</w:t>
            </w:r>
            <w:r w:rsidR="001B37AE" w:rsidRPr="008E4FAF">
              <w:rPr>
                <w:rFonts w:ascii="Times New Roman" w:hAnsi="Times New Roman" w:cs="Times New Roman"/>
                <w:color w:val="auto"/>
                <w:spacing w:val="-2"/>
                <w:sz w:val="20"/>
                <w:szCs w:val="20"/>
              </w:rPr>
              <w:t xml:space="preserve"> zasad </w:t>
            </w:r>
            <w:r w:rsidR="00FB347F" w:rsidRPr="008E4FAF">
              <w:rPr>
                <w:rFonts w:ascii="Times New Roman" w:hAnsi="Times New Roman" w:cs="Times New Roman"/>
                <w:color w:val="auto"/>
                <w:spacing w:val="-2"/>
                <w:sz w:val="20"/>
                <w:szCs w:val="20"/>
              </w:rPr>
              <w:t>związanych z implementacją</w:t>
            </w:r>
            <w:r w:rsidR="001B37AE" w:rsidRPr="008E4FAF">
              <w:rPr>
                <w:rFonts w:ascii="Times New Roman" w:hAnsi="Times New Roman" w:cs="Times New Roman"/>
                <w:color w:val="auto"/>
                <w:spacing w:val="-2"/>
                <w:sz w:val="20"/>
                <w:szCs w:val="20"/>
              </w:rPr>
              <w:t xml:space="preserve"> przepisów UE w prawie krajowym tych państw</w:t>
            </w:r>
            <w:r w:rsidR="00E7122C" w:rsidRPr="008E4FAF">
              <w:rPr>
                <w:rFonts w:ascii="Times New Roman" w:hAnsi="Times New Roman" w:cs="Times New Roman"/>
                <w:color w:val="auto"/>
                <w:spacing w:val="-2"/>
                <w:sz w:val="20"/>
                <w:szCs w:val="20"/>
              </w:rPr>
              <w:t xml:space="preserve"> (m.in. dostępu do danych ETIAS, organów właściwych do realizacji czynności związanych z ETIAS, w zakresie prowadzonego postępowania odwoławczego)</w:t>
            </w:r>
            <w:r w:rsidR="001B37AE" w:rsidRPr="008E4FAF">
              <w:rPr>
                <w:rFonts w:ascii="Times New Roman" w:hAnsi="Times New Roman" w:cs="Times New Roman"/>
                <w:color w:val="auto"/>
                <w:spacing w:val="-2"/>
                <w:sz w:val="20"/>
                <w:szCs w:val="20"/>
              </w:rPr>
              <w:t xml:space="preserve">. </w:t>
            </w:r>
          </w:p>
          <w:p w14:paraId="3767E6CB"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 xml:space="preserve">W zakresie pobierania opłaty od wniosku o ponowne rozpatrzenie sprawy dotyczącej zezwolenia na podróż, analogiczne rozwiązania są już stosowane w innych państwach członkowskich UE oraz państwach stosujących dorobek </w:t>
            </w:r>
            <w:proofErr w:type="spellStart"/>
            <w:r w:rsidRPr="008E4FAF">
              <w:rPr>
                <w:rFonts w:ascii="Times New Roman" w:hAnsi="Times New Roman" w:cs="Times New Roman"/>
                <w:color w:val="auto"/>
                <w:spacing w:val="-2"/>
                <w:sz w:val="20"/>
                <w:szCs w:val="20"/>
              </w:rPr>
              <w:t>Schengen</w:t>
            </w:r>
            <w:proofErr w:type="spellEnd"/>
            <w:r w:rsidRPr="008E4FAF">
              <w:rPr>
                <w:rFonts w:ascii="Times New Roman" w:hAnsi="Times New Roman" w:cs="Times New Roman"/>
                <w:color w:val="auto"/>
                <w:spacing w:val="-2"/>
                <w:sz w:val="20"/>
                <w:szCs w:val="20"/>
              </w:rPr>
              <w:t xml:space="preserve"> dotyczących decyzji wydawanych wobec cudzoziemców</w:t>
            </w:r>
            <w:r w:rsidR="004A1BD6" w:rsidRPr="008E4FAF">
              <w:rPr>
                <w:rFonts w:ascii="Times New Roman" w:hAnsi="Times New Roman" w:cs="Times New Roman"/>
                <w:color w:val="auto"/>
                <w:spacing w:val="-2"/>
                <w:sz w:val="20"/>
                <w:szCs w:val="20"/>
              </w:rPr>
              <w:t>,</w:t>
            </w:r>
            <w:r w:rsidRPr="008E4FAF">
              <w:rPr>
                <w:rFonts w:ascii="Times New Roman" w:hAnsi="Times New Roman" w:cs="Times New Roman"/>
                <w:color w:val="auto"/>
                <w:spacing w:val="-2"/>
                <w:sz w:val="20"/>
                <w:szCs w:val="20"/>
              </w:rPr>
              <w:t xml:space="preserve"> a w szczególności w sprawach wizowych, pobytowych oraz powrotu do kraju pochodzenia:</w:t>
            </w:r>
          </w:p>
          <w:p w14:paraId="280DDA1B"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u w:val="single"/>
              </w:rPr>
            </w:pPr>
            <w:r w:rsidRPr="008E4FAF">
              <w:rPr>
                <w:rFonts w:ascii="Times New Roman" w:hAnsi="Times New Roman" w:cs="Times New Roman"/>
                <w:color w:val="auto"/>
                <w:spacing w:val="-2"/>
                <w:sz w:val="20"/>
                <w:szCs w:val="20"/>
                <w:u w:val="single"/>
              </w:rPr>
              <w:t>Dania</w:t>
            </w:r>
          </w:p>
          <w:p w14:paraId="367507EA" w14:textId="02D7438A"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 xml:space="preserve">Opłatę należy zazwyczaj uiścić, gdy cudzoziemiec odwołuje się od decyzji wydanej przez Agencję ds. Międzynarodowej Rekrutacji </w:t>
            </w:r>
            <w:r w:rsidR="000E1010" w:rsidRPr="008E4FAF">
              <w:rPr>
                <w:rFonts w:ascii="Times New Roman" w:hAnsi="Times New Roman" w:cs="Times New Roman"/>
                <w:color w:val="auto"/>
                <w:spacing w:val="-2"/>
                <w:sz w:val="20"/>
                <w:szCs w:val="20"/>
              </w:rPr>
              <w:t>i </w:t>
            </w:r>
            <w:r w:rsidRPr="008E4FAF">
              <w:rPr>
                <w:rFonts w:ascii="Times New Roman" w:hAnsi="Times New Roman" w:cs="Times New Roman"/>
                <w:color w:val="auto"/>
                <w:spacing w:val="-2"/>
                <w:sz w:val="20"/>
                <w:szCs w:val="20"/>
              </w:rPr>
              <w:t xml:space="preserve">Integracji lub Duńską Służbę Imigracyjną. Opłatę należy również uiścić, jeśli cudzoziemiec zwróci się do Rady Apelacyjnej ds. Imigracji </w:t>
            </w:r>
            <w:r w:rsidRPr="008E4FAF">
              <w:rPr>
                <w:rFonts w:ascii="Times New Roman" w:hAnsi="Times New Roman" w:cs="Times New Roman"/>
                <w:color w:val="auto"/>
                <w:spacing w:val="-2"/>
                <w:sz w:val="20"/>
                <w:szCs w:val="20"/>
              </w:rPr>
              <w:lastRenderedPageBreak/>
              <w:t xml:space="preserve">o ponowne otwarcie sprawy, a pierwotna sprawa podlegała opłacie. Niektóre sprawy są zwolnione z opłaty. Opłatę należy uiścić najpóźniej w tym samym czasie, w którym składane jest odwołanie. W przeciwnym razie odwołanie zostanie odrzucone. </w:t>
            </w:r>
          </w:p>
          <w:p w14:paraId="42BD6823"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Źródło:</w:t>
            </w:r>
          </w:p>
          <w:p w14:paraId="7750CF2B"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https://home-affairs.ec.europa.eu/policies/migration-and-asylum/eu-immigration-portal/international-service-provider-denmark_en</w:t>
            </w:r>
          </w:p>
          <w:p w14:paraId="72289742" w14:textId="77777777" w:rsidR="009F2040" w:rsidRPr="008E4FAF" w:rsidRDefault="006F3E13" w:rsidP="008E4FAF">
            <w:pPr>
              <w:pStyle w:val="Default"/>
              <w:spacing w:line="276" w:lineRule="auto"/>
              <w:jc w:val="both"/>
              <w:rPr>
                <w:rFonts w:ascii="Times New Roman" w:hAnsi="Times New Roman" w:cs="Times New Roman"/>
                <w:color w:val="auto"/>
                <w:spacing w:val="-2"/>
                <w:sz w:val="20"/>
                <w:szCs w:val="20"/>
              </w:rPr>
            </w:pPr>
            <w:hyperlink r:id="rId10" w:history="1">
              <w:r w:rsidR="00324D4F" w:rsidRPr="008E4FAF">
                <w:rPr>
                  <w:rStyle w:val="Hipercze"/>
                  <w:rFonts w:ascii="Times New Roman" w:hAnsi="Times New Roman" w:cs="Times New Roman"/>
                  <w:color w:val="auto"/>
                  <w:spacing w:val="-2"/>
                  <w:sz w:val="20"/>
                  <w:szCs w:val="20"/>
                </w:rPr>
                <w:t>https://udln.dk/da/GlobalMenu/english/Information_for_Applicants</w:t>
              </w:r>
            </w:hyperlink>
          </w:p>
          <w:p w14:paraId="1A3FBBE2"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u w:val="single"/>
              </w:rPr>
            </w:pPr>
            <w:r w:rsidRPr="008E4FAF">
              <w:rPr>
                <w:rFonts w:ascii="Times New Roman" w:hAnsi="Times New Roman" w:cs="Times New Roman"/>
                <w:color w:val="auto"/>
                <w:spacing w:val="-2"/>
                <w:sz w:val="20"/>
                <w:szCs w:val="20"/>
                <w:u w:val="single"/>
              </w:rPr>
              <w:t xml:space="preserve">Austria </w:t>
            </w:r>
          </w:p>
          <w:p w14:paraId="1A179F27"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Od decyzji organów wizowych można odwołać się do Federalnego Sądu Administracyjnego. Odwołania podlegają opłacie, chyba że przepisy prawa przewidują zwolnienie z opłat.</w:t>
            </w:r>
          </w:p>
          <w:p w14:paraId="17414AAD"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 xml:space="preserve">Źródło: </w:t>
            </w:r>
          </w:p>
          <w:p w14:paraId="3EDA8878"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https://www.bvwg.gv.at/In-English/Proceedings.html</w:t>
            </w:r>
          </w:p>
          <w:p w14:paraId="60B23138"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https://home-affairs.ec.europa.eu/policies/migration-and-asylum/eu-immigration-portal/international-service-provider-austria_en</w:t>
            </w:r>
          </w:p>
          <w:p w14:paraId="2F171214"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u w:val="single"/>
              </w:rPr>
            </w:pPr>
            <w:r w:rsidRPr="008E4FAF">
              <w:rPr>
                <w:rFonts w:ascii="Times New Roman" w:hAnsi="Times New Roman" w:cs="Times New Roman"/>
                <w:color w:val="auto"/>
                <w:spacing w:val="-2"/>
                <w:sz w:val="20"/>
                <w:szCs w:val="20"/>
                <w:u w:val="single"/>
              </w:rPr>
              <w:t>Portugalia</w:t>
            </w:r>
          </w:p>
          <w:p w14:paraId="231D4FDA" w14:textId="6468646F"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 xml:space="preserve">Wnioskodawcy mogą odwołać się od odmowy wydania wizy zgodnie z prawem krajowym Portugalii. Dostępne opcje to: złożenie skargi do </w:t>
            </w:r>
            <w:r w:rsidR="002A0BE0" w:rsidRPr="008E4FAF">
              <w:rPr>
                <w:rFonts w:ascii="Times New Roman" w:hAnsi="Times New Roman" w:cs="Times New Roman"/>
                <w:color w:val="auto"/>
                <w:spacing w:val="-2"/>
                <w:sz w:val="20"/>
                <w:szCs w:val="20"/>
              </w:rPr>
              <w:t>organu, który wydał akt</w:t>
            </w:r>
            <w:r w:rsidRPr="008E4FAF">
              <w:rPr>
                <w:rFonts w:ascii="Times New Roman" w:hAnsi="Times New Roman" w:cs="Times New Roman"/>
                <w:color w:val="auto"/>
                <w:spacing w:val="-2"/>
                <w:sz w:val="20"/>
                <w:szCs w:val="20"/>
              </w:rPr>
              <w:t xml:space="preserve"> w ciągu 15 dni od powiadomienia w Urzędzie Konsularnym/Wydziale Konsularnym. Odwołanie hierarchiczne w ciągu trzech miesięcy od powiadomienia do członka Rządu odpowiedzialnego za obszar Spraw Zagranicznych w Urzędzie Konsularnym/Wydziale Konsularnym. Wszczęcie postępowania administracyjnego w celu zakwestionowania aktów w ciągu trzech miesięcy od powiadomienia w Sądzie Administracyjnym Okręgu Lizbońskiego. Przedstawione opcje nie wykluczają s</w:t>
            </w:r>
            <w:r w:rsidR="002A0BE0" w:rsidRPr="008E4FAF">
              <w:rPr>
                <w:rFonts w:ascii="Times New Roman" w:hAnsi="Times New Roman" w:cs="Times New Roman"/>
                <w:color w:val="auto"/>
                <w:spacing w:val="-2"/>
                <w:sz w:val="20"/>
                <w:szCs w:val="20"/>
              </w:rPr>
              <w:t xml:space="preserve">ię wzajemnie. </w:t>
            </w:r>
            <w:r w:rsidR="000E1010" w:rsidRPr="008E4FAF">
              <w:rPr>
                <w:rFonts w:ascii="Times New Roman" w:hAnsi="Times New Roman" w:cs="Times New Roman"/>
                <w:color w:val="auto"/>
                <w:spacing w:val="-2"/>
                <w:sz w:val="20"/>
                <w:szCs w:val="20"/>
              </w:rPr>
              <w:t>W </w:t>
            </w:r>
            <w:r w:rsidRPr="008E4FAF">
              <w:rPr>
                <w:rFonts w:ascii="Times New Roman" w:hAnsi="Times New Roman" w:cs="Times New Roman"/>
                <w:color w:val="auto"/>
                <w:spacing w:val="-2"/>
                <w:sz w:val="20"/>
                <w:szCs w:val="20"/>
              </w:rPr>
              <w:t>związku z tym wnioskodawca może odwołać się do Ministra i w zależności od wyników takiego odwołania, kontynuować postępowanie sądowe. Wnioskodawca może również odwołać się od decyzji i jednocześnie wnieść powództwo do sądu administr</w:t>
            </w:r>
            <w:r w:rsidR="002A0BE0" w:rsidRPr="008E4FAF">
              <w:rPr>
                <w:rFonts w:ascii="Times New Roman" w:hAnsi="Times New Roman" w:cs="Times New Roman"/>
                <w:color w:val="auto"/>
                <w:spacing w:val="-2"/>
                <w:sz w:val="20"/>
                <w:szCs w:val="20"/>
              </w:rPr>
              <w:t>acyjnego, nie czekając na wynik</w:t>
            </w:r>
            <w:r w:rsidRPr="008E4FAF">
              <w:rPr>
                <w:rFonts w:ascii="Times New Roman" w:hAnsi="Times New Roman" w:cs="Times New Roman"/>
                <w:color w:val="auto"/>
                <w:spacing w:val="-2"/>
                <w:sz w:val="20"/>
                <w:szCs w:val="20"/>
              </w:rPr>
              <w:t xml:space="preserve"> odwołania. Za koszty administracyjne związane z każdą procedurą odwoławczą należna jest opłata w wysokości 75 € za skorzystanie z gwarancji administracyjnej w celu zakwestionowania decyzji w sprawie wniosku wizowego, z wyjątkiem wniosków wynikających z zezwoleń na łączenie rodzin.</w:t>
            </w:r>
          </w:p>
          <w:p w14:paraId="368D15B8"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Źródło:</w:t>
            </w:r>
          </w:p>
          <w:p w14:paraId="5D86FE2C" w14:textId="77777777" w:rsidR="009F2040" w:rsidRPr="008E4FAF"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https://home-affairs.ec.europa.eu/policies/migration-and-asylum/eu-immigration-portal/international-service-provider-portugal_en</w:t>
            </w:r>
          </w:p>
          <w:p w14:paraId="1ED1BF05" w14:textId="77777777" w:rsidR="009F2040" w:rsidRPr="00D01123" w:rsidRDefault="009F2040" w:rsidP="008E4FAF">
            <w:pPr>
              <w:pStyle w:val="Default"/>
              <w:spacing w:line="276" w:lineRule="auto"/>
              <w:jc w:val="both"/>
              <w:rPr>
                <w:rFonts w:ascii="Times New Roman" w:hAnsi="Times New Roman" w:cs="Times New Roman"/>
                <w:color w:val="auto"/>
                <w:spacing w:val="-2"/>
                <w:sz w:val="20"/>
                <w:szCs w:val="20"/>
              </w:rPr>
            </w:pPr>
            <w:r w:rsidRPr="008E4FAF">
              <w:rPr>
                <w:rFonts w:ascii="Times New Roman" w:hAnsi="Times New Roman" w:cs="Times New Roman"/>
                <w:color w:val="auto"/>
                <w:spacing w:val="-2"/>
                <w:sz w:val="20"/>
                <w:szCs w:val="20"/>
              </w:rPr>
              <w:t>https://vistos.mne.gov.pt/en/short-stay-visas-schengen/appeal-mechanisms</w:t>
            </w:r>
          </w:p>
        </w:tc>
      </w:tr>
      <w:tr w:rsidR="007310B6" w:rsidRPr="00D01123" w14:paraId="52B4EA54" w14:textId="77777777" w:rsidTr="002F114C">
        <w:trPr>
          <w:gridAfter w:val="1"/>
          <w:wAfter w:w="7" w:type="dxa"/>
          <w:trHeight w:val="359"/>
        </w:trPr>
        <w:tc>
          <w:tcPr>
            <w:tcW w:w="10940" w:type="dxa"/>
            <w:gridSpan w:val="17"/>
            <w:shd w:val="clear" w:color="auto" w:fill="99CCFF"/>
            <w:vAlign w:val="center"/>
          </w:tcPr>
          <w:p w14:paraId="7D095E0B" w14:textId="77777777" w:rsidR="008978BC" w:rsidRPr="00D01123" w:rsidRDefault="007310B6" w:rsidP="002F114C">
            <w:pPr>
              <w:numPr>
                <w:ilvl w:val="0"/>
                <w:numId w:val="3"/>
              </w:numPr>
              <w:spacing w:line="240" w:lineRule="auto"/>
              <w:rPr>
                <w:rFonts w:ascii="Times New Roman" w:hAnsi="Times New Roman"/>
                <w:i/>
                <w:iCs/>
                <w:sz w:val="20"/>
                <w:szCs w:val="20"/>
              </w:rPr>
            </w:pPr>
            <w:r w:rsidRPr="00D01123">
              <w:rPr>
                <w:rFonts w:ascii="Times New Roman" w:hAnsi="Times New Roman"/>
                <w:b/>
                <w:sz w:val="20"/>
                <w:szCs w:val="20"/>
              </w:rPr>
              <w:lastRenderedPageBreak/>
              <w:t>Podmioty, na które oddziałuje projekt</w:t>
            </w:r>
            <w:r w:rsidR="008978BC" w:rsidRPr="00D01123">
              <w:rPr>
                <w:rFonts w:ascii="Times New Roman" w:hAnsi="Times New Roman"/>
                <w:b/>
                <w:sz w:val="20"/>
                <w:szCs w:val="20"/>
              </w:rPr>
              <w:t xml:space="preserve"> </w:t>
            </w:r>
          </w:p>
          <w:p w14:paraId="6B69BE42" w14:textId="77777777" w:rsidR="007310B6" w:rsidRPr="00D01123" w:rsidRDefault="007310B6" w:rsidP="002F114C">
            <w:pPr>
              <w:spacing w:line="240" w:lineRule="auto"/>
              <w:ind w:left="318"/>
              <w:jc w:val="both"/>
              <w:rPr>
                <w:rFonts w:ascii="Times New Roman" w:hAnsi="Times New Roman"/>
                <w:b/>
                <w:sz w:val="20"/>
                <w:szCs w:val="20"/>
              </w:rPr>
            </w:pPr>
          </w:p>
        </w:tc>
      </w:tr>
      <w:tr w:rsidR="001B37AE" w:rsidRPr="00D01123" w14:paraId="3D3BB310" w14:textId="77777777" w:rsidTr="002F114C">
        <w:trPr>
          <w:gridAfter w:val="1"/>
          <w:wAfter w:w="7" w:type="dxa"/>
          <w:trHeight w:val="142"/>
        </w:trPr>
        <w:tc>
          <w:tcPr>
            <w:tcW w:w="2245" w:type="dxa"/>
            <w:gridSpan w:val="3"/>
            <w:shd w:val="clear" w:color="auto" w:fill="auto"/>
          </w:tcPr>
          <w:p w14:paraId="018E7834"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t>Grupa</w:t>
            </w:r>
          </w:p>
        </w:tc>
        <w:tc>
          <w:tcPr>
            <w:tcW w:w="1663" w:type="dxa"/>
            <w:gridSpan w:val="3"/>
            <w:shd w:val="clear" w:color="auto" w:fill="auto"/>
          </w:tcPr>
          <w:p w14:paraId="51A614A4"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t>Wielkość</w:t>
            </w:r>
          </w:p>
        </w:tc>
        <w:tc>
          <w:tcPr>
            <w:tcW w:w="1580" w:type="dxa"/>
            <w:gridSpan w:val="3"/>
            <w:shd w:val="clear" w:color="auto" w:fill="auto"/>
          </w:tcPr>
          <w:p w14:paraId="6B72C8CB"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t>Źródło danych</w:t>
            </w:r>
            <w:r w:rsidRPr="008E4FAF" w:rsidDel="00260F33">
              <w:rPr>
                <w:rFonts w:ascii="Times New Roman" w:hAnsi="Times New Roman"/>
                <w:spacing w:val="-2"/>
                <w:sz w:val="20"/>
                <w:szCs w:val="20"/>
              </w:rPr>
              <w:t xml:space="preserve"> </w:t>
            </w:r>
          </w:p>
        </w:tc>
        <w:tc>
          <w:tcPr>
            <w:tcW w:w="5452" w:type="dxa"/>
            <w:gridSpan w:val="8"/>
            <w:shd w:val="clear" w:color="auto" w:fill="auto"/>
          </w:tcPr>
          <w:p w14:paraId="2D8E0AA9"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t>Oddziaływanie</w:t>
            </w:r>
          </w:p>
        </w:tc>
      </w:tr>
      <w:tr w:rsidR="00C901BA" w:rsidRPr="00D01123" w14:paraId="7B20BA42" w14:textId="77777777" w:rsidTr="002F114C">
        <w:trPr>
          <w:gridAfter w:val="1"/>
          <w:wAfter w:w="7" w:type="dxa"/>
          <w:trHeight w:val="142"/>
        </w:trPr>
        <w:tc>
          <w:tcPr>
            <w:tcW w:w="2245" w:type="dxa"/>
            <w:gridSpan w:val="3"/>
            <w:shd w:val="clear" w:color="auto" w:fill="auto"/>
          </w:tcPr>
          <w:p w14:paraId="36513319"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t>Komendant Główny Straży Granicznej</w:t>
            </w:r>
          </w:p>
        </w:tc>
        <w:tc>
          <w:tcPr>
            <w:tcW w:w="1663" w:type="dxa"/>
            <w:gridSpan w:val="3"/>
            <w:shd w:val="clear" w:color="auto" w:fill="auto"/>
          </w:tcPr>
          <w:p w14:paraId="64220818" w14:textId="77777777" w:rsidR="001B37AE" w:rsidRPr="008E4FAF" w:rsidRDefault="001B37AE"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089D5B89"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17CD4FF1" w14:textId="77777777" w:rsidR="00BB334E" w:rsidRPr="008E4FAF" w:rsidRDefault="00BB334E"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Pełnienie </w:t>
            </w:r>
            <w:r w:rsidR="00785104" w:rsidRPr="008E4FAF">
              <w:rPr>
                <w:rFonts w:ascii="Times New Roman" w:hAnsi="Times New Roman"/>
                <w:spacing w:val="-2"/>
                <w:sz w:val="20"/>
                <w:szCs w:val="20"/>
              </w:rPr>
              <w:t>funkcji</w:t>
            </w:r>
            <w:r w:rsidRPr="008E4FAF">
              <w:rPr>
                <w:rFonts w:ascii="Times New Roman" w:hAnsi="Times New Roman"/>
                <w:spacing w:val="-2"/>
                <w:sz w:val="20"/>
                <w:szCs w:val="20"/>
              </w:rPr>
              <w:t xml:space="preserve"> Jednostki Krajowej ETIAS w zakresie czynności związanych z ręczną weryfikacją wniosków o wydanie zezwoleń na podróż</w:t>
            </w:r>
            <w:r w:rsidR="009B6620" w:rsidRPr="008E4FAF">
              <w:rPr>
                <w:rFonts w:ascii="Times New Roman" w:hAnsi="Times New Roman"/>
                <w:spacing w:val="-2"/>
                <w:sz w:val="20"/>
                <w:szCs w:val="20"/>
              </w:rPr>
              <w:t>, prowadzenia konsultacji z jednostkami k</w:t>
            </w:r>
            <w:r w:rsidR="00045DCB" w:rsidRPr="008E4FAF">
              <w:rPr>
                <w:rFonts w:ascii="Times New Roman" w:hAnsi="Times New Roman"/>
                <w:spacing w:val="-2"/>
                <w:sz w:val="20"/>
                <w:szCs w:val="20"/>
              </w:rPr>
              <w:t>rajowymi ETIAS innych państw członkowskich</w:t>
            </w:r>
            <w:r w:rsidR="002A0BE0" w:rsidRPr="008E4FAF">
              <w:rPr>
                <w:rFonts w:ascii="Times New Roman" w:hAnsi="Times New Roman"/>
                <w:spacing w:val="-2"/>
                <w:sz w:val="20"/>
                <w:szCs w:val="20"/>
              </w:rPr>
              <w:t>,</w:t>
            </w:r>
            <w:r w:rsidR="00045DCB" w:rsidRPr="008E4FAF">
              <w:rPr>
                <w:rFonts w:ascii="Times New Roman" w:hAnsi="Times New Roman"/>
                <w:spacing w:val="-2"/>
                <w:sz w:val="20"/>
                <w:szCs w:val="20"/>
              </w:rPr>
              <w:t xml:space="preserve"> rozpatrywanie wniosków </w:t>
            </w:r>
            <w:r w:rsidR="002A0BE0" w:rsidRPr="008E4FAF">
              <w:rPr>
                <w:rFonts w:ascii="Times New Roman" w:hAnsi="Times New Roman"/>
                <w:spacing w:val="-2"/>
                <w:sz w:val="20"/>
                <w:szCs w:val="20"/>
              </w:rPr>
              <w:br/>
            </w:r>
            <w:r w:rsidR="00045DCB" w:rsidRPr="008E4FAF">
              <w:rPr>
                <w:rFonts w:ascii="Times New Roman" w:hAnsi="Times New Roman"/>
                <w:spacing w:val="-2"/>
                <w:sz w:val="20"/>
                <w:szCs w:val="20"/>
              </w:rPr>
              <w:t>o ponowne rozpatrzenie sprawy od decyzji w sprawie zezwolenia na podróż,</w:t>
            </w:r>
            <w:r w:rsidR="00120313" w:rsidRPr="008E4FAF">
              <w:rPr>
                <w:rFonts w:ascii="Times New Roman" w:hAnsi="Times New Roman"/>
                <w:sz w:val="20"/>
                <w:szCs w:val="20"/>
              </w:rPr>
              <w:t xml:space="preserve"> </w:t>
            </w:r>
            <w:r w:rsidR="00120313" w:rsidRPr="008E4FAF">
              <w:rPr>
                <w:rFonts w:ascii="Times New Roman" w:hAnsi="Times New Roman"/>
                <w:spacing w:val="-2"/>
                <w:sz w:val="20"/>
                <w:szCs w:val="20"/>
              </w:rPr>
              <w:t>sporządzanie sprawozdań</w:t>
            </w:r>
            <w:r w:rsidR="000E2688" w:rsidRPr="008E4FAF">
              <w:rPr>
                <w:rFonts w:ascii="Times New Roman" w:hAnsi="Times New Roman"/>
                <w:spacing w:val="-2"/>
                <w:sz w:val="20"/>
                <w:szCs w:val="20"/>
              </w:rPr>
              <w:t xml:space="preserve"> </w:t>
            </w:r>
            <w:r w:rsidR="00120313" w:rsidRPr="008E4FAF">
              <w:rPr>
                <w:rFonts w:ascii="Times New Roman" w:hAnsi="Times New Roman"/>
                <w:spacing w:val="-2"/>
                <w:sz w:val="20"/>
                <w:szCs w:val="20"/>
              </w:rPr>
              <w:t>i statystyk</w:t>
            </w:r>
            <w:r w:rsidR="003125E8" w:rsidRPr="008E4FAF">
              <w:rPr>
                <w:rFonts w:ascii="Times New Roman" w:hAnsi="Times New Roman"/>
                <w:spacing w:val="-2"/>
                <w:sz w:val="20"/>
                <w:szCs w:val="20"/>
              </w:rPr>
              <w:t>,</w:t>
            </w:r>
            <w:r w:rsidR="00D7783E" w:rsidRPr="008E4FAF">
              <w:rPr>
                <w:rFonts w:ascii="Times New Roman" w:hAnsi="Times New Roman"/>
                <w:spacing w:val="-2"/>
                <w:sz w:val="20"/>
                <w:szCs w:val="20"/>
              </w:rPr>
              <w:t xml:space="preserve"> zarządzanie krajową listą ostrzegawczą ETIAS</w:t>
            </w:r>
            <w:r w:rsidR="0017762D" w:rsidRPr="008E4FAF">
              <w:rPr>
                <w:rFonts w:ascii="Times New Roman" w:hAnsi="Times New Roman"/>
                <w:spacing w:val="-2"/>
                <w:sz w:val="20"/>
                <w:szCs w:val="20"/>
              </w:rPr>
              <w:t xml:space="preserve"> oraz</w:t>
            </w:r>
            <w:r w:rsidR="00D7783E" w:rsidRPr="008E4FAF">
              <w:rPr>
                <w:rFonts w:ascii="Times New Roman" w:hAnsi="Times New Roman"/>
                <w:spacing w:val="-2"/>
                <w:sz w:val="20"/>
                <w:szCs w:val="20"/>
              </w:rPr>
              <w:t xml:space="preserve"> pełnienie </w:t>
            </w:r>
            <w:r w:rsidR="00D0788F" w:rsidRPr="008E4FAF">
              <w:rPr>
                <w:rFonts w:ascii="Times New Roman" w:hAnsi="Times New Roman"/>
                <w:spacing w:val="-2"/>
                <w:sz w:val="20"/>
                <w:szCs w:val="20"/>
              </w:rPr>
              <w:t>roli</w:t>
            </w:r>
            <w:r w:rsidR="0017762D" w:rsidRPr="008E4FAF">
              <w:rPr>
                <w:rFonts w:ascii="Times New Roman" w:hAnsi="Times New Roman"/>
                <w:spacing w:val="-2"/>
                <w:sz w:val="20"/>
                <w:szCs w:val="20"/>
              </w:rPr>
              <w:t xml:space="preserve"> centralnego punktu dostępu poprzez </w:t>
            </w:r>
            <w:r w:rsidRPr="008E4FAF">
              <w:rPr>
                <w:rFonts w:ascii="Times New Roman" w:hAnsi="Times New Roman"/>
                <w:spacing w:val="-2"/>
                <w:sz w:val="20"/>
                <w:szCs w:val="20"/>
              </w:rPr>
              <w:t>przekazywanie danych E</w:t>
            </w:r>
            <w:r w:rsidR="0017762D" w:rsidRPr="008E4FAF">
              <w:rPr>
                <w:rFonts w:ascii="Times New Roman" w:hAnsi="Times New Roman"/>
                <w:spacing w:val="-2"/>
                <w:sz w:val="20"/>
                <w:szCs w:val="20"/>
              </w:rPr>
              <w:t>TIAS</w:t>
            </w:r>
            <w:r w:rsidRPr="008E4FAF">
              <w:rPr>
                <w:rFonts w:ascii="Times New Roman" w:hAnsi="Times New Roman"/>
                <w:spacing w:val="-2"/>
                <w:sz w:val="20"/>
                <w:szCs w:val="20"/>
              </w:rPr>
              <w:t xml:space="preserve"> na wniosek wskazanych</w:t>
            </w:r>
            <w:r w:rsidR="000E2688" w:rsidRPr="008E4FAF">
              <w:rPr>
                <w:rFonts w:ascii="Times New Roman" w:hAnsi="Times New Roman"/>
                <w:spacing w:val="-2"/>
                <w:sz w:val="20"/>
                <w:szCs w:val="20"/>
              </w:rPr>
              <w:t xml:space="preserve"> </w:t>
            </w:r>
            <w:r w:rsidRPr="008E4FAF">
              <w:rPr>
                <w:rFonts w:ascii="Times New Roman" w:hAnsi="Times New Roman"/>
                <w:spacing w:val="-2"/>
                <w:sz w:val="20"/>
                <w:szCs w:val="20"/>
              </w:rPr>
              <w:t>w projektowanej ustawie organów w celu zapobiegania, wykrywania, zwalczania oraz ścigania sprawców przestępstw.</w:t>
            </w:r>
          </w:p>
          <w:p w14:paraId="3A809ABB" w14:textId="77777777" w:rsidR="0017762D" w:rsidRPr="008E4FAF" w:rsidRDefault="0017762D" w:rsidP="008E4FAF">
            <w:pPr>
              <w:tabs>
                <w:tab w:val="left" w:pos="674"/>
              </w:tabs>
              <w:spacing w:line="23" w:lineRule="atLeast"/>
              <w:jc w:val="both"/>
              <w:rPr>
                <w:rFonts w:ascii="Times New Roman" w:hAnsi="Times New Roman"/>
                <w:spacing w:val="-2"/>
                <w:sz w:val="20"/>
                <w:szCs w:val="20"/>
              </w:rPr>
            </w:pPr>
          </w:p>
          <w:p w14:paraId="72BCCB07" w14:textId="77777777" w:rsidR="0017762D" w:rsidRPr="008E4FAF" w:rsidRDefault="0017762D"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Pełnienie funkcji Centralnego Organu Technicznego</w:t>
            </w:r>
            <w:r w:rsidR="000E2688" w:rsidRPr="008E4FAF">
              <w:rPr>
                <w:rFonts w:ascii="Times New Roman" w:hAnsi="Times New Roman"/>
                <w:spacing w:val="-2"/>
                <w:sz w:val="20"/>
                <w:szCs w:val="20"/>
              </w:rPr>
              <w:t xml:space="preserve"> </w:t>
            </w:r>
            <w:r w:rsidRPr="008E4FAF">
              <w:rPr>
                <w:rFonts w:ascii="Times New Roman" w:hAnsi="Times New Roman"/>
                <w:spacing w:val="-2"/>
                <w:sz w:val="20"/>
                <w:szCs w:val="20"/>
              </w:rPr>
              <w:t>KSI ETIAS.</w:t>
            </w:r>
            <w:r w:rsidR="00CD23FB" w:rsidRPr="008E4FAF">
              <w:rPr>
                <w:rFonts w:ascii="Times New Roman" w:hAnsi="Times New Roman"/>
                <w:sz w:val="20"/>
                <w:szCs w:val="20"/>
              </w:rPr>
              <w:t xml:space="preserve"> </w:t>
            </w:r>
            <w:r w:rsidR="00CD23FB" w:rsidRPr="008E4FAF">
              <w:rPr>
                <w:rFonts w:ascii="Times New Roman" w:hAnsi="Times New Roman"/>
                <w:spacing w:val="-2"/>
                <w:sz w:val="20"/>
                <w:szCs w:val="20"/>
              </w:rPr>
              <w:t>Zapewnienie rozwiązań technicznych umożliwiających określonym</w:t>
            </w:r>
            <w:r w:rsidR="000E2688" w:rsidRPr="008E4FAF">
              <w:rPr>
                <w:rFonts w:ascii="Times New Roman" w:hAnsi="Times New Roman"/>
                <w:spacing w:val="-2"/>
                <w:sz w:val="20"/>
                <w:szCs w:val="20"/>
              </w:rPr>
              <w:t xml:space="preserve"> </w:t>
            </w:r>
            <w:r w:rsidR="00CD23FB" w:rsidRPr="008E4FAF">
              <w:rPr>
                <w:rFonts w:ascii="Times New Roman" w:hAnsi="Times New Roman"/>
                <w:spacing w:val="-2"/>
                <w:sz w:val="20"/>
                <w:szCs w:val="20"/>
              </w:rPr>
              <w:t>w projektowanej ustawie organom dostęp do danych ETIAS.</w:t>
            </w:r>
          </w:p>
          <w:p w14:paraId="4FC5B63D" w14:textId="77777777" w:rsidR="00E32687" w:rsidRPr="008E4FAF" w:rsidRDefault="00E32687" w:rsidP="008E4FAF">
            <w:pPr>
              <w:tabs>
                <w:tab w:val="left" w:pos="674"/>
              </w:tabs>
              <w:spacing w:line="23" w:lineRule="atLeast"/>
              <w:jc w:val="both"/>
              <w:rPr>
                <w:rFonts w:ascii="Times New Roman" w:hAnsi="Times New Roman"/>
                <w:spacing w:val="-2"/>
                <w:sz w:val="20"/>
                <w:szCs w:val="20"/>
              </w:rPr>
            </w:pPr>
          </w:p>
          <w:p w14:paraId="6EED352C" w14:textId="77777777" w:rsidR="00B32EF2" w:rsidRPr="008E4FAF" w:rsidRDefault="00E32687"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Tworzy, prowadzi, rozwija i utrzymuje Krajowy Rejestr Cudzoziemców</w:t>
            </w:r>
            <w:r w:rsidR="008A6BB0" w:rsidRPr="008E4FAF">
              <w:rPr>
                <w:rFonts w:ascii="Times New Roman" w:hAnsi="Times New Roman"/>
                <w:spacing w:val="-2"/>
                <w:sz w:val="20"/>
                <w:szCs w:val="20"/>
              </w:rPr>
              <w:t xml:space="preserve"> (KRC)</w:t>
            </w:r>
            <w:r w:rsidRPr="008E4FAF">
              <w:rPr>
                <w:rFonts w:ascii="Times New Roman" w:hAnsi="Times New Roman"/>
                <w:spacing w:val="-2"/>
                <w:sz w:val="20"/>
                <w:szCs w:val="20"/>
              </w:rPr>
              <w:t>.</w:t>
            </w:r>
          </w:p>
          <w:p w14:paraId="1D1DD239" w14:textId="77777777" w:rsidR="000F2B2D" w:rsidRPr="008E4FAF" w:rsidRDefault="000F2B2D" w:rsidP="008E4FAF">
            <w:pPr>
              <w:tabs>
                <w:tab w:val="left" w:pos="674"/>
              </w:tabs>
              <w:spacing w:line="23" w:lineRule="atLeast"/>
              <w:jc w:val="both"/>
              <w:rPr>
                <w:rFonts w:ascii="Times New Roman" w:hAnsi="Times New Roman"/>
                <w:spacing w:val="-2"/>
                <w:sz w:val="20"/>
                <w:szCs w:val="20"/>
              </w:rPr>
            </w:pPr>
          </w:p>
          <w:p w14:paraId="1C16844A" w14:textId="77777777" w:rsidR="000F2B2D" w:rsidRPr="008E4FAF" w:rsidRDefault="008A6BB0"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Zasilanie KRC</w:t>
            </w:r>
            <w:r w:rsidR="000F2B2D" w:rsidRPr="008E4FAF">
              <w:rPr>
                <w:rFonts w:ascii="Times New Roman" w:hAnsi="Times New Roman"/>
                <w:spacing w:val="-2"/>
                <w:sz w:val="20"/>
                <w:szCs w:val="20"/>
              </w:rPr>
              <w:t xml:space="preserve"> danymi w zakresie przetwarzanych danych </w:t>
            </w:r>
            <w:r w:rsidRPr="008E4FAF">
              <w:rPr>
                <w:rFonts w:ascii="Times New Roman" w:hAnsi="Times New Roman"/>
                <w:spacing w:val="-2"/>
                <w:sz w:val="20"/>
                <w:szCs w:val="20"/>
              </w:rPr>
              <w:br/>
            </w:r>
            <w:r w:rsidR="000F2B2D" w:rsidRPr="008E4FAF">
              <w:rPr>
                <w:rFonts w:ascii="Times New Roman" w:hAnsi="Times New Roman"/>
                <w:spacing w:val="-2"/>
                <w:sz w:val="20"/>
                <w:szCs w:val="20"/>
              </w:rPr>
              <w:t>i informacji o  cudzoziemcach.</w:t>
            </w:r>
          </w:p>
          <w:p w14:paraId="26DDCB79" w14:textId="77777777" w:rsidR="00E32687" w:rsidRPr="008E4FAF" w:rsidRDefault="00E32687" w:rsidP="008E4FAF">
            <w:pPr>
              <w:tabs>
                <w:tab w:val="left" w:pos="674"/>
              </w:tabs>
              <w:spacing w:line="23" w:lineRule="atLeast"/>
              <w:jc w:val="both"/>
              <w:rPr>
                <w:rFonts w:ascii="Times New Roman" w:hAnsi="Times New Roman"/>
                <w:spacing w:val="-2"/>
                <w:sz w:val="20"/>
                <w:szCs w:val="20"/>
              </w:rPr>
            </w:pPr>
          </w:p>
          <w:p w14:paraId="25D3AA77" w14:textId="77777777" w:rsidR="00BB334E" w:rsidRPr="008E4FAF" w:rsidRDefault="00B32EF2"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Prowadzenie kampanii informacyjnej związanej z uruchomieniem ETIAS.</w:t>
            </w:r>
          </w:p>
          <w:p w14:paraId="443F51F9" w14:textId="77777777" w:rsidR="00B32EF2" w:rsidRPr="008E4FAF" w:rsidRDefault="00B32EF2" w:rsidP="008E4FAF">
            <w:pPr>
              <w:tabs>
                <w:tab w:val="left" w:pos="674"/>
              </w:tabs>
              <w:spacing w:line="23" w:lineRule="atLeast"/>
              <w:jc w:val="both"/>
              <w:rPr>
                <w:rFonts w:ascii="Times New Roman" w:hAnsi="Times New Roman"/>
                <w:spacing w:val="-2"/>
                <w:sz w:val="20"/>
                <w:szCs w:val="20"/>
              </w:rPr>
            </w:pPr>
          </w:p>
          <w:p w14:paraId="4C38A6E1" w14:textId="77777777" w:rsidR="00BB334E" w:rsidRPr="008E4FAF" w:rsidRDefault="00BB334E"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Pełnienie funkcji administratora danych osobowych</w:t>
            </w:r>
            <w:r w:rsidR="0017762D" w:rsidRPr="008E4FAF">
              <w:rPr>
                <w:rFonts w:ascii="Times New Roman" w:hAnsi="Times New Roman"/>
                <w:spacing w:val="-2"/>
                <w:sz w:val="20"/>
                <w:szCs w:val="20"/>
              </w:rPr>
              <w:t xml:space="preserve"> </w:t>
            </w:r>
            <w:r w:rsidRPr="008E4FAF">
              <w:rPr>
                <w:rFonts w:ascii="Times New Roman" w:hAnsi="Times New Roman"/>
                <w:spacing w:val="-2"/>
                <w:sz w:val="20"/>
                <w:szCs w:val="20"/>
              </w:rPr>
              <w:t xml:space="preserve">przetwarzanych w </w:t>
            </w:r>
            <w:r w:rsidR="009021E4" w:rsidRPr="008E4FAF">
              <w:rPr>
                <w:rFonts w:ascii="Times New Roman" w:hAnsi="Times New Roman"/>
                <w:spacing w:val="-2"/>
                <w:sz w:val="20"/>
                <w:szCs w:val="20"/>
              </w:rPr>
              <w:t xml:space="preserve"> KSI </w:t>
            </w:r>
            <w:r w:rsidR="0017762D" w:rsidRPr="008E4FAF">
              <w:rPr>
                <w:rFonts w:ascii="Times New Roman" w:hAnsi="Times New Roman"/>
                <w:spacing w:val="-2"/>
                <w:sz w:val="20"/>
                <w:szCs w:val="20"/>
              </w:rPr>
              <w:t>ETIAS</w:t>
            </w:r>
            <w:r w:rsidRPr="008E4FAF">
              <w:rPr>
                <w:rFonts w:ascii="Times New Roman" w:hAnsi="Times New Roman"/>
                <w:spacing w:val="-2"/>
                <w:sz w:val="20"/>
                <w:szCs w:val="20"/>
              </w:rPr>
              <w:t>.</w:t>
            </w:r>
          </w:p>
          <w:p w14:paraId="3466F562" w14:textId="77777777" w:rsidR="00D7783E" w:rsidRPr="008E4FAF" w:rsidRDefault="00D7783E" w:rsidP="008E4FAF">
            <w:pPr>
              <w:tabs>
                <w:tab w:val="left" w:pos="674"/>
              </w:tabs>
              <w:spacing w:line="23" w:lineRule="atLeast"/>
              <w:jc w:val="both"/>
              <w:rPr>
                <w:rFonts w:ascii="Times New Roman" w:hAnsi="Times New Roman"/>
                <w:spacing w:val="-2"/>
                <w:sz w:val="20"/>
                <w:szCs w:val="20"/>
              </w:rPr>
            </w:pPr>
          </w:p>
          <w:p w14:paraId="6CE07CCD" w14:textId="77777777" w:rsidR="001B37AE" w:rsidRPr="008E4FAF" w:rsidRDefault="00D7783E" w:rsidP="008E4FAF">
            <w:pPr>
              <w:tabs>
                <w:tab w:val="left" w:pos="674"/>
              </w:tabs>
              <w:spacing w:line="23" w:lineRule="atLeast"/>
              <w:jc w:val="both"/>
              <w:rPr>
                <w:rFonts w:ascii="Times New Roman" w:hAnsi="Times New Roman"/>
                <w:spacing w:val="-2"/>
                <w:sz w:val="20"/>
                <w:szCs w:val="20"/>
              </w:rPr>
            </w:pPr>
            <w:r w:rsidRPr="008E4FAF">
              <w:rPr>
                <w:rFonts w:ascii="Times New Roman" w:hAnsi="Times New Roman"/>
                <w:spacing w:val="-2"/>
                <w:sz w:val="20"/>
                <w:szCs w:val="20"/>
              </w:rPr>
              <w:t>Zarządzanie dostępem upoważnionego personelu organów oraz dostępem personelu uprawnionych organów posiadającego odpowiednie upoważnienia do korzystania</w:t>
            </w:r>
            <w:r w:rsidR="000E2688" w:rsidRPr="008E4FAF">
              <w:rPr>
                <w:rFonts w:ascii="Times New Roman" w:hAnsi="Times New Roman"/>
                <w:spacing w:val="-2"/>
                <w:sz w:val="20"/>
                <w:szCs w:val="20"/>
              </w:rPr>
              <w:t xml:space="preserve"> </w:t>
            </w:r>
            <w:r w:rsidRPr="008E4FAF">
              <w:rPr>
                <w:rFonts w:ascii="Times New Roman" w:hAnsi="Times New Roman"/>
                <w:spacing w:val="-2"/>
                <w:sz w:val="20"/>
                <w:szCs w:val="20"/>
              </w:rPr>
              <w:t>z ETIAS oraz prowadzenie wykazu tego personelu.</w:t>
            </w:r>
          </w:p>
        </w:tc>
      </w:tr>
      <w:tr w:rsidR="00C901BA" w:rsidRPr="00D01123" w14:paraId="0817477F" w14:textId="77777777" w:rsidTr="002F114C">
        <w:trPr>
          <w:gridAfter w:val="1"/>
          <w:wAfter w:w="7" w:type="dxa"/>
          <w:trHeight w:val="142"/>
        </w:trPr>
        <w:tc>
          <w:tcPr>
            <w:tcW w:w="2245" w:type="dxa"/>
            <w:gridSpan w:val="3"/>
            <w:shd w:val="clear" w:color="auto" w:fill="auto"/>
          </w:tcPr>
          <w:p w14:paraId="3196647F"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lastRenderedPageBreak/>
              <w:t>Straż Graniczna</w:t>
            </w:r>
          </w:p>
        </w:tc>
        <w:tc>
          <w:tcPr>
            <w:tcW w:w="1663" w:type="dxa"/>
            <w:gridSpan w:val="3"/>
            <w:shd w:val="clear" w:color="auto" w:fill="auto"/>
          </w:tcPr>
          <w:p w14:paraId="719A32FA" w14:textId="77777777" w:rsidR="001B37AE" w:rsidRPr="008E4FAF" w:rsidRDefault="00BB334E"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43A28EAA"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4E47F4B0" w14:textId="77777777" w:rsidR="00D26539" w:rsidRPr="008E4FAF" w:rsidRDefault="00D26539"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Bezpośredni dostęp do ETIAS w celu wglądu do przetwarzanych w nim danych w celach i na zasadach określonych w</w:t>
            </w:r>
            <w:r w:rsidR="009E785B" w:rsidRPr="008E4FAF">
              <w:rPr>
                <w:rFonts w:ascii="Times New Roman" w:eastAsia="Times New Roman" w:hAnsi="Times New Roman"/>
                <w:sz w:val="20"/>
                <w:szCs w:val="20"/>
                <w:lang w:eastAsia="pl-PL"/>
              </w:rPr>
              <w:t> </w:t>
            </w:r>
            <w:r w:rsidRPr="008E4FAF">
              <w:rPr>
                <w:rFonts w:ascii="Times New Roman" w:eastAsia="Times New Roman" w:hAnsi="Times New Roman"/>
                <w:sz w:val="20"/>
                <w:szCs w:val="20"/>
                <w:lang w:eastAsia="pl-PL"/>
              </w:rPr>
              <w:t>projektowanej ustawie.</w:t>
            </w:r>
          </w:p>
          <w:p w14:paraId="3982D11D" w14:textId="77777777" w:rsidR="00D26539" w:rsidRPr="008E4FAF" w:rsidRDefault="00D26539" w:rsidP="008E4FAF">
            <w:pPr>
              <w:spacing w:line="23" w:lineRule="atLeast"/>
              <w:jc w:val="both"/>
              <w:rPr>
                <w:rFonts w:ascii="Times New Roman" w:hAnsi="Times New Roman"/>
                <w:sz w:val="20"/>
                <w:szCs w:val="20"/>
              </w:rPr>
            </w:pPr>
            <w:r w:rsidRPr="008E4FAF">
              <w:rPr>
                <w:rFonts w:ascii="Times New Roman" w:hAnsi="Times New Roman"/>
                <w:sz w:val="20"/>
                <w:szCs w:val="20"/>
              </w:rPr>
              <w:t>Po</w:t>
            </w:r>
            <w:r w:rsidR="008A6BB0" w:rsidRPr="008E4FAF">
              <w:rPr>
                <w:rFonts w:ascii="Times New Roman" w:hAnsi="Times New Roman"/>
                <w:sz w:val="20"/>
                <w:szCs w:val="20"/>
              </w:rPr>
              <w:t xml:space="preserve">średni dostęp do danych ETIAS </w:t>
            </w:r>
            <w:r w:rsidRPr="008E4FAF">
              <w:rPr>
                <w:rFonts w:ascii="Times New Roman" w:hAnsi="Times New Roman"/>
                <w:sz w:val="20"/>
                <w:szCs w:val="20"/>
              </w:rPr>
              <w:t xml:space="preserve">przez </w:t>
            </w:r>
            <w:r w:rsidR="00D7783E" w:rsidRPr="008E4FAF">
              <w:rPr>
                <w:rFonts w:ascii="Times New Roman" w:hAnsi="Times New Roman"/>
                <w:sz w:val="20"/>
                <w:szCs w:val="20"/>
              </w:rPr>
              <w:t>centralny punkt dostępu</w:t>
            </w:r>
            <w:r w:rsidRPr="008E4FAF">
              <w:rPr>
                <w:rFonts w:ascii="Times New Roman" w:hAnsi="Times New Roman"/>
                <w:sz w:val="20"/>
                <w:szCs w:val="20"/>
              </w:rPr>
              <w:t xml:space="preserve"> - prawo do wystąpienia z wnioskiem o przekazanie przetwarzanych w systemie danych obywateli państw trzecich w</w:t>
            </w:r>
            <w:r w:rsidR="009E785B" w:rsidRPr="008E4FAF">
              <w:rPr>
                <w:rFonts w:ascii="Times New Roman" w:hAnsi="Times New Roman"/>
                <w:sz w:val="20"/>
                <w:szCs w:val="20"/>
              </w:rPr>
              <w:t> </w:t>
            </w:r>
            <w:r w:rsidRPr="008E4FAF">
              <w:rPr>
                <w:rFonts w:ascii="Times New Roman" w:hAnsi="Times New Roman"/>
                <w:sz w:val="20"/>
                <w:szCs w:val="20"/>
              </w:rPr>
              <w:t>celu zapobiegania, wykrywania, zwalczania oraz ścigania</w:t>
            </w:r>
            <w:r w:rsidR="00543616" w:rsidRPr="008E4FAF">
              <w:rPr>
                <w:rFonts w:ascii="Times New Roman" w:hAnsi="Times New Roman"/>
                <w:sz w:val="20"/>
                <w:szCs w:val="20"/>
              </w:rPr>
              <w:t xml:space="preserve"> </w:t>
            </w:r>
            <w:r w:rsidRPr="008E4FAF">
              <w:rPr>
                <w:rFonts w:ascii="Times New Roman" w:hAnsi="Times New Roman"/>
                <w:sz w:val="20"/>
                <w:szCs w:val="20"/>
              </w:rPr>
              <w:t xml:space="preserve">sprawców przestępstw. </w:t>
            </w:r>
          </w:p>
          <w:p w14:paraId="6A9D22D2" w14:textId="77777777" w:rsidR="009C1250" w:rsidRPr="008E4FAF" w:rsidRDefault="009C1250" w:rsidP="008E4FAF">
            <w:pPr>
              <w:spacing w:line="23" w:lineRule="atLeast"/>
              <w:jc w:val="both"/>
              <w:rPr>
                <w:rFonts w:ascii="Times New Roman" w:hAnsi="Times New Roman"/>
                <w:sz w:val="20"/>
                <w:szCs w:val="20"/>
              </w:rPr>
            </w:pPr>
          </w:p>
          <w:p w14:paraId="294DB199" w14:textId="77777777" w:rsidR="00D26539" w:rsidRPr="008E4FAF" w:rsidRDefault="009C1250" w:rsidP="008E4FAF">
            <w:pPr>
              <w:spacing w:line="23" w:lineRule="atLeast"/>
              <w:jc w:val="both"/>
              <w:rPr>
                <w:rFonts w:ascii="Times New Roman" w:hAnsi="Times New Roman"/>
                <w:sz w:val="20"/>
                <w:szCs w:val="20"/>
              </w:rPr>
            </w:pPr>
            <w:r w:rsidRPr="008E4FAF">
              <w:rPr>
                <w:rFonts w:ascii="Times New Roman" w:hAnsi="Times New Roman"/>
                <w:sz w:val="20"/>
                <w:szCs w:val="20"/>
              </w:rPr>
              <w:t>Prowadzenie kampanii informacyjnej związanej                                           z uruchomieniem ETIAS.</w:t>
            </w:r>
          </w:p>
          <w:p w14:paraId="24A31639" w14:textId="77777777" w:rsidR="009C1250" w:rsidRPr="008E4FAF" w:rsidRDefault="009C1250" w:rsidP="008E4FAF">
            <w:pPr>
              <w:spacing w:line="23" w:lineRule="atLeast"/>
              <w:jc w:val="both"/>
              <w:rPr>
                <w:rFonts w:ascii="Times New Roman" w:hAnsi="Times New Roman"/>
                <w:sz w:val="20"/>
                <w:szCs w:val="20"/>
              </w:rPr>
            </w:pPr>
          </w:p>
          <w:p w14:paraId="1F9841CE" w14:textId="77777777" w:rsidR="001B37AE" w:rsidRPr="008E4FAF" w:rsidRDefault="00C456B9" w:rsidP="008E4FAF">
            <w:pPr>
              <w:spacing w:line="23" w:lineRule="atLeast"/>
              <w:jc w:val="both"/>
              <w:rPr>
                <w:rFonts w:ascii="Times New Roman" w:hAnsi="Times New Roman"/>
                <w:sz w:val="20"/>
                <w:szCs w:val="20"/>
              </w:rPr>
            </w:pPr>
            <w:r w:rsidRPr="008E4FAF">
              <w:rPr>
                <w:rFonts w:ascii="Times New Roman" w:hAnsi="Times New Roman"/>
                <w:sz w:val="20"/>
                <w:szCs w:val="20"/>
              </w:rPr>
              <w:t>Obowiązek wyznaczenia jednostek operacyjnych, które będą uprawnione do składania wniosków o przekazanie danych ETIAS.</w:t>
            </w:r>
          </w:p>
          <w:p w14:paraId="2F213F0C" w14:textId="77777777" w:rsidR="00045DCB" w:rsidRPr="008E4FAF" w:rsidRDefault="00045DCB" w:rsidP="008E4FAF">
            <w:pPr>
              <w:spacing w:line="23" w:lineRule="atLeast"/>
              <w:jc w:val="both"/>
              <w:rPr>
                <w:rFonts w:ascii="Times New Roman" w:hAnsi="Times New Roman"/>
                <w:sz w:val="20"/>
                <w:szCs w:val="20"/>
              </w:rPr>
            </w:pPr>
          </w:p>
          <w:p w14:paraId="297C8694" w14:textId="77777777" w:rsidR="00045DCB" w:rsidRPr="008E4FAF" w:rsidRDefault="00045DCB" w:rsidP="008E4FAF">
            <w:pPr>
              <w:spacing w:line="23" w:lineRule="atLeast"/>
              <w:jc w:val="both"/>
              <w:rPr>
                <w:rFonts w:ascii="Times New Roman" w:hAnsi="Times New Roman"/>
                <w:sz w:val="20"/>
                <w:szCs w:val="20"/>
              </w:rPr>
            </w:pPr>
            <w:r w:rsidRPr="008E4FAF">
              <w:rPr>
                <w:rFonts w:ascii="Times New Roman" w:hAnsi="Times New Roman"/>
                <w:sz w:val="20"/>
                <w:szCs w:val="20"/>
              </w:rPr>
              <w:t>Prawo wystąpienia z wnioskiem o rejestrację danych na liście ostrzegawczej ETIAS lub modyfikację i usunięcie danych z tej listy.</w:t>
            </w:r>
          </w:p>
          <w:p w14:paraId="29439FBA" w14:textId="77777777" w:rsidR="00924AB8" w:rsidRPr="008E4FAF" w:rsidRDefault="00924AB8" w:rsidP="008E4FAF">
            <w:pPr>
              <w:spacing w:line="23" w:lineRule="atLeast"/>
              <w:jc w:val="both"/>
              <w:rPr>
                <w:rFonts w:ascii="Times New Roman" w:hAnsi="Times New Roman"/>
                <w:sz w:val="20"/>
                <w:szCs w:val="20"/>
              </w:rPr>
            </w:pPr>
          </w:p>
          <w:p w14:paraId="225372BF" w14:textId="77777777" w:rsidR="00924AB8" w:rsidRPr="008E4FAF" w:rsidRDefault="008A6BB0" w:rsidP="008E4FAF">
            <w:pPr>
              <w:spacing w:line="23" w:lineRule="atLeast"/>
              <w:jc w:val="both"/>
              <w:rPr>
                <w:rFonts w:ascii="Times New Roman" w:hAnsi="Times New Roman"/>
                <w:sz w:val="20"/>
                <w:szCs w:val="20"/>
              </w:rPr>
            </w:pPr>
            <w:r w:rsidRPr="008E4FAF">
              <w:rPr>
                <w:rFonts w:ascii="Times New Roman" w:hAnsi="Times New Roman"/>
                <w:sz w:val="20"/>
                <w:szCs w:val="20"/>
              </w:rPr>
              <w:t>Prowadzenie</w:t>
            </w:r>
            <w:r w:rsidR="00924AB8" w:rsidRPr="008E4FAF">
              <w:rPr>
                <w:rFonts w:ascii="Times New Roman" w:hAnsi="Times New Roman"/>
                <w:sz w:val="20"/>
                <w:szCs w:val="20"/>
              </w:rPr>
              <w:t xml:space="preserve"> postępowań administracyjnych wobec cudzoziemców nieposiadających ważnego zezwolenia na podróż.</w:t>
            </w:r>
          </w:p>
          <w:p w14:paraId="7665CA7F" w14:textId="77777777" w:rsidR="00045DCB" w:rsidRPr="008E4FAF" w:rsidRDefault="00045DCB" w:rsidP="008E4FAF">
            <w:pPr>
              <w:spacing w:line="23" w:lineRule="atLeast"/>
              <w:jc w:val="both"/>
              <w:rPr>
                <w:rFonts w:ascii="Times New Roman" w:hAnsi="Times New Roman"/>
                <w:sz w:val="20"/>
                <w:szCs w:val="20"/>
              </w:rPr>
            </w:pPr>
          </w:p>
          <w:p w14:paraId="3A16646C" w14:textId="77777777" w:rsidR="00045DCB" w:rsidRPr="008E4FAF" w:rsidRDefault="00045DCB" w:rsidP="008E4FAF">
            <w:pPr>
              <w:spacing w:line="23" w:lineRule="atLeast"/>
              <w:jc w:val="both"/>
              <w:rPr>
                <w:rFonts w:ascii="Times New Roman" w:hAnsi="Times New Roman"/>
                <w:sz w:val="20"/>
                <w:szCs w:val="20"/>
              </w:rPr>
            </w:pPr>
            <w:r w:rsidRPr="008E4FAF">
              <w:rPr>
                <w:rFonts w:ascii="Times New Roman" w:hAnsi="Times New Roman"/>
                <w:sz w:val="20"/>
                <w:szCs w:val="20"/>
              </w:rPr>
              <w:t>Nakładanie kar administracyjnych na przewoźników.</w:t>
            </w:r>
          </w:p>
        </w:tc>
      </w:tr>
      <w:tr w:rsidR="00C901BA" w:rsidRPr="00D01123" w14:paraId="0CAC75C7" w14:textId="77777777" w:rsidTr="002F114C">
        <w:trPr>
          <w:gridAfter w:val="1"/>
          <w:wAfter w:w="7" w:type="dxa"/>
          <w:trHeight w:val="142"/>
        </w:trPr>
        <w:tc>
          <w:tcPr>
            <w:tcW w:w="2245" w:type="dxa"/>
            <w:gridSpan w:val="3"/>
            <w:shd w:val="clear" w:color="auto" w:fill="auto"/>
          </w:tcPr>
          <w:p w14:paraId="001E98D3" w14:textId="77777777" w:rsidR="001B37AE" w:rsidRPr="008E4FAF" w:rsidRDefault="001B37AE" w:rsidP="008E4FAF">
            <w:pPr>
              <w:spacing w:line="23" w:lineRule="atLeast"/>
              <w:jc w:val="center"/>
              <w:rPr>
                <w:rFonts w:ascii="Times New Roman" w:hAnsi="Times New Roman"/>
                <w:spacing w:val="-2"/>
                <w:sz w:val="20"/>
                <w:szCs w:val="20"/>
              </w:rPr>
            </w:pPr>
            <w:r w:rsidRPr="008E4FAF">
              <w:rPr>
                <w:rFonts w:ascii="Times New Roman" w:hAnsi="Times New Roman"/>
                <w:spacing w:val="-2"/>
                <w:sz w:val="20"/>
                <w:szCs w:val="20"/>
              </w:rPr>
              <w:t>Komendant Główny Policji</w:t>
            </w:r>
          </w:p>
        </w:tc>
        <w:tc>
          <w:tcPr>
            <w:tcW w:w="1663" w:type="dxa"/>
            <w:gridSpan w:val="3"/>
            <w:shd w:val="clear" w:color="auto" w:fill="auto"/>
          </w:tcPr>
          <w:p w14:paraId="30D98748" w14:textId="77777777" w:rsidR="001B37AE" w:rsidRPr="008E4FAF" w:rsidRDefault="001B37AE"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2427AA94"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20C7B454" w14:textId="77777777" w:rsidR="009C1250" w:rsidRPr="008E4FAF" w:rsidRDefault="00BB334E" w:rsidP="008E4FAF">
            <w:pPr>
              <w:spacing w:line="23" w:lineRule="atLeast"/>
              <w:jc w:val="both"/>
              <w:rPr>
                <w:rFonts w:ascii="Times New Roman" w:hAnsi="Times New Roman"/>
                <w:sz w:val="20"/>
                <w:szCs w:val="20"/>
              </w:rPr>
            </w:pPr>
            <w:r w:rsidRPr="008E4FAF">
              <w:rPr>
                <w:rFonts w:ascii="Times New Roman" w:hAnsi="Times New Roman"/>
                <w:spacing w:val="-2"/>
                <w:sz w:val="20"/>
                <w:szCs w:val="20"/>
              </w:rPr>
              <w:t xml:space="preserve">Obowiązki w zakresie podłączenia zarządzanych przez </w:t>
            </w:r>
            <w:r w:rsidR="00B32EF2" w:rsidRPr="008E4FAF">
              <w:rPr>
                <w:rFonts w:ascii="Times New Roman" w:hAnsi="Times New Roman"/>
                <w:spacing w:val="-2"/>
                <w:sz w:val="20"/>
                <w:szCs w:val="20"/>
              </w:rPr>
              <w:t xml:space="preserve">                          </w:t>
            </w:r>
            <w:r w:rsidRPr="008E4FAF">
              <w:rPr>
                <w:rFonts w:ascii="Times New Roman" w:hAnsi="Times New Roman"/>
                <w:spacing w:val="-2"/>
                <w:sz w:val="20"/>
                <w:szCs w:val="20"/>
              </w:rPr>
              <w:t xml:space="preserve">KGP systemów </w:t>
            </w:r>
            <w:r w:rsidR="001973B9" w:rsidRPr="008E4FAF">
              <w:rPr>
                <w:rFonts w:ascii="Times New Roman" w:hAnsi="Times New Roman"/>
                <w:spacing w:val="-2"/>
                <w:sz w:val="20"/>
                <w:szCs w:val="20"/>
              </w:rPr>
              <w:t>do</w:t>
            </w:r>
            <w:r w:rsidRPr="008E4FAF">
              <w:rPr>
                <w:rFonts w:ascii="Times New Roman" w:hAnsi="Times New Roman"/>
                <w:spacing w:val="-2"/>
                <w:sz w:val="20"/>
                <w:szCs w:val="20"/>
              </w:rPr>
              <w:t xml:space="preserve"> KSI ETIAS</w:t>
            </w:r>
            <w:r w:rsidR="00045DCB" w:rsidRPr="008E4FAF">
              <w:rPr>
                <w:rFonts w:ascii="Times New Roman" w:hAnsi="Times New Roman"/>
                <w:sz w:val="20"/>
                <w:szCs w:val="20"/>
              </w:rPr>
              <w:t>:</w:t>
            </w:r>
          </w:p>
          <w:p w14:paraId="285DB5B6" w14:textId="77777777" w:rsidR="00045DCB" w:rsidRPr="008E4FAF" w:rsidRDefault="00045DCB" w:rsidP="008E4FAF">
            <w:pPr>
              <w:spacing w:line="23" w:lineRule="atLeast"/>
              <w:jc w:val="both"/>
              <w:rPr>
                <w:rFonts w:ascii="Times New Roman" w:hAnsi="Times New Roman"/>
                <w:sz w:val="20"/>
                <w:szCs w:val="20"/>
              </w:rPr>
            </w:pPr>
            <w:r w:rsidRPr="008E4FAF">
              <w:rPr>
                <w:rFonts w:ascii="Times New Roman" w:hAnsi="Times New Roman"/>
                <w:sz w:val="20"/>
                <w:szCs w:val="20"/>
              </w:rPr>
              <w:t>1) zapewnia całodobową dostępność obsługi, zasilanie oraz bezpieczeństwo fizyczne elementów jednolitego interfejsu krajowego oraz jego łączność z systemem                               centralnym ETIAS;</w:t>
            </w:r>
          </w:p>
          <w:p w14:paraId="2E10CDA0" w14:textId="77777777" w:rsidR="00045DCB" w:rsidRPr="008E4FAF" w:rsidRDefault="00045DCB" w:rsidP="008E4FAF">
            <w:pPr>
              <w:spacing w:line="23" w:lineRule="atLeast"/>
              <w:jc w:val="both"/>
              <w:rPr>
                <w:rFonts w:ascii="Times New Roman" w:hAnsi="Times New Roman"/>
                <w:sz w:val="20"/>
                <w:szCs w:val="20"/>
              </w:rPr>
            </w:pPr>
            <w:r w:rsidRPr="008E4FAF">
              <w:rPr>
                <w:rFonts w:ascii="Times New Roman" w:hAnsi="Times New Roman"/>
                <w:sz w:val="20"/>
                <w:szCs w:val="20"/>
              </w:rPr>
              <w:t>2)</w:t>
            </w:r>
            <w:r w:rsidRPr="008E4FAF">
              <w:rPr>
                <w:rFonts w:ascii="Times New Roman" w:hAnsi="Times New Roman"/>
                <w:sz w:val="20"/>
                <w:szCs w:val="20"/>
              </w:rPr>
              <w:tab/>
              <w:t>zapewnia podłączenie krajowej infrastruktury granicznej do jednolitego interfejsu krajowego w ramach ośrodka podstawowego i zapasowego;</w:t>
            </w:r>
          </w:p>
          <w:p w14:paraId="55AD4A0A" w14:textId="77777777" w:rsidR="00045DCB" w:rsidRPr="008E4FAF" w:rsidRDefault="00045DCB" w:rsidP="008E4FAF">
            <w:pPr>
              <w:spacing w:line="23" w:lineRule="atLeast"/>
              <w:jc w:val="both"/>
              <w:rPr>
                <w:rFonts w:ascii="Times New Roman" w:hAnsi="Times New Roman"/>
                <w:sz w:val="20"/>
                <w:szCs w:val="20"/>
              </w:rPr>
            </w:pPr>
            <w:r w:rsidRPr="008E4FAF">
              <w:rPr>
                <w:rFonts w:ascii="Times New Roman" w:hAnsi="Times New Roman"/>
                <w:sz w:val="20"/>
                <w:szCs w:val="20"/>
              </w:rPr>
              <w:t>3)</w:t>
            </w:r>
            <w:r w:rsidRPr="008E4FAF">
              <w:rPr>
                <w:rFonts w:ascii="Times New Roman" w:hAnsi="Times New Roman"/>
                <w:sz w:val="20"/>
                <w:szCs w:val="20"/>
              </w:rPr>
              <w:tab/>
              <w:t>zapewnia niezbędną liczbę kluczowych elementów systemu tak, aby w razie awarii jednego z nich element zapasowy natychmiast przejął jego rolę bez zatrzymywania procesu produkcyjnego, i wydajną łączność na potrzeby KSI ETIAS;</w:t>
            </w:r>
          </w:p>
          <w:p w14:paraId="73FE5671" w14:textId="77777777" w:rsidR="00045DCB" w:rsidRPr="008E4FAF" w:rsidRDefault="00045DCB" w:rsidP="008E4FAF">
            <w:pPr>
              <w:spacing w:line="23" w:lineRule="atLeast"/>
              <w:jc w:val="both"/>
              <w:rPr>
                <w:rFonts w:ascii="Times New Roman" w:hAnsi="Times New Roman"/>
                <w:sz w:val="20"/>
                <w:szCs w:val="20"/>
              </w:rPr>
            </w:pPr>
            <w:r w:rsidRPr="008E4FAF">
              <w:rPr>
                <w:rFonts w:ascii="Times New Roman" w:hAnsi="Times New Roman"/>
                <w:sz w:val="20"/>
                <w:szCs w:val="20"/>
              </w:rPr>
              <w:t>4)</w:t>
            </w:r>
            <w:r w:rsidRPr="008E4FAF">
              <w:rPr>
                <w:rFonts w:ascii="Times New Roman" w:hAnsi="Times New Roman"/>
                <w:sz w:val="20"/>
                <w:szCs w:val="20"/>
              </w:rPr>
              <w:tab/>
              <w:t>współpracuje z COT KSI ETIAS w zakresie doprowadzenia sieci łączności do jednolitego interfejsu krajowego w celu podłączenia krajowej infrastruktury granicznej.</w:t>
            </w:r>
          </w:p>
          <w:p w14:paraId="7F473411" w14:textId="77777777" w:rsidR="00045DCB" w:rsidRPr="008E4FAF" w:rsidRDefault="00045DCB" w:rsidP="008E4FAF">
            <w:pPr>
              <w:spacing w:line="23" w:lineRule="atLeast"/>
              <w:jc w:val="both"/>
              <w:rPr>
                <w:rFonts w:ascii="Times New Roman" w:hAnsi="Times New Roman"/>
                <w:sz w:val="20"/>
                <w:szCs w:val="20"/>
              </w:rPr>
            </w:pPr>
          </w:p>
          <w:p w14:paraId="69A57CAA" w14:textId="77777777" w:rsidR="001B37AE" w:rsidRPr="008E4FAF" w:rsidRDefault="005C1CEA" w:rsidP="008E4FAF">
            <w:pPr>
              <w:spacing w:line="23" w:lineRule="atLeast"/>
              <w:jc w:val="both"/>
              <w:rPr>
                <w:rFonts w:ascii="Times New Roman" w:hAnsi="Times New Roman"/>
                <w:spacing w:val="-2"/>
                <w:sz w:val="20"/>
                <w:szCs w:val="20"/>
              </w:rPr>
            </w:pPr>
            <w:r w:rsidRPr="008E4FAF">
              <w:rPr>
                <w:rFonts w:ascii="Times New Roman" w:hAnsi="Times New Roman"/>
                <w:sz w:val="20"/>
                <w:szCs w:val="20"/>
              </w:rPr>
              <w:t>Obowiązek wyznaczenia punktu kontaktowego w zakresie prowadzenia konsultacji.</w:t>
            </w:r>
          </w:p>
        </w:tc>
      </w:tr>
      <w:tr w:rsidR="00C901BA" w:rsidRPr="00D01123" w14:paraId="234BA569" w14:textId="77777777" w:rsidTr="002F114C">
        <w:trPr>
          <w:gridAfter w:val="1"/>
          <w:wAfter w:w="7" w:type="dxa"/>
          <w:trHeight w:val="142"/>
        </w:trPr>
        <w:tc>
          <w:tcPr>
            <w:tcW w:w="2245" w:type="dxa"/>
            <w:gridSpan w:val="3"/>
            <w:shd w:val="clear" w:color="auto" w:fill="auto"/>
          </w:tcPr>
          <w:p w14:paraId="4F2F1BF9" w14:textId="77777777" w:rsidR="001B37AE" w:rsidRPr="008E4FAF" w:rsidRDefault="001B37AE" w:rsidP="008E4FAF">
            <w:pPr>
              <w:tabs>
                <w:tab w:val="left" w:pos="1560"/>
              </w:tabs>
              <w:spacing w:line="23" w:lineRule="atLeast"/>
              <w:jc w:val="center"/>
              <w:rPr>
                <w:rFonts w:ascii="Times New Roman" w:hAnsi="Times New Roman"/>
                <w:sz w:val="20"/>
                <w:szCs w:val="20"/>
              </w:rPr>
            </w:pPr>
            <w:r w:rsidRPr="008E4FAF">
              <w:rPr>
                <w:rFonts w:ascii="Times New Roman" w:hAnsi="Times New Roman"/>
                <w:spacing w:val="-2"/>
                <w:sz w:val="20"/>
                <w:szCs w:val="20"/>
              </w:rPr>
              <w:t>Policja</w:t>
            </w:r>
          </w:p>
        </w:tc>
        <w:tc>
          <w:tcPr>
            <w:tcW w:w="1663" w:type="dxa"/>
            <w:gridSpan w:val="3"/>
            <w:shd w:val="clear" w:color="auto" w:fill="auto"/>
          </w:tcPr>
          <w:p w14:paraId="5D5100A3" w14:textId="77777777" w:rsidR="001B37AE" w:rsidRPr="008E4FAF" w:rsidRDefault="00BB334E"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07925D9C"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151DEED5" w14:textId="77777777" w:rsidR="00D26539" w:rsidRPr="008E4FAF" w:rsidRDefault="00D26539"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Bezpośredni dostęp do ETIAS w celu wglądu do przetwarzanych w nim danych w celach i na zasadach określonych w</w:t>
            </w:r>
            <w:r w:rsidR="009E785B" w:rsidRPr="008E4FAF">
              <w:rPr>
                <w:rFonts w:ascii="Times New Roman" w:eastAsia="Times New Roman" w:hAnsi="Times New Roman"/>
                <w:sz w:val="20"/>
                <w:szCs w:val="20"/>
                <w:lang w:eastAsia="pl-PL"/>
              </w:rPr>
              <w:t> </w:t>
            </w:r>
            <w:r w:rsidRPr="008E4FAF">
              <w:rPr>
                <w:rFonts w:ascii="Times New Roman" w:eastAsia="Times New Roman" w:hAnsi="Times New Roman"/>
                <w:sz w:val="20"/>
                <w:szCs w:val="20"/>
                <w:lang w:eastAsia="pl-PL"/>
              </w:rPr>
              <w:t>projektowanej ustawie.</w:t>
            </w:r>
          </w:p>
          <w:p w14:paraId="38602DF5" w14:textId="77777777" w:rsidR="00D26539" w:rsidRPr="008E4FAF" w:rsidRDefault="00D26539" w:rsidP="008E4FAF">
            <w:pPr>
              <w:spacing w:line="23" w:lineRule="atLeast"/>
              <w:jc w:val="both"/>
              <w:rPr>
                <w:rFonts w:ascii="Times New Roman" w:hAnsi="Times New Roman"/>
                <w:sz w:val="20"/>
                <w:szCs w:val="20"/>
              </w:rPr>
            </w:pPr>
            <w:r w:rsidRPr="008E4FAF">
              <w:rPr>
                <w:rFonts w:ascii="Times New Roman" w:hAnsi="Times New Roman"/>
                <w:sz w:val="20"/>
                <w:szCs w:val="20"/>
              </w:rPr>
              <w:t>Pośredni dostęp do danych ETIAS</w:t>
            </w:r>
            <w:r w:rsidR="008A6BB0" w:rsidRPr="008E4FAF">
              <w:rPr>
                <w:rFonts w:ascii="Times New Roman" w:hAnsi="Times New Roman"/>
                <w:sz w:val="20"/>
                <w:szCs w:val="20"/>
              </w:rPr>
              <w:t xml:space="preserve"> </w:t>
            </w:r>
            <w:r w:rsidRPr="008E4FAF">
              <w:rPr>
                <w:rFonts w:ascii="Times New Roman" w:hAnsi="Times New Roman"/>
                <w:sz w:val="20"/>
                <w:szCs w:val="20"/>
              </w:rPr>
              <w:t xml:space="preserve">przez </w:t>
            </w:r>
            <w:r w:rsidR="00D7783E" w:rsidRPr="008E4FAF">
              <w:rPr>
                <w:rFonts w:ascii="Times New Roman" w:hAnsi="Times New Roman"/>
                <w:sz w:val="20"/>
                <w:szCs w:val="20"/>
              </w:rPr>
              <w:t>centralny punkt dostępu</w:t>
            </w:r>
            <w:r w:rsidRPr="008E4FAF">
              <w:rPr>
                <w:rFonts w:ascii="Times New Roman" w:hAnsi="Times New Roman"/>
                <w:sz w:val="20"/>
                <w:szCs w:val="20"/>
              </w:rPr>
              <w:t xml:space="preserve"> - prawo do wystąpienia z wnioskiem o przekazanie przetwarzanych w systemie danych obywateli państw trzecich w</w:t>
            </w:r>
            <w:r w:rsidR="009E785B" w:rsidRPr="008E4FAF">
              <w:rPr>
                <w:rFonts w:ascii="Times New Roman" w:hAnsi="Times New Roman"/>
                <w:sz w:val="20"/>
                <w:szCs w:val="20"/>
              </w:rPr>
              <w:t> </w:t>
            </w:r>
            <w:r w:rsidRPr="008E4FAF">
              <w:rPr>
                <w:rFonts w:ascii="Times New Roman" w:hAnsi="Times New Roman"/>
                <w:sz w:val="20"/>
                <w:szCs w:val="20"/>
              </w:rPr>
              <w:t xml:space="preserve">celu zapobiegania, wykrywania, zwalczania oraz ścigania sprawców przestępstw. </w:t>
            </w:r>
          </w:p>
          <w:p w14:paraId="5CCFDBE8" w14:textId="77777777" w:rsidR="00120313" w:rsidRPr="008E4FAF" w:rsidRDefault="00120313" w:rsidP="008E4FAF">
            <w:pPr>
              <w:spacing w:line="23" w:lineRule="atLeast"/>
              <w:jc w:val="both"/>
              <w:rPr>
                <w:rFonts w:ascii="Times New Roman" w:hAnsi="Times New Roman"/>
                <w:sz w:val="20"/>
                <w:szCs w:val="20"/>
              </w:rPr>
            </w:pPr>
          </w:p>
          <w:p w14:paraId="2D342D32" w14:textId="77777777" w:rsidR="00D26539" w:rsidRPr="008E4FAF" w:rsidRDefault="00120313" w:rsidP="008E4FAF">
            <w:pPr>
              <w:spacing w:line="23" w:lineRule="atLeast"/>
              <w:jc w:val="both"/>
              <w:rPr>
                <w:rFonts w:ascii="Times New Roman" w:hAnsi="Times New Roman"/>
                <w:sz w:val="20"/>
                <w:szCs w:val="20"/>
              </w:rPr>
            </w:pPr>
            <w:r w:rsidRPr="008E4FAF">
              <w:rPr>
                <w:rFonts w:ascii="Times New Roman" w:hAnsi="Times New Roman"/>
                <w:sz w:val="20"/>
                <w:szCs w:val="20"/>
              </w:rPr>
              <w:t>Prawo wystąpienia z wnioskiem o rejestrację danych na liście ostrzegawczej ETIAS lub modyfikację i usunięcie danych z tej listy.</w:t>
            </w:r>
          </w:p>
          <w:p w14:paraId="45B6AFCE" w14:textId="77777777" w:rsidR="00120313" w:rsidRPr="008E4FAF" w:rsidRDefault="00120313" w:rsidP="008E4FAF">
            <w:pPr>
              <w:spacing w:line="23" w:lineRule="atLeast"/>
              <w:jc w:val="both"/>
              <w:rPr>
                <w:rFonts w:ascii="Times New Roman" w:hAnsi="Times New Roman"/>
                <w:sz w:val="20"/>
                <w:szCs w:val="20"/>
              </w:rPr>
            </w:pPr>
          </w:p>
          <w:p w14:paraId="0C83471C" w14:textId="77777777" w:rsidR="00C456B9" w:rsidRPr="008E4FAF" w:rsidRDefault="00D26539" w:rsidP="008E4FAF">
            <w:pPr>
              <w:spacing w:line="23" w:lineRule="atLeast"/>
              <w:jc w:val="both"/>
              <w:rPr>
                <w:rFonts w:ascii="Times New Roman" w:hAnsi="Times New Roman"/>
                <w:sz w:val="20"/>
                <w:szCs w:val="20"/>
              </w:rPr>
            </w:pPr>
            <w:r w:rsidRPr="008E4FAF">
              <w:rPr>
                <w:rFonts w:ascii="Times New Roman" w:hAnsi="Times New Roman"/>
                <w:sz w:val="20"/>
                <w:szCs w:val="20"/>
              </w:rPr>
              <w:t>Obowiązek wyznaczenia jednostek o</w:t>
            </w:r>
            <w:r w:rsidR="00C456B9" w:rsidRPr="008E4FAF">
              <w:rPr>
                <w:rFonts w:ascii="Times New Roman" w:hAnsi="Times New Roman"/>
                <w:sz w:val="20"/>
                <w:szCs w:val="20"/>
              </w:rPr>
              <w:t>peracyjnych</w:t>
            </w:r>
            <w:r w:rsidRPr="008E4FAF">
              <w:rPr>
                <w:rFonts w:ascii="Times New Roman" w:hAnsi="Times New Roman"/>
                <w:sz w:val="20"/>
                <w:szCs w:val="20"/>
              </w:rPr>
              <w:t>, które będą uprawnione do składania wniosków o przekazanie danych ETIAS.</w:t>
            </w:r>
          </w:p>
        </w:tc>
      </w:tr>
      <w:tr w:rsidR="00C901BA" w:rsidRPr="00D01123" w14:paraId="6B1132B7" w14:textId="77777777" w:rsidTr="002F114C">
        <w:trPr>
          <w:gridAfter w:val="1"/>
          <w:wAfter w:w="7" w:type="dxa"/>
          <w:trHeight w:val="142"/>
        </w:trPr>
        <w:tc>
          <w:tcPr>
            <w:tcW w:w="2245" w:type="dxa"/>
            <w:gridSpan w:val="3"/>
            <w:shd w:val="clear" w:color="auto" w:fill="auto"/>
          </w:tcPr>
          <w:p w14:paraId="28157561" w14:textId="77777777" w:rsidR="001B37AE" w:rsidRPr="008E4FAF" w:rsidRDefault="001B37AE" w:rsidP="008E4FAF">
            <w:pPr>
              <w:tabs>
                <w:tab w:val="left" w:pos="1560"/>
              </w:tabs>
              <w:spacing w:line="23" w:lineRule="atLeast"/>
              <w:jc w:val="center"/>
              <w:rPr>
                <w:rFonts w:ascii="Times New Roman" w:hAnsi="Times New Roman"/>
                <w:sz w:val="20"/>
                <w:szCs w:val="20"/>
              </w:rPr>
            </w:pPr>
            <w:r w:rsidRPr="008E4FAF">
              <w:rPr>
                <w:rFonts w:ascii="Times New Roman" w:hAnsi="Times New Roman"/>
                <w:spacing w:val="-2"/>
                <w:sz w:val="20"/>
                <w:szCs w:val="20"/>
              </w:rPr>
              <w:t>wojewodowie</w:t>
            </w:r>
          </w:p>
        </w:tc>
        <w:tc>
          <w:tcPr>
            <w:tcW w:w="1663" w:type="dxa"/>
            <w:gridSpan w:val="3"/>
            <w:shd w:val="clear" w:color="auto" w:fill="auto"/>
          </w:tcPr>
          <w:p w14:paraId="5A44C19C" w14:textId="77777777" w:rsidR="001B37AE" w:rsidRPr="008E4FAF" w:rsidRDefault="001B37AE"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16</w:t>
            </w:r>
          </w:p>
        </w:tc>
        <w:tc>
          <w:tcPr>
            <w:tcW w:w="1580" w:type="dxa"/>
            <w:gridSpan w:val="3"/>
            <w:shd w:val="clear" w:color="auto" w:fill="auto"/>
          </w:tcPr>
          <w:p w14:paraId="1AC4606E"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7AB41EDE" w14:textId="5C569AED" w:rsidR="001B37AE" w:rsidRPr="008E4FAF" w:rsidRDefault="00BF2BED"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Bezpośredni dostęp do ETIAS w </w:t>
            </w:r>
            <w:r w:rsidR="00F3649E" w:rsidRPr="008E4FAF">
              <w:rPr>
                <w:rFonts w:ascii="Times New Roman" w:hAnsi="Times New Roman"/>
                <w:spacing w:val="-2"/>
                <w:sz w:val="20"/>
                <w:szCs w:val="20"/>
              </w:rPr>
              <w:t>celu wglądu do przetwarzanych w </w:t>
            </w:r>
            <w:r w:rsidRPr="008E4FAF">
              <w:rPr>
                <w:rFonts w:ascii="Times New Roman" w:hAnsi="Times New Roman"/>
                <w:spacing w:val="-2"/>
                <w:sz w:val="20"/>
                <w:szCs w:val="20"/>
              </w:rPr>
              <w:t>nim danych w celach i na zasadach  określonych w</w:t>
            </w:r>
            <w:r w:rsidR="009E785B" w:rsidRPr="008E4FAF">
              <w:rPr>
                <w:rFonts w:ascii="Times New Roman" w:hAnsi="Times New Roman"/>
                <w:spacing w:val="-2"/>
                <w:sz w:val="20"/>
                <w:szCs w:val="20"/>
              </w:rPr>
              <w:t> </w:t>
            </w:r>
            <w:r w:rsidRPr="008E4FAF">
              <w:rPr>
                <w:rFonts w:ascii="Times New Roman" w:hAnsi="Times New Roman"/>
                <w:spacing w:val="-2"/>
                <w:sz w:val="20"/>
                <w:szCs w:val="20"/>
              </w:rPr>
              <w:t>projektowanej ustawie.</w:t>
            </w:r>
          </w:p>
        </w:tc>
      </w:tr>
      <w:tr w:rsidR="00C901BA" w:rsidRPr="00D01123" w14:paraId="2C063BF7" w14:textId="77777777" w:rsidTr="002F114C">
        <w:trPr>
          <w:gridAfter w:val="1"/>
          <w:wAfter w:w="7" w:type="dxa"/>
          <w:trHeight w:val="142"/>
        </w:trPr>
        <w:tc>
          <w:tcPr>
            <w:tcW w:w="2245" w:type="dxa"/>
            <w:gridSpan w:val="3"/>
            <w:shd w:val="clear" w:color="auto" w:fill="auto"/>
          </w:tcPr>
          <w:p w14:paraId="0DD3914B" w14:textId="77777777" w:rsidR="001B37AE" w:rsidRPr="008E4FAF" w:rsidRDefault="001B37AE"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z w:val="20"/>
                <w:szCs w:val="20"/>
              </w:rPr>
              <w:t>Szef Urzędu do Spraw Cudzoziemców</w:t>
            </w:r>
          </w:p>
        </w:tc>
        <w:tc>
          <w:tcPr>
            <w:tcW w:w="1663" w:type="dxa"/>
            <w:gridSpan w:val="3"/>
            <w:shd w:val="clear" w:color="auto" w:fill="auto"/>
          </w:tcPr>
          <w:p w14:paraId="087992A3" w14:textId="77777777" w:rsidR="001B37AE"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3AFB2705"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5014C04F" w14:textId="50D59C32" w:rsidR="001B37AE" w:rsidRPr="008E4FAF" w:rsidRDefault="00BF2BED"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Bezpośredni dostęp do ETIAS w </w:t>
            </w:r>
            <w:r w:rsidR="00F3649E" w:rsidRPr="008E4FAF">
              <w:rPr>
                <w:rFonts w:ascii="Times New Roman" w:hAnsi="Times New Roman"/>
                <w:spacing w:val="-2"/>
                <w:sz w:val="20"/>
                <w:szCs w:val="20"/>
              </w:rPr>
              <w:t>celu wglądu do przetwarzanych w </w:t>
            </w:r>
            <w:r w:rsidRPr="008E4FAF">
              <w:rPr>
                <w:rFonts w:ascii="Times New Roman" w:hAnsi="Times New Roman"/>
                <w:spacing w:val="-2"/>
                <w:sz w:val="20"/>
                <w:szCs w:val="20"/>
              </w:rPr>
              <w:t>nim danych w celach i na zasadach określonych w</w:t>
            </w:r>
            <w:r w:rsidR="009E785B" w:rsidRPr="008E4FAF">
              <w:rPr>
                <w:rFonts w:ascii="Times New Roman" w:hAnsi="Times New Roman"/>
                <w:spacing w:val="-2"/>
                <w:sz w:val="20"/>
                <w:szCs w:val="20"/>
              </w:rPr>
              <w:t> </w:t>
            </w:r>
            <w:r w:rsidRPr="008E4FAF">
              <w:rPr>
                <w:rFonts w:ascii="Times New Roman" w:hAnsi="Times New Roman"/>
                <w:spacing w:val="-2"/>
                <w:sz w:val="20"/>
                <w:szCs w:val="20"/>
              </w:rPr>
              <w:t>projektowanej ustawie.</w:t>
            </w:r>
          </w:p>
          <w:p w14:paraId="47227A34" w14:textId="77777777" w:rsidR="00B32EF2" w:rsidRPr="008E4FAF" w:rsidRDefault="00B32EF2" w:rsidP="008E4FAF">
            <w:pPr>
              <w:spacing w:line="23" w:lineRule="atLeast"/>
              <w:jc w:val="both"/>
              <w:rPr>
                <w:rFonts w:ascii="Times New Roman" w:hAnsi="Times New Roman"/>
                <w:spacing w:val="-2"/>
                <w:sz w:val="20"/>
                <w:szCs w:val="20"/>
              </w:rPr>
            </w:pPr>
          </w:p>
          <w:p w14:paraId="10B6FF20" w14:textId="77777777" w:rsidR="00C456B9" w:rsidRPr="008E4FAF" w:rsidRDefault="00B32EF2"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Prawo wystąpienia z wnioskiem o rejestrację danych na liście ostrzegawczej ETIAS lub modyfikację i usunięcie danych z tej listy.</w:t>
            </w:r>
          </w:p>
          <w:p w14:paraId="5766271F" w14:textId="77777777" w:rsidR="009C1250" w:rsidRPr="008E4FAF" w:rsidRDefault="009C1250" w:rsidP="008E4FAF">
            <w:pPr>
              <w:spacing w:line="23" w:lineRule="atLeast"/>
              <w:jc w:val="both"/>
              <w:rPr>
                <w:rFonts w:ascii="Times New Roman" w:hAnsi="Times New Roman"/>
                <w:spacing w:val="-2"/>
                <w:sz w:val="20"/>
                <w:szCs w:val="20"/>
              </w:rPr>
            </w:pPr>
          </w:p>
          <w:p w14:paraId="04F7A875" w14:textId="77777777" w:rsidR="00C456B9" w:rsidRPr="008E4FAF" w:rsidRDefault="00C456B9"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Obowiązek wyznaczenia punktu kontaktowego w zakresie prowadzenia konsultacji.</w:t>
            </w:r>
          </w:p>
        </w:tc>
      </w:tr>
      <w:tr w:rsidR="00C901BA" w:rsidRPr="00D01123" w14:paraId="37C0D6B3" w14:textId="77777777" w:rsidTr="002F114C">
        <w:trPr>
          <w:gridAfter w:val="1"/>
          <w:wAfter w:w="7" w:type="dxa"/>
          <w:trHeight w:val="142"/>
        </w:trPr>
        <w:tc>
          <w:tcPr>
            <w:tcW w:w="2245" w:type="dxa"/>
            <w:gridSpan w:val="3"/>
            <w:shd w:val="clear" w:color="auto" w:fill="auto"/>
          </w:tcPr>
          <w:p w14:paraId="063733B2" w14:textId="77777777" w:rsidR="001B37AE" w:rsidRPr="008E4FAF" w:rsidRDefault="001B37AE"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z w:val="20"/>
                <w:szCs w:val="20"/>
              </w:rPr>
              <w:lastRenderedPageBreak/>
              <w:t xml:space="preserve">minister właściwy </w:t>
            </w:r>
            <w:r w:rsidRPr="008E4FAF">
              <w:rPr>
                <w:rFonts w:ascii="Times New Roman" w:hAnsi="Times New Roman"/>
                <w:sz w:val="20"/>
                <w:szCs w:val="20"/>
              </w:rPr>
              <w:br/>
              <w:t>do spraw zagranicznych</w:t>
            </w:r>
          </w:p>
        </w:tc>
        <w:tc>
          <w:tcPr>
            <w:tcW w:w="1663" w:type="dxa"/>
            <w:gridSpan w:val="3"/>
            <w:shd w:val="clear" w:color="auto" w:fill="auto"/>
          </w:tcPr>
          <w:p w14:paraId="0EC6F9A7" w14:textId="77777777" w:rsidR="001B37AE"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026421D0"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5671C722" w14:textId="601BC2D5" w:rsidR="001B37AE" w:rsidRPr="008E4FAF" w:rsidRDefault="00BF2BED"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Bezpośredni dostęp do ETIAS w </w:t>
            </w:r>
            <w:r w:rsidR="00F3649E" w:rsidRPr="008E4FAF">
              <w:rPr>
                <w:rFonts w:ascii="Times New Roman" w:hAnsi="Times New Roman"/>
                <w:spacing w:val="-2"/>
                <w:sz w:val="20"/>
                <w:szCs w:val="20"/>
              </w:rPr>
              <w:t>celu wglądu do przetwarzanych w </w:t>
            </w:r>
            <w:r w:rsidRPr="008E4FAF">
              <w:rPr>
                <w:rFonts w:ascii="Times New Roman" w:hAnsi="Times New Roman"/>
                <w:spacing w:val="-2"/>
                <w:sz w:val="20"/>
                <w:szCs w:val="20"/>
              </w:rPr>
              <w:t>nim danych w celach i na zasadach określonych w</w:t>
            </w:r>
            <w:r w:rsidR="009E785B" w:rsidRPr="008E4FAF">
              <w:rPr>
                <w:rFonts w:ascii="Times New Roman" w:hAnsi="Times New Roman"/>
                <w:spacing w:val="-2"/>
                <w:sz w:val="20"/>
                <w:szCs w:val="20"/>
              </w:rPr>
              <w:t> </w:t>
            </w:r>
            <w:r w:rsidRPr="008E4FAF">
              <w:rPr>
                <w:rFonts w:ascii="Times New Roman" w:hAnsi="Times New Roman"/>
                <w:spacing w:val="-2"/>
                <w:sz w:val="20"/>
                <w:szCs w:val="20"/>
              </w:rPr>
              <w:t>projektowanej ustawie.</w:t>
            </w:r>
          </w:p>
          <w:p w14:paraId="65F14163" w14:textId="77777777" w:rsidR="00B32EF2" w:rsidRPr="008E4FAF" w:rsidRDefault="00B32EF2" w:rsidP="008E4FAF">
            <w:pPr>
              <w:spacing w:line="23" w:lineRule="atLeast"/>
              <w:jc w:val="both"/>
              <w:rPr>
                <w:rFonts w:ascii="Times New Roman" w:hAnsi="Times New Roman"/>
                <w:spacing w:val="-2"/>
                <w:sz w:val="20"/>
                <w:szCs w:val="20"/>
              </w:rPr>
            </w:pPr>
          </w:p>
          <w:p w14:paraId="7366623B" w14:textId="77777777" w:rsidR="00C456B9" w:rsidRPr="008E4FAF" w:rsidRDefault="00B32EF2"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Prawo wystąpienia z wnioskiem o rejestrację danych na liście ostrzegawczej ETIAS lub modyfikację i usunięcie danych z tej listy.</w:t>
            </w:r>
          </w:p>
          <w:p w14:paraId="39D36785" w14:textId="77777777" w:rsidR="00C456B9" w:rsidRPr="008E4FAF" w:rsidRDefault="00C456B9" w:rsidP="008E4FAF">
            <w:pPr>
              <w:spacing w:line="23" w:lineRule="atLeast"/>
              <w:jc w:val="both"/>
              <w:rPr>
                <w:rFonts w:ascii="Times New Roman" w:hAnsi="Times New Roman"/>
                <w:spacing w:val="-2"/>
                <w:sz w:val="20"/>
                <w:szCs w:val="20"/>
              </w:rPr>
            </w:pPr>
          </w:p>
          <w:p w14:paraId="7E373D58" w14:textId="77777777" w:rsidR="00C456B9" w:rsidRPr="008E4FAF" w:rsidRDefault="00C456B9"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Obowiązek wyznaczenia punktu kontaktowego w zakresie prowadzenia konsultacji.</w:t>
            </w:r>
          </w:p>
          <w:p w14:paraId="2839459E" w14:textId="77777777" w:rsidR="000F2B2D" w:rsidRPr="008E4FAF" w:rsidRDefault="000F2B2D" w:rsidP="008E4FAF">
            <w:pPr>
              <w:spacing w:line="23" w:lineRule="atLeast"/>
              <w:jc w:val="both"/>
              <w:rPr>
                <w:rFonts w:ascii="Times New Roman" w:hAnsi="Times New Roman"/>
                <w:spacing w:val="-2"/>
                <w:sz w:val="20"/>
                <w:szCs w:val="20"/>
              </w:rPr>
            </w:pPr>
          </w:p>
          <w:p w14:paraId="38308090" w14:textId="77777777" w:rsidR="000F2B2D" w:rsidRPr="008E4FAF" w:rsidRDefault="008A6BB0"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Zasilanie KRC</w:t>
            </w:r>
            <w:r w:rsidR="000F2B2D" w:rsidRPr="008E4FAF">
              <w:rPr>
                <w:rFonts w:ascii="Times New Roman" w:hAnsi="Times New Roman"/>
                <w:spacing w:val="-2"/>
                <w:sz w:val="20"/>
                <w:szCs w:val="20"/>
              </w:rPr>
              <w:t xml:space="preserve"> danymi w z</w:t>
            </w:r>
            <w:r w:rsidR="0046439C" w:rsidRPr="008E4FAF">
              <w:rPr>
                <w:rFonts w:ascii="Times New Roman" w:hAnsi="Times New Roman"/>
                <w:spacing w:val="-2"/>
                <w:sz w:val="20"/>
                <w:szCs w:val="20"/>
              </w:rPr>
              <w:t xml:space="preserve">akresie przetwarzanych danych i informacji o </w:t>
            </w:r>
            <w:r w:rsidR="000F2B2D" w:rsidRPr="008E4FAF">
              <w:rPr>
                <w:rFonts w:ascii="Times New Roman" w:hAnsi="Times New Roman"/>
                <w:spacing w:val="-2"/>
                <w:sz w:val="20"/>
                <w:szCs w:val="20"/>
              </w:rPr>
              <w:t>cudzoziemcach.</w:t>
            </w:r>
          </w:p>
        </w:tc>
      </w:tr>
      <w:tr w:rsidR="00C901BA" w:rsidRPr="00D01123" w14:paraId="450B86B9" w14:textId="77777777" w:rsidTr="002F114C">
        <w:trPr>
          <w:gridAfter w:val="1"/>
          <w:wAfter w:w="7" w:type="dxa"/>
          <w:trHeight w:val="142"/>
        </w:trPr>
        <w:tc>
          <w:tcPr>
            <w:tcW w:w="2245" w:type="dxa"/>
            <w:gridSpan w:val="3"/>
            <w:shd w:val="clear" w:color="auto" w:fill="auto"/>
          </w:tcPr>
          <w:p w14:paraId="7BF96851" w14:textId="77777777" w:rsidR="001B37AE" w:rsidRPr="008E4FAF" w:rsidRDefault="001B37AE"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z w:val="20"/>
                <w:szCs w:val="20"/>
              </w:rPr>
              <w:t xml:space="preserve">minister właściwy </w:t>
            </w:r>
            <w:r w:rsidRPr="008E4FAF">
              <w:rPr>
                <w:rFonts w:ascii="Times New Roman" w:hAnsi="Times New Roman"/>
                <w:sz w:val="20"/>
                <w:szCs w:val="20"/>
              </w:rPr>
              <w:br/>
              <w:t>do spraw wewnętrznych</w:t>
            </w:r>
          </w:p>
        </w:tc>
        <w:tc>
          <w:tcPr>
            <w:tcW w:w="1663" w:type="dxa"/>
            <w:gridSpan w:val="3"/>
            <w:shd w:val="clear" w:color="auto" w:fill="auto"/>
          </w:tcPr>
          <w:p w14:paraId="2A23DCB8" w14:textId="77777777" w:rsidR="001B37AE"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3CD74AE6"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2A611B0B" w14:textId="2B65F8B5" w:rsidR="001B37AE" w:rsidRPr="008E4FAF" w:rsidRDefault="00BF2BED"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Bezpośredni dostęp do ETIAS w </w:t>
            </w:r>
            <w:r w:rsidR="00F3649E" w:rsidRPr="008E4FAF">
              <w:rPr>
                <w:rFonts w:ascii="Times New Roman" w:hAnsi="Times New Roman"/>
                <w:spacing w:val="-2"/>
                <w:sz w:val="20"/>
                <w:szCs w:val="20"/>
              </w:rPr>
              <w:t>celu wglądu do przetwarzanych w </w:t>
            </w:r>
            <w:r w:rsidRPr="008E4FAF">
              <w:rPr>
                <w:rFonts w:ascii="Times New Roman" w:hAnsi="Times New Roman"/>
                <w:spacing w:val="-2"/>
                <w:sz w:val="20"/>
                <w:szCs w:val="20"/>
              </w:rPr>
              <w:t>nim danych w celach i na zasadach określonych w</w:t>
            </w:r>
            <w:r w:rsidR="009E785B" w:rsidRPr="008E4FAF">
              <w:rPr>
                <w:rFonts w:ascii="Times New Roman" w:hAnsi="Times New Roman"/>
                <w:spacing w:val="-2"/>
                <w:sz w:val="20"/>
                <w:szCs w:val="20"/>
              </w:rPr>
              <w:t> </w:t>
            </w:r>
            <w:r w:rsidRPr="008E4FAF">
              <w:rPr>
                <w:rFonts w:ascii="Times New Roman" w:hAnsi="Times New Roman"/>
                <w:spacing w:val="-2"/>
                <w:sz w:val="20"/>
                <w:szCs w:val="20"/>
              </w:rPr>
              <w:t>projektowanej ustawie.</w:t>
            </w:r>
          </w:p>
          <w:p w14:paraId="6A574564" w14:textId="77777777" w:rsidR="00B32EF2" w:rsidRPr="008E4FAF" w:rsidRDefault="00B32EF2" w:rsidP="008E4FAF">
            <w:pPr>
              <w:spacing w:line="23" w:lineRule="atLeast"/>
              <w:jc w:val="both"/>
              <w:rPr>
                <w:rFonts w:ascii="Times New Roman" w:hAnsi="Times New Roman"/>
                <w:spacing w:val="-2"/>
                <w:sz w:val="20"/>
                <w:szCs w:val="20"/>
              </w:rPr>
            </w:pPr>
          </w:p>
          <w:p w14:paraId="310E09B6" w14:textId="77777777" w:rsidR="00D95A54" w:rsidRPr="008E4FAF" w:rsidRDefault="00B32EF2"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Prawo wystąpienia z wnioskiem o rejestrację danych na liście ostrzegawczej ETIAS lub modyfikację i usunięcie danych z tej listy.</w:t>
            </w:r>
          </w:p>
          <w:p w14:paraId="029752AE" w14:textId="77777777" w:rsidR="00B32EF2" w:rsidRPr="008E4FAF" w:rsidRDefault="00B32EF2" w:rsidP="008E4FAF">
            <w:pPr>
              <w:spacing w:line="23" w:lineRule="atLeast"/>
              <w:jc w:val="both"/>
              <w:rPr>
                <w:rFonts w:ascii="Times New Roman" w:hAnsi="Times New Roman"/>
                <w:spacing w:val="-2"/>
                <w:sz w:val="20"/>
                <w:szCs w:val="20"/>
              </w:rPr>
            </w:pPr>
          </w:p>
          <w:p w14:paraId="024B7C3C" w14:textId="77777777" w:rsidR="00B32EF2" w:rsidRPr="008E4FAF" w:rsidRDefault="00B32EF2"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Obowiązek wyznaczenia punktu kontaktowego w zakresie prowadzenia konsultacji.</w:t>
            </w:r>
          </w:p>
          <w:p w14:paraId="24E9C4EB" w14:textId="77777777" w:rsidR="009C1250" w:rsidRPr="008E4FAF" w:rsidRDefault="009C1250" w:rsidP="008E4FAF">
            <w:pPr>
              <w:spacing w:line="23" w:lineRule="atLeast"/>
              <w:jc w:val="both"/>
              <w:rPr>
                <w:rFonts w:ascii="Times New Roman" w:hAnsi="Times New Roman"/>
                <w:spacing w:val="-2"/>
                <w:sz w:val="20"/>
                <w:szCs w:val="20"/>
              </w:rPr>
            </w:pPr>
          </w:p>
          <w:p w14:paraId="373441E9" w14:textId="77777777" w:rsidR="00B32EF2" w:rsidRPr="008E4FAF" w:rsidRDefault="009C1250"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Sprawdzenie gotowości do prawidłowej eksploatacji KSI ETIAS przez poszczególne organy uprawnione do bezpośredniego dostępu do KSI ETIAS</w:t>
            </w:r>
            <w:r w:rsidR="00E32687" w:rsidRPr="008E4FAF">
              <w:rPr>
                <w:rFonts w:ascii="Times New Roman" w:hAnsi="Times New Roman"/>
                <w:spacing w:val="-2"/>
                <w:sz w:val="20"/>
                <w:szCs w:val="20"/>
              </w:rPr>
              <w:t>.</w:t>
            </w:r>
          </w:p>
          <w:p w14:paraId="6AD151F9" w14:textId="77777777" w:rsidR="009C1250" w:rsidRPr="008E4FAF" w:rsidRDefault="009C1250" w:rsidP="008E4FAF">
            <w:pPr>
              <w:spacing w:line="23" w:lineRule="atLeast"/>
              <w:jc w:val="both"/>
              <w:rPr>
                <w:rFonts w:ascii="Times New Roman" w:hAnsi="Times New Roman"/>
                <w:spacing w:val="-2"/>
                <w:sz w:val="20"/>
                <w:szCs w:val="20"/>
              </w:rPr>
            </w:pPr>
          </w:p>
          <w:p w14:paraId="7B429E7C" w14:textId="77777777" w:rsidR="00D95A54" w:rsidRPr="008E4FAF" w:rsidRDefault="00D95A54"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Nadzór nad prawidłowością </w:t>
            </w:r>
            <w:r w:rsidR="009C1250" w:rsidRPr="008E4FAF">
              <w:rPr>
                <w:rFonts w:ascii="Times New Roman" w:hAnsi="Times New Roman"/>
                <w:spacing w:val="-2"/>
                <w:sz w:val="20"/>
                <w:szCs w:val="20"/>
              </w:rPr>
              <w:t>funkcjonowania</w:t>
            </w:r>
            <w:r w:rsidRPr="008E4FAF">
              <w:rPr>
                <w:rFonts w:ascii="Times New Roman" w:hAnsi="Times New Roman"/>
                <w:spacing w:val="-2"/>
                <w:sz w:val="20"/>
                <w:szCs w:val="20"/>
              </w:rPr>
              <w:t xml:space="preserve"> KSI ETIAS.</w:t>
            </w:r>
          </w:p>
          <w:p w14:paraId="45C703F1" w14:textId="77777777" w:rsidR="009C1250" w:rsidRPr="008E4FAF" w:rsidRDefault="009C1250" w:rsidP="008E4FAF">
            <w:pPr>
              <w:spacing w:line="23" w:lineRule="atLeast"/>
              <w:jc w:val="both"/>
              <w:rPr>
                <w:rFonts w:ascii="Times New Roman" w:hAnsi="Times New Roman"/>
                <w:spacing w:val="-2"/>
                <w:sz w:val="20"/>
                <w:szCs w:val="20"/>
              </w:rPr>
            </w:pPr>
          </w:p>
          <w:p w14:paraId="7EEF08FE" w14:textId="77777777" w:rsidR="009C1250" w:rsidRPr="008E4FAF" w:rsidRDefault="009C1250"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Wydanie aktów wykonawczych do ustawy.</w:t>
            </w:r>
          </w:p>
          <w:p w14:paraId="3338ED50" w14:textId="77777777" w:rsidR="00E32687" w:rsidRPr="008E4FAF" w:rsidRDefault="00E32687" w:rsidP="008E4FAF">
            <w:pPr>
              <w:spacing w:line="23" w:lineRule="atLeast"/>
              <w:jc w:val="both"/>
              <w:rPr>
                <w:rFonts w:ascii="Times New Roman" w:hAnsi="Times New Roman"/>
                <w:spacing w:val="-2"/>
                <w:sz w:val="20"/>
                <w:szCs w:val="20"/>
              </w:rPr>
            </w:pPr>
          </w:p>
          <w:p w14:paraId="29F4E56A" w14:textId="060F3DDB" w:rsidR="00E32687" w:rsidRPr="008E4FAF" w:rsidRDefault="00E215D6"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U</w:t>
            </w:r>
            <w:r w:rsidR="00E32687" w:rsidRPr="008E4FAF">
              <w:rPr>
                <w:rFonts w:ascii="Times New Roman" w:hAnsi="Times New Roman"/>
                <w:spacing w:val="-2"/>
                <w:sz w:val="20"/>
                <w:szCs w:val="20"/>
              </w:rPr>
              <w:t>czestniczy w realizacji zadań związanych z tworzeniem, prowadzeniem, rozwojem i utrzymaniem Krajowego Rejestru Cudzoziemców.</w:t>
            </w:r>
          </w:p>
          <w:p w14:paraId="3311D4B2" w14:textId="77777777" w:rsidR="000F2B2D" w:rsidRPr="008E4FAF" w:rsidRDefault="000F2B2D" w:rsidP="008E4FAF">
            <w:pPr>
              <w:spacing w:line="23" w:lineRule="atLeast"/>
              <w:jc w:val="both"/>
              <w:rPr>
                <w:rFonts w:ascii="Times New Roman" w:hAnsi="Times New Roman"/>
                <w:spacing w:val="-2"/>
                <w:sz w:val="20"/>
                <w:szCs w:val="20"/>
              </w:rPr>
            </w:pPr>
          </w:p>
          <w:p w14:paraId="4E198B8D" w14:textId="77777777" w:rsidR="000F2B2D" w:rsidRPr="008E4FAF" w:rsidRDefault="00567141"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Zasilanie KRC </w:t>
            </w:r>
            <w:r w:rsidR="000F2B2D" w:rsidRPr="008E4FAF">
              <w:rPr>
                <w:rFonts w:ascii="Times New Roman" w:hAnsi="Times New Roman"/>
                <w:spacing w:val="-2"/>
                <w:sz w:val="20"/>
                <w:szCs w:val="20"/>
              </w:rPr>
              <w:t>danymi w z</w:t>
            </w:r>
            <w:r w:rsidR="000D4791" w:rsidRPr="008E4FAF">
              <w:rPr>
                <w:rFonts w:ascii="Times New Roman" w:hAnsi="Times New Roman"/>
                <w:spacing w:val="-2"/>
                <w:sz w:val="20"/>
                <w:szCs w:val="20"/>
              </w:rPr>
              <w:t>akresie przetwarzanych danych i </w:t>
            </w:r>
            <w:r w:rsidR="0046439C" w:rsidRPr="008E4FAF">
              <w:rPr>
                <w:rFonts w:ascii="Times New Roman" w:hAnsi="Times New Roman"/>
                <w:spacing w:val="-2"/>
                <w:sz w:val="20"/>
                <w:szCs w:val="20"/>
              </w:rPr>
              <w:t xml:space="preserve">informacji o </w:t>
            </w:r>
            <w:r w:rsidR="000F2B2D" w:rsidRPr="008E4FAF">
              <w:rPr>
                <w:rFonts w:ascii="Times New Roman" w:hAnsi="Times New Roman"/>
                <w:spacing w:val="-2"/>
                <w:sz w:val="20"/>
                <w:szCs w:val="20"/>
              </w:rPr>
              <w:t>cudzoziemcach.</w:t>
            </w:r>
          </w:p>
        </w:tc>
      </w:tr>
      <w:tr w:rsidR="00C901BA" w:rsidRPr="00D01123" w14:paraId="33E548B9" w14:textId="77777777" w:rsidTr="002F114C">
        <w:trPr>
          <w:gridAfter w:val="1"/>
          <w:wAfter w:w="7" w:type="dxa"/>
          <w:trHeight w:val="142"/>
        </w:trPr>
        <w:tc>
          <w:tcPr>
            <w:tcW w:w="2245" w:type="dxa"/>
            <w:gridSpan w:val="3"/>
            <w:shd w:val="clear" w:color="auto" w:fill="auto"/>
          </w:tcPr>
          <w:p w14:paraId="663C53A0" w14:textId="77777777" w:rsidR="00E32687" w:rsidRPr="008E4FAF" w:rsidRDefault="00E32687"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t>minister właściwy do spraw informatyzacji</w:t>
            </w:r>
          </w:p>
        </w:tc>
        <w:tc>
          <w:tcPr>
            <w:tcW w:w="1663" w:type="dxa"/>
            <w:gridSpan w:val="3"/>
            <w:shd w:val="clear" w:color="auto" w:fill="auto"/>
          </w:tcPr>
          <w:p w14:paraId="33611AF6" w14:textId="77777777" w:rsidR="00E32687" w:rsidRPr="008E4FAF" w:rsidRDefault="00E32687"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2F54102E" w14:textId="77777777" w:rsidR="00E32687" w:rsidRPr="008E4FAF" w:rsidRDefault="00E32687" w:rsidP="008E4FAF">
            <w:pPr>
              <w:spacing w:line="23" w:lineRule="atLeast"/>
              <w:rPr>
                <w:rFonts w:ascii="Times New Roman" w:hAnsi="Times New Roman"/>
                <w:spacing w:val="-2"/>
                <w:sz w:val="20"/>
                <w:szCs w:val="20"/>
              </w:rPr>
            </w:pPr>
          </w:p>
        </w:tc>
        <w:tc>
          <w:tcPr>
            <w:tcW w:w="5452" w:type="dxa"/>
            <w:gridSpan w:val="8"/>
            <w:shd w:val="clear" w:color="auto" w:fill="auto"/>
          </w:tcPr>
          <w:p w14:paraId="46FD931F" w14:textId="77777777" w:rsidR="00E32687" w:rsidRPr="008E4FAF" w:rsidRDefault="00E32687"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Zapewnia funkcjonowanie Krajowego Rejestru Cudzoziemców oraz uczestniczy w realizacji zadań związanych z tworzeniem, prowadzeniem, rozwojem i utrzymaniem Krajowego Rejestru Cudzoziemców.</w:t>
            </w:r>
          </w:p>
          <w:p w14:paraId="0901E102" w14:textId="77777777" w:rsidR="000F2B2D" w:rsidRPr="008E4FAF" w:rsidRDefault="000F2B2D" w:rsidP="008E4FAF">
            <w:pPr>
              <w:spacing w:line="23" w:lineRule="atLeast"/>
              <w:jc w:val="both"/>
              <w:rPr>
                <w:rFonts w:ascii="Times New Roman" w:hAnsi="Times New Roman"/>
                <w:spacing w:val="-2"/>
                <w:sz w:val="20"/>
                <w:szCs w:val="20"/>
              </w:rPr>
            </w:pPr>
          </w:p>
          <w:p w14:paraId="2821CDEA" w14:textId="77777777" w:rsidR="000F2B2D" w:rsidRPr="008E4FAF" w:rsidRDefault="000F2B2D"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Zasilan</w:t>
            </w:r>
            <w:r w:rsidR="00567141" w:rsidRPr="008E4FAF">
              <w:rPr>
                <w:rFonts w:ascii="Times New Roman" w:hAnsi="Times New Roman"/>
                <w:spacing w:val="-2"/>
                <w:sz w:val="20"/>
                <w:szCs w:val="20"/>
              </w:rPr>
              <w:t>ie KRC</w:t>
            </w:r>
            <w:r w:rsidRPr="008E4FAF">
              <w:rPr>
                <w:rFonts w:ascii="Times New Roman" w:hAnsi="Times New Roman"/>
                <w:spacing w:val="-2"/>
                <w:sz w:val="20"/>
                <w:szCs w:val="20"/>
              </w:rPr>
              <w:t xml:space="preserve"> danymi w z</w:t>
            </w:r>
            <w:r w:rsidR="00567141" w:rsidRPr="008E4FAF">
              <w:rPr>
                <w:rFonts w:ascii="Times New Roman" w:hAnsi="Times New Roman"/>
                <w:spacing w:val="-2"/>
                <w:sz w:val="20"/>
                <w:szCs w:val="20"/>
              </w:rPr>
              <w:t>akresie przetwarzanych danych i </w:t>
            </w:r>
            <w:r w:rsidRPr="008E4FAF">
              <w:rPr>
                <w:rFonts w:ascii="Times New Roman" w:hAnsi="Times New Roman"/>
                <w:spacing w:val="-2"/>
                <w:sz w:val="20"/>
                <w:szCs w:val="20"/>
              </w:rPr>
              <w:t>informacji o cudzoziemcach.</w:t>
            </w:r>
          </w:p>
        </w:tc>
      </w:tr>
      <w:tr w:rsidR="00C901BA" w:rsidRPr="00D01123" w14:paraId="62368EA8" w14:textId="77777777" w:rsidTr="002F114C">
        <w:trPr>
          <w:gridAfter w:val="1"/>
          <w:wAfter w:w="7" w:type="dxa"/>
          <w:trHeight w:val="142"/>
        </w:trPr>
        <w:tc>
          <w:tcPr>
            <w:tcW w:w="2245" w:type="dxa"/>
            <w:gridSpan w:val="3"/>
            <w:shd w:val="clear" w:color="auto" w:fill="auto"/>
          </w:tcPr>
          <w:p w14:paraId="7E23BC51" w14:textId="77777777" w:rsidR="000F2B2D" w:rsidRPr="008E4FAF" w:rsidRDefault="000F2B2D"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t>minister właściwy do spraw pracy</w:t>
            </w:r>
          </w:p>
        </w:tc>
        <w:tc>
          <w:tcPr>
            <w:tcW w:w="1663" w:type="dxa"/>
            <w:gridSpan w:val="3"/>
            <w:shd w:val="clear" w:color="auto" w:fill="auto"/>
          </w:tcPr>
          <w:p w14:paraId="3BFC6AD5" w14:textId="77777777" w:rsidR="000F2B2D" w:rsidRPr="008E4FAF" w:rsidRDefault="000F2B2D" w:rsidP="008E4FAF">
            <w:pPr>
              <w:spacing w:line="23" w:lineRule="atLeast"/>
              <w:rPr>
                <w:rFonts w:ascii="Times New Roman" w:hAnsi="Times New Roman"/>
                <w:spacing w:val="-2"/>
                <w:sz w:val="20"/>
                <w:szCs w:val="20"/>
              </w:rPr>
            </w:pPr>
          </w:p>
        </w:tc>
        <w:tc>
          <w:tcPr>
            <w:tcW w:w="1580" w:type="dxa"/>
            <w:gridSpan w:val="3"/>
            <w:shd w:val="clear" w:color="auto" w:fill="auto"/>
          </w:tcPr>
          <w:p w14:paraId="5D9B4D83" w14:textId="77777777" w:rsidR="000F2B2D" w:rsidRPr="008E4FAF" w:rsidRDefault="000F2B2D" w:rsidP="008E4FAF">
            <w:pPr>
              <w:spacing w:line="23" w:lineRule="atLeast"/>
              <w:rPr>
                <w:rFonts w:ascii="Times New Roman" w:hAnsi="Times New Roman"/>
                <w:spacing w:val="-2"/>
                <w:sz w:val="20"/>
                <w:szCs w:val="20"/>
              </w:rPr>
            </w:pPr>
          </w:p>
        </w:tc>
        <w:tc>
          <w:tcPr>
            <w:tcW w:w="5452" w:type="dxa"/>
            <w:gridSpan w:val="8"/>
            <w:shd w:val="clear" w:color="auto" w:fill="auto"/>
          </w:tcPr>
          <w:p w14:paraId="29F97627" w14:textId="77777777" w:rsidR="000F2B2D" w:rsidRPr="008E4FAF" w:rsidRDefault="00567141"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Zasilanie KRC</w:t>
            </w:r>
            <w:r w:rsidR="000F2B2D" w:rsidRPr="008E4FAF">
              <w:rPr>
                <w:rFonts w:ascii="Times New Roman" w:hAnsi="Times New Roman"/>
                <w:spacing w:val="-2"/>
                <w:sz w:val="20"/>
                <w:szCs w:val="20"/>
              </w:rPr>
              <w:t xml:space="preserve"> danymi w z</w:t>
            </w:r>
            <w:r w:rsidR="000661C6" w:rsidRPr="008E4FAF">
              <w:rPr>
                <w:rFonts w:ascii="Times New Roman" w:hAnsi="Times New Roman"/>
                <w:spacing w:val="-2"/>
                <w:sz w:val="20"/>
                <w:szCs w:val="20"/>
              </w:rPr>
              <w:t>akresie przetwarzanych danych i </w:t>
            </w:r>
            <w:r w:rsidR="000F2B2D" w:rsidRPr="008E4FAF">
              <w:rPr>
                <w:rFonts w:ascii="Times New Roman" w:hAnsi="Times New Roman"/>
                <w:spacing w:val="-2"/>
                <w:sz w:val="20"/>
                <w:szCs w:val="20"/>
              </w:rPr>
              <w:t>in</w:t>
            </w:r>
            <w:r w:rsidR="000661C6" w:rsidRPr="008E4FAF">
              <w:rPr>
                <w:rFonts w:ascii="Times New Roman" w:hAnsi="Times New Roman"/>
                <w:spacing w:val="-2"/>
                <w:sz w:val="20"/>
                <w:szCs w:val="20"/>
              </w:rPr>
              <w:t xml:space="preserve">formacji o </w:t>
            </w:r>
            <w:r w:rsidR="000F2B2D" w:rsidRPr="008E4FAF">
              <w:rPr>
                <w:rFonts w:ascii="Times New Roman" w:hAnsi="Times New Roman"/>
                <w:spacing w:val="-2"/>
                <w:sz w:val="20"/>
                <w:szCs w:val="20"/>
              </w:rPr>
              <w:t>cudzoziemcach.</w:t>
            </w:r>
          </w:p>
        </w:tc>
      </w:tr>
      <w:tr w:rsidR="00C901BA" w:rsidRPr="00D01123" w14:paraId="27D1CA5C" w14:textId="77777777" w:rsidTr="002F114C">
        <w:trPr>
          <w:gridAfter w:val="1"/>
          <w:wAfter w:w="7" w:type="dxa"/>
          <w:trHeight w:val="142"/>
        </w:trPr>
        <w:tc>
          <w:tcPr>
            <w:tcW w:w="2245" w:type="dxa"/>
            <w:gridSpan w:val="3"/>
            <w:shd w:val="clear" w:color="auto" w:fill="auto"/>
          </w:tcPr>
          <w:p w14:paraId="620BB0B9" w14:textId="77777777" w:rsidR="000F2B2D" w:rsidRPr="008E4FAF" w:rsidRDefault="000F2B2D"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t>minister właściwy do spraw szkolnictwa wyższego i nauki</w:t>
            </w:r>
          </w:p>
        </w:tc>
        <w:tc>
          <w:tcPr>
            <w:tcW w:w="1663" w:type="dxa"/>
            <w:gridSpan w:val="3"/>
            <w:shd w:val="clear" w:color="auto" w:fill="auto"/>
          </w:tcPr>
          <w:p w14:paraId="7587A669" w14:textId="77777777" w:rsidR="000F2B2D" w:rsidRPr="008E4FAF" w:rsidRDefault="000F2B2D" w:rsidP="008E4FAF">
            <w:pPr>
              <w:spacing w:line="23" w:lineRule="atLeast"/>
              <w:rPr>
                <w:rFonts w:ascii="Times New Roman" w:hAnsi="Times New Roman"/>
                <w:spacing w:val="-2"/>
                <w:sz w:val="20"/>
                <w:szCs w:val="20"/>
              </w:rPr>
            </w:pPr>
          </w:p>
        </w:tc>
        <w:tc>
          <w:tcPr>
            <w:tcW w:w="1580" w:type="dxa"/>
            <w:gridSpan w:val="3"/>
            <w:shd w:val="clear" w:color="auto" w:fill="auto"/>
          </w:tcPr>
          <w:p w14:paraId="7007F7FD" w14:textId="77777777" w:rsidR="000F2B2D" w:rsidRPr="008E4FAF" w:rsidRDefault="000F2B2D" w:rsidP="008E4FAF">
            <w:pPr>
              <w:spacing w:line="23" w:lineRule="atLeast"/>
              <w:rPr>
                <w:rFonts w:ascii="Times New Roman" w:hAnsi="Times New Roman"/>
                <w:spacing w:val="-2"/>
                <w:sz w:val="20"/>
                <w:szCs w:val="20"/>
              </w:rPr>
            </w:pPr>
          </w:p>
        </w:tc>
        <w:tc>
          <w:tcPr>
            <w:tcW w:w="5452" w:type="dxa"/>
            <w:gridSpan w:val="8"/>
            <w:shd w:val="clear" w:color="auto" w:fill="auto"/>
          </w:tcPr>
          <w:p w14:paraId="7CC189D6" w14:textId="77777777" w:rsidR="000F2B2D" w:rsidRPr="008E4FAF" w:rsidRDefault="000661C6"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Zasilanie KRC</w:t>
            </w:r>
            <w:r w:rsidR="000F2B2D" w:rsidRPr="008E4FAF">
              <w:rPr>
                <w:rFonts w:ascii="Times New Roman" w:hAnsi="Times New Roman"/>
                <w:spacing w:val="-2"/>
                <w:sz w:val="20"/>
                <w:szCs w:val="20"/>
              </w:rPr>
              <w:t xml:space="preserve"> danymi w z</w:t>
            </w:r>
            <w:r w:rsidRPr="008E4FAF">
              <w:rPr>
                <w:rFonts w:ascii="Times New Roman" w:hAnsi="Times New Roman"/>
                <w:spacing w:val="-2"/>
                <w:sz w:val="20"/>
                <w:szCs w:val="20"/>
              </w:rPr>
              <w:t xml:space="preserve">akresie przetwarzanych danych i informacji o </w:t>
            </w:r>
            <w:r w:rsidR="000F2B2D" w:rsidRPr="008E4FAF">
              <w:rPr>
                <w:rFonts w:ascii="Times New Roman" w:hAnsi="Times New Roman"/>
                <w:spacing w:val="-2"/>
                <w:sz w:val="20"/>
                <w:szCs w:val="20"/>
              </w:rPr>
              <w:t>cudzoziemcach.</w:t>
            </w:r>
          </w:p>
        </w:tc>
      </w:tr>
      <w:tr w:rsidR="00C901BA" w:rsidRPr="00D01123" w14:paraId="627A9A21" w14:textId="77777777" w:rsidTr="002F114C">
        <w:trPr>
          <w:gridAfter w:val="1"/>
          <w:wAfter w:w="7" w:type="dxa"/>
          <w:trHeight w:val="142"/>
        </w:trPr>
        <w:tc>
          <w:tcPr>
            <w:tcW w:w="2245" w:type="dxa"/>
            <w:gridSpan w:val="3"/>
            <w:shd w:val="clear" w:color="auto" w:fill="auto"/>
          </w:tcPr>
          <w:p w14:paraId="364CE963" w14:textId="77777777" w:rsidR="000F2B2D" w:rsidRPr="008E4FAF" w:rsidRDefault="000F2B2D"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t>minister właściwy do spraw zabezpieczenia społecznego</w:t>
            </w:r>
          </w:p>
        </w:tc>
        <w:tc>
          <w:tcPr>
            <w:tcW w:w="1663" w:type="dxa"/>
            <w:gridSpan w:val="3"/>
            <w:shd w:val="clear" w:color="auto" w:fill="auto"/>
          </w:tcPr>
          <w:p w14:paraId="3FA25D1F" w14:textId="77777777" w:rsidR="000F2B2D" w:rsidRPr="008E4FAF" w:rsidRDefault="000F2B2D" w:rsidP="008E4FAF">
            <w:pPr>
              <w:spacing w:line="23" w:lineRule="atLeast"/>
              <w:rPr>
                <w:rFonts w:ascii="Times New Roman" w:hAnsi="Times New Roman"/>
                <w:spacing w:val="-2"/>
                <w:sz w:val="20"/>
                <w:szCs w:val="20"/>
              </w:rPr>
            </w:pPr>
          </w:p>
        </w:tc>
        <w:tc>
          <w:tcPr>
            <w:tcW w:w="1580" w:type="dxa"/>
            <w:gridSpan w:val="3"/>
            <w:shd w:val="clear" w:color="auto" w:fill="auto"/>
          </w:tcPr>
          <w:p w14:paraId="52DB4627" w14:textId="77777777" w:rsidR="000F2B2D" w:rsidRPr="008E4FAF" w:rsidRDefault="000F2B2D" w:rsidP="008E4FAF">
            <w:pPr>
              <w:spacing w:line="23" w:lineRule="atLeast"/>
              <w:rPr>
                <w:rFonts w:ascii="Times New Roman" w:hAnsi="Times New Roman"/>
                <w:spacing w:val="-2"/>
                <w:sz w:val="20"/>
                <w:szCs w:val="20"/>
              </w:rPr>
            </w:pPr>
          </w:p>
        </w:tc>
        <w:tc>
          <w:tcPr>
            <w:tcW w:w="5452" w:type="dxa"/>
            <w:gridSpan w:val="8"/>
            <w:shd w:val="clear" w:color="auto" w:fill="auto"/>
          </w:tcPr>
          <w:p w14:paraId="411F227B" w14:textId="77777777" w:rsidR="000F2B2D" w:rsidRPr="008E4FAF" w:rsidRDefault="000661C6"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Zasilanie KRC</w:t>
            </w:r>
            <w:r w:rsidR="000F2B2D" w:rsidRPr="008E4FAF">
              <w:rPr>
                <w:rFonts w:ascii="Times New Roman" w:hAnsi="Times New Roman"/>
                <w:spacing w:val="-2"/>
                <w:sz w:val="20"/>
                <w:szCs w:val="20"/>
              </w:rPr>
              <w:t xml:space="preserve"> danymi w zak</w:t>
            </w:r>
            <w:r w:rsidRPr="008E4FAF">
              <w:rPr>
                <w:rFonts w:ascii="Times New Roman" w:hAnsi="Times New Roman"/>
                <w:spacing w:val="-2"/>
                <w:sz w:val="20"/>
                <w:szCs w:val="20"/>
              </w:rPr>
              <w:t>resie przetwarzanych danych i informacji o</w:t>
            </w:r>
            <w:r w:rsidR="000F2B2D" w:rsidRPr="008E4FAF">
              <w:rPr>
                <w:rFonts w:ascii="Times New Roman" w:hAnsi="Times New Roman"/>
                <w:spacing w:val="-2"/>
                <w:sz w:val="20"/>
                <w:szCs w:val="20"/>
              </w:rPr>
              <w:t xml:space="preserve"> cudzoziemcach.</w:t>
            </w:r>
          </w:p>
        </w:tc>
      </w:tr>
      <w:tr w:rsidR="00C80EA0" w:rsidRPr="00D01123" w14:paraId="52959478" w14:textId="77777777" w:rsidTr="002F114C">
        <w:trPr>
          <w:gridAfter w:val="1"/>
          <w:wAfter w:w="7" w:type="dxa"/>
          <w:trHeight w:val="142"/>
        </w:trPr>
        <w:tc>
          <w:tcPr>
            <w:tcW w:w="2245" w:type="dxa"/>
            <w:gridSpan w:val="3"/>
            <w:shd w:val="clear" w:color="auto" w:fill="auto"/>
          </w:tcPr>
          <w:p w14:paraId="3596E12D" w14:textId="10FEF6EC" w:rsidR="00C80EA0" w:rsidRPr="008E4FAF" w:rsidRDefault="00F3649E"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t>Minister Sprawiedliwości</w:t>
            </w:r>
          </w:p>
        </w:tc>
        <w:tc>
          <w:tcPr>
            <w:tcW w:w="1663" w:type="dxa"/>
            <w:gridSpan w:val="3"/>
            <w:shd w:val="clear" w:color="auto" w:fill="auto"/>
          </w:tcPr>
          <w:p w14:paraId="7849430D" w14:textId="77777777" w:rsidR="00C80EA0" w:rsidRPr="008E4FAF" w:rsidRDefault="00C80EA0" w:rsidP="008E4FAF">
            <w:pPr>
              <w:spacing w:line="23" w:lineRule="atLeast"/>
              <w:rPr>
                <w:rFonts w:ascii="Times New Roman" w:hAnsi="Times New Roman"/>
                <w:spacing w:val="-2"/>
                <w:sz w:val="20"/>
                <w:szCs w:val="20"/>
              </w:rPr>
            </w:pPr>
          </w:p>
        </w:tc>
        <w:tc>
          <w:tcPr>
            <w:tcW w:w="1580" w:type="dxa"/>
            <w:gridSpan w:val="3"/>
            <w:shd w:val="clear" w:color="auto" w:fill="auto"/>
          </w:tcPr>
          <w:p w14:paraId="2D9E4368" w14:textId="77777777" w:rsidR="00C80EA0" w:rsidRPr="008E4FAF" w:rsidRDefault="00C80EA0" w:rsidP="008E4FAF">
            <w:pPr>
              <w:spacing w:line="23" w:lineRule="atLeast"/>
              <w:rPr>
                <w:rFonts w:ascii="Times New Roman" w:hAnsi="Times New Roman"/>
                <w:spacing w:val="-2"/>
                <w:sz w:val="20"/>
                <w:szCs w:val="20"/>
              </w:rPr>
            </w:pPr>
          </w:p>
        </w:tc>
        <w:tc>
          <w:tcPr>
            <w:tcW w:w="5452" w:type="dxa"/>
            <w:gridSpan w:val="8"/>
            <w:shd w:val="clear" w:color="auto" w:fill="auto"/>
          </w:tcPr>
          <w:p w14:paraId="702964D9" w14:textId="77777777" w:rsidR="00C07D17" w:rsidRDefault="00EE5B36"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Obowiązek wyznaczenia</w:t>
            </w:r>
            <w:r w:rsidR="00634D6A" w:rsidRPr="008E4FAF">
              <w:rPr>
                <w:rFonts w:ascii="Times New Roman" w:hAnsi="Times New Roman"/>
                <w:spacing w:val="-2"/>
                <w:sz w:val="20"/>
                <w:szCs w:val="20"/>
              </w:rPr>
              <w:t xml:space="preserve"> i zawiadomienia o</w:t>
            </w:r>
            <w:r w:rsidRPr="008E4FAF">
              <w:rPr>
                <w:rFonts w:ascii="Times New Roman" w:hAnsi="Times New Roman"/>
                <w:spacing w:val="-2"/>
                <w:sz w:val="20"/>
                <w:szCs w:val="20"/>
              </w:rPr>
              <w:t xml:space="preserve"> punk</w:t>
            </w:r>
            <w:r w:rsidR="00634D6A" w:rsidRPr="008E4FAF">
              <w:rPr>
                <w:rFonts w:ascii="Times New Roman" w:hAnsi="Times New Roman"/>
                <w:spacing w:val="-2"/>
                <w:sz w:val="20"/>
                <w:szCs w:val="20"/>
              </w:rPr>
              <w:t>cie</w:t>
            </w:r>
            <w:r w:rsidRPr="008E4FAF">
              <w:rPr>
                <w:rFonts w:ascii="Times New Roman" w:hAnsi="Times New Roman"/>
                <w:spacing w:val="-2"/>
                <w:sz w:val="20"/>
                <w:szCs w:val="20"/>
              </w:rPr>
              <w:t xml:space="preserve"> kontaktow</w:t>
            </w:r>
            <w:r w:rsidR="00634D6A" w:rsidRPr="008E4FAF">
              <w:rPr>
                <w:rFonts w:ascii="Times New Roman" w:hAnsi="Times New Roman"/>
                <w:spacing w:val="-2"/>
                <w:sz w:val="20"/>
                <w:szCs w:val="20"/>
              </w:rPr>
              <w:t>ym</w:t>
            </w:r>
            <w:r w:rsidRPr="008E4FAF">
              <w:rPr>
                <w:rFonts w:ascii="Times New Roman" w:hAnsi="Times New Roman"/>
                <w:spacing w:val="-2"/>
                <w:sz w:val="20"/>
                <w:szCs w:val="20"/>
              </w:rPr>
              <w:t xml:space="preserve"> w zakresie prowadzenia konsultacji (jeden wspólny punkt kontaktowy odpowiednio dla prokuratur oraz sądów).</w:t>
            </w:r>
          </w:p>
          <w:p w14:paraId="2B7B5AEE" w14:textId="77777777" w:rsidR="00C07D17" w:rsidRDefault="00C07D17" w:rsidP="008E4FAF">
            <w:pPr>
              <w:spacing w:line="23" w:lineRule="atLeast"/>
              <w:jc w:val="both"/>
              <w:rPr>
                <w:rFonts w:ascii="Times New Roman" w:hAnsi="Times New Roman"/>
                <w:spacing w:val="-2"/>
                <w:sz w:val="20"/>
                <w:szCs w:val="20"/>
              </w:rPr>
            </w:pPr>
          </w:p>
          <w:p w14:paraId="2B8CC606" w14:textId="7755A3D7" w:rsidR="00C80EA0" w:rsidRPr="008E4FAF" w:rsidRDefault="00C07D17"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Udostępnienie danych z Krajowego Rejestru Karnego na potrzeby spraw o zezwolenia na podróż.</w:t>
            </w:r>
          </w:p>
        </w:tc>
      </w:tr>
      <w:tr w:rsidR="00C901BA" w:rsidRPr="00D01123" w14:paraId="683D8157" w14:textId="77777777" w:rsidTr="002F114C">
        <w:trPr>
          <w:gridAfter w:val="1"/>
          <w:wAfter w:w="7" w:type="dxa"/>
          <w:trHeight w:val="142"/>
        </w:trPr>
        <w:tc>
          <w:tcPr>
            <w:tcW w:w="2245" w:type="dxa"/>
            <w:gridSpan w:val="3"/>
            <w:shd w:val="clear" w:color="auto" w:fill="auto"/>
          </w:tcPr>
          <w:p w14:paraId="1477CED7" w14:textId="77777777" w:rsidR="001B37AE" w:rsidRPr="008E4FAF" w:rsidRDefault="001B37AE"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z w:val="20"/>
                <w:szCs w:val="20"/>
              </w:rPr>
              <w:t>konsulowie</w:t>
            </w:r>
          </w:p>
        </w:tc>
        <w:tc>
          <w:tcPr>
            <w:tcW w:w="1663" w:type="dxa"/>
            <w:gridSpan w:val="3"/>
            <w:shd w:val="clear" w:color="auto" w:fill="auto"/>
          </w:tcPr>
          <w:p w14:paraId="5346C254" w14:textId="77777777" w:rsidR="00DF664D"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36 konsulatów generalnych</w:t>
            </w:r>
          </w:p>
          <w:p w14:paraId="5C9A0182" w14:textId="77777777" w:rsidR="00DF664D"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2 agencje konsularne</w:t>
            </w:r>
          </w:p>
          <w:p w14:paraId="1B38AEC5" w14:textId="77777777" w:rsidR="001B37AE"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91 wydziałów konsularnych</w:t>
            </w:r>
          </w:p>
        </w:tc>
        <w:tc>
          <w:tcPr>
            <w:tcW w:w="1580" w:type="dxa"/>
            <w:gridSpan w:val="3"/>
            <w:shd w:val="clear" w:color="auto" w:fill="auto"/>
          </w:tcPr>
          <w:p w14:paraId="68958D89"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4C63B608" w14:textId="2FCFE474" w:rsidR="009C1250" w:rsidRPr="008E4FAF" w:rsidRDefault="00BF2BED"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Bezpośredni dostęp do ETIAS w </w:t>
            </w:r>
            <w:r w:rsidR="00F3649E" w:rsidRPr="008E4FAF">
              <w:rPr>
                <w:rFonts w:ascii="Times New Roman" w:hAnsi="Times New Roman"/>
                <w:spacing w:val="-2"/>
                <w:sz w:val="20"/>
                <w:szCs w:val="20"/>
              </w:rPr>
              <w:t>celu wglądu do przetwarzanych w </w:t>
            </w:r>
            <w:r w:rsidRPr="008E4FAF">
              <w:rPr>
                <w:rFonts w:ascii="Times New Roman" w:hAnsi="Times New Roman"/>
                <w:spacing w:val="-2"/>
                <w:sz w:val="20"/>
                <w:szCs w:val="20"/>
              </w:rPr>
              <w:t xml:space="preserve">nim danych w celach i na zasadach określonych </w:t>
            </w:r>
            <w:r w:rsidR="00924AB8" w:rsidRPr="008E4FAF">
              <w:rPr>
                <w:rFonts w:ascii="Times New Roman" w:hAnsi="Times New Roman"/>
                <w:spacing w:val="-2"/>
                <w:sz w:val="20"/>
                <w:szCs w:val="20"/>
              </w:rPr>
              <w:t xml:space="preserve">                                   </w:t>
            </w:r>
            <w:r w:rsidRPr="008E4FAF">
              <w:rPr>
                <w:rFonts w:ascii="Times New Roman" w:hAnsi="Times New Roman"/>
                <w:spacing w:val="-2"/>
                <w:sz w:val="20"/>
                <w:szCs w:val="20"/>
              </w:rPr>
              <w:t>w projektowanej ustawie.</w:t>
            </w:r>
          </w:p>
          <w:p w14:paraId="284B3503" w14:textId="77777777" w:rsidR="00B32EF2" w:rsidRPr="008E4FAF" w:rsidRDefault="00B32EF2"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Prowadzenie kampanii informacyjnej związanej z uruchomieniem ETIAS.</w:t>
            </w:r>
          </w:p>
        </w:tc>
      </w:tr>
      <w:tr w:rsidR="00924AB8" w:rsidRPr="00D01123" w14:paraId="753B3A21" w14:textId="77777777" w:rsidTr="002F114C">
        <w:trPr>
          <w:gridAfter w:val="1"/>
          <w:wAfter w:w="7" w:type="dxa"/>
          <w:trHeight w:val="142"/>
        </w:trPr>
        <w:tc>
          <w:tcPr>
            <w:tcW w:w="2245" w:type="dxa"/>
            <w:gridSpan w:val="3"/>
            <w:shd w:val="clear" w:color="auto" w:fill="auto"/>
          </w:tcPr>
          <w:p w14:paraId="1A97CADD" w14:textId="77777777" w:rsidR="00924AB8" w:rsidRPr="008E4FAF" w:rsidRDefault="008A6BB0"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lastRenderedPageBreak/>
              <w:t>Służba Celno-Skarbowa</w:t>
            </w:r>
          </w:p>
        </w:tc>
        <w:tc>
          <w:tcPr>
            <w:tcW w:w="1663" w:type="dxa"/>
            <w:gridSpan w:val="3"/>
            <w:shd w:val="clear" w:color="auto" w:fill="auto"/>
          </w:tcPr>
          <w:p w14:paraId="4C4E351C" w14:textId="77777777" w:rsidR="00924AB8" w:rsidRPr="008E4FAF" w:rsidRDefault="00924AB8"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6F584F2E" w14:textId="77777777" w:rsidR="00924AB8" w:rsidRPr="008E4FAF" w:rsidRDefault="00924AB8" w:rsidP="008E4FAF">
            <w:pPr>
              <w:spacing w:line="23" w:lineRule="atLeast"/>
              <w:rPr>
                <w:rFonts w:ascii="Times New Roman" w:hAnsi="Times New Roman"/>
                <w:spacing w:val="-2"/>
                <w:sz w:val="20"/>
                <w:szCs w:val="20"/>
              </w:rPr>
            </w:pPr>
          </w:p>
        </w:tc>
        <w:tc>
          <w:tcPr>
            <w:tcW w:w="5452" w:type="dxa"/>
            <w:gridSpan w:val="8"/>
            <w:shd w:val="clear" w:color="auto" w:fill="auto"/>
          </w:tcPr>
          <w:p w14:paraId="29E29A03" w14:textId="240835C0" w:rsidR="00924AB8" w:rsidRPr="008E4FAF" w:rsidRDefault="00924AB8"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Bezpośredni dostęp do ETIAS w celu wglądu do przetwarzanych </w:t>
            </w:r>
            <w:r w:rsidR="00125F88">
              <w:rPr>
                <w:rFonts w:ascii="Times New Roman" w:hAnsi="Times New Roman"/>
                <w:spacing w:val="-2"/>
                <w:sz w:val="20"/>
                <w:szCs w:val="20"/>
              </w:rPr>
              <w:t xml:space="preserve"> </w:t>
            </w:r>
            <w:r w:rsidRPr="008E4FAF">
              <w:rPr>
                <w:rFonts w:ascii="Times New Roman" w:hAnsi="Times New Roman"/>
                <w:spacing w:val="-2"/>
                <w:sz w:val="20"/>
                <w:szCs w:val="20"/>
              </w:rPr>
              <w:t>w nim danych w celach i na zasadach określonych                                     w projektowanej ustawie.</w:t>
            </w:r>
          </w:p>
        </w:tc>
      </w:tr>
      <w:tr w:rsidR="001B37AE" w:rsidRPr="00D01123" w14:paraId="18645A77" w14:textId="77777777" w:rsidTr="002F114C">
        <w:trPr>
          <w:gridAfter w:val="1"/>
          <w:wAfter w:w="7" w:type="dxa"/>
          <w:trHeight w:val="142"/>
        </w:trPr>
        <w:tc>
          <w:tcPr>
            <w:tcW w:w="2245" w:type="dxa"/>
            <w:gridSpan w:val="3"/>
            <w:shd w:val="clear" w:color="auto" w:fill="auto"/>
          </w:tcPr>
          <w:p w14:paraId="7C320A68" w14:textId="77777777" w:rsidR="001B37AE" w:rsidRPr="008E4FAF" w:rsidRDefault="009E785B"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pacing w:val="-2"/>
                <w:sz w:val="20"/>
                <w:szCs w:val="20"/>
              </w:rPr>
              <w:t>Krajowa Administracja Skarbowa</w:t>
            </w:r>
          </w:p>
        </w:tc>
        <w:tc>
          <w:tcPr>
            <w:tcW w:w="1663" w:type="dxa"/>
            <w:gridSpan w:val="3"/>
            <w:shd w:val="clear" w:color="auto" w:fill="auto"/>
          </w:tcPr>
          <w:p w14:paraId="26C632E4" w14:textId="77777777" w:rsidR="001B37AE" w:rsidRPr="008E4FAF" w:rsidRDefault="00BF2BE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1C9B1917"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051E4D0B" w14:textId="77777777" w:rsidR="00B32EF2" w:rsidRPr="008E4FAF" w:rsidRDefault="00C456B9" w:rsidP="008E4FAF">
            <w:pPr>
              <w:spacing w:line="23" w:lineRule="atLeast"/>
              <w:jc w:val="both"/>
              <w:rPr>
                <w:rFonts w:ascii="Times New Roman" w:hAnsi="Times New Roman"/>
                <w:sz w:val="20"/>
                <w:szCs w:val="20"/>
              </w:rPr>
            </w:pPr>
            <w:r w:rsidRPr="008E4FAF">
              <w:rPr>
                <w:rFonts w:ascii="Times New Roman" w:eastAsia="Times New Roman" w:hAnsi="Times New Roman"/>
                <w:sz w:val="20"/>
                <w:szCs w:val="20"/>
                <w:lang w:eastAsia="pl-PL"/>
              </w:rPr>
              <w:t>Obowiązek wyznaczenia jednostek operacyjnych, które będą uprawnione do składania wniosków o przekazanie danych ETI</w:t>
            </w:r>
            <w:r w:rsidR="00B32EF2" w:rsidRPr="008E4FAF">
              <w:rPr>
                <w:rFonts w:ascii="Times New Roman" w:eastAsia="Times New Roman" w:hAnsi="Times New Roman"/>
                <w:sz w:val="20"/>
                <w:szCs w:val="20"/>
                <w:lang w:eastAsia="pl-PL"/>
              </w:rPr>
              <w:t>AS.</w:t>
            </w:r>
            <w:r w:rsidR="00B32EF2" w:rsidRPr="008E4FAF">
              <w:rPr>
                <w:rFonts w:ascii="Times New Roman" w:hAnsi="Times New Roman"/>
                <w:sz w:val="20"/>
                <w:szCs w:val="20"/>
              </w:rPr>
              <w:t xml:space="preserve"> </w:t>
            </w:r>
          </w:p>
          <w:p w14:paraId="767E4F9F" w14:textId="77777777" w:rsidR="000F2B2D" w:rsidRPr="008E4FAF" w:rsidRDefault="000F2B2D" w:rsidP="008E4FAF">
            <w:pPr>
              <w:spacing w:line="23" w:lineRule="atLeast"/>
              <w:jc w:val="both"/>
              <w:rPr>
                <w:rFonts w:ascii="Times New Roman" w:hAnsi="Times New Roman"/>
                <w:sz w:val="20"/>
                <w:szCs w:val="20"/>
              </w:rPr>
            </w:pPr>
          </w:p>
          <w:p w14:paraId="66C1828B" w14:textId="77777777" w:rsidR="00B32EF2" w:rsidRPr="008E4FAF" w:rsidRDefault="00B32EF2"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Prawo wystąpienia z wnioskiem o rejestrację danych na liście ostrzegawczej ETIAS lub modyfikację i usunięcie danych z tej listy.</w:t>
            </w:r>
          </w:p>
          <w:p w14:paraId="28B9EB09" w14:textId="77777777" w:rsidR="000F2B2D" w:rsidRPr="008E4FAF" w:rsidRDefault="000F2B2D" w:rsidP="008E4FAF">
            <w:pPr>
              <w:spacing w:line="23" w:lineRule="atLeast"/>
              <w:jc w:val="both"/>
              <w:rPr>
                <w:rFonts w:ascii="Times New Roman" w:eastAsia="Times New Roman" w:hAnsi="Times New Roman"/>
                <w:sz w:val="20"/>
                <w:szCs w:val="20"/>
                <w:lang w:eastAsia="pl-PL"/>
              </w:rPr>
            </w:pPr>
          </w:p>
          <w:p w14:paraId="7F7A7841" w14:textId="77777777" w:rsidR="00D26539" w:rsidRPr="008E4FAF" w:rsidRDefault="00C456B9"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Obowiązek wyznaczenia punktu kontaktowego w zakresie prowadzenia konsultacji.</w:t>
            </w:r>
          </w:p>
        </w:tc>
      </w:tr>
      <w:tr w:rsidR="001B37AE" w:rsidRPr="00D01123" w14:paraId="15B7EF37" w14:textId="77777777" w:rsidTr="002F114C">
        <w:trPr>
          <w:gridAfter w:val="1"/>
          <w:wAfter w:w="7" w:type="dxa"/>
          <w:trHeight w:val="142"/>
        </w:trPr>
        <w:tc>
          <w:tcPr>
            <w:tcW w:w="2245" w:type="dxa"/>
            <w:gridSpan w:val="3"/>
            <w:shd w:val="clear" w:color="auto" w:fill="auto"/>
          </w:tcPr>
          <w:p w14:paraId="5CEF3CA7" w14:textId="77777777" w:rsidR="001B37AE" w:rsidRPr="008E4FAF" w:rsidRDefault="001769D2"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pacing w:val="-2"/>
                <w:sz w:val="20"/>
                <w:szCs w:val="20"/>
              </w:rPr>
              <w:t>Rada do Spraw</w:t>
            </w:r>
            <w:r w:rsidR="001B37AE" w:rsidRPr="008E4FAF">
              <w:rPr>
                <w:rFonts w:ascii="Times New Roman" w:hAnsi="Times New Roman"/>
                <w:spacing w:val="-2"/>
                <w:sz w:val="20"/>
                <w:szCs w:val="20"/>
              </w:rPr>
              <w:t xml:space="preserve"> Uchodźców</w:t>
            </w:r>
          </w:p>
        </w:tc>
        <w:tc>
          <w:tcPr>
            <w:tcW w:w="1663" w:type="dxa"/>
            <w:gridSpan w:val="3"/>
            <w:shd w:val="clear" w:color="auto" w:fill="auto"/>
          </w:tcPr>
          <w:p w14:paraId="60F6C010" w14:textId="77777777" w:rsidR="001B37AE" w:rsidRPr="008E4FAF" w:rsidRDefault="00DF664D"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75330724" w14:textId="77777777" w:rsidR="001B37AE" w:rsidRPr="008E4FAF" w:rsidRDefault="001B37AE" w:rsidP="008E4FAF">
            <w:pPr>
              <w:spacing w:line="23" w:lineRule="atLeast"/>
              <w:rPr>
                <w:rFonts w:ascii="Times New Roman" w:hAnsi="Times New Roman"/>
                <w:spacing w:val="-2"/>
                <w:sz w:val="20"/>
                <w:szCs w:val="20"/>
              </w:rPr>
            </w:pPr>
          </w:p>
        </w:tc>
        <w:tc>
          <w:tcPr>
            <w:tcW w:w="5452" w:type="dxa"/>
            <w:gridSpan w:val="8"/>
            <w:shd w:val="clear" w:color="auto" w:fill="auto"/>
          </w:tcPr>
          <w:p w14:paraId="41A5EE68" w14:textId="77777777" w:rsidR="001B37AE" w:rsidRPr="008E4FAF" w:rsidRDefault="00D26539"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Bezpośredni dostęp do ETIAS w celu wglądu do przetwarzanych w nim danych w celach i na zasadach określonych w</w:t>
            </w:r>
            <w:r w:rsidR="000E4899" w:rsidRPr="008E4FAF">
              <w:rPr>
                <w:rFonts w:ascii="Times New Roman" w:eastAsia="Times New Roman" w:hAnsi="Times New Roman"/>
                <w:sz w:val="20"/>
                <w:szCs w:val="20"/>
                <w:lang w:eastAsia="pl-PL"/>
              </w:rPr>
              <w:t> </w:t>
            </w:r>
            <w:r w:rsidRPr="008E4FAF">
              <w:rPr>
                <w:rFonts w:ascii="Times New Roman" w:eastAsia="Times New Roman" w:hAnsi="Times New Roman"/>
                <w:sz w:val="20"/>
                <w:szCs w:val="20"/>
                <w:lang w:eastAsia="pl-PL"/>
              </w:rPr>
              <w:t>projektowanej ustawie.</w:t>
            </w:r>
          </w:p>
        </w:tc>
      </w:tr>
      <w:tr w:rsidR="008F17F5" w:rsidRPr="00D01123" w14:paraId="30388A9B" w14:textId="77777777" w:rsidTr="002F114C">
        <w:trPr>
          <w:gridAfter w:val="1"/>
          <w:wAfter w:w="7" w:type="dxa"/>
          <w:trHeight w:val="142"/>
        </w:trPr>
        <w:tc>
          <w:tcPr>
            <w:tcW w:w="2245" w:type="dxa"/>
            <w:gridSpan w:val="3"/>
            <w:shd w:val="clear" w:color="auto" w:fill="auto"/>
          </w:tcPr>
          <w:p w14:paraId="4C60C5E1" w14:textId="77777777" w:rsidR="008F17F5" w:rsidRPr="008E4FAF" w:rsidRDefault="008F17F5"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pacing w:val="-2"/>
                <w:sz w:val="20"/>
                <w:szCs w:val="20"/>
              </w:rPr>
              <w:t>Główny Inspektor Sanitarny</w:t>
            </w:r>
          </w:p>
        </w:tc>
        <w:tc>
          <w:tcPr>
            <w:tcW w:w="1663" w:type="dxa"/>
            <w:gridSpan w:val="3"/>
            <w:shd w:val="clear" w:color="auto" w:fill="auto"/>
          </w:tcPr>
          <w:p w14:paraId="37942BB8" w14:textId="77777777" w:rsidR="008F17F5" w:rsidRPr="008E4FAF" w:rsidRDefault="008F17F5" w:rsidP="008E4FAF">
            <w:pPr>
              <w:spacing w:line="23" w:lineRule="atLeast"/>
              <w:rPr>
                <w:rFonts w:ascii="Times New Roman" w:hAnsi="Times New Roman"/>
                <w:spacing w:val="-2"/>
                <w:sz w:val="20"/>
                <w:szCs w:val="20"/>
              </w:rPr>
            </w:pPr>
          </w:p>
        </w:tc>
        <w:tc>
          <w:tcPr>
            <w:tcW w:w="1580" w:type="dxa"/>
            <w:gridSpan w:val="3"/>
            <w:shd w:val="clear" w:color="auto" w:fill="auto"/>
          </w:tcPr>
          <w:p w14:paraId="4A5E09A9" w14:textId="77777777" w:rsidR="008F17F5" w:rsidRPr="008E4FAF" w:rsidRDefault="008F17F5" w:rsidP="008E4FAF">
            <w:pPr>
              <w:spacing w:line="23" w:lineRule="atLeast"/>
              <w:rPr>
                <w:rFonts w:ascii="Times New Roman" w:hAnsi="Times New Roman"/>
                <w:spacing w:val="-2"/>
                <w:sz w:val="20"/>
                <w:szCs w:val="20"/>
              </w:rPr>
            </w:pPr>
          </w:p>
        </w:tc>
        <w:tc>
          <w:tcPr>
            <w:tcW w:w="5452" w:type="dxa"/>
            <w:gridSpan w:val="8"/>
            <w:shd w:val="clear" w:color="auto" w:fill="auto"/>
          </w:tcPr>
          <w:p w14:paraId="14A56DBE" w14:textId="77777777" w:rsidR="008F17F5" w:rsidRPr="008E4FAF" w:rsidRDefault="008F17F5"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Obowiązek wyznaczenia punktu kontaktowego w zakresie prowadzenia konsultacji.</w:t>
            </w:r>
          </w:p>
          <w:p w14:paraId="296FC13B" w14:textId="77777777" w:rsidR="000F2B2D" w:rsidRPr="008E4FAF" w:rsidRDefault="000F2B2D" w:rsidP="008E4FAF">
            <w:pPr>
              <w:spacing w:line="23" w:lineRule="atLeast"/>
              <w:jc w:val="both"/>
              <w:rPr>
                <w:rFonts w:ascii="Times New Roman" w:eastAsia="Times New Roman" w:hAnsi="Times New Roman"/>
                <w:sz w:val="20"/>
                <w:szCs w:val="20"/>
                <w:lang w:eastAsia="pl-PL"/>
              </w:rPr>
            </w:pPr>
          </w:p>
          <w:p w14:paraId="3F54B88B" w14:textId="790C205A" w:rsidR="000F2B2D" w:rsidRPr="008E4FAF" w:rsidRDefault="000F2B2D" w:rsidP="008E4FAF">
            <w:pPr>
              <w:spacing w:line="23" w:lineRule="atLeast"/>
              <w:jc w:val="both"/>
              <w:rPr>
                <w:rFonts w:ascii="Times New Roman" w:eastAsia="Times New Roman" w:hAnsi="Times New Roman"/>
                <w:sz w:val="20"/>
                <w:szCs w:val="20"/>
                <w:lang w:eastAsia="pl-PL"/>
              </w:rPr>
            </w:pPr>
          </w:p>
        </w:tc>
      </w:tr>
      <w:tr w:rsidR="000F2B2D" w:rsidRPr="00D01123" w14:paraId="4790604A" w14:textId="77777777" w:rsidTr="002F114C">
        <w:trPr>
          <w:gridAfter w:val="1"/>
          <w:wAfter w:w="7" w:type="dxa"/>
          <w:trHeight w:val="142"/>
        </w:trPr>
        <w:tc>
          <w:tcPr>
            <w:tcW w:w="2245" w:type="dxa"/>
            <w:gridSpan w:val="3"/>
            <w:shd w:val="clear" w:color="auto" w:fill="auto"/>
          </w:tcPr>
          <w:p w14:paraId="042A3B8C" w14:textId="77777777" w:rsidR="000F2B2D" w:rsidRPr="008E4FAF" w:rsidRDefault="000F2B2D"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pacing w:val="-2"/>
                <w:sz w:val="20"/>
                <w:szCs w:val="20"/>
              </w:rPr>
              <w:t>Dyrektor Generalny Służby Więziennej</w:t>
            </w:r>
          </w:p>
        </w:tc>
        <w:tc>
          <w:tcPr>
            <w:tcW w:w="1663" w:type="dxa"/>
            <w:gridSpan w:val="3"/>
            <w:shd w:val="clear" w:color="auto" w:fill="auto"/>
          </w:tcPr>
          <w:p w14:paraId="633B182A" w14:textId="77777777" w:rsidR="000F2B2D" w:rsidRPr="008E4FAF" w:rsidRDefault="000F2B2D" w:rsidP="008E4FAF">
            <w:pPr>
              <w:spacing w:line="23" w:lineRule="atLeast"/>
              <w:rPr>
                <w:rFonts w:ascii="Times New Roman" w:hAnsi="Times New Roman"/>
                <w:spacing w:val="-2"/>
                <w:sz w:val="20"/>
                <w:szCs w:val="20"/>
              </w:rPr>
            </w:pPr>
          </w:p>
        </w:tc>
        <w:tc>
          <w:tcPr>
            <w:tcW w:w="1580" w:type="dxa"/>
            <w:gridSpan w:val="3"/>
            <w:shd w:val="clear" w:color="auto" w:fill="auto"/>
          </w:tcPr>
          <w:p w14:paraId="6D1AE6D6" w14:textId="77777777" w:rsidR="000F2B2D" w:rsidRPr="008E4FAF" w:rsidRDefault="000F2B2D" w:rsidP="008E4FAF">
            <w:pPr>
              <w:spacing w:line="23" w:lineRule="atLeast"/>
              <w:rPr>
                <w:rFonts w:ascii="Times New Roman" w:hAnsi="Times New Roman"/>
                <w:spacing w:val="-2"/>
                <w:sz w:val="20"/>
                <w:szCs w:val="20"/>
              </w:rPr>
            </w:pPr>
          </w:p>
        </w:tc>
        <w:tc>
          <w:tcPr>
            <w:tcW w:w="5452" w:type="dxa"/>
            <w:gridSpan w:val="8"/>
            <w:shd w:val="clear" w:color="auto" w:fill="auto"/>
          </w:tcPr>
          <w:p w14:paraId="3C1688F1" w14:textId="77777777" w:rsidR="000F2B2D" w:rsidRPr="008E4FAF" w:rsidRDefault="000661C6"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Zasilanie KRC</w:t>
            </w:r>
            <w:r w:rsidR="000F2B2D" w:rsidRPr="008E4FAF">
              <w:rPr>
                <w:rFonts w:ascii="Times New Roman" w:eastAsia="Times New Roman" w:hAnsi="Times New Roman"/>
                <w:sz w:val="20"/>
                <w:szCs w:val="20"/>
                <w:lang w:eastAsia="pl-PL"/>
              </w:rPr>
              <w:t xml:space="preserve"> danymi w z</w:t>
            </w:r>
            <w:r w:rsidRPr="008E4FAF">
              <w:rPr>
                <w:rFonts w:ascii="Times New Roman" w:eastAsia="Times New Roman" w:hAnsi="Times New Roman"/>
                <w:sz w:val="20"/>
                <w:szCs w:val="20"/>
                <w:lang w:eastAsia="pl-PL"/>
              </w:rPr>
              <w:t>akresie przetwarzanych danych i </w:t>
            </w:r>
            <w:r w:rsidR="000F2B2D" w:rsidRPr="008E4FAF">
              <w:rPr>
                <w:rFonts w:ascii="Times New Roman" w:eastAsia="Times New Roman" w:hAnsi="Times New Roman"/>
                <w:sz w:val="20"/>
                <w:szCs w:val="20"/>
                <w:lang w:eastAsia="pl-PL"/>
              </w:rPr>
              <w:t>informacji o  cudzoziemcach.</w:t>
            </w:r>
          </w:p>
        </w:tc>
      </w:tr>
      <w:tr w:rsidR="00C901BA" w:rsidRPr="00D01123" w14:paraId="42D4D789" w14:textId="77777777" w:rsidTr="002F114C">
        <w:trPr>
          <w:gridAfter w:val="1"/>
          <w:wAfter w:w="7" w:type="dxa"/>
          <w:trHeight w:val="142"/>
        </w:trPr>
        <w:tc>
          <w:tcPr>
            <w:tcW w:w="2245" w:type="dxa"/>
            <w:gridSpan w:val="3"/>
            <w:shd w:val="clear" w:color="auto" w:fill="auto"/>
          </w:tcPr>
          <w:p w14:paraId="08CACF74" w14:textId="77777777" w:rsidR="000F2B2D" w:rsidRPr="008E4FAF" w:rsidRDefault="000F2B2D"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pacing w:val="-2"/>
                <w:sz w:val="20"/>
                <w:szCs w:val="20"/>
              </w:rPr>
              <w:t>Zakład Ubezpieczeń Społecznych</w:t>
            </w:r>
          </w:p>
        </w:tc>
        <w:tc>
          <w:tcPr>
            <w:tcW w:w="1663" w:type="dxa"/>
            <w:gridSpan w:val="3"/>
            <w:shd w:val="clear" w:color="auto" w:fill="auto"/>
          </w:tcPr>
          <w:p w14:paraId="67853D13" w14:textId="77777777" w:rsidR="000F2B2D" w:rsidRPr="008E4FAF" w:rsidRDefault="000F2B2D" w:rsidP="008E4FAF">
            <w:pPr>
              <w:spacing w:line="23" w:lineRule="atLeast"/>
              <w:rPr>
                <w:rFonts w:ascii="Times New Roman" w:hAnsi="Times New Roman"/>
                <w:spacing w:val="-2"/>
                <w:sz w:val="20"/>
                <w:szCs w:val="20"/>
              </w:rPr>
            </w:pPr>
          </w:p>
        </w:tc>
        <w:tc>
          <w:tcPr>
            <w:tcW w:w="1580" w:type="dxa"/>
            <w:gridSpan w:val="3"/>
            <w:shd w:val="clear" w:color="auto" w:fill="auto"/>
          </w:tcPr>
          <w:p w14:paraId="7D84FAFC" w14:textId="77777777" w:rsidR="000F2B2D" w:rsidRPr="008E4FAF" w:rsidRDefault="000F2B2D" w:rsidP="008E4FAF">
            <w:pPr>
              <w:spacing w:line="23" w:lineRule="atLeast"/>
              <w:rPr>
                <w:rFonts w:ascii="Times New Roman" w:hAnsi="Times New Roman"/>
                <w:spacing w:val="-2"/>
                <w:sz w:val="20"/>
                <w:szCs w:val="20"/>
              </w:rPr>
            </w:pPr>
          </w:p>
        </w:tc>
        <w:tc>
          <w:tcPr>
            <w:tcW w:w="5452" w:type="dxa"/>
            <w:gridSpan w:val="8"/>
            <w:shd w:val="clear" w:color="auto" w:fill="auto"/>
          </w:tcPr>
          <w:p w14:paraId="719D83C4" w14:textId="77777777" w:rsidR="000F2B2D" w:rsidRPr="008E4FAF" w:rsidRDefault="000661C6" w:rsidP="008E4FAF">
            <w:pPr>
              <w:spacing w:line="23" w:lineRule="atLeast"/>
              <w:jc w:val="both"/>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Zasilanie KRC</w:t>
            </w:r>
            <w:r w:rsidR="000F2B2D" w:rsidRPr="008E4FAF">
              <w:rPr>
                <w:rFonts w:ascii="Times New Roman" w:eastAsia="Times New Roman" w:hAnsi="Times New Roman"/>
                <w:sz w:val="20"/>
                <w:szCs w:val="20"/>
                <w:lang w:eastAsia="pl-PL"/>
              </w:rPr>
              <w:t xml:space="preserve"> danymi w z</w:t>
            </w:r>
            <w:r w:rsidRPr="008E4FAF">
              <w:rPr>
                <w:rFonts w:ascii="Times New Roman" w:eastAsia="Times New Roman" w:hAnsi="Times New Roman"/>
                <w:sz w:val="20"/>
                <w:szCs w:val="20"/>
                <w:lang w:eastAsia="pl-PL"/>
              </w:rPr>
              <w:t>akresie przetwarzanych danych i </w:t>
            </w:r>
            <w:r w:rsidR="000F2B2D" w:rsidRPr="008E4FAF">
              <w:rPr>
                <w:rFonts w:ascii="Times New Roman" w:eastAsia="Times New Roman" w:hAnsi="Times New Roman"/>
                <w:sz w:val="20"/>
                <w:szCs w:val="20"/>
                <w:lang w:eastAsia="pl-PL"/>
              </w:rPr>
              <w:t>informacji o  cudzoziemcach.</w:t>
            </w:r>
          </w:p>
        </w:tc>
      </w:tr>
      <w:tr w:rsidR="00321481" w:rsidRPr="00D01123" w14:paraId="35725240" w14:textId="77777777" w:rsidTr="002F114C">
        <w:trPr>
          <w:gridAfter w:val="1"/>
          <w:wAfter w:w="7" w:type="dxa"/>
          <w:trHeight w:val="142"/>
        </w:trPr>
        <w:tc>
          <w:tcPr>
            <w:tcW w:w="2245" w:type="dxa"/>
            <w:gridSpan w:val="3"/>
            <w:shd w:val="clear" w:color="auto" w:fill="auto"/>
          </w:tcPr>
          <w:p w14:paraId="7A5D7ACF"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Prokuratura</w:t>
            </w:r>
          </w:p>
          <w:p w14:paraId="6F3D4172" w14:textId="77777777" w:rsidR="00321481" w:rsidRPr="008E4FAF" w:rsidRDefault="00321481" w:rsidP="008E4FAF">
            <w:pPr>
              <w:spacing w:line="23" w:lineRule="atLeast"/>
              <w:jc w:val="center"/>
              <w:rPr>
                <w:rFonts w:ascii="Times New Roman" w:hAnsi="Times New Roman"/>
                <w:sz w:val="20"/>
                <w:szCs w:val="20"/>
              </w:rPr>
            </w:pPr>
          </w:p>
          <w:p w14:paraId="1C04A222" w14:textId="77777777" w:rsidR="00321481" w:rsidRPr="008E4FAF" w:rsidRDefault="00321481" w:rsidP="008E4FAF">
            <w:pPr>
              <w:spacing w:line="23" w:lineRule="atLeast"/>
              <w:jc w:val="center"/>
              <w:rPr>
                <w:rFonts w:ascii="Times New Roman" w:hAnsi="Times New Roman"/>
                <w:sz w:val="20"/>
                <w:szCs w:val="20"/>
              </w:rPr>
            </w:pPr>
          </w:p>
          <w:p w14:paraId="78CCC598" w14:textId="77777777" w:rsidR="00321481" w:rsidRPr="008E4FAF" w:rsidRDefault="00321481" w:rsidP="008E4FAF">
            <w:pPr>
              <w:spacing w:line="23" w:lineRule="atLeast"/>
              <w:jc w:val="center"/>
              <w:rPr>
                <w:rFonts w:ascii="Times New Roman" w:hAnsi="Times New Roman"/>
                <w:sz w:val="20"/>
                <w:szCs w:val="20"/>
              </w:rPr>
            </w:pPr>
          </w:p>
          <w:p w14:paraId="62C550DA" w14:textId="77777777" w:rsidR="00321481" w:rsidRPr="008E4FAF" w:rsidRDefault="00321481" w:rsidP="008E4FAF">
            <w:pPr>
              <w:spacing w:line="23" w:lineRule="atLeast"/>
              <w:jc w:val="center"/>
              <w:rPr>
                <w:rFonts w:ascii="Times New Roman" w:hAnsi="Times New Roman"/>
                <w:sz w:val="20"/>
                <w:szCs w:val="20"/>
              </w:rPr>
            </w:pPr>
          </w:p>
          <w:p w14:paraId="46BBA61E" w14:textId="77777777" w:rsidR="00321481" w:rsidRPr="008E4FAF" w:rsidRDefault="00321481" w:rsidP="008E4FAF">
            <w:pPr>
              <w:spacing w:line="23" w:lineRule="atLeast"/>
              <w:rPr>
                <w:rFonts w:ascii="Times New Roman" w:hAnsi="Times New Roman"/>
                <w:sz w:val="20"/>
                <w:szCs w:val="20"/>
              </w:rPr>
            </w:pPr>
          </w:p>
          <w:p w14:paraId="27E0AE75" w14:textId="77777777" w:rsidR="00321481" w:rsidRPr="008E4FAF" w:rsidRDefault="00321481" w:rsidP="008E4FAF">
            <w:pPr>
              <w:spacing w:line="23" w:lineRule="atLeast"/>
              <w:jc w:val="center"/>
              <w:rPr>
                <w:rFonts w:ascii="Times New Roman" w:hAnsi="Times New Roman"/>
                <w:sz w:val="20"/>
                <w:szCs w:val="20"/>
              </w:rPr>
            </w:pPr>
          </w:p>
          <w:p w14:paraId="71918502" w14:textId="77777777" w:rsidR="000F2B2D" w:rsidRPr="008E4FAF" w:rsidRDefault="000F2B2D" w:rsidP="008E4FAF">
            <w:pPr>
              <w:spacing w:line="23" w:lineRule="atLeast"/>
              <w:jc w:val="center"/>
              <w:rPr>
                <w:rFonts w:ascii="Times New Roman" w:hAnsi="Times New Roman"/>
                <w:sz w:val="20"/>
                <w:szCs w:val="20"/>
              </w:rPr>
            </w:pPr>
          </w:p>
          <w:p w14:paraId="76A89B01"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Sądy</w:t>
            </w:r>
          </w:p>
          <w:p w14:paraId="3D4F6A2D" w14:textId="77777777" w:rsidR="00321481" w:rsidRPr="008E4FAF" w:rsidRDefault="00321481" w:rsidP="008E4FAF">
            <w:pPr>
              <w:spacing w:line="23" w:lineRule="atLeast"/>
              <w:jc w:val="center"/>
              <w:rPr>
                <w:rFonts w:ascii="Times New Roman" w:hAnsi="Times New Roman"/>
                <w:sz w:val="20"/>
                <w:szCs w:val="20"/>
              </w:rPr>
            </w:pPr>
          </w:p>
          <w:p w14:paraId="2AA92115" w14:textId="77777777" w:rsidR="00321481" w:rsidRPr="008E4FAF" w:rsidRDefault="00321481" w:rsidP="008E4FAF">
            <w:pPr>
              <w:spacing w:line="23" w:lineRule="atLeast"/>
              <w:jc w:val="center"/>
              <w:rPr>
                <w:rFonts w:ascii="Times New Roman" w:hAnsi="Times New Roman"/>
                <w:sz w:val="20"/>
                <w:szCs w:val="20"/>
              </w:rPr>
            </w:pPr>
          </w:p>
          <w:p w14:paraId="3566E936"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Agencja Bezpieczeństwa Wewnętrznego</w:t>
            </w:r>
          </w:p>
          <w:p w14:paraId="480D9A81" w14:textId="77777777" w:rsidR="00321481" w:rsidRPr="008E4FAF" w:rsidRDefault="00321481" w:rsidP="008E4FAF">
            <w:pPr>
              <w:spacing w:line="23" w:lineRule="atLeast"/>
              <w:jc w:val="center"/>
              <w:rPr>
                <w:rFonts w:ascii="Times New Roman" w:hAnsi="Times New Roman"/>
                <w:sz w:val="20"/>
                <w:szCs w:val="20"/>
              </w:rPr>
            </w:pPr>
          </w:p>
          <w:p w14:paraId="4CED1131" w14:textId="77777777" w:rsidR="008A6BB0" w:rsidRPr="008E4FAF" w:rsidRDefault="008A6BB0" w:rsidP="008E4FAF">
            <w:pPr>
              <w:spacing w:line="23" w:lineRule="atLeast"/>
              <w:jc w:val="center"/>
              <w:rPr>
                <w:rFonts w:ascii="Times New Roman" w:hAnsi="Times New Roman"/>
                <w:sz w:val="20"/>
                <w:szCs w:val="20"/>
              </w:rPr>
            </w:pPr>
          </w:p>
          <w:p w14:paraId="3DB965D5"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Agencja Wywiadu</w:t>
            </w:r>
          </w:p>
          <w:p w14:paraId="0C847ED7" w14:textId="77777777" w:rsidR="00321481" w:rsidRPr="008E4FAF" w:rsidRDefault="00321481" w:rsidP="008E4FAF">
            <w:pPr>
              <w:spacing w:line="23" w:lineRule="atLeast"/>
              <w:jc w:val="center"/>
              <w:rPr>
                <w:rFonts w:ascii="Times New Roman" w:hAnsi="Times New Roman"/>
                <w:sz w:val="20"/>
                <w:szCs w:val="20"/>
              </w:rPr>
            </w:pPr>
          </w:p>
          <w:p w14:paraId="5202A524" w14:textId="77777777" w:rsidR="008A6BB0" w:rsidRPr="008E4FAF" w:rsidRDefault="008A6BB0" w:rsidP="008E4FAF">
            <w:pPr>
              <w:spacing w:line="23" w:lineRule="atLeast"/>
              <w:jc w:val="center"/>
              <w:rPr>
                <w:rFonts w:ascii="Times New Roman" w:hAnsi="Times New Roman"/>
                <w:sz w:val="20"/>
                <w:szCs w:val="20"/>
              </w:rPr>
            </w:pPr>
          </w:p>
          <w:p w14:paraId="4A864845"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Centralne Biuro Antykorupcyjne</w:t>
            </w:r>
          </w:p>
          <w:p w14:paraId="1C8F5204" w14:textId="77777777" w:rsidR="00321481" w:rsidRPr="008E4FAF" w:rsidRDefault="00321481" w:rsidP="008E4FAF">
            <w:pPr>
              <w:spacing w:line="23" w:lineRule="atLeast"/>
              <w:jc w:val="center"/>
              <w:rPr>
                <w:rFonts w:ascii="Times New Roman" w:hAnsi="Times New Roman"/>
                <w:sz w:val="20"/>
                <w:szCs w:val="20"/>
              </w:rPr>
            </w:pPr>
          </w:p>
          <w:p w14:paraId="414A19DA"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Służba Ochrony Państwa</w:t>
            </w:r>
          </w:p>
          <w:p w14:paraId="52CE9517" w14:textId="77777777" w:rsidR="00321481" w:rsidRPr="008E4FAF" w:rsidRDefault="00321481" w:rsidP="008E4FAF">
            <w:pPr>
              <w:spacing w:line="23" w:lineRule="atLeast"/>
              <w:jc w:val="center"/>
              <w:rPr>
                <w:rFonts w:ascii="Times New Roman" w:hAnsi="Times New Roman"/>
                <w:sz w:val="20"/>
                <w:szCs w:val="20"/>
              </w:rPr>
            </w:pPr>
          </w:p>
          <w:p w14:paraId="5A3A657A" w14:textId="77777777" w:rsidR="008A6BB0" w:rsidRPr="008E4FAF" w:rsidRDefault="008A6BB0" w:rsidP="008E4FAF">
            <w:pPr>
              <w:spacing w:line="23" w:lineRule="atLeast"/>
              <w:jc w:val="center"/>
              <w:rPr>
                <w:rFonts w:ascii="Times New Roman" w:hAnsi="Times New Roman"/>
                <w:sz w:val="20"/>
                <w:szCs w:val="20"/>
              </w:rPr>
            </w:pPr>
          </w:p>
          <w:p w14:paraId="0D53D629"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Służba Kontrwywiadu Wojskowego</w:t>
            </w:r>
          </w:p>
          <w:p w14:paraId="644B9864" w14:textId="77777777" w:rsidR="00321481" w:rsidRPr="008E4FAF" w:rsidRDefault="00321481" w:rsidP="008E4FAF">
            <w:pPr>
              <w:spacing w:line="23" w:lineRule="atLeast"/>
              <w:jc w:val="center"/>
              <w:rPr>
                <w:rFonts w:ascii="Times New Roman" w:hAnsi="Times New Roman"/>
                <w:sz w:val="20"/>
                <w:szCs w:val="20"/>
              </w:rPr>
            </w:pPr>
          </w:p>
          <w:p w14:paraId="432228B1" w14:textId="77777777" w:rsidR="008A6BB0" w:rsidRPr="008E4FAF" w:rsidRDefault="008A6BB0" w:rsidP="008E4FAF">
            <w:pPr>
              <w:spacing w:line="23" w:lineRule="atLeast"/>
              <w:jc w:val="center"/>
              <w:rPr>
                <w:rFonts w:ascii="Times New Roman" w:hAnsi="Times New Roman"/>
                <w:sz w:val="20"/>
                <w:szCs w:val="20"/>
              </w:rPr>
            </w:pPr>
          </w:p>
          <w:p w14:paraId="107FEB84"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Służba Wywiadu Wojskowego</w:t>
            </w:r>
          </w:p>
          <w:p w14:paraId="167AD8EF" w14:textId="77777777" w:rsidR="00321481" w:rsidRPr="008E4FAF" w:rsidRDefault="00321481" w:rsidP="008E4FAF">
            <w:pPr>
              <w:spacing w:line="23" w:lineRule="atLeast"/>
              <w:jc w:val="center"/>
              <w:rPr>
                <w:rFonts w:ascii="Times New Roman" w:hAnsi="Times New Roman"/>
                <w:sz w:val="20"/>
                <w:szCs w:val="20"/>
              </w:rPr>
            </w:pPr>
          </w:p>
          <w:p w14:paraId="01E10239" w14:textId="77777777" w:rsidR="008A6BB0" w:rsidRPr="008E4FAF" w:rsidRDefault="008A6BB0" w:rsidP="008E4FAF">
            <w:pPr>
              <w:spacing w:line="23" w:lineRule="atLeast"/>
              <w:jc w:val="center"/>
              <w:rPr>
                <w:rFonts w:ascii="Times New Roman" w:hAnsi="Times New Roman"/>
                <w:sz w:val="20"/>
                <w:szCs w:val="20"/>
              </w:rPr>
            </w:pPr>
          </w:p>
          <w:p w14:paraId="301EFD6E"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 xml:space="preserve">Żandarmeria </w:t>
            </w:r>
          </w:p>
          <w:p w14:paraId="2FED2BB2"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Wojskowa</w:t>
            </w:r>
          </w:p>
          <w:p w14:paraId="38B22820" w14:textId="77777777" w:rsidR="008A3936" w:rsidRPr="008E4FAF" w:rsidRDefault="008A3936" w:rsidP="008E4FAF">
            <w:pPr>
              <w:tabs>
                <w:tab w:val="left" w:pos="1560"/>
              </w:tabs>
              <w:spacing w:line="23" w:lineRule="atLeast"/>
              <w:jc w:val="center"/>
              <w:rPr>
                <w:rFonts w:ascii="Times New Roman" w:hAnsi="Times New Roman"/>
                <w:spacing w:val="-2"/>
                <w:sz w:val="20"/>
                <w:szCs w:val="20"/>
              </w:rPr>
            </w:pPr>
          </w:p>
          <w:p w14:paraId="25BA3303" w14:textId="77777777" w:rsidR="00321481" w:rsidRPr="008E4FAF" w:rsidRDefault="008A3936"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pacing w:val="-2"/>
                <w:sz w:val="20"/>
                <w:szCs w:val="20"/>
              </w:rPr>
              <w:t>Krajowa Administracja Skarbowa</w:t>
            </w:r>
          </w:p>
        </w:tc>
        <w:tc>
          <w:tcPr>
            <w:tcW w:w="1663" w:type="dxa"/>
            <w:gridSpan w:val="3"/>
            <w:shd w:val="clear" w:color="auto" w:fill="auto"/>
          </w:tcPr>
          <w:p w14:paraId="7343B654" w14:textId="77777777" w:rsidR="00321481" w:rsidRPr="008E4FAF" w:rsidRDefault="00321481" w:rsidP="008E4FAF">
            <w:pPr>
              <w:spacing w:line="23" w:lineRule="atLeast"/>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 xml:space="preserve">358 prokuratur rejonowych </w:t>
            </w:r>
          </w:p>
          <w:p w14:paraId="07B6B638" w14:textId="77777777" w:rsidR="00321481" w:rsidRPr="008E4FAF" w:rsidRDefault="00321481" w:rsidP="008E4FAF">
            <w:pPr>
              <w:spacing w:line="23" w:lineRule="atLeast"/>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 xml:space="preserve">45 prokuratur okręgowych </w:t>
            </w:r>
          </w:p>
          <w:p w14:paraId="07794602" w14:textId="77777777" w:rsidR="00321481" w:rsidRPr="008E4FAF" w:rsidRDefault="00321481" w:rsidP="008E4FAF">
            <w:pPr>
              <w:spacing w:line="23" w:lineRule="atLeast"/>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11 prokuratur regionalnych</w:t>
            </w:r>
          </w:p>
          <w:p w14:paraId="527F6F07" w14:textId="77777777" w:rsidR="00321481" w:rsidRPr="008E4FAF" w:rsidRDefault="00321481" w:rsidP="008E4FAF">
            <w:pPr>
              <w:spacing w:line="23" w:lineRule="atLeast"/>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1 Prokuratura Krajowa</w:t>
            </w:r>
          </w:p>
          <w:p w14:paraId="7DD33123" w14:textId="77777777" w:rsidR="00321481" w:rsidRPr="008E4FAF" w:rsidRDefault="00321481" w:rsidP="008E4FAF">
            <w:pPr>
              <w:spacing w:line="23" w:lineRule="atLeast"/>
              <w:rPr>
                <w:rFonts w:ascii="Times New Roman" w:eastAsia="Times New Roman" w:hAnsi="Times New Roman"/>
                <w:sz w:val="20"/>
                <w:szCs w:val="20"/>
                <w:lang w:eastAsia="pl-PL"/>
              </w:rPr>
            </w:pPr>
            <w:r w:rsidRPr="008E4FAF">
              <w:rPr>
                <w:rFonts w:ascii="Times New Roman" w:eastAsia="Times New Roman" w:hAnsi="Times New Roman"/>
                <w:sz w:val="20"/>
                <w:szCs w:val="20"/>
                <w:lang w:eastAsia="pl-PL"/>
              </w:rPr>
              <w:t>374 sądy powszechne</w:t>
            </w:r>
          </w:p>
          <w:p w14:paraId="2A110480" w14:textId="77777777" w:rsidR="00321481" w:rsidRPr="008E4FAF" w:rsidRDefault="00321481" w:rsidP="008E4FAF">
            <w:pPr>
              <w:spacing w:line="23" w:lineRule="atLeast"/>
              <w:jc w:val="center"/>
              <w:rPr>
                <w:rFonts w:ascii="Times New Roman" w:hAnsi="Times New Roman"/>
                <w:sz w:val="20"/>
                <w:szCs w:val="20"/>
              </w:rPr>
            </w:pPr>
          </w:p>
          <w:p w14:paraId="69E674D8"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 Agencja Bezpieczeństwa Wewnętrznego</w:t>
            </w:r>
          </w:p>
          <w:p w14:paraId="491D7436" w14:textId="77777777" w:rsidR="00321481" w:rsidRPr="008E4FAF" w:rsidRDefault="00321481" w:rsidP="008E4FAF">
            <w:pPr>
              <w:spacing w:line="23" w:lineRule="atLeast"/>
              <w:rPr>
                <w:rFonts w:ascii="Times New Roman" w:hAnsi="Times New Roman"/>
                <w:sz w:val="20"/>
                <w:szCs w:val="20"/>
              </w:rPr>
            </w:pPr>
          </w:p>
          <w:p w14:paraId="0A000B1F"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 Agencja Wywiadu</w:t>
            </w:r>
          </w:p>
          <w:p w14:paraId="3EB74D06" w14:textId="77777777" w:rsidR="00321481" w:rsidRPr="008E4FAF" w:rsidRDefault="00321481" w:rsidP="008E4FAF">
            <w:pPr>
              <w:spacing w:line="23" w:lineRule="atLeast"/>
              <w:rPr>
                <w:rFonts w:ascii="Times New Roman" w:hAnsi="Times New Roman"/>
                <w:sz w:val="20"/>
                <w:szCs w:val="20"/>
              </w:rPr>
            </w:pPr>
          </w:p>
          <w:p w14:paraId="1912B1D4"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 Centralne Biuro Antykorupcyjne</w:t>
            </w:r>
          </w:p>
          <w:p w14:paraId="7D3CD2E6" w14:textId="77777777" w:rsidR="00321481" w:rsidRPr="008E4FAF" w:rsidRDefault="00321481" w:rsidP="008E4FAF">
            <w:pPr>
              <w:spacing w:line="23" w:lineRule="atLeast"/>
              <w:rPr>
                <w:rFonts w:ascii="Times New Roman" w:hAnsi="Times New Roman"/>
                <w:sz w:val="20"/>
                <w:szCs w:val="20"/>
              </w:rPr>
            </w:pPr>
          </w:p>
          <w:p w14:paraId="2173CD4C"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 Służba Ochrony Państwa</w:t>
            </w:r>
          </w:p>
          <w:p w14:paraId="7297AD4E" w14:textId="77777777" w:rsidR="00321481" w:rsidRPr="008E4FAF" w:rsidRDefault="00321481" w:rsidP="008E4FAF">
            <w:pPr>
              <w:spacing w:line="23" w:lineRule="atLeast"/>
              <w:rPr>
                <w:rFonts w:ascii="Times New Roman" w:hAnsi="Times New Roman"/>
                <w:sz w:val="20"/>
                <w:szCs w:val="20"/>
              </w:rPr>
            </w:pPr>
          </w:p>
          <w:p w14:paraId="3FE07B3A"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 Służba Kontrwywiadu Wojskowego</w:t>
            </w:r>
          </w:p>
          <w:p w14:paraId="21E43D82" w14:textId="77777777" w:rsidR="00321481" w:rsidRPr="008E4FAF" w:rsidRDefault="00321481" w:rsidP="008E4FAF">
            <w:pPr>
              <w:spacing w:line="23" w:lineRule="atLeast"/>
              <w:rPr>
                <w:rFonts w:ascii="Times New Roman" w:hAnsi="Times New Roman"/>
                <w:sz w:val="20"/>
                <w:szCs w:val="20"/>
              </w:rPr>
            </w:pPr>
          </w:p>
          <w:p w14:paraId="4C186B1C"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 Służba Wywiadu Wojskowego</w:t>
            </w:r>
          </w:p>
          <w:p w14:paraId="5FD1E491" w14:textId="77777777" w:rsidR="00321481" w:rsidRPr="008E4FAF" w:rsidRDefault="00321481" w:rsidP="008E4FAF">
            <w:pPr>
              <w:spacing w:line="23" w:lineRule="atLeast"/>
              <w:jc w:val="center"/>
              <w:rPr>
                <w:rFonts w:ascii="Times New Roman" w:hAnsi="Times New Roman"/>
                <w:sz w:val="20"/>
                <w:szCs w:val="20"/>
              </w:rPr>
            </w:pPr>
          </w:p>
          <w:p w14:paraId="123A6EE3"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1</w:t>
            </w:r>
            <w:r w:rsidR="000E4899" w:rsidRPr="008E4FAF">
              <w:rPr>
                <w:rFonts w:ascii="Times New Roman" w:hAnsi="Times New Roman"/>
                <w:sz w:val="20"/>
                <w:szCs w:val="20"/>
              </w:rPr>
              <w:t xml:space="preserve"> </w:t>
            </w:r>
            <w:r w:rsidRPr="008E4FAF">
              <w:rPr>
                <w:rFonts w:ascii="Times New Roman" w:hAnsi="Times New Roman"/>
                <w:sz w:val="20"/>
                <w:szCs w:val="20"/>
              </w:rPr>
              <w:t>Żandarmeria</w:t>
            </w:r>
          </w:p>
          <w:p w14:paraId="66BCB6A1"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Wojskowa</w:t>
            </w:r>
          </w:p>
          <w:p w14:paraId="70B73938" w14:textId="77777777" w:rsidR="008A3936" w:rsidRPr="008E4FAF" w:rsidRDefault="008A3936" w:rsidP="008E4FAF">
            <w:pPr>
              <w:spacing w:line="23" w:lineRule="atLeast"/>
              <w:jc w:val="center"/>
              <w:rPr>
                <w:rFonts w:ascii="Times New Roman" w:hAnsi="Times New Roman"/>
                <w:sz w:val="20"/>
                <w:szCs w:val="20"/>
              </w:rPr>
            </w:pPr>
          </w:p>
          <w:p w14:paraId="401B076A" w14:textId="77777777" w:rsidR="008A3936" w:rsidRPr="008E4FAF" w:rsidRDefault="008A3936" w:rsidP="008E4FAF">
            <w:pPr>
              <w:spacing w:line="23" w:lineRule="atLeast"/>
              <w:jc w:val="center"/>
              <w:rPr>
                <w:rFonts w:ascii="Times New Roman" w:hAnsi="Times New Roman"/>
                <w:spacing w:val="-2"/>
                <w:sz w:val="20"/>
                <w:szCs w:val="20"/>
              </w:rPr>
            </w:pPr>
            <w:r w:rsidRPr="008E4FAF">
              <w:rPr>
                <w:rFonts w:ascii="Times New Roman" w:hAnsi="Times New Roman"/>
                <w:sz w:val="20"/>
                <w:szCs w:val="20"/>
              </w:rPr>
              <w:t>1</w:t>
            </w:r>
            <w:r w:rsidR="000E4899" w:rsidRPr="008E4FAF">
              <w:rPr>
                <w:rFonts w:ascii="Times New Roman" w:hAnsi="Times New Roman"/>
                <w:sz w:val="20"/>
                <w:szCs w:val="20"/>
              </w:rPr>
              <w:t xml:space="preserve"> </w:t>
            </w:r>
            <w:r w:rsidRPr="008E4FAF">
              <w:rPr>
                <w:rFonts w:ascii="Times New Roman" w:hAnsi="Times New Roman"/>
                <w:sz w:val="20"/>
                <w:szCs w:val="20"/>
              </w:rPr>
              <w:t>Krajowa Administracja Skarbowa</w:t>
            </w:r>
          </w:p>
        </w:tc>
        <w:tc>
          <w:tcPr>
            <w:tcW w:w="1580" w:type="dxa"/>
            <w:gridSpan w:val="3"/>
            <w:shd w:val="clear" w:color="auto" w:fill="auto"/>
          </w:tcPr>
          <w:p w14:paraId="67F840E7" w14:textId="77777777" w:rsidR="00321481" w:rsidRPr="008E4FAF" w:rsidRDefault="00321481" w:rsidP="008E4FAF">
            <w:pPr>
              <w:spacing w:line="23" w:lineRule="atLeast"/>
              <w:rPr>
                <w:rFonts w:ascii="Times New Roman" w:hAnsi="Times New Roman"/>
                <w:spacing w:val="-2"/>
                <w:sz w:val="20"/>
                <w:szCs w:val="20"/>
              </w:rPr>
            </w:pPr>
          </w:p>
        </w:tc>
        <w:tc>
          <w:tcPr>
            <w:tcW w:w="5452" w:type="dxa"/>
            <w:gridSpan w:val="8"/>
            <w:shd w:val="clear" w:color="auto" w:fill="auto"/>
          </w:tcPr>
          <w:p w14:paraId="39DEBE20" w14:textId="77777777" w:rsidR="00321481" w:rsidRPr="008E4FAF" w:rsidRDefault="00321481" w:rsidP="008E4FAF">
            <w:pPr>
              <w:spacing w:line="23" w:lineRule="atLeast"/>
              <w:jc w:val="both"/>
              <w:rPr>
                <w:rFonts w:ascii="Times New Roman" w:hAnsi="Times New Roman"/>
                <w:sz w:val="20"/>
                <w:szCs w:val="20"/>
              </w:rPr>
            </w:pPr>
            <w:r w:rsidRPr="008E4FAF">
              <w:rPr>
                <w:rFonts w:ascii="Times New Roman" w:hAnsi="Times New Roman"/>
                <w:sz w:val="20"/>
                <w:szCs w:val="20"/>
              </w:rPr>
              <w:t>Pośredni dostęp do danych</w:t>
            </w:r>
            <w:r w:rsidR="00E95EFE" w:rsidRPr="008E4FAF">
              <w:rPr>
                <w:rFonts w:ascii="Times New Roman" w:hAnsi="Times New Roman"/>
                <w:sz w:val="20"/>
                <w:szCs w:val="20"/>
              </w:rPr>
              <w:t xml:space="preserve"> ETIAS</w:t>
            </w:r>
            <w:r w:rsidR="008A6BB0" w:rsidRPr="008E4FAF">
              <w:rPr>
                <w:rFonts w:ascii="Times New Roman" w:hAnsi="Times New Roman"/>
                <w:sz w:val="20"/>
                <w:szCs w:val="20"/>
              </w:rPr>
              <w:t xml:space="preserve"> </w:t>
            </w:r>
            <w:r w:rsidRPr="008E4FAF">
              <w:rPr>
                <w:rFonts w:ascii="Times New Roman" w:hAnsi="Times New Roman"/>
                <w:sz w:val="20"/>
                <w:szCs w:val="20"/>
              </w:rPr>
              <w:t xml:space="preserve">przez </w:t>
            </w:r>
            <w:r w:rsidR="00BF2BED" w:rsidRPr="008E4FAF">
              <w:rPr>
                <w:rFonts w:ascii="Times New Roman" w:hAnsi="Times New Roman"/>
                <w:sz w:val="20"/>
                <w:szCs w:val="20"/>
              </w:rPr>
              <w:t>centralny punkt dostępu</w:t>
            </w:r>
            <w:r w:rsidRPr="008E4FAF">
              <w:rPr>
                <w:rFonts w:ascii="Times New Roman" w:hAnsi="Times New Roman"/>
                <w:sz w:val="20"/>
                <w:szCs w:val="20"/>
              </w:rPr>
              <w:t xml:space="preserve"> - prawo do wystąpienia</w:t>
            </w:r>
            <w:r w:rsidR="00D0030B" w:rsidRPr="008E4FAF">
              <w:rPr>
                <w:rFonts w:ascii="Times New Roman" w:hAnsi="Times New Roman"/>
                <w:sz w:val="20"/>
                <w:szCs w:val="20"/>
              </w:rPr>
              <w:t xml:space="preserve"> </w:t>
            </w:r>
            <w:r w:rsidRPr="008E4FAF">
              <w:rPr>
                <w:rFonts w:ascii="Times New Roman" w:hAnsi="Times New Roman"/>
                <w:sz w:val="20"/>
                <w:szCs w:val="20"/>
              </w:rPr>
              <w:t>z wnioskiem o przekazanie przetwarzanych w systemie danych obywateli państw trzecich w</w:t>
            </w:r>
            <w:r w:rsidR="000E4899" w:rsidRPr="008E4FAF">
              <w:rPr>
                <w:rFonts w:ascii="Times New Roman" w:hAnsi="Times New Roman"/>
                <w:sz w:val="20"/>
                <w:szCs w:val="20"/>
              </w:rPr>
              <w:t> </w:t>
            </w:r>
            <w:r w:rsidRPr="008E4FAF">
              <w:rPr>
                <w:rFonts w:ascii="Times New Roman" w:hAnsi="Times New Roman"/>
                <w:sz w:val="20"/>
                <w:szCs w:val="20"/>
              </w:rPr>
              <w:t xml:space="preserve">celu zapobiegania, wykrywania, zwalczania oraz ścigania sprawców przestępstw. </w:t>
            </w:r>
          </w:p>
          <w:p w14:paraId="3130B428" w14:textId="77777777" w:rsidR="00321481" w:rsidRPr="008E4FAF" w:rsidRDefault="00321481" w:rsidP="008E4FAF">
            <w:pPr>
              <w:spacing w:line="23" w:lineRule="atLeast"/>
              <w:jc w:val="both"/>
              <w:rPr>
                <w:rFonts w:ascii="Times New Roman" w:hAnsi="Times New Roman"/>
                <w:sz w:val="20"/>
                <w:szCs w:val="20"/>
              </w:rPr>
            </w:pPr>
          </w:p>
          <w:p w14:paraId="347C36E7" w14:textId="77777777" w:rsidR="00C456B9" w:rsidRPr="008E4FAF" w:rsidRDefault="00C456B9" w:rsidP="008E4FAF">
            <w:pPr>
              <w:spacing w:line="23" w:lineRule="atLeast"/>
              <w:jc w:val="both"/>
              <w:rPr>
                <w:rFonts w:ascii="Times New Roman" w:hAnsi="Times New Roman"/>
                <w:sz w:val="20"/>
                <w:szCs w:val="20"/>
              </w:rPr>
            </w:pPr>
            <w:r w:rsidRPr="008E4FAF">
              <w:rPr>
                <w:rFonts w:ascii="Times New Roman" w:hAnsi="Times New Roman"/>
                <w:sz w:val="20"/>
                <w:szCs w:val="20"/>
              </w:rPr>
              <w:t>Obowiązek wyznaczenia jednostek operacyjnych, które będą uprawnione do składania wniosków o przekazanie danych ETIAS.</w:t>
            </w:r>
          </w:p>
          <w:p w14:paraId="314EC2A8" w14:textId="77777777" w:rsidR="00B32EF2" w:rsidRPr="008E4FAF" w:rsidRDefault="00B32EF2" w:rsidP="008E4FAF">
            <w:pPr>
              <w:spacing w:line="23" w:lineRule="atLeast"/>
              <w:jc w:val="both"/>
              <w:rPr>
                <w:rFonts w:ascii="Times New Roman" w:hAnsi="Times New Roman"/>
                <w:sz w:val="20"/>
                <w:szCs w:val="20"/>
              </w:rPr>
            </w:pPr>
          </w:p>
          <w:p w14:paraId="358E6752" w14:textId="77777777" w:rsidR="00321481" w:rsidRPr="008E4FAF" w:rsidRDefault="00321481" w:rsidP="008E4FAF">
            <w:pPr>
              <w:spacing w:line="23" w:lineRule="atLeast"/>
              <w:jc w:val="both"/>
              <w:rPr>
                <w:rFonts w:ascii="Times New Roman" w:hAnsi="Times New Roman"/>
                <w:sz w:val="20"/>
                <w:szCs w:val="20"/>
                <w:u w:val="single"/>
              </w:rPr>
            </w:pPr>
            <w:r w:rsidRPr="008E4FAF">
              <w:rPr>
                <w:rFonts w:ascii="Times New Roman" w:hAnsi="Times New Roman"/>
                <w:sz w:val="20"/>
                <w:szCs w:val="20"/>
              </w:rPr>
              <w:t>Prawo wystąpienia z wnioskiem o rejestrację danych na liście ostrzegawczej ETIAS lub modyfikację i usunięcie danych z tej listy</w:t>
            </w:r>
            <w:r w:rsidR="00120313" w:rsidRPr="008E4FAF">
              <w:rPr>
                <w:rFonts w:ascii="Times New Roman" w:hAnsi="Times New Roman"/>
                <w:sz w:val="20"/>
                <w:szCs w:val="20"/>
              </w:rPr>
              <w:t>.</w:t>
            </w:r>
          </w:p>
          <w:p w14:paraId="331E88C9" w14:textId="77777777" w:rsidR="00321481" w:rsidRPr="008E4FAF" w:rsidRDefault="00321481" w:rsidP="008E4FAF">
            <w:pPr>
              <w:spacing w:line="23" w:lineRule="atLeast"/>
              <w:jc w:val="both"/>
              <w:rPr>
                <w:rFonts w:ascii="Times New Roman" w:hAnsi="Times New Roman"/>
                <w:spacing w:val="-2"/>
                <w:sz w:val="20"/>
                <w:szCs w:val="20"/>
              </w:rPr>
            </w:pPr>
          </w:p>
        </w:tc>
      </w:tr>
      <w:tr w:rsidR="00C901BA" w:rsidRPr="00D01123" w14:paraId="5B2066B8" w14:textId="77777777" w:rsidTr="002F114C">
        <w:trPr>
          <w:gridAfter w:val="1"/>
          <w:wAfter w:w="7" w:type="dxa"/>
          <w:trHeight w:val="142"/>
        </w:trPr>
        <w:tc>
          <w:tcPr>
            <w:tcW w:w="2245" w:type="dxa"/>
            <w:gridSpan w:val="3"/>
            <w:shd w:val="clear" w:color="auto" w:fill="auto"/>
          </w:tcPr>
          <w:p w14:paraId="7DCA22CF" w14:textId="77777777" w:rsidR="00321481" w:rsidRPr="008E4FAF" w:rsidRDefault="00321481" w:rsidP="008E4FAF">
            <w:pPr>
              <w:spacing w:line="23" w:lineRule="atLeast"/>
              <w:jc w:val="center"/>
              <w:rPr>
                <w:rFonts w:ascii="Times New Roman" w:hAnsi="Times New Roman"/>
                <w:sz w:val="20"/>
                <w:szCs w:val="20"/>
              </w:rPr>
            </w:pPr>
            <w:r w:rsidRPr="008E4FAF">
              <w:rPr>
                <w:rFonts w:ascii="Times New Roman" w:hAnsi="Times New Roman"/>
                <w:sz w:val="20"/>
                <w:szCs w:val="20"/>
              </w:rPr>
              <w:t>Prezes Urzędu Ochrony Danych</w:t>
            </w:r>
          </w:p>
          <w:p w14:paraId="4EA65CEE" w14:textId="77777777" w:rsidR="00321481" w:rsidRPr="008E4FAF" w:rsidRDefault="00321481"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z w:val="20"/>
                <w:szCs w:val="20"/>
              </w:rPr>
              <w:t>Osobowych</w:t>
            </w:r>
          </w:p>
        </w:tc>
        <w:tc>
          <w:tcPr>
            <w:tcW w:w="1663" w:type="dxa"/>
            <w:gridSpan w:val="3"/>
            <w:shd w:val="clear" w:color="auto" w:fill="auto"/>
          </w:tcPr>
          <w:p w14:paraId="5F47E881" w14:textId="77777777" w:rsidR="00321481" w:rsidRPr="008E4FAF" w:rsidRDefault="004B6EB4"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64AF9918" w14:textId="77777777" w:rsidR="00321481" w:rsidRPr="008E4FAF" w:rsidRDefault="00321481" w:rsidP="008E4FAF">
            <w:pPr>
              <w:spacing w:line="23" w:lineRule="atLeast"/>
              <w:rPr>
                <w:rFonts w:ascii="Times New Roman" w:hAnsi="Times New Roman"/>
                <w:spacing w:val="-2"/>
                <w:sz w:val="20"/>
                <w:szCs w:val="20"/>
              </w:rPr>
            </w:pPr>
          </w:p>
        </w:tc>
        <w:tc>
          <w:tcPr>
            <w:tcW w:w="5452" w:type="dxa"/>
            <w:gridSpan w:val="8"/>
            <w:shd w:val="clear" w:color="auto" w:fill="auto"/>
          </w:tcPr>
          <w:p w14:paraId="3F910DB4" w14:textId="77777777" w:rsidR="00321481" w:rsidRPr="008E4FAF" w:rsidRDefault="00321481"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Sprawowanie nadzoru nad przetwarzaniem danych osobowych obywateli państw trzecich poprzez KSI ETIAS.</w:t>
            </w:r>
          </w:p>
          <w:p w14:paraId="3AC78004" w14:textId="77777777" w:rsidR="009C1250" w:rsidRPr="008E4FAF" w:rsidRDefault="009C1250" w:rsidP="008E4FAF">
            <w:pPr>
              <w:spacing w:line="23" w:lineRule="atLeast"/>
              <w:jc w:val="both"/>
              <w:rPr>
                <w:rFonts w:ascii="Times New Roman" w:hAnsi="Times New Roman"/>
                <w:spacing w:val="-2"/>
                <w:sz w:val="20"/>
                <w:szCs w:val="20"/>
              </w:rPr>
            </w:pPr>
          </w:p>
          <w:p w14:paraId="1286FA30" w14:textId="77777777" w:rsidR="00B32EF2" w:rsidRPr="008E4FAF" w:rsidRDefault="009C1250"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Rozpatrywanie skarg obywateli państw trzecich od decyzji.</w:t>
            </w:r>
          </w:p>
          <w:p w14:paraId="5F38CA05" w14:textId="77777777" w:rsidR="009C1250" w:rsidRPr="008E4FAF" w:rsidRDefault="009C1250" w:rsidP="008E4FAF">
            <w:pPr>
              <w:spacing w:line="23" w:lineRule="atLeast"/>
              <w:jc w:val="both"/>
              <w:rPr>
                <w:rFonts w:ascii="Times New Roman" w:hAnsi="Times New Roman"/>
                <w:spacing w:val="-2"/>
                <w:sz w:val="20"/>
                <w:szCs w:val="20"/>
              </w:rPr>
            </w:pPr>
          </w:p>
          <w:p w14:paraId="20AAFFB4" w14:textId="77777777" w:rsidR="009C1250" w:rsidRPr="008E4FAF" w:rsidRDefault="00321481"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lastRenderedPageBreak/>
              <w:t>Przeprowadzenie kontroli KSI ETIAS przed jego uruchomieniem w celu zapewnienia spełniania wymagań przewidzianych w</w:t>
            </w:r>
            <w:r w:rsidR="000E4899" w:rsidRPr="008E4FAF">
              <w:rPr>
                <w:rFonts w:ascii="Times New Roman" w:hAnsi="Times New Roman"/>
                <w:spacing w:val="-2"/>
                <w:sz w:val="20"/>
                <w:szCs w:val="20"/>
              </w:rPr>
              <w:t> </w:t>
            </w:r>
            <w:r w:rsidRPr="008E4FAF">
              <w:rPr>
                <w:rFonts w:ascii="Times New Roman" w:hAnsi="Times New Roman"/>
                <w:spacing w:val="-2"/>
                <w:sz w:val="20"/>
                <w:szCs w:val="20"/>
              </w:rPr>
              <w:t>przepisach o ochronie danych osobowych.</w:t>
            </w:r>
          </w:p>
        </w:tc>
      </w:tr>
      <w:tr w:rsidR="00921CE8" w:rsidRPr="00D01123" w14:paraId="47320C07" w14:textId="77777777" w:rsidTr="002F114C">
        <w:trPr>
          <w:gridAfter w:val="1"/>
          <w:wAfter w:w="7" w:type="dxa"/>
          <w:trHeight w:val="142"/>
        </w:trPr>
        <w:tc>
          <w:tcPr>
            <w:tcW w:w="2245" w:type="dxa"/>
            <w:gridSpan w:val="3"/>
            <w:shd w:val="clear" w:color="auto" w:fill="auto"/>
          </w:tcPr>
          <w:p w14:paraId="0499D645" w14:textId="7F935E3C" w:rsidR="00921CE8" w:rsidRPr="008E4FAF" w:rsidRDefault="00921CE8" w:rsidP="008E4FAF">
            <w:pPr>
              <w:spacing w:line="23" w:lineRule="atLeast"/>
              <w:jc w:val="center"/>
              <w:rPr>
                <w:rFonts w:ascii="Times New Roman" w:hAnsi="Times New Roman"/>
                <w:sz w:val="20"/>
                <w:szCs w:val="20"/>
              </w:rPr>
            </w:pPr>
            <w:r w:rsidRPr="008E4FAF">
              <w:rPr>
                <w:rFonts w:ascii="Times New Roman" w:hAnsi="Times New Roman"/>
                <w:sz w:val="20"/>
                <w:szCs w:val="20"/>
              </w:rPr>
              <w:lastRenderedPageBreak/>
              <w:t>Narodowy Instytut Zdrowia Publicznego PZH</w:t>
            </w:r>
          </w:p>
        </w:tc>
        <w:tc>
          <w:tcPr>
            <w:tcW w:w="1663" w:type="dxa"/>
            <w:gridSpan w:val="3"/>
            <w:shd w:val="clear" w:color="auto" w:fill="auto"/>
          </w:tcPr>
          <w:p w14:paraId="1CBDB5F6" w14:textId="53931C35" w:rsidR="00921CE8" w:rsidRPr="008E4FAF" w:rsidRDefault="00921CE8" w:rsidP="008E4FAF">
            <w:pPr>
              <w:spacing w:line="23" w:lineRule="atLeast"/>
              <w:rPr>
                <w:rFonts w:ascii="Times New Roman" w:hAnsi="Times New Roman"/>
                <w:spacing w:val="-2"/>
                <w:sz w:val="20"/>
                <w:szCs w:val="20"/>
              </w:rPr>
            </w:pPr>
            <w:r w:rsidRPr="008E4FAF">
              <w:rPr>
                <w:rFonts w:ascii="Times New Roman" w:hAnsi="Times New Roman"/>
                <w:spacing w:val="-2"/>
                <w:sz w:val="20"/>
                <w:szCs w:val="20"/>
              </w:rPr>
              <w:t>1</w:t>
            </w:r>
          </w:p>
        </w:tc>
        <w:tc>
          <w:tcPr>
            <w:tcW w:w="1580" w:type="dxa"/>
            <w:gridSpan w:val="3"/>
            <w:shd w:val="clear" w:color="auto" w:fill="auto"/>
          </w:tcPr>
          <w:p w14:paraId="34FA6E3E" w14:textId="77777777" w:rsidR="00921CE8" w:rsidRPr="008E4FAF" w:rsidRDefault="00921CE8" w:rsidP="008E4FAF">
            <w:pPr>
              <w:spacing w:line="23" w:lineRule="atLeast"/>
              <w:rPr>
                <w:rFonts w:ascii="Times New Roman" w:hAnsi="Times New Roman"/>
                <w:spacing w:val="-2"/>
                <w:sz w:val="20"/>
                <w:szCs w:val="20"/>
              </w:rPr>
            </w:pPr>
          </w:p>
        </w:tc>
        <w:tc>
          <w:tcPr>
            <w:tcW w:w="5452" w:type="dxa"/>
            <w:gridSpan w:val="8"/>
            <w:shd w:val="clear" w:color="auto" w:fill="auto"/>
          </w:tcPr>
          <w:p w14:paraId="06640C21" w14:textId="0B75D151" w:rsidR="00921CE8" w:rsidRPr="008E4FAF" w:rsidRDefault="00921CE8"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 xml:space="preserve">Zapewnienie SG dostępu do danych w rejestrze chorób zakaźnych w drodze teletransmisji danych. </w:t>
            </w:r>
          </w:p>
        </w:tc>
      </w:tr>
      <w:tr w:rsidR="00C901BA" w:rsidRPr="00D01123" w14:paraId="5DA6A3FE" w14:textId="77777777" w:rsidTr="002F114C">
        <w:trPr>
          <w:gridAfter w:val="1"/>
          <w:wAfter w:w="7" w:type="dxa"/>
          <w:trHeight w:val="142"/>
        </w:trPr>
        <w:tc>
          <w:tcPr>
            <w:tcW w:w="2245" w:type="dxa"/>
            <w:gridSpan w:val="3"/>
            <w:shd w:val="clear" w:color="auto" w:fill="auto"/>
          </w:tcPr>
          <w:p w14:paraId="051181E1" w14:textId="77777777" w:rsidR="004407D1" w:rsidRPr="008E4FAF" w:rsidRDefault="004407D1" w:rsidP="008E4FAF">
            <w:pPr>
              <w:tabs>
                <w:tab w:val="left" w:pos="1560"/>
              </w:tabs>
              <w:spacing w:line="23" w:lineRule="atLeast"/>
              <w:jc w:val="center"/>
              <w:rPr>
                <w:rFonts w:ascii="Times New Roman" w:hAnsi="Times New Roman"/>
                <w:sz w:val="20"/>
                <w:szCs w:val="20"/>
              </w:rPr>
            </w:pPr>
            <w:r w:rsidRPr="008E4FAF">
              <w:rPr>
                <w:rFonts w:ascii="Times New Roman" w:hAnsi="Times New Roman"/>
                <w:sz w:val="20"/>
                <w:szCs w:val="20"/>
              </w:rPr>
              <w:t>Przewoźnicy</w:t>
            </w:r>
          </w:p>
        </w:tc>
        <w:tc>
          <w:tcPr>
            <w:tcW w:w="1663" w:type="dxa"/>
            <w:gridSpan w:val="3"/>
            <w:shd w:val="clear" w:color="auto" w:fill="auto"/>
          </w:tcPr>
          <w:p w14:paraId="0BB050D6" w14:textId="77777777" w:rsidR="004407D1" w:rsidRPr="008E4FAF" w:rsidRDefault="008978EA" w:rsidP="008E4FAF">
            <w:pPr>
              <w:spacing w:line="23" w:lineRule="atLeast"/>
              <w:rPr>
                <w:rFonts w:ascii="Times New Roman" w:eastAsia="Microsoft YaHei" w:hAnsi="Times New Roman"/>
                <w:bCs/>
                <w:sz w:val="20"/>
                <w:szCs w:val="20"/>
                <w:lang w:eastAsia="pl-PL"/>
              </w:rPr>
            </w:pPr>
            <w:r w:rsidRPr="008E4FAF">
              <w:rPr>
                <w:rFonts w:ascii="Times New Roman" w:eastAsia="Microsoft YaHei" w:hAnsi="Times New Roman"/>
                <w:bCs/>
                <w:sz w:val="20"/>
                <w:szCs w:val="20"/>
                <w:lang w:eastAsia="pl-PL"/>
              </w:rPr>
              <w:t xml:space="preserve">Trudne </w:t>
            </w:r>
            <w:r w:rsidR="004B6EB4" w:rsidRPr="008E4FAF">
              <w:rPr>
                <w:rFonts w:ascii="Times New Roman" w:eastAsia="Microsoft YaHei" w:hAnsi="Times New Roman"/>
                <w:bCs/>
                <w:sz w:val="20"/>
                <w:szCs w:val="20"/>
                <w:lang w:eastAsia="pl-PL"/>
              </w:rPr>
              <w:t>do oszacowania</w:t>
            </w:r>
          </w:p>
        </w:tc>
        <w:tc>
          <w:tcPr>
            <w:tcW w:w="1580" w:type="dxa"/>
            <w:gridSpan w:val="3"/>
            <w:shd w:val="clear" w:color="auto" w:fill="auto"/>
          </w:tcPr>
          <w:p w14:paraId="0619C8C9" w14:textId="77777777" w:rsidR="004407D1" w:rsidRPr="008E4FAF" w:rsidRDefault="004407D1" w:rsidP="008E4FAF">
            <w:pPr>
              <w:spacing w:line="23" w:lineRule="atLeast"/>
              <w:rPr>
                <w:rFonts w:ascii="Times New Roman" w:hAnsi="Times New Roman"/>
                <w:spacing w:val="-2"/>
                <w:sz w:val="20"/>
                <w:szCs w:val="20"/>
              </w:rPr>
            </w:pPr>
          </w:p>
        </w:tc>
        <w:tc>
          <w:tcPr>
            <w:tcW w:w="5452" w:type="dxa"/>
            <w:gridSpan w:val="8"/>
            <w:shd w:val="clear" w:color="auto" w:fill="auto"/>
          </w:tcPr>
          <w:p w14:paraId="26386C7C" w14:textId="77777777" w:rsidR="004407D1" w:rsidRPr="008E4FAF" w:rsidRDefault="004407D1"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Nakładanie kar</w:t>
            </w:r>
            <w:r w:rsidR="00045DCB" w:rsidRPr="008E4FAF">
              <w:rPr>
                <w:rFonts w:ascii="Times New Roman" w:hAnsi="Times New Roman"/>
                <w:spacing w:val="-2"/>
                <w:sz w:val="20"/>
                <w:szCs w:val="20"/>
              </w:rPr>
              <w:t xml:space="preserve"> administracyjnych</w:t>
            </w:r>
            <w:r w:rsidRPr="008E4FAF">
              <w:rPr>
                <w:rFonts w:ascii="Times New Roman" w:hAnsi="Times New Roman"/>
                <w:spacing w:val="-2"/>
                <w:sz w:val="20"/>
                <w:szCs w:val="20"/>
              </w:rPr>
              <w:t xml:space="preserve"> na przewoźników</w:t>
            </w:r>
            <w:r w:rsidRPr="008E4FAF">
              <w:rPr>
                <w:rFonts w:ascii="Times New Roman" w:hAnsi="Times New Roman"/>
                <w:sz w:val="20"/>
                <w:szCs w:val="20"/>
              </w:rPr>
              <w:t xml:space="preserve"> </w:t>
            </w:r>
            <w:r w:rsidRPr="008E4FAF">
              <w:rPr>
                <w:rFonts w:ascii="Times New Roman" w:hAnsi="Times New Roman"/>
                <w:spacing w:val="-2"/>
                <w:sz w:val="20"/>
                <w:szCs w:val="20"/>
              </w:rPr>
              <w:t>lotniczych, morskich i</w:t>
            </w:r>
            <w:r w:rsidR="000E4899" w:rsidRPr="008E4FAF">
              <w:rPr>
                <w:rFonts w:ascii="Times New Roman" w:hAnsi="Times New Roman"/>
                <w:spacing w:val="-2"/>
                <w:sz w:val="20"/>
                <w:szCs w:val="20"/>
              </w:rPr>
              <w:t> </w:t>
            </w:r>
            <w:r w:rsidRPr="008E4FAF">
              <w:rPr>
                <w:rFonts w:ascii="Times New Roman" w:hAnsi="Times New Roman"/>
                <w:spacing w:val="-2"/>
                <w:sz w:val="20"/>
                <w:szCs w:val="20"/>
              </w:rPr>
              <w:t xml:space="preserve">przewoźników międzynarodowych przewożących grupy </w:t>
            </w:r>
            <w:r w:rsidR="00D0030B" w:rsidRPr="008E4FAF">
              <w:rPr>
                <w:rFonts w:ascii="Times New Roman" w:hAnsi="Times New Roman"/>
                <w:spacing w:val="-2"/>
                <w:sz w:val="20"/>
                <w:szCs w:val="20"/>
              </w:rPr>
              <w:t xml:space="preserve">cudzoziemców </w:t>
            </w:r>
            <w:r w:rsidRPr="008E4FAF">
              <w:rPr>
                <w:rFonts w:ascii="Times New Roman" w:hAnsi="Times New Roman"/>
                <w:spacing w:val="-2"/>
                <w:sz w:val="20"/>
                <w:szCs w:val="20"/>
              </w:rPr>
              <w:t>drogą lądową autokarami</w:t>
            </w:r>
            <w:r w:rsidR="00AF4ED1" w:rsidRPr="008E4FAF">
              <w:rPr>
                <w:rFonts w:ascii="Times New Roman" w:hAnsi="Times New Roman"/>
                <w:spacing w:val="-2"/>
                <w:sz w:val="20"/>
                <w:szCs w:val="20"/>
              </w:rPr>
              <w:t>.</w:t>
            </w:r>
          </w:p>
        </w:tc>
      </w:tr>
      <w:tr w:rsidR="00321481" w:rsidRPr="00D01123" w14:paraId="4A361A1A" w14:textId="77777777" w:rsidTr="002F114C">
        <w:trPr>
          <w:gridAfter w:val="1"/>
          <w:wAfter w:w="7" w:type="dxa"/>
          <w:trHeight w:val="142"/>
        </w:trPr>
        <w:tc>
          <w:tcPr>
            <w:tcW w:w="2245" w:type="dxa"/>
            <w:gridSpan w:val="3"/>
            <w:shd w:val="clear" w:color="auto" w:fill="auto"/>
          </w:tcPr>
          <w:p w14:paraId="5CEE2409" w14:textId="77777777" w:rsidR="00321481" w:rsidRPr="008E4FAF" w:rsidRDefault="00321481" w:rsidP="008E4FAF">
            <w:pPr>
              <w:tabs>
                <w:tab w:val="left" w:pos="1560"/>
              </w:tabs>
              <w:spacing w:line="23" w:lineRule="atLeast"/>
              <w:jc w:val="center"/>
              <w:rPr>
                <w:rFonts w:ascii="Times New Roman" w:hAnsi="Times New Roman"/>
                <w:spacing w:val="-2"/>
                <w:sz w:val="20"/>
                <w:szCs w:val="20"/>
              </w:rPr>
            </w:pPr>
            <w:r w:rsidRPr="008E4FAF">
              <w:rPr>
                <w:rFonts w:ascii="Times New Roman" w:hAnsi="Times New Roman"/>
                <w:sz w:val="20"/>
                <w:szCs w:val="20"/>
              </w:rPr>
              <w:t>Obywatele państw trzecich uprawnieni do pobytu krótkoterminowego i</w:t>
            </w:r>
            <w:r w:rsidR="008978EA" w:rsidRPr="008E4FAF">
              <w:rPr>
                <w:rFonts w:ascii="Times New Roman" w:hAnsi="Times New Roman"/>
                <w:sz w:val="20"/>
                <w:szCs w:val="20"/>
              </w:rPr>
              <w:t> </w:t>
            </w:r>
            <w:r w:rsidRPr="008E4FAF">
              <w:rPr>
                <w:rFonts w:ascii="Times New Roman" w:hAnsi="Times New Roman"/>
                <w:sz w:val="20"/>
                <w:szCs w:val="20"/>
              </w:rPr>
              <w:t>jednocześnie zwolnieni z</w:t>
            </w:r>
            <w:r w:rsidR="008978EA" w:rsidRPr="008E4FAF">
              <w:rPr>
                <w:rFonts w:ascii="Times New Roman" w:hAnsi="Times New Roman"/>
                <w:sz w:val="20"/>
                <w:szCs w:val="20"/>
              </w:rPr>
              <w:t> </w:t>
            </w:r>
            <w:r w:rsidRPr="008E4FAF">
              <w:rPr>
                <w:rFonts w:ascii="Times New Roman" w:hAnsi="Times New Roman"/>
                <w:sz w:val="20"/>
                <w:szCs w:val="20"/>
              </w:rPr>
              <w:t>obowiązku wizowego</w:t>
            </w:r>
          </w:p>
        </w:tc>
        <w:tc>
          <w:tcPr>
            <w:tcW w:w="1663" w:type="dxa"/>
            <w:gridSpan w:val="3"/>
            <w:shd w:val="clear" w:color="auto" w:fill="auto"/>
          </w:tcPr>
          <w:p w14:paraId="36E9422A" w14:textId="77777777" w:rsidR="004B6EB4" w:rsidRPr="008E4FAF" w:rsidRDefault="008978EA" w:rsidP="008E4FAF">
            <w:pPr>
              <w:spacing w:line="23" w:lineRule="atLeast"/>
              <w:rPr>
                <w:rFonts w:ascii="Times New Roman" w:eastAsia="Microsoft YaHei" w:hAnsi="Times New Roman"/>
                <w:bCs/>
                <w:sz w:val="20"/>
                <w:szCs w:val="20"/>
                <w:lang w:eastAsia="pl-PL"/>
              </w:rPr>
            </w:pPr>
            <w:r w:rsidRPr="008E4FAF">
              <w:rPr>
                <w:rFonts w:ascii="Times New Roman" w:eastAsia="Microsoft YaHei" w:hAnsi="Times New Roman"/>
                <w:bCs/>
                <w:sz w:val="20"/>
                <w:szCs w:val="20"/>
                <w:lang w:eastAsia="pl-PL"/>
              </w:rPr>
              <w:t xml:space="preserve">Trudne </w:t>
            </w:r>
            <w:r w:rsidR="004B6EB4" w:rsidRPr="008E4FAF">
              <w:rPr>
                <w:rFonts w:ascii="Times New Roman" w:eastAsia="Microsoft YaHei" w:hAnsi="Times New Roman"/>
                <w:bCs/>
                <w:sz w:val="20"/>
                <w:szCs w:val="20"/>
                <w:lang w:eastAsia="pl-PL"/>
              </w:rPr>
              <w:t>do oszacowania.</w:t>
            </w:r>
          </w:p>
          <w:p w14:paraId="2D9C1761" w14:textId="77777777" w:rsidR="008978EA" w:rsidRPr="008E4FAF" w:rsidRDefault="00321481" w:rsidP="008E4FAF">
            <w:pPr>
              <w:spacing w:line="23" w:lineRule="atLeast"/>
              <w:rPr>
                <w:rFonts w:ascii="Times New Roman" w:eastAsia="Microsoft YaHei" w:hAnsi="Times New Roman"/>
                <w:bCs/>
                <w:sz w:val="20"/>
                <w:szCs w:val="20"/>
                <w:lang w:eastAsia="pl-PL"/>
              </w:rPr>
            </w:pPr>
            <w:r w:rsidRPr="008E4FAF">
              <w:rPr>
                <w:rFonts w:ascii="Times New Roman" w:eastAsia="Microsoft YaHei" w:hAnsi="Times New Roman"/>
                <w:bCs/>
                <w:sz w:val="20"/>
                <w:szCs w:val="20"/>
                <w:lang w:eastAsia="pl-PL"/>
              </w:rPr>
              <w:t>Ruch graniczny w ruchu bezwizowym cudzoziemców w</w:t>
            </w:r>
            <w:r w:rsidR="008978EA" w:rsidRPr="008E4FAF">
              <w:rPr>
                <w:rFonts w:ascii="Times New Roman" w:eastAsia="Microsoft YaHei" w:hAnsi="Times New Roman"/>
                <w:bCs/>
                <w:sz w:val="20"/>
                <w:szCs w:val="20"/>
                <w:lang w:eastAsia="pl-PL"/>
              </w:rPr>
              <w:t> </w:t>
            </w:r>
            <w:r w:rsidRPr="008E4FAF">
              <w:rPr>
                <w:rFonts w:ascii="Times New Roman" w:eastAsia="Microsoft YaHei" w:hAnsi="Times New Roman"/>
                <w:bCs/>
                <w:sz w:val="20"/>
                <w:szCs w:val="20"/>
                <w:lang w:eastAsia="pl-PL"/>
              </w:rPr>
              <w:t xml:space="preserve">2023 r. wyniósł: </w:t>
            </w:r>
          </w:p>
          <w:p w14:paraId="5839C113" w14:textId="77777777" w:rsidR="00321481" w:rsidRPr="008E4FAF" w:rsidRDefault="00321481" w:rsidP="008E4FAF">
            <w:pPr>
              <w:spacing w:line="23" w:lineRule="atLeast"/>
              <w:rPr>
                <w:rFonts w:ascii="Times New Roman" w:hAnsi="Times New Roman"/>
                <w:spacing w:val="-2"/>
                <w:sz w:val="20"/>
                <w:szCs w:val="20"/>
              </w:rPr>
            </w:pPr>
            <w:r w:rsidRPr="008E4FAF">
              <w:rPr>
                <w:rFonts w:ascii="Times New Roman" w:eastAsia="Microsoft YaHei" w:hAnsi="Times New Roman"/>
                <w:bCs/>
                <w:sz w:val="20"/>
                <w:szCs w:val="20"/>
                <w:lang w:eastAsia="pl-PL"/>
              </w:rPr>
              <w:t>przyjazd – 9 886 786, wyjazd – 11 039 350, razem – 20 926 136 (przekroczeń granicy)</w:t>
            </w:r>
          </w:p>
        </w:tc>
        <w:tc>
          <w:tcPr>
            <w:tcW w:w="1580" w:type="dxa"/>
            <w:gridSpan w:val="3"/>
            <w:shd w:val="clear" w:color="auto" w:fill="auto"/>
          </w:tcPr>
          <w:p w14:paraId="3AB0D1C4" w14:textId="77777777" w:rsidR="00321481" w:rsidRPr="008E4FAF" w:rsidRDefault="00321481" w:rsidP="008E4FAF">
            <w:pPr>
              <w:spacing w:line="23" w:lineRule="atLeast"/>
              <w:rPr>
                <w:rFonts w:ascii="Times New Roman" w:hAnsi="Times New Roman"/>
                <w:spacing w:val="-2"/>
                <w:sz w:val="20"/>
                <w:szCs w:val="20"/>
              </w:rPr>
            </w:pPr>
          </w:p>
        </w:tc>
        <w:tc>
          <w:tcPr>
            <w:tcW w:w="5452" w:type="dxa"/>
            <w:gridSpan w:val="8"/>
            <w:shd w:val="clear" w:color="auto" w:fill="auto"/>
          </w:tcPr>
          <w:p w14:paraId="2C6C1A34" w14:textId="77777777" w:rsidR="00321481" w:rsidRPr="008E4FAF" w:rsidRDefault="00321481" w:rsidP="008E4FAF">
            <w:pPr>
              <w:spacing w:line="23" w:lineRule="atLeast"/>
              <w:jc w:val="both"/>
              <w:rPr>
                <w:rFonts w:ascii="Times New Roman" w:hAnsi="Times New Roman"/>
                <w:spacing w:val="-2"/>
                <w:sz w:val="20"/>
                <w:szCs w:val="20"/>
              </w:rPr>
            </w:pPr>
            <w:r w:rsidRPr="008E4FAF">
              <w:rPr>
                <w:rFonts w:ascii="Times New Roman" w:hAnsi="Times New Roman"/>
                <w:spacing w:val="-2"/>
                <w:sz w:val="20"/>
                <w:szCs w:val="20"/>
              </w:rPr>
              <w:t>Przetwarzanie ich danych w systemie ETIAS na zasadach określonych w projektowanej ustawie.</w:t>
            </w:r>
          </w:p>
        </w:tc>
      </w:tr>
      <w:tr w:rsidR="00321481" w:rsidRPr="00D01123" w14:paraId="07FA11C8" w14:textId="77777777" w:rsidTr="002F114C">
        <w:trPr>
          <w:gridAfter w:val="1"/>
          <w:wAfter w:w="7" w:type="dxa"/>
          <w:trHeight w:val="302"/>
        </w:trPr>
        <w:tc>
          <w:tcPr>
            <w:tcW w:w="10940" w:type="dxa"/>
            <w:gridSpan w:val="17"/>
            <w:shd w:val="clear" w:color="auto" w:fill="99CCFF"/>
            <w:vAlign w:val="center"/>
          </w:tcPr>
          <w:p w14:paraId="18942FCA" w14:textId="77777777" w:rsidR="00321481" w:rsidRPr="00D01123" w:rsidRDefault="00321481" w:rsidP="002F114C">
            <w:pPr>
              <w:numPr>
                <w:ilvl w:val="0"/>
                <w:numId w:val="3"/>
              </w:numPr>
              <w:spacing w:line="240" w:lineRule="auto"/>
              <w:ind w:left="318" w:hanging="284"/>
              <w:jc w:val="both"/>
              <w:rPr>
                <w:rFonts w:ascii="Times New Roman" w:hAnsi="Times New Roman"/>
                <w:b/>
                <w:sz w:val="20"/>
                <w:szCs w:val="20"/>
              </w:rPr>
            </w:pPr>
            <w:r w:rsidRPr="00D01123">
              <w:rPr>
                <w:rFonts w:ascii="Times New Roman" w:hAnsi="Times New Roman"/>
                <w:b/>
                <w:sz w:val="20"/>
                <w:szCs w:val="20"/>
              </w:rPr>
              <w:t>Informacje na temat zakresu, czasu trwania i podsumowanie wyników konsultacji</w:t>
            </w:r>
          </w:p>
        </w:tc>
      </w:tr>
      <w:tr w:rsidR="00321481" w:rsidRPr="00D01123" w14:paraId="26721EBE" w14:textId="77777777" w:rsidTr="002F114C">
        <w:trPr>
          <w:gridAfter w:val="1"/>
          <w:wAfter w:w="7" w:type="dxa"/>
          <w:trHeight w:val="342"/>
        </w:trPr>
        <w:tc>
          <w:tcPr>
            <w:tcW w:w="10940" w:type="dxa"/>
            <w:gridSpan w:val="17"/>
            <w:shd w:val="clear" w:color="auto" w:fill="FFFFFF"/>
          </w:tcPr>
          <w:p w14:paraId="1F88DE61" w14:textId="7E6FBAAF" w:rsidR="00321481" w:rsidRPr="00D01123" w:rsidRDefault="00106ED3" w:rsidP="008E4FAF">
            <w:pPr>
              <w:pStyle w:val="Default"/>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S</w:t>
            </w:r>
            <w:r w:rsidR="00321481" w:rsidRPr="00D01123">
              <w:rPr>
                <w:rFonts w:ascii="Times New Roman" w:hAnsi="Times New Roman" w:cs="Times New Roman"/>
                <w:color w:val="auto"/>
                <w:spacing w:val="-2"/>
                <w:sz w:val="20"/>
                <w:szCs w:val="20"/>
              </w:rPr>
              <w:t>tosownie do wymogów art. 5 ustawy z dnia 7 lipca 2005 r. o działalności lobbingowej w procesie stanowienia prawa (Dz. U. z 20</w:t>
            </w:r>
            <w:r w:rsidR="00AA23B8" w:rsidRPr="00D01123">
              <w:rPr>
                <w:rFonts w:ascii="Times New Roman" w:hAnsi="Times New Roman" w:cs="Times New Roman"/>
                <w:color w:val="auto"/>
                <w:spacing w:val="-2"/>
                <w:sz w:val="20"/>
                <w:szCs w:val="20"/>
              </w:rPr>
              <w:t>25</w:t>
            </w:r>
            <w:r w:rsidR="00321481" w:rsidRPr="00D01123">
              <w:rPr>
                <w:rFonts w:ascii="Times New Roman" w:hAnsi="Times New Roman" w:cs="Times New Roman"/>
                <w:color w:val="auto"/>
                <w:spacing w:val="-2"/>
                <w:sz w:val="20"/>
                <w:szCs w:val="20"/>
              </w:rPr>
              <w:t xml:space="preserve"> r. poz. </w:t>
            </w:r>
            <w:r w:rsidR="00AA23B8" w:rsidRPr="00D01123">
              <w:rPr>
                <w:rFonts w:ascii="Times New Roman" w:hAnsi="Times New Roman" w:cs="Times New Roman"/>
                <w:color w:val="auto"/>
                <w:spacing w:val="-2"/>
                <w:sz w:val="20"/>
                <w:szCs w:val="20"/>
              </w:rPr>
              <w:t>677</w:t>
            </w:r>
            <w:r w:rsidR="00A45907">
              <w:rPr>
                <w:rFonts w:ascii="Times New Roman" w:hAnsi="Times New Roman" w:cs="Times New Roman"/>
                <w:color w:val="auto"/>
                <w:spacing w:val="-2"/>
                <w:sz w:val="20"/>
                <w:szCs w:val="20"/>
              </w:rPr>
              <w:t xml:space="preserve">, z </w:t>
            </w:r>
            <w:proofErr w:type="spellStart"/>
            <w:r w:rsidR="00A45907">
              <w:rPr>
                <w:rFonts w:ascii="Times New Roman" w:hAnsi="Times New Roman" w:cs="Times New Roman"/>
                <w:color w:val="auto"/>
                <w:spacing w:val="-2"/>
                <w:sz w:val="20"/>
                <w:szCs w:val="20"/>
              </w:rPr>
              <w:t>późn</w:t>
            </w:r>
            <w:proofErr w:type="spellEnd"/>
            <w:r w:rsidR="00A45907">
              <w:rPr>
                <w:rFonts w:ascii="Times New Roman" w:hAnsi="Times New Roman" w:cs="Times New Roman"/>
                <w:color w:val="auto"/>
                <w:spacing w:val="-2"/>
                <w:sz w:val="20"/>
                <w:szCs w:val="20"/>
              </w:rPr>
              <w:t>. zm.</w:t>
            </w:r>
            <w:r w:rsidR="00321481" w:rsidRPr="00D01123">
              <w:rPr>
                <w:rFonts w:ascii="Times New Roman" w:hAnsi="Times New Roman" w:cs="Times New Roman"/>
                <w:color w:val="auto"/>
                <w:spacing w:val="-2"/>
                <w:sz w:val="20"/>
                <w:szCs w:val="20"/>
              </w:rPr>
              <w:t>) oraz § 52 ust. 1 uchwały nr 190 Rady Ministrów z dnia 29 października 2013 r. –</w:t>
            </w:r>
            <w:r w:rsidR="00AA23B8" w:rsidRPr="00D01123">
              <w:rPr>
                <w:rFonts w:ascii="Times New Roman" w:hAnsi="Times New Roman" w:cs="Times New Roman"/>
                <w:color w:val="auto"/>
                <w:spacing w:val="-2"/>
                <w:sz w:val="20"/>
                <w:szCs w:val="20"/>
              </w:rPr>
              <w:t xml:space="preserve"> Regulamin pracy Rady Ministrów</w:t>
            </w:r>
            <w:r w:rsidR="00B32EF2" w:rsidRPr="00D01123">
              <w:rPr>
                <w:rFonts w:ascii="Times New Roman" w:hAnsi="Times New Roman" w:cs="Times New Roman"/>
                <w:color w:val="auto"/>
                <w:spacing w:val="-2"/>
                <w:sz w:val="20"/>
                <w:szCs w:val="20"/>
              </w:rPr>
              <w:t xml:space="preserve">                              </w:t>
            </w:r>
            <w:r w:rsidR="00321481" w:rsidRPr="00D01123">
              <w:rPr>
                <w:rFonts w:ascii="Times New Roman" w:hAnsi="Times New Roman" w:cs="Times New Roman"/>
                <w:color w:val="auto"/>
                <w:spacing w:val="-2"/>
                <w:sz w:val="20"/>
                <w:szCs w:val="20"/>
              </w:rPr>
              <w:t xml:space="preserve">(M.P. z </w:t>
            </w:r>
            <w:r w:rsidR="00D0030B" w:rsidRPr="00D01123">
              <w:rPr>
                <w:rFonts w:ascii="Times New Roman" w:hAnsi="Times New Roman" w:cs="Times New Roman"/>
                <w:color w:val="auto"/>
                <w:spacing w:val="-2"/>
                <w:sz w:val="20"/>
                <w:szCs w:val="20"/>
              </w:rPr>
              <w:t xml:space="preserve">2024 </w:t>
            </w:r>
            <w:r w:rsidR="00321481" w:rsidRPr="00D01123">
              <w:rPr>
                <w:rFonts w:ascii="Times New Roman" w:hAnsi="Times New Roman" w:cs="Times New Roman"/>
                <w:color w:val="auto"/>
                <w:spacing w:val="-2"/>
                <w:sz w:val="20"/>
                <w:szCs w:val="20"/>
              </w:rPr>
              <w:t xml:space="preserve">r. poz. </w:t>
            </w:r>
            <w:r w:rsidR="00D0030B" w:rsidRPr="00D01123">
              <w:rPr>
                <w:rFonts w:ascii="Times New Roman" w:hAnsi="Times New Roman" w:cs="Times New Roman"/>
                <w:color w:val="auto"/>
                <w:spacing w:val="-2"/>
                <w:sz w:val="20"/>
                <w:szCs w:val="20"/>
              </w:rPr>
              <w:t>806</w:t>
            </w:r>
            <w:r w:rsidR="008A6BB0" w:rsidRPr="00D01123">
              <w:rPr>
                <w:rFonts w:ascii="Times New Roman" w:hAnsi="Times New Roman" w:cs="Times New Roman"/>
                <w:color w:val="auto"/>
                <w:spacing w:val="-2"/>
                <w:sz w:val="20"/>
                <w:szCs w:val="20"/>
              </w:rPr>
              <w:t xml:space="preserve">, z </w:t>
            </w:r>
            <w:proofErr w:type="spellStart"/>
            <w:r w:rsidR="008A6BB0" w:rsidRPr="00D01123">
              <w:rPr>
                <w:rFonts w:ascii="Times New Roman" w:hAnsi="Times New Roman" w:cs="Times New Roman"/>
                <w:color w:val="auto"/>
                <w:spacing w:val="-2"/>
                <w:sz w:val="20"/>
                <w:szCs w:val="20"/>
              </w:rPr>
              <w:t>późn</w:t>
            </w:r>
            <w:proofErr w:type="spellEnd"/>
            <w:r w:rsidR="008A6BB0" w:rsidRPr="00D01123">
              <w:rPr>
                <w:rFonts w:ascii="Times New Roman" w:hAnsi="Times New Roman" w:cs="Times New Roman"/>
                <w:color w:val="auto"/>
                <w:spacing w:val="-2"/>
                <w:sz w:val="20"/>
                <w:szCs w:val="20"/>
              </w:rPr>
              <w:t>. zm.</w:t>
            </w:r>
            <w:r w:rsidR="00321481" w:rsidRPr="00D01123">
              <w:rPr>
                <w:rFonts w:ascii="Times New Roman" w:hAnsi="Times New Roman" w:cs="Times New Roman"/>
                <w:color w:val="auto"/>
                <w:spacing w:val="-2"/>
                <w:sz w:val="20"/>
                <w:szCs w:val="20"/>
              </w:rPr>
              <w:t>)</w:t>
            </w:r>
            <w:r w:rsidR="00634091" w:rsidRPr="00D01123">
              <w:rPr>
                <w:rFonts w:ascii="Times New Roman" w:hAnsi="Times New Roman" w:cs="Times New Roman"/>
                <w:color w:val="auto"/>
                <w:spacing w:val="-2"/>
                <w:sz w:val="20"/>
                <w:szCs w:val="20"/>
              </w:rPr>
              <w:t>,</w:t>
            </w:r>
            <w:r w:rsidR="00321481" w:rsidRPr="00D01123">
              <w:rPr>
                <w:rFonts w:ascii="Times New Roman" w:hAnsi="Times New Roman" w:cs="Times New Roman"/>
                <w:color w:val="auto"/>
                <w:spacing w:val="-2"/>
                <w:sz w:val="20"/>
                <w:szCs w:val="20"/>
              </w:rPr>
              <w:t xml:space="preserve"> projekt ustawy </w:t>
            </w:r>
            <w:r w:rsidR="00760847" w:rsidRPr="00D01123">
              <w:rPr>
                <w:rFonts w:ascii="Times New Roman" w:hAnsi="Times New Roman" w:cs="Times New Roman"/>
                <w:color w:val="auto"/>
                <w:spacing w:val="-2"/>
                <w:sz w:val="20"/>
                <w:szCs w:val="20"/>
              </w:rPr>
              <w:t>został</w:t>
            </w:r>
            <w:r w:rsidRPr="00D01123">
              <w:rPr>
                <w:rFonts w:ascii="Times New Roman" w:hAnsi="Times New Roman" w:cs="Times New Roman"/>
                <w:color w:val="auto"/>
                <w:spacing w:val="-2"/>
                <w:sz w:val="20"/>
                <w:szCs w:val="20"/>
              </w:rPr>
              <w:t xml:space="preserve"> zamieszczony </w:t>
            </w:r>
            <w:r w:rsidR="00321481" w:rsidRPr="00D01123">
              <w:rPr>
                <w:rFonts w:ascii="Times New Roman" w:hAnsi="Times New Roman" w:cs="Times New Roman"/>
                <w:color w:val="auto"/>
                <w:spacing w:val="-2"/>
                <w:sz w:val="20"/>
                <w:szCs w:val="20"/>
              </w:rPr>
              <w:t>w Biuletynie Informacji Publicznej Rządowego Centrum Legislacji</w:t>
            </w:r>
            <w:r w:rsidR="00AA23B8" w:rsidRPr="00D01123">
              <w:rPr>
                <w:rFonts w:ascii="Times New Roman" w:hAnsi="Times New Roman" w:cs="Times New Roman"/>
                <w:color w:val="auto"/>
                <w:spacing w:val="-2"/>
                <w:sz w:val="20"/>
                <w:szCs w:val="20"/>
              </w:rPr>
              <w:t xml:space="preserve"> w </w:t>
            </w:r>
            <w:r w:rsidR="008A6BB0" w:rsidRPr="00D01123">
              <w:rPr>
                <w:rFonts w:ascii="Times New Roman" w:hAnsi="Times New Roman" w:cs="Times New Roman"/>
                <w:color w:val="auto"/>
                <w:spacing w:val="-2"/>
                <w:sz w:val="20"/>
                <w:szCs w:val="20"/>
              </w:rPr>
              <w:t>serwisie Rządowy proces legislacyjny</w:t>
            </w:r>
            <w:r w:rsidR="00321481" w:rsidRPr="00D01123">
              <w:rPr>
                <w:rFonts w:ascii="Times New Roman" w:hAnsi="Times New Roman" w:cs="Times New Roman"/>
                <w:color w:val="auto"/>
                <w:spacing w:val="-2"/>
                <w:sz w:val="20"/>
                <w:szCs w:val="20"/>
              </w:rPr>
              <w:t>.</w:t>
            </w:r>
            <w:r w:rsidR="00533E8F" w:rsidRPr="00D01123">
              <w:rPr>
                <w:rFonts w:ascii="Times New Roman" w:hAnsi="Times New Roman" w:cs="Times New Roman"/>
                <w:color w:val="auto"/>
                <w:spacing w:val="-2"/>
                <w:sz w:val="20"/>
                <w:szCs w:val="20"/>
              </w:rPr>
              <w:t xml:space="preserve"> Nie zgłosił się żaden podmiot zainteresowany pracami nad projektem w trybie przepisów o działalności lobbingowe</w:t>
            </w:r>
            <w:r w:rsidR="001A39A8">
              <w:rPr>
                <w:rFonts w:ascii="Times New Roman" w:hAnsi="Times New Roman" w:cs="Times New Roman"/>
                <w:color w:val="auto"/>
                <w:spacing w:val="-2"/>
                <w:sz w:val="20"/>
                <w:szCs w:val="20"/>
              </w:rPr>
              <w:t xml:space="preserve">j. </w:t>
            </w:r>
          </w:p>
          <w:p w14:paraId="60C7F5F8" w14:textId="77777777" w:rsidR="00E22911" w:rsidRPr="00D01123" w:rsidRDefault="00321481" w:rsidP="008E4FAF">
            <w:pPr>
              <w:pStyle w:val="Default"/>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Ze względu na zakres przedmiotowy, projektowana ustawa zosta</w:t>
            </w:r>
            <w:r w:rsidR="00760847" w:rsidRPr="00D01123">
              <w:rPr>
                <w:rFonts w:ascii="Times New Roman" w:hAnsi="Times New Roman" w:cs="Times New Roman"/>
                <w:color w:val="auto"/>
                <w:spacing w:val="-2"/>
                <w:sz w:val="20"/>
                <w:szCs w:val="20"/>
              </w:rPr>
              <w:t>ła</w:t>
            </w:r>
            <w:r w:rsidRPr="00D01123">
              <w:rPr>
                <w:rFonts w:ascii="Times New Roman" w:hAnsi="Times New Roman" w:cs="Times New Roman"/>
                <w:color w:val="auto"/>
                <w:spacing w:val="-2"/>
                <w:sz w:val="20"/>
                <w:szCs w:val="20"/>
              </w:rPr>
              <w:t xml:space="preserve"> </w:t>
            </w:r>
            <w:r w:rsidR="00380BCE" w:rsidRPr="00D01123">
              <w:rPr>
                <w:rFonts w:ascii="Times New Roman" w:hAnsi="Times New Roman" w:cs="Times New Roman"/>
                <w:color w:val="auto"/>
                <w:spacing w:val="-2"/>
                <w:sz w:val="20"/>
                <w:szCs w:val="20"/>
              </w:rPr>
              <w:t>skierowana do zaopiniowania</w:t>
            </w:r>
            <w:r w:rsidRPr="00D01123">
              <w:rPr>
                <w:rFonts w:ascii="Times New Roman" w:hAnsi="Times New Roman" w:cs="Times New Roman"/>
                <w:color w:val="auto"/>
                <w:spacing w:val="-2"/>
                <w:sz w:val="20"/>
                <w:szCs w:val="20"/>
              </w:rPr>
              <w:t xml:space="preserve"> przez</w:t>
            </w:r>
            <w:r w:rsidR="00E22911" w:rsidRPr="00D01123">
              <w:rPr>
                <w:rFonts w:ascii="Times New Roman" w:hAnsi="Times New Roman" w:cs="Times New Roman"/>
                <w:color w:val="auto"/>
                <w:spacing w:val="-2"/>
                <w:sz w:val="20"/>
                <w:szCs w:val="20"/>
              </w:rPr>
              <w:t>:</w:t>
            </w:r>
          </w:p>
          <w:p w14:paraId="723416EA" w14:textId="77777777" w:rsidR="00E22911" w:rsidRPr="00D01123" w:rsidRDefault="00380BCE"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Wojewodów;</w:t>
            </w:r>
          </w:p>
          <w:p w14:paraId="535FF775" w14:textId="77777777" w:rsidR="00E22911" w:rsidRPr="00D01123" w:rsidRDefault="00E2291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Pierwszego Prezesa</w:t>
            </w:r>
            <w:r w:rsidR="00380BCE" w:rsidRPr="00D01123">
              <w:rPr>
                <w:rFonts w:ascii="Times New Roman" w:hAnsi="Times New Roman" w:cs="Times New Roman"/>
                <w:color w:val="auto"/>
                <w:spacing w:val="-2"/>
                <w:sz w:val="20"/>
                <w:szCs w:val="20"/>
              </w:rPr>
              <w:t xml:space="preserve"> Sądu Najwyższego;</w:t>
            </w:r>
          </w:p>
          <w:p w14:paraId="23A52570" w14:textId="77777777" w:rsidR="00380BCE" w:rsidRPr="00D01123" w:rsidRDefault="00380BCE"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Rzecznika Praw Obywatelskich;</w:t>
            </w:r>
          </w:p>
          <w:p w14:paraId="1199FCAD" w14:textId="77777777" w:rsidR="00380BCE" w:rsidRPr="00D01123" w:rsidRDefault="00380BCE"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Rzecznika Praw Dziecka;</w:t>
            </w:r>
          </w:p>
          <w:p w14:paraId="5B7F3B28" w14:textId="77777777" w:rsidR="00E22911" w:rsidRPr="00D01123" w:rsidRDefault="00380BCE"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Prokuratora Krajowego;</w:t>
            </w:r>
          </w:p>
          <w:p w14:paraId="3B0D6438" w14:textId="77777777" w:rsidR="00E22911" w:rsidRPr="00D01123" w:rsidRDefault="00E2291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Prezesa Z</w:t>
            </w:r>
            <w:r w:rsidR="00380BCE" w:rsidRPr="00D01123">
              <w:rPr>
                <w:rFonts w:ascii="Times New Roman" w:hAnsi="Times New Roman" w:cs="Times New Roman"/>
                <w:color w:val="auto"/>
                <w:spacing w:val="-2"/>
                <w:sz w:val="20"/>
                <w:szCs w:val="20"/>
              </w:rPr>
              <w:t>akładu Ubezpieczeń Społecznych;</w:t>
            </w:r>
          </w:p>
          <w:p w14:paraId="0BCA8766" w14:textId="77777777" w:rsidR="00E2291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Prezesa U</w:t>
            </w:r>
            <w:r w:rsidR="00380BCE" w:rsidRPr="00D01123">
              <w:rPr>
                <w:rFonts w:ascii="Times New Roman" w:hAnsi="Times New Roman" w:cs="Times New Roman"/>
                <w:color w:val="auto"/>
                <w:spacing w:val="-2"/>
                <w:sz w:val="20"/>
                <w:szCs w:val="20"/>
              </w:rPr>
              <w:t>rzędu Ochrony Danych Osobowych;</w:t>
            </w:r>
          </w:p>
          <w:p w14:paraId="73B8F95E" w14:textId="39BF0208" w:rsidR="00E22911" w:rsidRPr="00D01123" w:rsidRDefault="00E2291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 xml:space="preserve">Radę do Spraw </w:t>
            </w:r>
            <w:r w:rsidR="00533E8F" w:rsidRPr="00D01123">
              <w:rPr>
                <w:rFonts w:ascii="Times New Roman" w:hAnsi="Times New Roman" w:cs="Times New Roman"/>
                <w:color w:val="auto"/>
                <w:spacing w:val="-2"/>
                <w:sz w:val="20"/>
                <w:szCs w:val="20"/>
              </w:rPr>
              <w:t>Uchodźców;</w:t>
            </w:r>
          </w:p>
          <w:p w14:paraId="6FBDC851" w14:textId="08308475" w:rsidR="00533E8F" w:rsidRPr="00D01123" w:rsidRDefault="00533E8F"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Głównego Inspektora Sanitarnego;</w:t>
            </w:r>
          </w:p>
          <w:p w14:paraId="29C37028" w14:textId="75BE5BE4" w:rsidR="00533E8F" w:rsidRPr="00D01123" w:rsidRDefault="00533E8F"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Narodowy Instytut Zdrowia Publicznego PZH</w:t>
            </w:r>
            <w:r w:rsidR="001A39A8">
              <w:rPr>
                <w:rFonts w:ascii="Times New Roman" w:hAnsi="Times New Roman" w:cs="Times New Roman"/>
                <w:color w:val="auto"/>
                <w:spacing w:val="-2"/>
                <w:sz w:val="20"/>
                <w:szCs w:val="20"/>
              </w:rPr>
              <w:t>;</w:t>
            </w:r>
          </w:p>
          <w:p w14:paraId="49B272DE" w14:textId="2FAF9086" w:rsidR="00533E8F" w:rsidRPr="00D01123" w:rsidRDefault="00533E8F"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Szef</w:t>
            </w:r>
            <w:r w:rsidR="00A45907">
              <w:rPr>
                <w:rFonts w:ascii="Times New Roman" w:hAnsi="Times New Roman" w:cs="Times New Roman"/>
                <w:color w:val="auto"/>
                <w:spacing w:val="-2"/>
                <w:sz w:val="20"/>
                <w:szCs w:val="20"/>
              </w:rPr>
              <w:t>a</w:t>
            </w:r>
            <w:r w:rsidRPr="00D01123">
              <w:rPr>
                <w:rFonts w:ascii="Times New Roman" w:hAnsi="Times New Roman" w:cs="Times New Roman"/>
                <w:color w:val="auto"/>
                <w:spacing w:val="-2"/>
                <w:sz w:val="20"/>
                <w:szCs w:val="20"/>
              </w:rPr>
              <w:t xml:space="preserve"> Krajowej Administracji Skarbowej</w:t>
            </w:r>
            <w:r w:rsidR="001A39A8">
              <w:rPr>
                <w:rFonts w:ascii="Times New Roman" w:hAnsi="Times New Roman" w:cs="Times New Roman"/>
                <w:color w:val="auto"/>
                <w:spacing w:val="-2"/>
                <w:sz w:val="20"/>
                <w:szCs w:val="20"/>
              </w:rPr>
              <w:t>;</w:t>
            </w:r>
          </w:p>
          <w:p w14:paraId="48563AEB" w14:textId="5D974FA4" w:rsidR="00533E8F" w:rsidRPr="00D01123" w:rsidRDefault="00533E8F"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Polsk</w:t>
            </w:r>
            <w:r w:rsidR="00A45907">
              <w:rPr>
                <w:rFonts w:ascii="Times New Roman" w:hAnsi="Times New Roman" w:cs="Times New Roman"/>
                <w:color w:val="auto"/>
                <w:spacing w:val="-2"/>
                <w:sz w:val="20"/>
                <w:szCs w:val="20"/>
              </w:rPr>
              <w:t xml:space="preserve">ą </w:t>
            </w:r>
            <w:r w:rsidRPr="00D01123">
              <w:rPr>
                <w:rFonts w:ascii="Times New Roman" w:hAnsi="Times New Roman" w:cs="Times New Roman"/>
                <w:color w:val="auto"/>
                <w:spacing w:val="-2"/>
                <w:sz w:val="20"/>
                <w:szCs w:val="20"/>
              </w:rPr>
              <w:t>W</w:t>
            </w:r>
            <w:r w:rsidR="001A39A8">
              <w:rPr>
                <w:rFonts w:ascii="Times New Roman" w:hAnsi="Times New Roman" w:cs="Times New Roman"/>
                <w:color w:val="auto"/>
                <w:spacing w:val="-2"/>
                <w:sz w:val="20"/>
                <w:szCs w:val="20"/>
              </w:rPr>
              <w:t>ytwórni</w:t>
            </w:r>
            <w:r w:rsidR="00A45907">
              <w:rPr>
                <w:rFonts w:ascii="Times New Roman" w:hAnsi="Times New Roman" w:cs="Times New Roman"/>
                <w:color w:val="auto"/>
                <w:spacing w:val="-2"/>
                <w:sz w:val="20"/>
                <w:szCs w:val="20"/>
              </w:rPr>
              <w:t>ę</w:t>
            </w:r>
            <w:r w:rsidR="001A39A8">
              <w:rPr>
                <w:rFonts w:ascii="Times New Roman" w:hAnsi="Times New Roman" w:cs="Times New Roman"/>
                <w:color w:val="auto"/>
                <w:spacing w:val="-2"/>
                <w:sz w:val="20"/>
                <w:szCs w:val="20"/>
              </w:rPr>
              <w:t xml:space="preserve"> Papierów Wartościowych.</w:t>
            </w:r>
          </w:p>
          <w:p w14:paraId="1A437686" w14:textId="77777777" w:rsidR="00321481" w:rsidRPr="00D01123" w:rsidRDefault="00380BCE" w:rsidP="008E4FAF">
            <w:pPr>
              <w:pStyle w:val="Default"/>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Ponadto, m.in. w</w:t>
            </w:r>
            <w:r w:rsidR="00321481" w:rsidRPr="00D01123">
              <w:rPr>
                <w:rFonts w:ascii="Times New Roman" w:hAnsi="Times New Roman" w:cs="Times New Roman"/>
                <w:color w:val="auto"/>
                <w:spacing w:val="-2"/>
                <w:sz w:val="20"/>
                <w:szCs w:val="20"/>
              </w:rPr>
              <w:t xml:space="preserve"> związku z tym, że projektowane rozwiązania wiąż</w:t>
            </w:r>
            <w:r w:rsidRPr="00D01123">
              <w:rPr>
                <w:rFonts w:ascii="Times New Roman" w:hAnsi="Times New Roman" w:cs="Times New Roman"/>
                <w:color w:val="auto"/>
                <w:spacing w:val="-2"/>
                <w:sz w:val="20"/>
                <w:szCs w:val="20"/>
              </w:rPr>
              <w:t>ą się z kwestią</w:t>
            </w:r>
            <w:r w:rsidR="00321481" w:rsidRPr="00D01123">
              <w:rPr>
                <w:rFonts w:ascii="Times New Roman" w:hAnsi="Times New Roman" w:cs="Times New Roman"/>
                <w:color w:val="auto"/>
                <w:spacing w:val="-2"/>
                <w:sz w:val="20"/>
                <w:szCs w:val="20"/>
              </w:rPr>
              <w:t xml:space="preserve"> przetwarzania danych, w tym danych osobowych,</w:t>
            </w:r>
            <w:r w:rsidR="00B32EF2" w:rsidRPr="00D01123">
              <w:rPr>
                <w:rFonts w:ascii="Times New Roman" w:hAnsi="Times New Roman" w:cs="Times New Roman"/>
                <w:color w:val="auto"/>
                <w:spacing w:val="-2"/>
                <w:sz w:val="20"/>
                <w:szCs w:val="20"/>
              </w:rPr>
              <w:t xml:space="preserve"> </w:t>
            </w:r>
            <w:r w:rsidR="00321481" w:rsidRPr="00D01123">
              <w:rPr>
                <w:rFonts w:ascii="Times New Roman" w:hAnsi="Times New Roman" w:cs="Times New Roman"/>
                <w:color w:val="auto"/>
                <w:spacing w:val="-2"/>
                <w:sz w:val="20"/>
                <w:szCs w:val="20"/>
              </w:rPr>
              <w:t>projekt zosta</w:t>
            </w:r>
            <w:r w:rsidR="00760847" w:rsidRPr="00D01123">
              <w:rPr>
                <w:rFonts w:ascii="Times New Roman" w:hAnsi="Times New Roman" w:cs="Times New Roman"/>
                <w:color w:val="auto"/>
                <w:spacing w:val="-2"/>
                <w:sz w:val="20"/>
                <w:szCs w:val="20"/>
              </w:rPr>
              <w:t>ł</w:t>
            </w:r>
            <w:r w:rsidR="00321481" w:rsidRPr="00D01123">
              <w:rPr>
                <w:rFonts w:ascii="Times New Roman" w:hAnsi="Times New Roman" w:cs="Times New Roman"/>
                <w:color w:val="auto"/>
                <w:spacing w:val="-2"/>
                <w:sz w:val="20"/>
                <w:szCs w:val="20"/>
              </w:rPr>
              <w:t xml:space="preserve"> skierowany do konsultacji publicznych do następujących podmiotów:</w:t>
            </w:r>
          </w:p>
          <w:p w14:paraId="2926B165" w14:textId="77777777" w:rsidR="0032148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Centrum Cyfrowe Projekt: Polska;</w:t>
            </w:r>
          </w:p>
          <w:p w14:paraId="4C704ACE" w14:textId="77777777" w:rsidR="0032148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Fundacja Bezpieczeństwa Informacji Polska;</w:t>
            </w:r>
          </w:p>
          <w:p w14:paraId="0AF295E2" w14:textId="77777777" w:rsidR="0032148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Fundacja Bezpieczna Cyberprzestrzeń;</w:t>
            </w:r>
          </w:p>
          <w:p w14:paraId="176CB8CD" w14:textId="77777777" w:rsidR="0032148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Fundacja Panoptykon;</w:t>
            </w:r>
          </w:p>
          <w:p w14:paraId="40FA3EB4" w14:textId="77777777" w:rsidR="0032148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SABI - Stowarzyszenie Inspektorów Ochrony Danych;</w:t>
            </w:r>
          </w:p>
          <w:p w14:paraId="5B445C00" w14:textId="77777777" w:rsidR="00321481"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Stowarzyszenie Inspektorów Ochrony Danych Osobowych;</w:t>
            </w:r>
          </w:p>
          <w:p w14:paraId="688A5951" w14:textId="77777777" w:rsidR="00AB5DC3" w:rsidRPr="00D01123" w:rsidRDefault="00321481"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 xml:space="preserve">Stowarzyszenie Sieć Obywatelska – </w:t>
            </w:r>
            <w:proofErr w:type="spellStart"/>
            <w:r w:rsidRPr="00D01123">
              <w:rPr>
                <w:rFonts w:ascii="Times New Roman" w:hAnsi="Times New Roman" w:cs="Times New Roman"/>
                <w:color w:val="auto"/>
                <w:spacing w:val="-2"/>
                <w:sz w:val="20"/>
                <w:szCs w:val="20"/>
              </w:rPr>
              <w:t>Watchdog</w:t>
            </w:r>
            <w:proofErr w:type="spellEnd"/>
            <w:r w:rsidRPr="00D01123">
              <w:rPr>
                <w:rFonts w:ascii="Times New Roman" w:hAnsi="Times New Roman" w:cs="Times New Roman"/>
                <w:color w:val="auto"/>
                <w:spacing w:val="-2"/>
                <w:sz w:val="20"/>
                <w:szCs w:val="20"/>
              </w:rPr>
              <w:t xml:space="preserve"> Polska</w:t>
            </w:r>
            <w:r w:rsidR="00760847" w:rsidRPr="00D01123">
              <w:rPr>
                <w:rFonts w:ascii="Times New Roman" w:hAnsi="Times New Roman" w:cs="Times New Roman"/>
                <w:color w:val="auto"/>
                <w:spacing w:val="-2"/>
                <w:sz w:val="20"/>
                <w:szCs w:val="20"/>
              </w:rPr>
              <w:t>;</w:t>
            </w:r>
          </w:p>
          <w:p w14:paraId="1E917928"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Konfederacja „Lewiatan”;</w:t>
            </w:r>
          </w:p>
          <w:p w14:paraId="4DE1A941" w14:textId="77777777" w:rsidR="00EA699E"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Business Centre Club – Związek Pracodawców;</w:t>
            </w:r>
          </w:p>
          <w:p w14:paraId="65270584"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Pracodawcy Rzeczypospolitej Polskiej;</w:t>
            </w:r>
          </w:p>
          <w:p w14:paraId="250B902A"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Europejska Unii Małych i Średnich Przedsiębiorstw oraz Klasy Średniej UNICORN;</w:t>
            </w:r>
          </w:p>
          <w:p w14:paraId="47A674B9"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Federacja Przedsiębiorców Polskich;</w:t>
            </w:r>
          </w:p>
          <w:p w14:paraId="57D8B266"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Helsińska Fundacja Praw Człowieka;</w:t>
            </w:r>
          </w:p>
          <w:p w14:paraId="2F40E10D"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 xml:space="preserve">Stowarzyszenie </w:t>
            </w:r>
            <w:proofErr w:type="spellStart"/>
            <w:r w:rsidRPr="00D01123">
              <w:rPr>
                <w:rFonts w:ascii="Times New Roman" w:hAnsi="Times New Roman" w:cs="Times New Roman"/>
                <w:color w:val="auto"/>
                <w:spacing w:val="-2"/>
                <w:sz w:val="20"/>
                <w:szCs w:val="20"/>
              </w:rPr>
              <w:t>Amnesty</w:t>
            </w:r>
            <w:proofErr w:type="spellEnd"/>
            <w:r w:rsidRPr="00D01123">
              <w:rPr>
                <w:rFonts w:ascii="Times New Roman" w:hAnsi="Times New Roman" w:cs="Times New Roman"/>
                <w:color w:val="auto"/>
                <w:spacing w:val="-2"/>
                <w:sz w:val="20"/>
                <w:szCs w:val="20"/>
              </w:rPr>
              <w:t xml:space="preserve"> International;</w:t>
            </w:r>
          </w:p>
          <w:p w14:paraId="67067C13"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lastRenderedPageBreak/>
              <w:t>Instytut na Rzecz Państwa Prawa;</w:t>
            </w:r>
          </w:p>
          <w:p w14:paraId="7ED2C242"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Stowarzyszenie Interwencji Prawnej;</w:t>
            </w:r>
          </w:p>
          <w:p w14:paraId="76736A9D"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Centrum Pomocy Prawnej im. Haliny Nieć;</w:t>
            </w:r>
          </w:p>
          <w:p w14:paraId="44CE06FD"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PLL LOT</w:t>
            </w:r>
            <w:r w:rsidR="00760847" w:rsidRPr="00D01123">
              <w:rPr>
                <w:rFonts w:ascii="Times New Roman" w:hAnsi="Times New Roman" w:cs="Times New Roman"/>
                <w:color w:val="auto"/>
                <w:spacing w:val="-2"/>
                <w:sz w:val="20"/>
                <w:szCs w:val="20"/>
              </w:rPr>
              <w:t>;</w:t>
            </w:r>
          </w:p>
          <w:p w14:paraId="2EEEFECA"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Rada Przedstawicieli Linii Lotniczych w Polsce (BARIP)</w:t>
            </w:r>
            <w:r w:rsidR="00760847" w:rsidRPr="00D01123">
              <w:rPr>
                <w:rFonts w:ascii="Times New Roman" w:hAnsi="Times New Roman" w:cs="Times New Roman"/>
                <w:color w:val="auto"/>
                <w:spacing w:val="-2"/>
                <w:sz w:val="20"/>
                <w:szCs w:val="20"/>
              </w:rPr>
              <w:t>;</w:t>
            </w:r>
          </w:p>
          <w:p w14:paraId="21B14DEC"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Polska Izba Gospodarcza Transportu Samochodowego i Spedycji</w:t>
            </w:r>
            <w:r w:rsidR="00760847" w:rsidRPr="00D01123">
              <w:rPr>
                <w:rFonts w:ascii="Times New Roman" w:hAnsi="Times New Roman" w:cs="Times New Roman"/>
                <w:color w:val="auto"/>
                <w:spacing w:val="-2"/>
                <w:sz w:val="20"/>
                <w:szCs w:val="20"/>
              </w:rPr>
              <w:t>;</w:t>
            </w:r>
          </w:p>
          <w:p w14:paraId="2A07159A"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Związek Armatorów Polskich</w:t>
            </w:r>
            <w:r w:rsidR="00760847" w:rsidRPr="00D01123">
              <w:rPr>
                <w:rFonts w:ascii="Times New Roman" w:hAnsi="Times New Roman" w:cs="Times New Roman"/>
                <w:color w:val="auto"/>
                <w:spacing w:val="-2"/>
                <w:sz w:val="20"/>
                <w:szCs w:val="20"/>
              </w:rPr>
              <w:t>;</w:t>
            </w:r>
          </w:p>
          <w:p w14:paraId="6CD477A1"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Krajowa Izba Gospodarki Morskiej</w:t>
            </w:r>
            <w:r w:rsidR="00760847" w:rsidRPr="00D01123">
              <w:rPr>
                <w:rFonts w:ascii="Times New Roman" w:hAnsi="Times New Roman" w:cs="Times New Roman"/>
                <w:color w:val="auto"/>
                <w:spacing w:val="-2"/>
                <w:sz w:val="20"/>
                <w:szCs w:val="20"/>
              </w:rPr>
              <w:t>;</w:t>
            </w:r>
          </w:p>
          <w:p w14:paraId="2DFE4EA8"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Zrzeszenie Międzynarodowych Przewoźników Drogowych w Polsce</w:t>
            </w:r>
            <w:r w:rsidR="00760847" w:rsidRPr="00D01123">
              <w:rPr>
                <w:rFonts w:ascii="Times New Roman" w:hAnsi="Times New Roman" w:cs="Times New Roman"/>
                <w:color w:val="auto"/>
                <w:spacing w:val="-2"/>
                <w:sz w:val="20"/>
                <w:szCs w:val="20"/>
              </w:rPr>
              <w:t>;</w:t>
            </w:r>
          </w:p>
          <w:p w14:paraId="54C831F9" w14:textId="77777777" w:rsidR="00AB5DC3" w:rsidRPr="00D01123" w:rsidRDefault="00AB5DC3" w:rsidP="008E4FAF">
            <w:pPr>
              <w:pStyle w:val="Default"/>
              <w:numPr>
                <w:ilvl w:val="0"/>
                <w:numId w:val="31"/>
              </w:numPr>
              <w:spacing w:line="276" w:lineRule="auto"/>
              <w:jc w:val="both"/>
              <w:rPr>
                <w:rFonts w:ascii="Times New Roman" w:hAnsi="Times New Roman" w:cs="Times New Roman"/>
                <w:color w:val="auto"/>
                <w:sz w:val="20"/>
                <w:szCs w:val="20"/>
              </w:rPr>
            </w:pPr>
            <w:r w:rsidRPr="00D01123">
              <w:rPr>
                <w:rFonts w:ascii="Times New Roman" w:hAnsi="Times New Roman" w:cs="Times New Roman"/>
                <w:color w:val="auto"/>
                <w:spacing w:val="-2"/>
                <w:sz w:val="20"/>
                <w:szCs w:val="20"/>
              </w:rPr>
              <w:t>Polskie Stowarzyszenie Przewoźników Autokarowych</w:t>
            </w:r>
            <w:r w:rsidR="00760847" w:rsidRPr="00D01123">
              <w:rPr>
                <w:rFonts w:ascii="Times New Roman" w:hAnsi="Times New Roman" w:cs="Times New Roman"/>
                <w:color w:val="auto"/>
                <w:spacing w:val="-2"/>
                <w:sz w:val="20"/>
                <w:szCs w:val="20"/>
              </w:rPr>
              <w:t>.</w:t>
            </w:r>
          </w:p>
          <w:p w14:paraId="101C3D8E" w14:textId="667FB4D1" w:rsidR="00A45907" w:rsidRPr="00A45907" w:rsidRDefault="00533E8F" w:rsidP="00D23D71">
            <w:pPr>
              <w:pStyle w:val="Default"/>
              <w:spacing w:line="276" w:lineRule="auto"/>
              <w:jc w:val="both"/>
              <w:rPr>
                <w:rFonts w:ascii="Times New Roman" w:hAnsi="Times New Roman" w:cs="Times New Roman"/>
                <w:color w:val="auto"/>
                <w:spacing w:val="-2"/>
                <w:sz w:val="20"/>
                <w:szCs w:val="20"/>
              </w:rPr>
            </w:pPr>
            <w:r w:rsidRPr="00D01123">
              <w:rPr>
                <w:rFonts w:ascii="Times New Roman" w:hAnsi="Times New Roman" w:cs="Times New Roman"/>
                <w:color w:val="auto"/>
                <w:spacing w:val="-2"/>
                <w:sz w:val="20"/>
                <w:szCs w:val="20"/>
              </w:rPr>
              <w:t>Uwagi zgłosili</w:t>
            </w:r>
            <w:r w:rsidR="00A45907">
              <w:rPr>
                <w:rFonts w:ascii="Times New Roman" w:hAnsi="Times New Roman" w:cs="Times New Roman"/>
                <w:color w:val="auto"/>
                <w:spacing w:val="-2"/>
                <w:sz w:val="20"/>
                <w:szCs w:val="20"/>
              </w:rPr>
              <w:t xml:space="preserve"> (w ramach I </w:t>
            </w:r>
            <w:proofErr w:type="spellStart"/>
            <w:r w:rsidR="00A45907">
              <w:rPr>
                <w:rFonts w:ascii="Times New Roman" w:hAnsi="Times New Roman" w:cs="Times New Roman"/>
                <w:color w:val="auto"/>
                <w:spacing w:val="-2"/>
                <w:sz w:val="20"/>
                <w:szCs w:val="20"/>
              </w:rPr>
              <w:t>i</w:t>
            </w:r>
            <w:proofErr w:type="spellEnd"/>
            <w:r w:rsidR="00A45907">
              <w:rPr>
                <w:rFonts w:ascii="Times New Roman" w:hAnsi="Times New Roman" w:cs="Times New Roman"/>
                <w:color w:val="auto"/>
                <w:spacing w:val="-2"/>
                <w:sz w:val="20"/>
                <w:szCs w:val="20"/>
              </w:rPr>
              <w:t xml:space="preserve"> II tury</w:t>
            </w:r>
            <w:r w:rsidR="00911A26">
              <w:rPr>
                <w:rFonts w:ascii="Times New Roman" w:hAnsi="Times New Roman" w:cs="Times New Roman"/>
                <w:color w:val="auto"/>
                <w:spacing w:val="-2"/>
                <w:sz w:val="20"/>
                <w:szCs w:val="20"/>
              </w:rPr>
              <w:t>)</w:t>
            </w:r>
            <w:r w:rsidR="008E4FAF">
              <w:rPr>
                <w:rFonts w:ascii="Times New Roman" w:hAnsi="Times New Roman" w:cs="Times New Roman"/>
                <w:color w:val="auto"/>
                <w:spacing w:val="-2"/>
                <w:sz w:val="20"/>
                <w:szCs w:val="20"/>
              </w:rPr>
              <w:t>:</w:t>
            </w:r>
            <w:r w:rsidRPr="00D01123">
              <w:rPr>
                <w:rFonts w:ascii="Times New Roman" w:hAnsi="Times New Roman" w:cs="Times New Roman"/>
                <w:color w:val="auto"/>
                <w:spacing w:val="-2"/>
                <w:sz w:val="20"/>
                <w:szCs w:val="20"/>
              </w:rPr>
              <w:t xml:space="preserve"> </w:t>
            </w:r>
            <w:r w:rsidR="00CE7DDB" w:rsidRPr="00583BCB">
              <w:rPr>
                <w:rFonts w:ascii="Times New Roman" w:hAnsi="Times New Roman" w:cs="Times New Roman"/>
                <w:color w:val="auto"/>
                <w:spacing w:val="-2"/>
                <w:sz w:val="20"/>
                <w:szCs w:val="20"/>
              </w:rPr>
              <w:t xml:space="preserve">Prezes Urzędu Ochrony Danych Osobowych, Prokurator Krajowy, Prezes Zakładu Ubezpieczeń Społecznych, </w:t>
            </w:r>
            <w:r w:rsidRPr="00583BCB">
              <w:rPr>
                <w:rFonts w:ascii="Times New Roman" w:hAnsi="Times New Roman" w:cs="Times New Roman"/>
                <w:color w:val="auto"/>
                <w:spacing w:val="-2"/>
                <w:sz w:val="20"/>
                <w:szCs w:val="20"/>
              </w:rPr>
              <w:t>Konfederacja Lewiatan</w:t>
            </w:r>
            <w:r w:rsidR="00CE7DDB" w:rsidRPr="00583BCB">
              <w:rPr>
                <w:rFonts w:ascii="Times New Roman" w:hAnsi="Times New Roman" w:cs="Times New Roman"/>
                <w:color w:val="auto"/>
                <w:spacing w:val="-2"/>
                <w:sz w:val="20"/>
                <w:szCs w:val="20"/>
              </w:rPr>
              <w:t xml:space="preserve">, Wojewoda Podkarpacki, </w:t>
            </w:r>
            <w:r w:rsidR="00446BFB" w:rsidRPr="00583BCB">
              <w:rPr>
                <w:rFonts w:ascii="Times New Roman" w:hAnsi="Times New Roman" w:cs="Times New Roman"/>
                <w:color w:val="auto"/>
                <w:spacing w:val="-2"/>
                <w:sz w:val="20"/>
                <w:szCs w:val="20"/>
              </w:rPr>
              <w:t xml:space="preserve">Wojewoda Zachodnio – Pomorski, Wojewoda Opolski, Wojewoda Kujawsko – Pomorski, Wojewoda Lubuski, </w:t>
            </w:r>
            <w:r w:rsidR="00CE7DDB" w:rsidRPr="00583BCB">
              <w:rPr>
                <w:rFonts w:ascii="Times New Roman" w:hAnsi="Times New Roman" w:cs="Times New Roman"/>
                <w:color w:val="auto"/>
                <w:spacing w:val="-2"/>
                <w:sz w:val="20"/>
                <w:szCs w:val="20"/>
              </w:rPr>
              <w:t xml:space="preserve">Polska Wytwórnia Papierów Wartościowych, Rzecznik Praw Obywatelskich, Pierwszy Prezes Sądu Najwyższego, </w:t>
            </w:r>
            <w:r w:rsidRPr="00583BCB">
              <w:rPr>
                <w:rFonts w:ascii="Times New Roman" w:hAnsi="Times New Roman" w:cs="Times New Roman"/>
                <w:color w:val="auto"/>
                <w:spacing w:val="-2"/>
                <w:sz w:val="20"/>
                <w:szCs w:val="20"/>
              </w:rPr>
              <w:t>Stowarzyszenie Interwencji Prawnej</w:t>
            </w:r>
            <w:r w:rsidR="00CE7DDB" w:rsidRPr="00583BCB">
              <w:rPr>
                <w:rFonts w:ascii="Times New Roman" w:hAnsi="Times New Roman" w:cs="Times New Roman"/>
                <w:color w:val="auto"/>
                <w:spacing w:val="-2"/>
                <w:sz w:val="20"/>
                <w:szCs w:val="20"/>
              </w:rPr>
              <w:t xml:space="preserve">, Rzecznik Praw Dziecka, </w:t>
            </w:r>
            <w:r w:rsidR="00446BFB" w:rsidRPr="00583BCB">
              <w:rPr>
                <w:rFonts w:ascii="Times New Roman" w:hAnsi="Times New Roman" w:cs="Times New Roman"/>
                <w:color w:val="auto"/>
                <w:spacing w:val="-2"/>
                <w:sz w:val="20"/>
                <w:szCs w:val="20"/>
              </w:rPr>
              <w:t xml:space="preserve">Główny Inspektor Sanitarny, Narodowy Instytut Zdrowia Publicznego PZH – PIB. </w:t>
            </w:r>
            <w:r w:rsidR="00516C6D">
              <w:rPr>
                <w:rFonts w:ascii="Times New Roman" w:hAnsi="Times New Roman" w:cs="Times New Roman"/>
                <w:color w:val="auto"/>
                <w:spacing w:val="-2"/>
                <w:sz w:val="20"/>
                <w:szCs w:val="20"/>
              </w:rPr>
              <w:t>Uwagi zosta</w:t>
            </w:r>
            <w:r w:rsidR="00D23D71">
              <w:rPr>
                <w:rFonts w:ascii="Times New Roman" w:hAnsi="Times New Roman" w:cs="Times New Roman"/>
                <w:color w:val="auto"/>
                <w:spacing w:val="-2"/>
                <w:sz w:val="20"/>
                <w:szCs w:val="20"/>
              </w:rPr>
              <w:t>ły</w:t>
            </w:r>
            <w:r w:rsidR="00516C6D">
              <w:rPr>
                <w:rFonts w:ascii="Times New Roman" w:hAnsi="Times New Roman" w:cs="Times New Roman"/>
                <w:color w:val="auto"/>
                <w:spacing w:val="-2"/>
                <w:sz w:val="20"/>
                <w:szCs w:val="20"/>
              </w:rPr>
              <w:t xml:space="preserve"> omówione w raporcie z konsultacji publicznych i opiniowania. </w:t>
            </w:r>
          </w:p>
        </w:tc>
      </w:tr>
      <w:tr w:rsidR="00062140" w:rsidRPr="00D01123" w14:paraId="59D2795A" w14:textId="77777777" w:rsidTr="002F114C">
        <w:trPr>
          <w:trHeight w:val="357"/>
        </w:trPr>
        <w:tc>
          <w:tcPr>
            <w:tcW w:w="10947" w:type="dxa"/>
            <w:gridSpan w:val="18"/>
            <w:shd w:val="clear" w:color="auto" w:fill="FFFFFF"/>
            <w:vAlign w:val="center"/>
          </w:tcPr>
          <w:tbl>
            <w:tblPr>
              <w:tblW w:w="10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9"/>
              <w:gridCol w:w="708"/>
              <w:gridCol w:w="709"/>
              <w:gridCol w:w="709"/>
              <w:gridCol w:w="709"/>
              <w:gridCol w:w="708"/>
              <w:gridCol w:w="709"/>
              <w:gridCol w:w="725"/>
              <w:gridCol w:w="693"/>
              <w:gridCol w:w="716"/>
              <w:gridCol w:w="709"/>
              <w:gridCol w:w="709"/>
              <w:gridCol w:w="837"/>
              <w:gridCol w:w="7"/>
            </w:tblGrid>
            <w:tr w:rsidR="00062140" w:rsidRPr="00D01123" w14:paraId="6C7B4F32" w14:textId="77777777" w:rsidTr="00E81CB7">
              <w:trPr>
                <w:gridAfter w:val="1"/>
                <w:wAfter w:w="7" w:type="dxa"/>
                <w:trHeight w:val="363"/>
              </w:trPr>
              <w:tc>
                <w:tcPr>
                  <w:tcW w:w="10940" w:type="dxa"/>
                  <w:gridSpan w:val="13"/>
                  <w:shd w:val="clear" w:color="auto" w:fill="99CCFF"/>
                  <w:vAlign w:val="center"/>
                </w:tcPr>
                <w:p w14:paraId="031234AC" w14:textId="77777777" w:rsidR="00062140" w:rsidRPr="00D01123" w:rsidRDefault="00062140" w:rsidP="00D01123">
                  <w:pPr>
                    <w:numPr>
                      <w:ilvl w:val="0"/>
                      <w:numId w:val="3"/>
                    </w:numPr>
                    <w:spacing w:line="240" w:lineRule="auto"/>
                    <w:rPr>
                      <w:rFonts w:ascii="Times New Roman" w:hAnsi="Times New Roman"/>
                      <w:b/>
                      <w:sz w:val="20"/>
                      <w:szCs w:val="20"/>
                    </w:rPr>
                  </w:pPr>
                  <w:r w:rsidRPr="00D01123">
                    <w:rPr>
                      <w:rFonts w:ascii="Times New Roman" w:hAnsi="Times New Roman"/>
                      <w:b/>
                      <w:spacing w:val="-2"/>
                      <w:sz w:val="20"/>
                      <w:szCs w:val="20"/>
                    </w:rPr>
                    <w:lastRenderedPageBreak/>
                    <w:t>Wpływ na sektor finansów publicznych</w:t>
                  </w:r>
                </w:p>
              </w:tc>
            </w:tr>
            <w:tr w:rsidR="00062140" w:rsidRPr="00D01123" w14:paraId="497901C2" w14:textId="77777777" w:rsidTr="00E81CB7">
              <w:trPr>
                <w:gridAfter w:val="1"/>
                <w:wAfter w:w="7" w:type="dxa"/>
                <w:trHeight w:val="142"/>
              </w:trPr>
              <w:tc>
                <w:tcPr>
                  <w:tcW w:w="2299" w:type="dxa"/>
                  <w:vMerge w:val="restart"/>
                  <w:shd w:val="clear" w:color="auto" w:fill="FFFFFF"/>
                </w:tcPr>
                <w:p w14:paraId="519A3185" w14:textId="2FBA717E" w:rsidR="00062140" w:rsidRPr="00D01123" w:rsidRDefault="00062140">
                  <w:pPr>
                    <w:spacing w:line="240" w:lineRule="auto"/>
                    <w:jc w:val="center"/>
                    <w:rPr>
                      <w:rFonts w:ascii="Times New Roman" w:hAnsi="Times New Roman"/>
                      <w:i/>
                      <w:sz w:val="20"/>
                      <w:szCs w:val="20"/>
                    </w:rPr>
                  </w:pPr>
                  <w:r w:rsidRPr="00D01123">
                    <w:rPr>
                      <w:rFonts w:ascii="Times New Roman" w:hAnsi="Times New Roman"/>
                      <w:sz w:val="20"/>
                      <w:szCs w:val="20"/>
                    </w:rPr>
                    <w:t xml:space="preserve">(ceny stałe z </w:t>
                  </w:r>
                  <w:r w:rsidR="005A3407" w:rsidRPr="00D01123">
                    <w:rPr>
                      <w:rFonts w:ascii="Times New Roman" w:hAnsi="Times New Roman"/>
                      <w:sz w:val="20"/>
                      <w:szCs w:val="20"/>
                    </w:rPr>
                    <w:t>202</w:t>
                  </w:r>
                  <w:r w:rsidR="005A3407">
                    <w:rPr>
                      <w:rFonts w:ascii="Times New Roman" w:hAnsi="Times New Roman"/>
                      <w:sz w:val="20"/>
                      <w:szCs w:val="20"/>
                    </w:rPr>
                    <w:t>6</w:t>
                  </w:r>
                  <w:r w:rsidR="005A3407" w:rsidRPr="00D01123">
                    <w:rPr>
                      <w:rFonts w:ascii="Times New Roman" w:hAnsi="Times New Roman"/>
                      <w:sz w:val="20"/>
                      <w:szCs w:val="20"/>
                    </w:rPr>
                    <w:t xml:space="preserve"> </w:t>
                  </w:r>
                  <w:r w:rsidRPr="00D01123">
                    <w:rPr>
                      <w:rFonts w:ascii="Times New Roman" w:hAnsi="Times New Roman"/>
                      <w:sz w:val="20"/>
                      <w:szCs w:val="20"/>
                    </w:rPr>
                    <w:t>r.)</w:t>
                  </w:r>
                </w:p>
              </w:tc>
              <w:tc>
                <w:tcPr>
                  <w:tcW w:w="8641" w:type="dxa"/>
                  <w:gridSpan w:val="12"/>
                  <w:shd w:val="clear" w:color="auto" w:fill="FFFFFF"/>
                </w:tcPr>
                <w:p w14:paraId="236A8B91" w14:textId="77777777" w:rsidR="00062140" w:rsidRPr="00D01123" w:rsidRDefault="00062140" w:rsidP="0046031F">
                  <w:pPr>
                    <w:spacing w:line="240" w:lineRule="auto"/>
                    <w:jc w:val="center"/>
                    <w:rPr>
                      <w:rFonts w:ascii="Times New Roman" w:hAnsi="Times New Roman"/>
                      <w:i/>
                      <w:spacing w:val="-2"/>
                      <w:sz w:val="20"/>
                      <w:szCs w:val="20"/>
                    </w:rPr>
                  </w:pPr>
                  <w:r w:rsidRPr="00D01123">
                    <w:rPr>
                      <w:rFonts w:ascii="Times New Roman" w:hAnsi="Times New Roman"/>
                      <w:sz w:val="20"/>
                      <w:szCs w:val="20"/>
                    </w:rPr>
                    <w:t>Skutki w okresie 10 lat od wejścia w życie zmian [mln zł]</w:t>
                  </w:r>
                </w:p>
              </w:tc>
            </w:tr>
            <w:tr w:rsidR="0043604C" w:rsidRPr="00D01123" w14:paraId="10A3773B" w14:textId="77777777" w:rsidTr="00712BB3">
              <w:trPr>
                <w:gridAfter w:val="1"/>
                <w:wAfter w:w="7" w:type="dxa"/>
                <w:trHeight w:val="142"/>
              </w:trPr>
              <w:tc>
                <w:tcPr>
                  <w:tcW w:w="2299" w:type="dxa"/>
                  <w:vMerge/>
                  <w:shd w:val="clear" w:color="auto" w:fill="FFFFFF"/>
                </w:tcPr>
                <w:p w14:paraId="42453F46" w14:textId="77777777" w:rsidR="0043604C" w:rsidRPr="00D01123" w:rsidRDefault="0043604C" w:rsidP="0043604C">
                  <w:pPr>
                    <w:spacing w:line="240" w:lineRule="auto"/>
                    <w:jc w:val="center"/>
                    <w:rPr>
                      <w:rFonts w:ascii="Times New Roman" w:hAnsi="Times New Roman"/>
                      <w:i/>
                      <w:sz w:val="20"/>
                      <w:szCs w:val="20"/>
                    </w:rPr>
                  </w:pPr>
                </w:p>
              </w:tc>
              <w:tc>
                <w:tcPr>
                  <w:tcW w:w="708" w:type="dxa"/>
                  <w:shd w:val="clear" w:color="auto" w:fill="FFFFFF"/>
                  <w:vAlign w:val="center"/>
                </w:tcPr>
                <w:p w14:paraId="7F009ABC"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0</w:t>
                  </w:r>
                </w:p>
                <w:p w14:paraId="14EF7D20" w14:textId="553D0E04"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2026</w:t>
                  </w:r>
                </w:p>
              </w:tc>
              <w:tc>
                <w:tcPr>
                  <w:tcW w:w="709" w:type="dxa"/>
                  <w:shd w:val="clear" w:color="auto" w:fill="FFFFFF"/>
                  <w:vAlign w:val="center"/>
                </w:tcPr>
                <w:p w14:paraId="5F55DF4C"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1</w:t>
                  </w:r>
                </w:p>
                <w:p w14:paraId="0DD6E541" w14:textId="7C645161"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2027</w:t>
                  </w:r>
                </w:p>
              </w:tc>
              <w:tc>
                <w:tcPr>
                  <w:tcW w:w="709" w:type="dxa"/>
                  <w:shd w:val="clear" w:color="auto" w:fill="FFFFFF"/>
                  <w:vAlign w:val="center"/>
                </w:tcPr>
                <w:p w14:paraId="33168975"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2</w:t>
                  </w:r>
                </w:p>
                <w:p w14:paraId="29ADBCAA" w14:textId="02A423AD"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2028</w:t>
                  </w:r>
                </w:p>
              </w:tc>
              <w:tc>
                <w:tcPr>
                  <w:tcW w:w="709" w:type="dxa"/>
                  <w:shd w:val="clear" w:color="auto" w:fill="FFFFFF"/>
                  <w:vAlign w:val="center"/>
                </w:tcPr>
                <w:p w14:paraId="10F12455"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3</w:t>
                  </w:r>
                </w:p>
                <w:p w14:paraId="6569325C" w14:textId="0E0B7D77"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2029</w:t>
                  </w:r>
                </w:p>
              </w:tc>
              <w:tc>
                <w:tcPr>
                  <w:tcW w:w="708" w:type="dxa"/>
                  <w:shd w:val="clear" w:color="auto" w:fill="FFFFFF"/>
                  <w:vAlign w:val="center"/>
                </w:tcPr>
                <w:p w14:paraId="432D9962"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4</w:t>
                  </w:r>
                </w:p>
                <w:p w14:paraId="04ED562A" w14:textId="476216B9"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2030</w:t>
                  </w:r>
                </w:p>
              </w:tc>
              <w:tc>
                <w:tcPr>
                  <w:tcW w:w="709" w:type="dxa"/>
                  <w:shd w:val="clear" w:color="auto" w:fill="FFFFFF"/>
                  <w:vAlign w:val="center"/>
                </w:tcPr>
                <w:p w14:paraId="5F5245DB"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5</w:t>
                  </w:r>
                </w:p>
                <w:p w14:paraId="0257D875" w14:textId="724ED6EB"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2031</w:t>
                  </w:r>
                </w:p>
              </w:tc>
              <w:tc>
                <w:tcPr>
                  <w:tcW w:w="725" w:type="dxa"/>
                  <w:shd w:val="clear" w:color="auto" w:fill="FFFFFF"/>
                  <w:vAlign w:val="center"/>
                </w:tcPr>
                <w:p w14:paraId="42363441"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6</w:t>
                  </w:r>
                </w:p>
                <w:p w14:paraId="4B7D3490" w14:textId="347F815F"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2032</w:t>
                  </w:r>
                </w:p>
              </w:tc>
              <w:tc>
                <w:tcPr>
                  <w:tcW w:w="693" w:type="dxa"/>
                  <w:shd w:val="clear" w:color="auto" w:fill="FFFFFF"/>
                  <w:vAlign w:val="center"/>
                </w:tcPr>
                <w:p w14:paraId="1357CC51"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7</w:t>
                  </w:r>
                </w:p>
                <w:p w14:paraId="169151B3" w14:textId="2A4604E3"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2033</w:t>
                  </w:r>
                </w:p>
              </w:tc>
              <w:tc>
                <w:tcPr>
                  <w:tcW w:w="716" w:type="dxa"/>
                  <w:shd w:val="clear" w:color="auto" w:fill="FFFFFF"/>
                  <w:vAlign w:val="center"/>
                </w:tcPr>
                <w:p w14:paraId="4A711501"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8</w:t>
                  </w:r>
                </w:p>
                <w:p w14:paraId="49E303E4" w14:textId="6F3FA2C6"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2034</w:t>
                  </w:r>
                </w:p>
              </w:tc>
              <w:tc>
                <w:tcPr>
                  <w:tcW w:w="709" w:type="dxa"/>
                  <w:shd w:val="clear" w:color="auto" w:fill="FFFFFF"/>
                  <w:vAlign w:val="center"/>
                </w:tcPr>
                <w:p w14:paraId="7E60327A"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9</w:t>
                  </w:r>
                </w:p>
                <w:p w14:paraId="5191A669" w14:textId="4B7D75D2"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2035</w:t>
                  </w:r>
                </w:p>
              </w:tc>
              <w:tc>
                <w:tcPr>
                  <w:tcW w:w="709" w:type="dxa"/>
                  <w:shd w:val="clear" w:color="auto" w:fill="FFFFFF"/>
                  <w:vAlign w:val="center"/>
                </w:tcPr>
                <w:p w14:paraId="3CF77925" w14:textId="77777777" w:rsidR="0043604C" w:rsidRPr="003F2156" w:rsidRDefault="0043604C" w:rsidP="0043604C">
                  <w:pPr>
                    <w:spacing w:line="240" w:lineRule="auto"/>
                    <w:jc w:val="center"/>
                    <w:rPr>
                      <w:rFonts w:ascii="Times New Roman" w:hAnsi="Times New Roman"/>
                      <w:sz w:val="18"/>
                      <w:szCs w:val="20"/>
                    </w:rPr>
                  </w:pPr>
                  <w:r w:rsidRPr="003F2156">
                    <w:rPr>
                      <w:rFonts w:ascii="Times New Roman" w:hAnsi="Times New Roman"/>
                      <w:sz w:val="18"/>
                      <w:szCs w:val="20"/>
                    </w:rPr>
                    <w:t>10</w:t>
                  </w:r>
                </w:p>
                <w:p w14:paraId="2009474E" w14:textId="7CEF5B07" w:rsidR="0043604C" w:rsidRPr="00D01123" w:rsidRDefault="0043604C" w:rsidP="0043604C">
                  <w:pPr>
                    <w:spacing w:line="240" w:lineRule="auto"/>
                    <w:jc w:val="center"/>
                    <w:rPr>
                      <w:rFonts w:ascii="Times New Roman" w:hAnsi="Times New Roman"/>
                      <w:sz w:val="20"/>
                      <w:szCs w:val="20"/>
                    </w:rPr>
                  </w:pPr>
                  <w:r w:rsidRPr="003F2156">
                    <w:rPr>
                      <w:rFonts w:ascii="Times New Roman" w:hAnsi="Times New Roman"/>
                      <w:sz w:val="18"/>
                      <w:szCs w:val="20"/>
                    </w:rPr>
                    <w:t>2036</w:t>
                  </w:r>
                </w:p>
              </w:tc>
              <w:tc>
                <w:tcPr>
                  <w:tcW w:w="837" w:type="dxa"/>
                  <w:shd w:val="clear" w:color="auto" w:fill="FFFFFF"/>
                </w:tcPr>
                <w:p w14:paraId="1F015195" w14:textId="35E1BA50" w:rsidR="0043604C" w:rsidRPr="00D01123" w:rsidRDefault="0043604C" w:rsidP="0043604C">
                  <w:pPr>
                    <w:spacing w:line="240" w:lineRule="auto"/>
                    <w:jc w:val="center"/>
                    <w:rPr>
                      <w:rFonts w:ascii="Times New Roman" w:hAnsi="Times New Roman"/>
                      <w:i/>
                      <w:spacing w:val="-2"/>
                      <w:sz w:val="20"/>
                      <w:szCs w:val="20"/>
                    </w:rPr>
                  </w:pPr>
                  <w:r w:rsidRPr="003F2156">
                    <w:rPr>
                      <w:rFonts w:ascii="Times New Roman" w:hAnsi="Times New Roman"/>
                      <w:i/>
                      <w:spacing w:val="-2"/>
                      <w:sz w:val="18"/>
                      <w:szCs w:val="20"/>
                    </w:rPr>
                    <w:t>Łącznie     (0-10)</w:t>
                  </w:r>
                </w:p>
              </w:tc>
            </w:tr>
            <w:tr w:rsidR="0043604C" w:rsidRPr="00D01123" w14:paraId="05A78B9A" w14:textId="77777777" w:rsidTr="00A24EDB">
              <w:trPr>
                <w:trHeight w:val="321"/>
              </w:trPr>
              <w:tc>
                <w:tcPr>
                  <w:tcW w:w="2299" w:type="dxa"/>
                  <w:shd w:val="clear" w:color="auto" w:fill="FFFF00"/>
                  <w:vAlign w:val="center"/>
                </w:tcPr>
                <w:p w14:paraId="6A21CB74" w14:textId="77777777" w:rsidR="0043604C" w:rsidRPr="00223E71" w:rsidRDefault="0043604C" w:rsidP="0043604C">
                  <w:pPr>
                    <w:jc w:val="center"/>
                    <w:rPr>
                      <w:rFonts w:ascii="Times New Roman" w:hAnsi="Times New Roman"/>
                      <w:b/>
                      <w:sz w:val="14"/>
                      <w:szCs w:val="20"/>
                      <w:highlight w:val="yellow"/>
                    </w:rPr>
                  </w:pPr>
                  <w:r w:rsidRPr="00223E71">
                    <w:rPr>
                      <w:rFonts w:ascii="Times New Roman" w:hAnsi="Times New Roman"/>
                      <w:b/>
                      <w:sz w:val="14"/>
                      <w:szCs w:val="20"/>
                      <w:highlight w:val="yellow"/>
                    </w:rPr>
                    <w:t>Dochody ogółem</w:t>
                  </w:r>
                </w:p>
              </w:tc>
              <w:tc>
                <w:tcPr>
                  <w:tcW w:w="708" w:type="dxa"/>
                  <w:tcBorders>
                    <w:top w:val="single" w:sz="4" w:space="0" w:color="000000"/>
                    <w:left w:val="single" w:sz="4" w:space="0" w:color="000000"/>
                    <w:bottom w:val="single" w:sz="4" w:space="0" w:color="000000"/>
                    <w:right w:val="single" w:sz="4" w:space="0" w:color="000000"/>
                  </w:tcBorders>
                  <w:shd w:val="clear" w:color="FFE699" w:fill="FFE699"/>
                  <w:vAlign w:val="bottom"/>
                </w:tcPr>
                <w:p w14:paraId="2D8703BF" w14:textId="5C58652B"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0,000</w:t>
                  </w:r>
                </w:p>
              </w:tc>
              <w:tc>
                <w:tcPr>
                  <w:tcW w:w="709" w:type="dxa"/>
                  <w:tcBorders>
                    <w:top w:val="single" w:sz="4" w:space="0" w:color="000000"/>
                    <w:left w:val="nil"/>
                    <w:bottom w:val="single" w:sz="4" w:space="0" w:color="000000"/>
                    <w:right w:val="single" w:sz="4" w:space="0" w:color="000000"/>
                  </w:tcBorders>
                  <w:shd w:val="clear" w:color="FFE699" w:fill="FFE699"/>
                  <w:vAlign w:val="bottom"/>
                </w:tcPr>
                <w:p w14:paraId="2FA791BA" w14:textId="6EC4DAD2"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2,257</w:t>
                  </w:r>
                </w:p>
              </w:tc>
              <w:tc>
                <w:tcPr>
                  <w:tcW w:w="709" w:type="dxa"/>
                  <w:tcBorders>
                    <w:top w:val="single" w:sz="4" w:space="0" w:color="000000"/>
                    <w:left w:val="nil"/>
                    <w:bottom w:val="single" w:sz="4" w:space="0" w:color="000000"/>
                    <w:right w:val="single" w:sz="4" w:space="0" w:color="000000"/>
                  </w:tcBorders>
                  <w:shd w:val="clear" w:color="FFE699" w:fill="FFE699"/>
                  <w:vAlign w:val="bottom"/>
                </w:tcPr>
                <w:p w14:paraId="4A8E5028" w14:textId="036845D6"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2,273</w:t>
                  </w:r>
                </w:p>
              </w:tc>
              <w:tc>
                <w:tcPr>
                  <w:tcW w:w="709" w:type="dxa"/>
                  <w:tcBorders>
                    <w:top w:val="single" w:sz="4" w:space="0" w:color="000000"/>
                    <w:left w:val="nil"/>
                    <w:bottom w:val="single" w:sz="4" w:space="0" w:color="000000"/>
                    <w:right w:val="single" w:sz="4" w:space="0" w:color="000000"/>
                  </w:tcBorders>
                  <w:shd w:val="clear" w:color="FFE699" w:fill="FFE699"/>
                  <w:vAlign w:val="bottom"/>
                </w:tcPr>
                <w:p w14:paraId="50A5E23A" w14:textId="44CFF836"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2,281</w:t>
                  </w:r>
                </w:p>
              </w:tc>
              <w:tc>
                <w:tcPr>
                  <w:tcW w:w="708" w:type="dxa"/>
                  <w:tcBorders>
                    <w:top w:val="single" w:sz="4" w:space="0" w:color="000000"/>
                    <w:left w:val="nil"/>
                    <w:bottom w:val="single" w:sz="4" w:space="0" w:color="000000"/>
                    <w:right w:val="single" w:sz="4" w:space="0" w:color="000000"/>
                  </w:tcBorders>
                  <w:shd w:val="clear" w:color="FFE699" w:fill="FFE699"/>
                  <w:vAlign w:val="bottom"/>
                </w:tcPr>
                <w:p w14:paraId="06E4A0CB" w14:textId="2643864A"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1,837</w:t>
                  </w:r>
                </w:p>
              </w:tc>
              <w:tc>
                <w:tcPr>
                  <w:tcW w:w="709" w:type="dxa"/>
                  <w:tcBorders>
                    <w:top w:val="single" w:sz="4" w:space="0" w:color="000000"/>
                    <w:left w:val="nil"/>
                    <w:bottom w:val="single" w:sz="4" w:space="0" w:color="000000"/>
                    <w:right w:val="single" w:sz="4" w:space="0" w:color="000000"/>
                  </w:tcBorders>
                  <w:shd w:val="clear" w:color="FFE699" w:fill="FFE699"/>
                  <w:vAlign w:val="bottom"/>
                </w:tcPr>
                <w:p w14:paraId="0BF9376F" w14:textId="5ED7779A"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1,846</w:t>
                  </w:r>
                </w:p>
              </w:tc>
              <w:tc>
                <w:tcPr>
                  <w:tcW w:w="725" w:type="dxa"/>
                  <w:tcBorders>
                    <w:top w:val="single" w:sz="4" w:space="0" w:color="000000"/>
                    <w:left w:val="nil"/>
                    <w:bottom w:val="single" w:sz="4" w:space="0" w:color="000000"/>
                    <w:right w:val="single" w:sz="4" w:space="0" w:color="000000"/>
                  </w:tcBorders>
                  <w:shd w:val="clear" w:color="FFE699" w:fill="FFE699"/>
                  <w:vAlign w:val="bottom"/>
                </w:tcPr>
                <w:p w14:paraId="72D04CD3" w14:textId="22BA92AC"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1,855</w:t>
                  </w:r>
                </w:p>
              </w:tc>
              <w:tc>
                <w:tcPr>
                  <w:tcW w:w="693" w:type="dxa"/>
                  <w:tcBorders>
                    <w:top w:val="single" w:sz="4" w:space="0" w:color="000000"/>
                    <w:left w:val="nil"/>
                    <w:bottom w:val="single" w:sz="4" w:space="0" w:color="000000"/>
                    <w:right w:val="single" w:sz="4" w:space="0" w:color="000000"/>
                  </w:tcBorders>
                  <w:shd w:val="clear" w:color="FFE699" w:fill="FFE699"/>
                  <w:vAlign w:val="bottom"/>
                </w:tcPr>
                <w:p w14:paraId="3C204100" w14:textId="20BE2B24"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1,862</w:t>
                  </w:r>
                </w:p>
              </w:tc>
              <w:tc>
                <w:tcPr>
                  <w:tcW w:w="716" w:type="dxa"/>
                  <w:tcBorders>
                    <w:top w:val="single" w:sz="4" w:space="0" w:color="000000"/>
                    <w:left w:val="nil"/>
                    <w:bottom w:val="single" w:sz="4" w:space="0" w:color="000000"/>
                    <w:right w:val="single" w:sz="4" w:space="0" w:color="000000"/>
                  </w:tcBorders>
                  <w:shd w:val="clear" w:color="FFE699" w:fill="FFE699"/>
                  <w:vAlign w:val="bottom"/>
                </w:tcPr>
                <w:p w14:paraId="3C6A6AB4" w14:textId="54082994"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1,873</w:t>
                  </w:r>
                </w:p>
              </w:tc>
              <w:tc>
                <w:tcPr>
                  <w:tcW w:w="709" w:type="dxa"/>
                  <w:tcBorders>
                    <w:top w:val="single" w:sz="4" w:space="0" w:color="000000"/>
                    <w:left w:val="nil"/>
                    <w:bottom w:val="single" w:sz="4" w:space="0" w:color="000000"/>
                    <w:right w:val="single" w:sz="4" w:space="0" w:color="000000"/>
                  </w:tcBorders>
                  <w:shd w:val="clear" w:color="FFE699" w:fill="FFE699"/>
                  <w:vAlign w:val="bottom"/>
                </w:tcPr>
                <w:p w14:paraId="598C3CBA" w14:textId="44AE2449"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1,881</w:t>
                  </w:r>
                </w:p>
              </w:tc>
              <w:tc>
                <w:tcPr>
                  <w:tcW w:w="709" w:type="dxa"/>
                  <w:tcBorders>
                    <w:top w:val="single" w:sz="4" w:space="0" w:color="000000"/>
                    <w:left w:val="nil"/>
                    <w:bottom w:val="single" w:sz="4" w:space="0" w:color="000000"/>
                    <w:right w:val="single" w:sz="4" w:space="0" w:color="000000"/>
                  </w:tcBorders>
                  <w:shd w:val="clear" w:color="FFE699" w:fill="FFE699"/>
                  <w:vAlign w:val="bottom"/>
                </w:tcPr>
                <w:p w14:paraId="74029464" w14:textId="55FD6A97"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1,890</w:t>
                  </w:r>
                </w:p>
              </w:tc>
              <w:tc>
                <w:tcPr>
                  <w:tcW w:w="844" w:type="dxa"/>
                  <w:gridSpan w:val="2"/>
                  <w:tcBorders>
                    <w:top w:val="single" w:sz="4" w:space="0" w:color="000000"/>
                    <w:left w:val="nil"/>
                    <w:bottom w:val="single" w:sz="4" w:space="0" w:color="000000"/>
                    <w:right w:val="single" w:sz="4" w:space="0" w:color="000000"/>
                  </w:tcBorders>
                  <w:shd w:val="clear" w:color="FFE699" w:fill="FFE699"/>
                  <w:vAlign w:val="bottom"/>
                </w:tcPr>
                <w:p w14:paraId="2203C4F4" w14:textId="6E15F6AD" w:rsidR="0043604C" w:rsidRPr="00223E71" w:rsidRDefault="0043604C" w:rsidP="00223E71">
                  <w:pPr>
                    <w:jc w:val="center"/>
                    <w:rPr>
                      <w:rFonts w:ascii="Times New Roman" w:hAnsi="Times New Roman"/>
                      <w:b/>
                      <w:sz w:val="14"/>
                      <w:szCs w:val="20"/>
                    </w:rPr>
                  </w:pPr>
                  <w:r w:rsidRPr="00223E71">
                    <w:rPr>
                      <w:rFonts w:ascii="Times New Roman" w:hAnsi="Times New Roman"/>
                      <w:b/>
                      <w:bCs/>
                      <w:color w:val="000000"/>
                      <w:sz w:val="14"/>
                    </w:rPr>
                    <w:t>19,855</w:t>
                  </w:r>
                </w:p>
              </w:tc>
            </w:tr>
            <w:tr w:rsidR="0043604C" w:rsidRPr="00D01123" w14:paraId="748CE08D" w14:textId="77777777" w:rsidTr="00A24EDB">
              <w:trPr>
                <w:trHeight w:val="321"/>
              </w:trPr>
              <w:tc>
                <w:tcPr>
                  <w:tcW w:w="2299" w:type="dxa"/>
                  <w:shd w:val="clear" w:color="auto" w:fill="FFFFFF"/>
                  <w:vAlign w:val="center"/>
                </w:tcPr>
                <w:p w14:paraId="07A346F3" w14:textId="7EB28C56"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Budżet państwa</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1DE58E01" w14:textId="6D4E99B6"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0,000</w:t>
                  </w:r>
                </w:p>
              </w:tc>
              <w:tc>
                <w:tcPr>
                  <w:tcW w:w="709" w:type="dxa"/>
                  <w:tcBorders>
                    <w:top w:val="nil"/>
                    <w:left w:val="nil"/>
                    <w:bottom w:val="single" w:sz="4" w:space="0" w:color="000000"/>
                    <w:right w:val="single" w:sz="4" w:space="0" w:color="000000"/>
                  </w:tcBorders>
                  <w:shd w:val="clear" w:color="auto" w:fill="auto"/>
                  <w:vAlign w:val="bottom"/>
                </w:tcPr>
                <w:p w14:paraId="0A8578E9" w14:textId="71C16204"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0,301</w:t>
                  </w:r>
                </w:p>
              </w:tc>
              <w:tc>
                <w:tcPr>
                  <w:tcW w:w="709" w:type="dxa"/>
                  <w:tcBorders>
                    <w:top w:val="nil"/>
                    <w:left w:val="nil"/>
                    <w:bottom w:val="single" w:sz="4" w:space="0" w:color="000000"/>
                    <w:right w:val="single" w:sz="4" w:space="0" w:color="000000"/>
                  </w:tcBorders>
                  <w:shd w:val="clear" w:color="auto" w:fill="auto"/>
                  <w:vAlign w:val="bottom"/>
                </w:tcPr>
                <w:p w14:paraId="3D7C2D21" w14:textId="26D1933B"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0,301</w:t>
                  </w:r>
                </w:p>
              </w:tc>
              <w:tc>
                <w:tcPr>
                  <w:tcW w:w="709" w:type="dxa"/>
                  <w:tcBorders>
                    <w:top w:val="nil"/>
                    <w:left w:val="nil"/>
                    <w:bottom w:val="single" w:sz="4" w:space="0" w:color="000000"/>
                    <w:right w:val="single" w:sz="4" w:space="0" w:color="000000"/>
                  </w:tcBorders>
                  <w:shd w:val="clear" w:color="auto" w:fill="auto"/>
                  <w:vAlign w:val="bottom"/>
                </w:tcPr>
                <w:p w14:paraId="5FDC2473" w14:textId="078952B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0,301</w:t>
                  </w:r>
                </w:p>
              </w:tc>
              <w:tc>
                <w:tcPr>
                  <w:tcW w:w="708" w:type="dxa"/>
                  <w:tcBorders>
                    <w:top w:val="nil"/>
                    <w:left w:val="nil"/>
                    <w:bottom w:val="single" w:sz="4" w:space="0" w:color="000000"/>
                    <w:right w:val="single" w:sz="4" w:space="0" w:color="000000"/>
                  </w:tcBorders>
                  <w:shd w:val="clear" w:color="auto" w:fill="auto"/>
                  <w:vAlign w:val="bottom"/>
                </w:tcPr>
                <w:p w14:paraId="1B6F4B56" w14:textId="4092D0A3"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0,233</w:t>
                  </w:r>
                </w:p>
              </w:tc>
              <w:tc>
                <w:tcPr>
                  <w:tcW w:w="709" w:type="dxa"/>
                  <w:tcBorders>
                    <w:top w:val="nil"/>
                    <w:left w:val="nil"/>
                    <w:bottom w:val="single" w:sz="4" w:space="0" w:color="000000"/>
                    <w:right w:val="single" w:sz="4" w:space="0" w:color="000000"/>
                  </w:tcBorders>
                  <w:shd w:val="clear" w:color="auto" w:fill="auto"/>
                  <w:vAlign w:val="bottom"/>
                </w:tcPr>
                <w:p w14:paraId="17A9E9E0" w14:textId="447DC257"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0,233</w:t>
                  </w:r>
                </w:p>
              </w:tc>
              <w:tc>
                <w:tcPr>
                  <w:tcW w:w="725" w:type="dxa"/>
                  <w:tcBorders>
                    <w:top w:val="nil"/>
                    <w:left w:val="nil"/>
                    <w:bottom w:val="single" w:sz="4" w:space="0" w:color="000000"/>
                    <w:right w:val="single" w:sz="4" w:space="0" w:color="000000"/>
                  </w:tcBorders>
                  <w:shd w:val="clear" w:color="auto" w:fill="auto"/>
                  <w:vAlign w:val="bottom"/>
                </w:tcPr>
                <w:p w14:paraId="6C7E02B9" w14:textId="269F221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0,233</w:t>
                  </w:r>
                </w:p>
              </w:tc>
              <w:tc>
                <w:tcPr>
                  <w:tcW w:w="693" w:type="dxa"/>
                  <w:tcBorders>
                    <w:top w:val="nil"/>
                    <w:left w:val="nil"/>
                    <w:bottom w:val="single" w:sz="4" w:space="0" w:color="000000"/>
                    <w:right w:val="single" w:sz="4" w:space="0" w:color="000000"/>
                  </w:tcBorders>
                  <w:shd w:val="clear" w:color="auto" w:fill="auto"/>
                  <w:vAlign w:val="bottom"/>
                </w:tcPr>
                <w:p w14:paraId="393B76EF" w14:textId="5F9F92A4"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0,233</w:t>
                  </w:r>
                </w:p>
              </w:tc>
              <w:tc>
                <w:tcPr>
                  <w:tcW w:w="716" w:type="dxa"/>
                  <w:tcBorders>
                    <w:top w:val="nil"/>
                    <w:left w:val="nil"/>
                    <w:bottom w:val="single" w:sz="4" w:space="0" w:color="000000"/>
                    <w:right w:val="single" w:sz="4" w:space="0" w:color="000000"/>
                  </w:tcBorders>
                  <w:shd w:val="clear" w:color="auto" w:fill="auto"/>
                  <w:vAlign w:val="bottom"/>
                </w:tcPr>
                <w:p w14:paraId="394E6EE3" w14:textId="5938DB8C"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0,234</w:t>
                  </w:r>
                </w:p>
              </w:tc>
              <w:tc>
                <w:tcPr>
                  <w:tcW w:w="709" w:type="dxa"/>
                  <w:tcBorders>
                    <w:top w:val="nil"/>
                    <w:left w:val="nil"/>
                    <w:bottom w:val="single" w:sz="4" w:space="0" w:color="000000"/>
                    <w:right w:val="single" w:sz="4" w:space="0" w:color="000000"/>
                  </w:tcBorders>
                  <w:shd w:val="clear" w:color="auto" w:fill="auto"/>
                  <w:vAlign w:val="bottom"/>
                </w:tcPr>
                <w:p w14:paraId="1100DFEC" w14:textId="6A842172"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0,234</w:t>
                  </w:r>
                </w:p>
              </w:tc>
              <w:tc>
                <w:tcPr>
                  <w:tcW w:w="709" w:type="dxa"/>
                  <w:tcBorders>
                    <w:top w:val="nil"/>
                    <w:left w:val="nil"/>
                    <w:bottom w:val="single" w:sz="4" w:space="0" w:color="000000"/>
                    <w:right w:val="single" w:sz="4" w:space="0" w:color="000000"/>
                  </w:tcBorders>
                  <w:shd w:val="clear" w:color="auto" w:fill="auto"/>
                  <w:vAlign w:val="bottom"/>
                </w:tcPr>
                <w:p w14:paraId="699B11F6" w14:textId="34997F21"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0,234</w:t>
                  </w:r>
                </w:p>
              </w:tc>
              <w:tc>
                <w:tcPr>
                  <w:tcW w:w="844" w:type="dxa"/>
                  <w:gridSpan w:val="2"/>
                  <w:tcBorders>
                    <w:top w:val="nil"/>
                    <w:left w:val="nil"/>
                    <w:bottom w:val="single" w:sz="4" w:space="0" w:color="000000"/>
                    <w:right w:val="single" w:sz="4" w:space="0" w:color="000000"/>
                  </w:tcBorders>
                  <w:shd w:val="clear" w:color="auto" w:fill="auto"/>
                  <w:vAlign w:val="bottom"/>
                </w:tcPr>
                <w:p w14:paraId="7D0CF12A" w14:textId="746C13ED" w:rsidR="0043604C" w:rsidRPr="00223E71" w:rsidRDefault="0043604C" w:rsidP="00223E71">
                  <w:pPr>
                    <w:spacing w:line="240" w:lineRule="auto"/>
                    <w:jc w:val="center"/>
                    <w:rPr>
                      <w:rFonts w:ascii="Times New Roman" w:hAnsi="Times New Roman"/>
                      <w:b/>
                      <w:sz w:val="12"/>
                      <w:szCs w:val="16"/>
                    </w:rPr>
                  </w:pPr>
                  <w:r w:rsidRPr="00223E71">
                    <w:rPr>
                      <w:rFonts w:ascii="Times New Roman" w:hAnsi="Times New Roman"/>
                      <w:color w:val="000000"/>
                      <w:sz w:val="12"/>
                      <w:szCs w:val="16"/>
                    </w:rPr>
                    <w:t>2,537</w:t>
                  </w:r>
                </w:p>
              </w:tc>
            </w:tr>
            <w:tr w:rsidR="0043604C" w:rsidRPr="00D01123" w14:paraId="0A2721DD" w14:textId="77777777" w:rsidTr="00A24EDB">
              <w:trPr>
                <w:trHeight w:val="344"/>
              </w:trPr>
              <w:tc>
                <w:tcPr>
                  <w:tcW w:w="2299" w:type="dxa"/>
                  <w:shd w:val="clear" w:color="auto" w:fill="FFFFFF"/>
                  <w:vAlign w:val="center"/>
                </w:tcPr>
                <w:p w14:paraId="5B8F6AA5" w14:textId="77777777"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JST</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27FB2BA9" w14:textId="0F3DBA35"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0,000</w:t>
                  </w:r>
                </w:p>
              </w:tc>
              <w:tc>
                <w:tcPr>
                  <w:tcW w:w="709" w:type="dxa"/>
                  <w:tcBorders>
                    <w:top w:val="nil"/>
                    <w:left w:val="nil"/>
                    <w:bottom w:val="single" w:sz="4" w:space="0" w:color="000000"/>
                    <w:right w:val="single" w:sz="4" w:space="0" w:color="000000"/>
                  </w:tcBorders>
                  <w:shd w:val="clear" w:color="auto" w:fill="auto"/>
                  <w:vAlign w:val="bottom"/>
                </w:tcPr>
                <w:p w14:paraId="69C6C590" w14:textId="504E06AD"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1,702</w:t>
                  </w:r>
                </w:p>
              </w:tc>
              <w:tc>
                <w:tcPr>
                  <w:tcW w:w="709" w:type="dxa"/>
                  <w:tcBorders>
                    <w:top w:val="nil"/>
                    <w:left w:val="nil"/>
                    <w:bottom w:val="single" w:sz="4" w:space="0" w:color="000000"/>
                    <w:right w:val="single" w:sz="4" w:space="0" w:color="000000"/>
                  </w:tcBorders>
                  <w:shd w:val="clear" w:color="auto" w:fill="auto"/>
                  <w:vAlign w:val="bottom"/>
                </w:tcPr>
                <w:p w14:paraId="099616FB" w14:textId="5C490A7C"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1,702</w:t>
                  </w:r>
                </w:p>
              </w:tc>
              <w:tc>
                <w:tcPr>
                  <w:tcW w:w="709" w:type="dxa"/>
                  <w:tcBorders>
                    <w:top w:val="nil"/>
                    <w:left w:val="nil"/>
                    <w:bottom w:val="single" w:sz="4" w:space="0" w:color="000000"/>
                    <w:right w:val="single" w:sz="4" w:space="0" w:color="000000"/>
                  </w:tcBorders>
                  <w:shd w:val="clear" w:color="auto" w:fill="auto"/>
                  <w:vAlign w:val="bottom"/>
                </w:tcPr>
                <w:p w14:paraId="5DFC63B6" w14:textId="7BF87479"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1,703</w:t>
                  </w:r>
                </w:p>
              </w:tc>
              <w:tc>
                <w:tcPr>
                  <w:tcW w:w="708" w:type="dxa"/>
                  <w:tcBorders>
                    <w:top w:val="nil"/>
                    <w:left w:val="nil"/>
                    <w:bottom w:val="single" w:sz="4" w:space="0" w:color="000000"/>
                    <w:right w:val="single" w:sz="4" w:space="0" w:color="000000"/>
                  </w:tcBorders>
                  <w:shd w:val="clear" w:color="auto" w:fill="auto"/>
                  <w:vAlign w:val="bottom"/>
                </w:tcPr>
                <w:p w14:paraId="368A36BA" w14:textId="62A9F5B6"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1,321</w:t>
                  </w:r>
                </w:p>
              </w:tc>
              <w:tc>
                <w:tcPr>
                  <w:tcW w:w="709" w:type="dxa"/>
                  <w:tcBorders>
                    <w:top w:val="nil"/>
                    <w:left w:val="nil"/>
                    <w:bottom w:val="single" w:sz="4" w:space="0" w:color="000000"/>
                    <w:right w:val="single" w:sz="4" w:space="0" w:color="000000"/>
                  </w:tcBorders>
                  <w:shd w:val="clear" w:color="auto" w:fill="auto"/>
                  <w:vAlign w:val="bottom"/>
                </w:tcPr>
                <w:p w14:paraId="6F624FD7" w14:textId="2BB3B187"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1,322</w:t>
                  </w:r>
                </w:p>
              </w:tc>
              <w:tc>
                <w:tcPr>
                  <w:tcW w:w="725" w:type="dxa"/>
                  <w:tcBorders>
                    <w:top w:val="nil"/>
                    <w:left w:val="nil"/>
                    <w:bottom w:val="single" w:sz="4" w:space="0" w:color="000000"/>
                    <w:right w:val="single" w:sz="4" w:space="0" w:color="000000"/>
                  </w:tcBorders>
                  <w:shd w:val="clear" w:color="auto" w:fill="auto"/>
                  <w:vAlign w:val="bottom"/>
                </w:tcPr>
                <w:p w14:paraId="299DD5E1" w14:textId="668C5CAE"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1,323</w:t>
                  </w:r>
                </w:p>
              </w:tc>
              <w:tc>
                <w:tcPr>
                  <w:tcW w:w="693" w:type="dxa"/>
                  <w:tcBorders>
                    <w:top w:val="nil"/>
                    <w:left w:val="nil"/>
                    <w:bottom w:val="single" w:sz="4" w:space="0" w:color="000000"/>
                    <w:right w:val="single" w:sz="4" w:space="0" w:color="000000"/>
                  </w:tcBorders>
                  <w:shd w:val="clear" w:color="auto" w:fill="auto"/>
                  <w:vAlign w:val="bottom"/>
                </w:tcPr>
                <w:p w14:paraId="2722EC6F" w14:textId="08A92C14"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1,324</w:t>
                  </w:r>
                </w:p>
              </w:tc>
              <w:tc>
                <w:tcPr>
                  <w:tcW w:w="716" w:type="dxa"/>
                  <w:tcBorders>
                    <w:top w:val="nil"/>
                    <w:left w:val="nil"/>
                    <w:bottom w:val="single" w:sz="4" w:space="0" w:color="000000"/>
                    <w:right w:val="single" w:sz="4" w:space="0" w:color="000000"/>
                  </w:tcBorders>
                  <w:shd w:val="clear" w:color="auto" w:fill="auto"/>
                  <w:vAlign w:val="bottom"/>
                </w:tcPr>
                <w:p w14:paraId="01D5340C" w14:textId="4A2865BD"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1,325</w:t>
                  </w:r>
                </w:p>
              </w:tc>
              <w:tc>
                <w:tcPr>
                  <w:tcW w:w="709" w:type="dxa"/>
                  <w:tcBorders>
                    <w:top w:val="nil"/>
                    <w:left w:val="nil"/>
                    <w:bottom w:val="single" w:sz="4" w:space="0" w:color="000000"/>
                    <w:right w:val="single" w:sz="4" w:space="0" w:color="000000"/>
                  </w:tcBorders>
                  <w:shd w:val="clear" w:color="auto" w:fill="auto"/>
                  <w:vAlign w:val="bottom"/>
                </w:tcPr>
                <w:p w14:paraId="6B3A5C0A" w14:textId="7DEADD66"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1,326</w:t>
                  </w:r>
                </w:p>
              </w:tc>
              <w:tc>
                <w:tcPr>
                  <w:tcW w:w="709" w:type="dxa"/>
                  <w:tcBorders>
                    <w:top w:val="nil"/>
                    <w:left w:val="nil"/>
                    <w:bottom w:val="single" w:sz="4" w:space="0" w:color="000000"/>
                    <w:right w:val="single" w:sz="4" w:space="0" w:color="000000"/>
                  </w:tcBorders>
                  <w:shd w:val="clear" w:color="auto" w:fill="auto"/>
                  <w:vAlign w:val="bottom"/>
                </w:tcPr>
                <w:p w14:paraId="38E9E7DE" w14:textId="4DFD118D"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1,326</w:t>
                  </w:r>
                </w:p>
              </w:tc>
              <w:tc>
                <w:tcPr>
                  <w:tcW w:w="844" w:type="dxa"/>
                  <w:gridSpan w:val="2"/>
                  <w:tcBorders>
                    <w:top w:val="nil"/>
                    <w:left w:val="nil"/>
                    <w:bottom w:val="single" w:sz="4" w:space="0" w:color="000000"/>
                    <w:right w:val="single" w:sz="4" w:space="0" w:color="000000"/>
                  </w:tcBorders>
                  <w:shd w:val="clear" w:color="auto" w:fill="auto"/>
                  <w:vAlign w:val="bottom"/>
                </w:tcPr>
                <w:p w14:paraId="0071005A" w14:textId="4383CCFE" w:rsidR="0043604C" w:rsidRPr="00223E71" w:rsidRDefault="0043604C" w:rsidP="00223E71">
                  <w:pPr>
                    <w:spacing w:line="240" w:lineRule="auto"/>
                    <w:jc w:val="center"/>
                    <w:rPr>
                      <w:rFonts w:ascii="Times New Roman" w:hAnsi="Times New Roman"/>
                      <w:b/>
                      <w:sz w:val="12"/>
                      <w:szCs w:val="16"/>
                    </w:rPr>
                  </w:pPr>
                  <w:r w:rsidRPr="00223E71">
                    <w:rPr>
                      <w:rFonts w:ascii="Times New Roman" w:hAnsi="Times New Roman"/>
                      <w:color w:val="000000"/>
                      <w:sz w:val="12"/>
                      <w:szCs w:val="16"/>
                    </w:rPr>
                    <w:t>14,374</w:t>
                  </w:r>
                </w:p>
              </w:tc>
            </w:tr>
            <w:tr w:rsidR="0043604C" w:rsidRPr="00D01123" w14:paraId="0755911D" w14:textId="77777777" w:rsidTr="00A24EDB">
              <w:trPr>
                <w:trHeight w:val="327"/>
              </w:trPr>
              <w:tc>
                <w:tcPr>
                  <w:tcW w:w="2299" w:type="dxa"/>
                  <w:shd w:val="clear" w:color="auto" w:fill="FFFFFF"/>
                  <w:vAlign w:val="center"/>
                </w:tcPr>
                <w:p w14:paraId="1A4AD25C" w14:textId="77777777"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Narodowy Fundusz Zdrowia</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4374E5CE" w14:textId="0D3E5C6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0,000</w:t>
                  </w:r>
                </w:p>
              </w:tc>
              <w:tc>
                <w:tcPr>
                  <w:tcW w:w="709" w:type="dxa"/>
                  <w:tcBorders>
                    <w:top w:val="nil"/>
                    <w:left w:val="nil"/>
                    <w:bottom w:val="single" w:sz="4" w:space="0" w:color="000000"/>
                    <w:right w:val="single" w:sz="4" w:space="0" w:color="000000"/>
                  </w:tcBorders>
                  <w:shd w:val="clear" w:color="auto" w:fill="auto"/>
                  <w:vAlign w:val="bottom"/>
                </w:tcPr>
                <w:p w14:paraId="76A0F1E0" w14:textId="0ECC74B7"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0,064</w:t>
                  </w:r>
                </w:p>
              </w:tc>
              <w:tc>
                <w:tcPr>
                  <w:tcW w:w="709" w:type="dxa"/>
                  <w:tcBorders>
                    <w:top w:val="nil"/>
                    <w:left w:val="nil"/>
                    <w:bottom w:val="single" w:sz="4" w:space="0" w:color="000000"/>
                    <w:right w:val="single" w:sz="4" w:space="0" w:color="000000"/>
                  </w:tcBorders>
                  <w:shd w:val="clear" w:color="auto" w:fill="auto"/>
                  <w:vAlign w:val="bottom"/>
                </w:tcPr>
                <w:p w14:paraId="176C2566" w14:textId="0795B62F"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0,069</w:t>
                  </w:r>
                </w:p>
              </w:tc>
              <w:tc>
                <w:tcPr>
                  <w:tcW w:w="709" w:type="dxa"/>
                  <w:tcBorders>
                    <w:top w:val="nil"/>
                    <w:left w:val="nil"/>
                    <w:bottom w:val="single" w:sz="4" w:space="0" w:color="000000"/>
                    <w:right w:val="single" w:sz="4" w:space="0" w:color="000000"/>
                  </w:tcBorders>
                  <w:shd w:val="clear" w:color="auto" w:fill="auto"/>
                  <w:vAlign w:val="bottom"/>
                </w:tcPr>
                <w:p w14:paraId="2AE379D2" w14:textId="2394741B"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0,071</w:t>
                  </w:r>
                </w:p>
              </w:tc>
              <w:tc>
                <w:tcPr>
                  <w:tcW w:w="708" w:type="dxa"/>
                  <w:tcBorders>
                    <w:top w:val="nil"/>
                    <w:left w:val="nil"/>
                    <w:bottom w:val="single" w:sz="4" w:space="0" w:color="000000"/>
                    <w:right w:val="single" w:sz="4" w:space="0" w:color="000000"/>
                  </w:tcBorders>
                  <w:shd w:val="clear" w:color="auto" w:fill="auto"/>
                  <w:vAlign w:val="bottom"/>
                </w:tcPr>
                <w:p w14:paraId="73C536DE" w14:textId="0535511B"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0,072</w:t>
                  </w:r>
                </w:p>
              </w:tc>
              <w:tc>
                <w:tcPr>
                  <w:tcW w:w="709" w:type="dxa"/>
                  <w:tcBorders>
                    <w:top w:val="nil"/>
                    <w:left w:val="nil"/>
                    <w:bottom w:val="single" w:sz="4" w:space="0" w:color="000000"/>
                    <w:right w:val="single" w:sz="4" w:space="0" w:color="000000"/>
                  </w:tcBorders>
                  <w:shd w:val="clear" w:color="auto" w:fill="auto"/>
                  <w:vAlign w:val="bottom"/>
                </w:tcPr>
                <w:p w14:paraId="6FD6CAB9" w14:textId="4D64D2E2"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0,074</w:t>
                  </w:r>
                </w:p>
              </w:tc>
              <w:tc>
                <w:tcPr>
                  <w:tcW w:w="725" w:type="dxa"/>
                  <w:tcBorders>
                    <w:top w:val="nil"/>
                    <w:left w:val="nil"/>
                    <w:bottom w:val="single" w:sz="4" w:space="0" w:color="000000"/>
                    <w:right w:val="single" w:sz="4" w:space="0" w:color="000000"/>
                  </w:tcBorders>
                  <w:shd w:val="clear" w:color="auto" w:fill="auto"/>
                  <w:vAlign w:val="bottom"/>
                </w:tcPr>
                <w:p w14:paraId="1E2C0096" w14:textId="4C890095"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0,077</w:t>
                  </w:r>
                </w:p>
              </w:tc>
              <w:tc>
                <w:tcPr>
                  <w:tcW w:w="693" w:type="dxa"/>
                  <w:tcBorders>
                    <w:top w:val="nil"/>
                    <w:left w:val="nil"/>
                    <w:bottom w:val="single" w:sz="4" w:space="0" w:color="000000"/>
                    <w:right w:val="single" w:sz="4" w:space="0" w:color="000000"/>
                  </w:tcBorders>
                  <w:shd w:val="clear" w:color="auto" w:fill="auto"/>
                  <w:vAlign w:val="bottom"/>
                </w:tcPr>
                <w:p w14:paraId="191F4B31" w14:textId="6E0FBF8E"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0,078</w:t>
                  </w:r>
                </w:p>
              </w:tc>
              <w:tc>
                <w:tcPr>
                  <w:tcW w:w="716" w:type="dxa"/>
                  <w:tcBorders>
                    <w:top w:val="nil"/>
                    <w:left w:val="nil"/>
                    <w:bottom w:val="single" w:sz="4" w:space="0" w:color="000000"/>
                    <w:right w:val="single" w:sz="4" w:space="0" w:color="000000"/>
                  </w:tcBorders>
                  <w:shd w:val="clear" w:color="auto" w:fill="auto"/>
                  <w:vAlign w:val="bottom"/>
                </w:tcPr>
                <w:p w14:paraId="60946254" w14:textId="14EB42C7"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0,080</w:t>
                  </w:r>
                </w:p>
              </w:tc>
              <w:tc>
                <w:tcPr>
                  <w:tcW w:w="709" w:type="dxa"/>
                  <w:tcBorders>
                    <w:top w:val="nil"/>
                    <w:left w:val="nil"/>
                    <w:bottom w:val="single" w:sz="4" w:space="0" w:color="000000"/>
                    <w:right w:val="single" w:sz="4" w:space="0" w:color="000000"/>
                  </w:tcBorders>
                  <w:shd w:val="clear" w:color="auto" w:fill="auto"/>
                  <w:vAlign w:val="bottom"/>
                </w:tcPr>
                <w:p w14:paraId="378D0DF4" w14:textId="226CCA05"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0,082</w:t>
                  </w:r>
                </w:p>
              </w:tc>
              <w:tc>
                <w:tcPr>
                  <w:tcW w:w="709" w:type="dxa"/>
                  <w:tcBorders>
                    <w:top w:val="nil"/>
                    <w:left w:val="nil"/>
                    <w:bottom w:val="single" w:sz="4" w:space="0" w:color="000000"/>
                    <w:right w:val="single" w:sz="4" w:space="0" w:color="000000"/>
                  </w:tcBorders>
                  <w:shd w:val="clear" w:color="auto" w:fill="auto"/>
                  <w:vAlign w:val="bottom"/>
                </w:tcPr>
                <w:p w14:paraId="395D1086" w14:textId="7D2369B5"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0,085</w:t>
                  </w:r>
                </w:p>
              </w:tc>
              <w:tc>
                <w:tcPr>
                  <w:tcW w:w="844" w:type="dxa"/>
                  <w:gridSpan w:val="2"/>
                  <w:tcBorders>
                    <w:top w:val="nil"/>
                    <w:left w:val="nil"/>
                    <w:bottom w:val="single" w:sz="4" w:space="0" w:color="000000"/>
                    <w:right w:val="single" w:sz="4" w:space="0" w:color="000000"/>
                  </w:tcBorders>
                  <w:shd w:val="clear" w:color="auto" w:fill="auto"/>
                  <w:vAlign w:val="bottom"/>
                </w:tcPr>
                <w:p w14:paraId="424FB813" w14:textId="28BA07E0" w:rsidR="0043604C" w:rsidRPr="00223E71" w:rsidRDefault="0043604C" w:rsidP="00223E71">
                  <w:pPr>
                    <w:spacing w:line="240" w:lineRule="auto"/>
                    <w:jc w:val="center"/>
                    <w:rPr>
                      <w:rFonts w:ascii="Times New Roman" w:hAnsi="Times New Roman"/>
                      <w:b/>
                      <w:sz w:val="12"/>
                      <w:szCs w:val="16"/>
                    </w:rPr>
                  </w:pPr>
                  <w:r w:rsidRPr="00223E71">
                    <w:rPr>
                      <w:rFonts w:ascii="Times New Roman" w:hAnsi="Times New Roman"/>
                      <w:color w:val="000000"/>
                      <w:sz w:val="12"/>
                      <w:szCs w:val="16"/>
                    </w:rPr>
                    <w:t>0,752</w:t>
                  </w:r>
                </w:p>
              </w:tc>
            </w:tr>
            <w:tr w:rsidR="0043604C" w:rsidRPr="00D01123" w14:paraId="47A59E5B" w14:textId="77777777" w:rsidTr="00A24EDB">
              <w:trPr>
                <w:trHeight w:val="344"/>
              </w:trPr>
              <w:tc>
                <w:tcPr>
                  <w:tcW w:w="2299" w:type="dxa"/>
                  <w:tcBorders>
                    <w:top w:val="single" w:sz="4" w:space="0" w:color="auto"/>
                    <w:left w:val="single" w:sz="4" w:space="0" w:color="auto"/>
                    <w:bottom w:val="single" w:sz="4" w:space="0" w:color="auto"/>
                    <w:right w:val="single" w:sz="4" w:space="0" w:color="auto"/>
                  </w:tcBorders>
                  <w:shd w:val="clear" w:color="auto" w:fill="FFFFFF"/>
                  <w:vAlign w:val="center"/>
                </w:tcPr>
                <w:p w14:paraId="78ACC1B3" w14:textId="77777777"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pozostałe jednostki (FUS)</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168FEAC3" w14:textId="65A774D6"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0,000</w:t>
                  </w:r>
                </w:p>
              </w:tc>
              <w:tc>
                <w:tcPr>
                  <w:tcW w:w="709" w:type="dxa"/>
                  <w:tcBorders>
                    <w:top w:val="nil"/>
                    <w:left w:val="nil"/>
                    <w:bottom w:val="single" w:sz="4" w:space="0" w:color="000000"/>
                    <w:right w:val="single" w:sz="4" w:space="0" w:color="000000"/>
                  </w:tcBorders>
                  <w:shd w:val="clear" w:color="auto" w:fill="auto"/>
                  <w:vAlign w:val="bottom"/>
                </w:tcPr>
                <w:p w14:paraId="2A2E02B3" w14:textId="258B153D"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0,171</w:t>
                  </w:r>
                </w:p>
              </w:tc>
              <w:tc>
                <w:tcPr>
                  <w:tcW w:w="709" w:type="dxa"/>
                  <w:tcBorders>
                    <w:top w:val="nil"/>
                    <w:left w:val="nil"/>
                    <w:bottom w:val="single" w:sz="4" w:space="0" w:color="000000"/>
                    <w:right w:val="single" w:sz="4" w:space="0" w:color="000000"/>
                  </w:tcBorders>
                  <w:shd w:val="clear" w:color="auto" w:fill="auto"/>
                  <w:vAlign w:val="bottom"/>
                </w:tcPr>
                <w:p w14:paraId="422A47EC" w14:textId="06451946"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0,181</w:t>
                  </w:r>
                </w:p>
              </w:tc>
              <w:tc>
                <w:tcPr>
                  <w:tcW w:w="709" w:type="dxa"/>
                  <w:tcBorders>
                    <w:top w:val="nil"/>
                    <w:left w:val="nil"/>
                    <w:bottom w:val="single" w:sz="4" w:space="0" w:color="000000"/>
                    <w:right w:val="single" w:sz="4" w:space="0" w:color="000000"/>
                  </w:tcBorders>
                  <w:shd w:val="clear" w:color="auto" w:fill="auto"/>
                  <w:vAlign w:val="bottom"/>
                </w:tcPr>
                <w:p w14:paraId="6B15F9BB" w14:textId="7CADAD37"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0,186</w:t>
                  </w:r>
                </w:p>
              </w:tc>
              <w:tc>
                <w:tcPr>
                  <w:tcW w:w="708" w:type="dxa"/>
                  <w:tcBorders>
                    <w:top w:val="nil"/>
                    <w:left w:val="nil"/>
                    <w:bottom w:val="single" w:sz="4" w:space="0" w:color="000000"/>
                    <w:right w:val="single" w:sz="4" w:space="0" w:color="000000"/>
                  </w:tcBorders>
                  <w:shd w:val="clear" w:color="auto" w:fill="auto"/>
                  <w:vAlign w:val="bottom"/>
                </w:tcPr>
                <w:p w14:paraId="451A6256" w14:textId="46D9317B"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0,190</w:t>
                  </w:r>
                </w:p>
              </w:tc>
              <w:tc>
                <w:tcPr>
                  <w:tcW w:w="709" w:type="dxa"/>
                  <w:tcBorders>
                    <w:top w:val="nil"/>
                    <w:left w:val="nil"/>
                    <w:bottom w:val="single" w:sz="4" w:space="0" w:color="000000"/>
                    <w:right w:val="single" w:sz="4" w:space="0" w:color="000000"/>
                  </w:tcBorders>
                  <w:shd w:val="clear" w:color="auto" w:fill="auto"/>
                  <w:vAlign w:val="bottom"/>
                </w:tcPr>
                <w:p w14:paraId="203B4A32" w14:textId="24FC0F2B"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0,195</w:t>
                  </w:r>
                </w:p>
              </w:tc>
              <w:tc>
                <w:tcPr>
                  <w:tcW w:w="725" w:type="dxa"/>
                  <w:tcBorders>
                    <w:top w:val="nil"/>
                    <w:left w:val="nil"/>
                    <w:bottom w:val="single" w:sz="4" w:space="0" w:color="000000"/>
                    <w:right w:val="single" w:sz="4" w:space="0" w:color="000000"/>
                  </w:tcBorders>
                  <w:shd w:val="clear" w:color="auto" w:fill="auto"/>
                  <w:vAlign w:val="bottom"/>
                </w:tcPr>
                <w:p w14:paraId="1D9A288C" w14:textId="1FAAED23"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0,200</w:t>
                  </w:r>
                </w:p>
              </w:tc>
              <w:tc>
                <w:tcPr>
                  <w:tcW w:w="693" w:type="dxa"/>
                  <w:tcBorders>
                    <w:top w:val="nil"/>
                    <w:left w:val="nil"/>
                    <w:bottom w:val="single" w:sz="4" w:space="0" w:color="000000"/>
                    <w:right w:val="single" w:sz="4" w:space="0" w:color="000000"/>
                  </w:tcBorders>
                  <w:shd w:val="clear" w:color="auto" w:fill="auto"/>
                  <w:vAlign w:val="bottom"/>
                </w:tcPr>
                <w:p w14:paraId="3E12482B" w14:textId="7E64096E"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0,205</w:t>
                  </w:r>
                </w:p>
              </w:tc>
              <w:tc>
                <w:tcPr>
                  <w:tcW w:w="716" w:type="dxa"/>
                  <w:tcBorders>
                    <w:top w:val="nil"/>
                    <w:left w:val="nil"/>
                    <w:bottom w:val="single" w:sz="4" w:space="0" w:color="000000"/>
                    <w:right w:val="single" w:sz="4" w:space="0" w:color="000000"/>
                  </w:tcBorders>
                  <w:shd w:val="clear" w:color="auto" w:fill="auto"/>
                  <w:vAlign w:val="bottom"/>
                </w:tcPr>
                <w:p w14:paraId="5E677422" w14:textId="2497AC0A"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0,210</w:t>
                  </w:r>
                </w:p>
              </w:tc>
              <w:tc>
                <w:tcPr>
                  <w:tcW w:w="709" w:type="dxa"/>
                  <w:tcBorders>
                    <w:top w:val="nil"/>
                    <w:left w:val="nil"/>
                    <w:bottom w:val="single" w:sz="4" w:space="0" w:color="000000"/>
                    <w:right w:val="single" w:sz="4" w:space="0" w:color="000000"/>
                  </w:tcBorders>
                  <w:shd w:val="clear" w:color="auto" w:fill="auto"/>
                  <w:vAlign w:val="bottom"/>
                </w:tcPr>
                <w:p w14:paraId="41DF2660" w14:textId="17221136"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0,215</w:t>
                  </w:r>
                </w:p>
              </w:tc>
              <w:tc>
                <w:tcPr>
                  <w:tcW w:w="709" w:type="dxa"/>
                  <w:tcBorders>
                    <w:top w:val="nil"/>
                    <w:left w:val="nil"/>
                    <w:bottom w:val="single" w:sz="4" w:space="0" w:color="000000"/>
                    <w:right w:val="single" w:sz="4" w:space="0" w:color="000000"/>
                  </w:tcBorders>
                  <w:shd w:val="clear" w:color="auto" w:fill="auto"/>
                  <w:vAlign w:val="bottom"/>
                </w:tcPr>
                <w:p w14:paraId="28D00B8A" w14:textId="0B3CB228"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0,221</w:t>
                  </w:r>
                </w:p>
              </w:tc>
              <w:tc>
                <w:tcPr>
                  <w:tcW w:w="844" w:type="dxa"/>
                  <w:gridSpan w:val="2"/>
                  <w:tcBorders>
                    <w:top w:val="nil"/>
                    <w:left w:val="nil"/>
                    <w:bottom w:val="single" w:sz="4" w:space="0" w:color="000000"/>
                    <w:right w:val="single" w:sz="4" w:space="0" w:color="000000"/>
                  </w:tcBorders>
                  <w:shd w:val="clear" w:color="auto" w:fill="auto"/>
                  <w:vAlign w:val="bottom"/>
                </w:tcPr>
                <w:p w14:paraId="50577EBB" w14:textId="26DFAFB4" w:rsidR="0043604C" w:rsidRPr="00223E71" w:rsidRDefault="0043604C" w:rsidP="00223E71">
                  <w:pPr>
                    <w:spacing w:line="240" w:lineRule="auto"/>
                    <w:jc w:val="center"/>
                    <w:rPr>
                      <w:rFonts w:ascii="Times New Roman" w:hAnsi="Times New Roman"/>
                      <w:b/>
                      <w:sz w:val="12"/>
                      <w:szCs w:val="16"/>
                    </w:rPr>
                  </w:pPr>
                  <w:r w:rsidRPr="00223E71">
                    <w:rPr>
                      <w:rFonts w:ascii="Times New Roman" w:hAnsi="Times New Roman"/>
                      <w:color w:val="000000"/>
                      <w:sz w:val="12"/>
                      <w:szCs w:val="16"/>
                    </w:rPr>
                    <w:t>1,974</w:t>
                  </w:r>
                </w:p>
              </w:tc>
            </w:tr>
            <w:tr w:rsidR="0043604C" w:rsidRPr="00D01123" w14:paraId="525D4A1C" w14:textId="77777777" w:rsidTr="00A24EDB">
              <w:trPr>
                <w:trHeight w:val="344"/>
              </w:trPr>
              <w:tc>
                <w:tcPr>
                  <w:tcW w:w="2299" w:type="dxa"/>
                  <w:tcBorders>
                    <w:top w:val="single" w:sz="4" w:space="0" w:color="auto"/>
                    <w:left w:val="single" w:sz="4" w:space="0" w:color="auto"/>
                    <w:bottom w:val="single" w:sz="4" w:space="0" w:color="auto"/>
                    <w:right w:val="single" w:sz="4" w:space="0" w:color="auto"/>
                  </w:tcBorders>
                  <w:shd w:val="clear" w:color="auto" w:fill="FFFFFF"/>
                  <w:vAlign w:val="center"/>
                </w:tcPr>
                <w:p w14:paraId="37B8DB68" w14:textId="77777777"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pozostałe jednostki (FP)</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49C5F029" w14:textId="1934BF54"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0,000</w:t>
                  </w:r>
                </w:p>
              </w:tc>
              <w:tc>
                <w:tcPr>
                  <w:tcW w:w="709" w:type="dxa"/>
                  <w:tcBorders>
                    <w:top w:val="nil"/>
                    <w:left w:val="nil"/>
                    <w:bottom w:val="single" w:sz="4" w:space="0" w:color="000000"/>
                    <w:right w:val="single" w:sz="4" w:space="0" w:color="000000"/>
                  </w:tcBorders>
                  <w:shd w:val="clear" w:color="auto" w:fill="auto"/>
                  <w:vAlign w:val="bottom"/>
                </w:tcPr>
                <w:p w14:paraId="499B2465" w14:textId="72EFC38F"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0,014</w:t>
                  </w:r>
                </w:p>
              </w:tc>
              <w:tc>
                <w:tcPr>
                  <w:tcW w:w="709" w:type="dxa"/>
                  <w:tcBorders>
                    <w:top w:val="nil"/>
                    <w:left w:val="nil"/>
                    <w:bottom w:val="single" w:sz="4" w:space="0" w:color="000000"/>
                    <w:right w:val="single" w:sz="4" w:space="0" w:color="000000"/>
                  </w:tcBorders>
                  <w:shd w:val="clear" w:color="auto" w:fill="auto"/>
                  <w:vAlign w:val="bottom"/>
                </w:tcPr>
                <w:p w14:paraId="5FD005D0" w14:textId="518CF60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0,015</w:t>
                  </w:r>
                </w:p>
              </w:tc>
              <w:tc>
                <w:tcPr>
                  <w:tcW w:w="709" w:type="dxa"/>
                  <w:tcBorders>
                    <w:top w:val="nil"/>
                    <w:left w:val="nil"/>
                    <w:bottom w:val="single" w:sz="4" w:space="0" w:color="000000"/>
                    <w:right w:val="single" w:sz="4" w:space="0" w:color="000000"/>
                  </w:tcBorders>
                  <w:shd w:val="clear" w:color="auto" w:fill="auto"/>
                  <w:vAlign w:val="bottom"/>
                </w:tcPr>
                <w:p w14:paraId="4A7BF592" w14:textId="7ADD3ED3"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0,015</w:t>
                  </w:r>
                </w:p>
              </w:tc>
              <w:tc>
                <w:tcPr>
                  <w:tcW w:w="708" w:type="dxa"/>
                  <w:tcBorders>
                    <w:top w:val="nil"/>
                    <w:left w:val="nil"/>
                    <w:bottom w:val="single" w:sz="4" w:space="0" w:color="000000"/>
                    <w:right w:val="single" w:sz="4" w:space="0" w:color="000000"/>
                  </w:tcBorders>
                  <w:shd w:val="clear" w:color="auto" w:fill="auto"/>
                  <w:vAlign w:val="bottom"/>
                </w:tcPr>
                <w:p w14:paraId="1088C94B" w14:textId="2A97B434"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0,016</w:t>
                  </w:r>
                </w:p>
              </w:tc>
              <w:tc>
                <w:tcPr>
                  <w:tcW w:w="709" w:type="dxa"/>
                  <w:tcBorders>
                    <w:top w:val="nil"/>
                    <w:left w:val="nil"/>
                    <w:bottom w:val="single" w:sz="4" w:space="0" w:color="000000"/>
                    <w:right w:val="single" w:sz="4" w:space="0" w:color="000000"/>
                  </w:tcBorders>
                  <w:shd w:val="clear" w:color="auto" w:fill="auto"/>
                  <w:vAlign w:val="bottom"/>
                </w:tcPr>
                <w:p w14:paraId="6A9F0142" w14:textId="3CA7FAA3"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0,017</w:t>
                  </w:r>
                </w:p>
              </w:tc>
              <w:tc>
                <w:tcPr>
                  <w:tcW w:w="725" w:type="dxa"/>
                  <w:tcBorders>
                    <w:top w:val="nil"/>
                    <w:left w:val="nil"/>
                    <w:bottom w:val="single" w:sz="4" w:space="0" w:color="000000"/>
                    <w:right w:val="single" w:sz="4" w:space="0" w:color="000000"/>
                  </w:tcBorders>
                  <w:shd w:val="clear" w:color="auto" w:fill="auto"/>
                  <w:vAlign w:val="bottom"/>
                </w:tcPr>
                <w:p w14:paraId="710037F6" w14:textId="266004E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0,017</w:t>
                  </w:r>
                </w:p>
              </w:tc>
              <w:tc>
                <w:tcPr>
                  <w:tcW w:w="693" w:type="dxa"/>
                  <w:tcBorders>
                    <w:top w:val="nil"/>
                    <w:left w:val="nil"/>
                    <w:bottom w:val="single" w:sz="4" w:space="0" w:color="000000"/>
                    <w:right w:val="single" w:sz="4" w:space="0" w:color="000000"/>
                  </w:tcBorders>
                  <w:shd w:val="clear" w:color="auto" w:fill="auto"/>
                  <w:vAlign w:val="bottom"/>
                </w:tcPr>
                <w:p w14:paraId="306FC34B" w14:textId="5E1FBEAE"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0,017</w:t>
                  </w:r>
                </w:p>
              </w:tc>
              <w:tc>
                <w:tcPr>
                  <w:tcW w:w="716" w:type="dxa"/>
                  <w:tcBorders>
                    <w:top w:val="nil"/>
                    <w:left w:val="nil"/>
                    <w:bottom w:val="single" w:sz="4" w:space="0" w:color="000000"/>
                    <w:right w:val="single" w:sz="4" w:space="0" w:color="000000"/>
                  </w:tcBorders>
                  <w:shd w:val="clear" w:color="auto" w:fill="auto"/>
                  <w:vAlign w:val="bottom"/>
                </w:tcPr>
                <w:p w14:paraId="4AA3CF84" w14:textId="57736CD1"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0,018</w:t>
                  </w:r>
                </w:p>
              </w:tc>
              <w:tc>
                <w:tcPr>
                  <w:tcW w:w="709" w:type="dxa"/>
                  <w:tcBorders>
                    <w:top w:val="nil"/>
                    <w:left w:val="nil"/>
                    <w:bottom w:val="single" w:sz="4" w:space="0" w:color="000000"/>
                    <w:right w:val="single" w:sz="4" w:space="0" w:color="000000"/>
                  </w:tcBorders>
                  <w:shd w:val="clear" w:color="auto" w:fill="auto"/>
                  <w:vAlign w:val="bottom"/>
                </w:tcPr>
                <w:p w14:paraId="095CC86F" w14:textId="7DEDC7A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0,018</w:t>
                  </w:r>
                </w:p>
              </w:tc>
              <w:tc>
                <w:tcPr>
                  <w:tcW w:w="709" w:type="dxa"/>
                  <w:tcBorders>
                    <w:top w:val="nil"/>
                    <w:left w:val="nil"/>
                    <w:bottom w:val="single" w:sz="4" w:space="0" w:color="000000"/>
                    <w:right w:val="single" w:sz="4" w:space="0" w:color="000000"/>
                  </w:tcBorders>
                  <w:shd w:val="clear" w:color="auto" w:fill="auto"/>
                  <w:vAlign w:val="bottom"/>
                </w:tcPr>
                <w:p w14:paraId="4781F6C2" w14:textId="55D6B781"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0,018</w:t>
                  </w:r>
                </w:p>
              </w:tc>
              <w:tc>
                <w:tcPr>
                  <w:tcW w:w="844" w:type="dxa"/>
                  <w:gridSpan w:val="2"/>
                  <w:tcBorders>
                    <w:top w:val="nil"/>
                    <w:left w:val="nil"/>
                    <w:bottom w:val="single" w:sz="4" w:space="0" w:color="000000"/>
                    <w:right w:val="single" w:sz="4" w:space="0" w:color="000000"/>
                  </w:tcBorders>
                  <w:shd w:val="clear" w:color="auto" w:fill="auto"/>
                  <w:vAlign w:val="bottom"/>
                </w:tcPr>
                <w:p w14:paraId="5FE43F4D" w14:textId="32B5F509" w:rsidR="0043604C" w:rsidRPr="00223E71" w:rsidRDefault="0043604C" w:rsidP="00223E71">
                  <w:pPr>
                    <w:spacing w:line="240" w:lineRule="auto"/>
                    <w:jc w:val="center"/>
                    <w:rPr>
                      <w:rFonts w:ascii="Times New Roman" w:hAnsi="Times New Roman"/>
                      <w:b/>
                      <w:sz w:val="12"/>
                      <w:szCs w:val="16"/>
                    </w:rPr>
                  </w:pPr>
                  <w:r w:rsidRPr="00223E71">
                    <w:rPr>
                      <w:rFonts w:ascii="Times New Roman" w:hAnsi="Times New Roman"/>
                      <w:color w:val="000000"/>
                      <w:sz w:val="12"/>
                      <w:szCs w:val="16"/>
                    </w:rPr>
                    <w:t>0,165</w:t>
                  </w:r>
                </w:p>
              </w:tc>
            </w:tr>
            <w:tr w:rsidR="0043604C" w:rsidRPr="00D01123" w14:paraId="28EE8A60" w14:textId="77777777" w:rsidTr="00A24EDB">
              <w:trPr>
                <w:trHeight w:val="344"/>
              </w:trPr>
              <w:tc>
                <w:tcPr>
                  <w:tcW w:w="2299" w:type="dxa"/>
                  <w:tcBorders>
                    <w:top w:val="single" w:sz="4" w:space="0" w:color="auto"/>
                    <w:left w:val="single" w:sz="4" w:space="0" w:color="auto"/>
                    <w:bottom w:val="single" w:sz="4" w:space="0" w:color="auto"/>
                    <w:right w:val="single" w:sz="4" w:space="0" w:color="auto"/>
                  </w:tcBorders>
                  <w:shd w:val="clear" w:color="auto" w:fill="FFFFFF"/>
                  <w:vAlign w:val="center"/>
                </w:tcPr>
                <w:p w14:paraId="5FF0E58B" w14:textId="77777777"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pozostałe jednostki (FS)</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37A2E960" w14:textId="79E0A67E"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0,000</w:t>
                  </w:r>
                </w:p>
              </w:tc>
              <w:tc>
                <w:tcPr>
                  <w:tcW w:w="709" w:type="dxa"/>
                  <w:tcBorders>
                    <w:top w:val="nil"/>
                    <w:left w:val="nil"/>
                    <w:bottom w:val="single" w:sz="4" w:space="0" w:color="000000"/>
                    <w:right w:val="single" w:sz="4" w:space="0" w:color="000000"/>
                  </w:tcBorders>
                  <w:shd w:val="clear" w:color="auto" w:fill="auto"/>
                  <w:vAlign w:val="bottom"/>
                </w:tcPr>
                <w:p w14:paraId="7FDFE695" w14:textId="13EFE018"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709" w:type="dxa"/>
                  <w:tcBorders>
                    <w:top w:val="nil"/>
                    <w:left w:val="nil"/>
                    <w:bottom w:val="single" w:sz="4" w:space="0" w:color="000000"/>
                    <w:right w:val="single" w:sz="4" w:space="0" w:color="000000"/>
                  </w:tcBorders>
                  <w:shd w:val="clear" w:color="auto" w:fill="auto"/>
                  <w:vAlign w:val="bottom"/>
                </w:tcPr>
                <w:p w14:paraId="4B9DD2BF" w14:textId="3D3AD21A"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709" w:type="dxa"/>
                  <w:tcBorders>
                    <w:top w:val="nil"/>
                    <w:left w:val="nil"/>
                    <w:bottom w:val="single" w:sz="4" w:space="0" w:color="000000"/>
                    <w:right w:val="single" w:sz="4" w:space="0" w:color="000000"/>
                  </w:tcBorders>
                  <w:shd w:val="clear" w:color="auto" w:fill="auto"/>
                  <w:vAlign w:val="bottom"/>
                </w:tcPr>
                <w:p w14:paraId="00AAC388" w14:textId="1886E0CD"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708" w:type="dxa"/>
                  <w:tcBorders>
                    <w:top w:val="nil"/>
                    <w:left w:val="nil"/>
                    <w:bottom w:val="single" w:sz="4" w:space="0" w:color="000000"/>
                    <w:right w:val="single" w:sz="4" w:space="0" w:color="000000"/>
                  </w:tcBorders>
                  <w:shd w:val="clear" w:color="auto" w:fill="auto"/>
                  <w:vAlign w:val="bottom"/>
                </w:tcPr>
                <w:p w14:paraId="321BD93A" w14:textId="629A69E0"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709" w:type="dxa"/>
                  <w:tcBorders>
                    <w:top w:val="nil"/>
                    <w:left w:val="nil"/>
                    <w:bottom w:val="single" w:sz="4" w:space="0" w:color="000000"/>
                    <w:right w:val="single" w:sz="4" w:space="0" w:color="000000"/>
                  </w:tcBorders>
                  <w:shd w:val="clear" w:color="auto" w:fill="auto"/>
                  <w:vAlign w:val="bottom"/>
                </w:tcPr>
                <w:p w14:paraId="71694EF9" w14:textId="253B6A1D"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725" w:type="dxa"/>
                  <w:tcBorders>
                    <w:top w:val="nil"/>
                    <w:left w:val="nil"/>
                    <w:bottom w:val="single" w:sz="4" w:space="0" w:color="000000"/>
                    <w:right w:val="single" w:sz="4" w:space="0" w:color="000000"/>
                  </w:tcBorders>
                  <w:shd w:val="clear" w:color="auto" w:fill="auto"/>
                  <w:vAlign w:val="bottom"/>
                </w:tcPr>
                <w:p w14:paraId="7007A80B" w14:textId="29E5B89F"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693" w:type="dxa"/>
                  <w:tcBorders>
                    <w:top w:val="nil"/>
                    <w:left w:val="nil"/>
                    <w:bottom w:val="single" w:sz="4" w:space="0" w:color="000000"/>
                    <w:right w:val="single" w:sz="4" w:space="0" w:color="000000"/>
                  </w:tcBorders>
                  <w:shd w:val="clear" w:color="auto" w:fill="auto"/>
                  <w:vAlign w:val="bottom"/>
                </w:tcPr>
                <w:p w14:paraId="70C6A0B5" w14:textId="2D3DCEEF"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0,005</w:t>
                  </w:r>
                </w:p>
              </w:tc>
              <w:tc>
                <w:tcPr>
                  <w:tcW w:w="716" w:type="dxa"/>
                  <w:tcBorders>
                    <w:top w:val="nil"/>
                    <w:left w:val="nil"/>
                    <w:bottom w:val="single" w:sz="4" w:space="0" w:color="000000"/>
                    <w:right w:val="single" w:sz="4" w:space="0" w:color="000000"/>
                  </w:tcBorders>
                  <w:shd w:val="clear" w:color="auto" w:fill="auto"/>
                  <w:vAlign w:val="bottom"/>
                </w:tcPr>
                <w:p w14:paraId="0F10438E" w14:textId="0901013C"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0,006</w:t>
                  </w:r>
                </w:p>
              </w:tc>
              <w:tc>
                <w:tcPr>
                  <w:tcW w:w="709" w:type="dxa"/>
                  <w:tcBorders>
                    <w:top w:val="nil"/>
                    <w:left w:val="nil"/>
                    <w:bottom w:val="single" w:sz="4" w:space="0" w:color="000000"/>
                    <w:right w:val="single" w:sz="4" w:space="0" w:color="auto"/>
                  </w:tcBorders>
                  <w:shd w:val="clear" w:color="auto" w:fill="auto"/>
                  <w:vAlign w:val="bottom"/>
                </w:tcPr>
                <w:p w14:paraId="7DFC658A" w14:textId="36E83A92"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0,006</w:t>
                  </w:r>
                </w:p>
              </w:tc>
              <w:tc>
                <w:tcPr>
                  <w:tcW w:w="709" w:type="dxa"/>
                  <w:tcBorders>
                    <w:top w:val="nil"/>
                    <w:left w:val="single" w:sz="4" w:space="0" w:color="auto"/>
                    <w:bottom w:val="single" w:sz="4" w:space="0" w:color="000000"/>
                    <w:right w:val="single" w:sz="4" w:space="0" w:color="000000"/>
                  </w:tcBorders>
                  <w:shd w:val="clear" w:color="auto" w:fill="auto"/>
                  <w:vAlign w:val="bottom"/>
                </w:tcPr>
                <w:p w14:paraId="56D05FDC" w14:textId="7287314E" w:rsidR="0043604C" w:rsidRPr="00223E71" w:rsidRDefault="0043604C" w:rsidP="00223E71">
                  <w:pPr>
                    <w:spacing w:line="240" w:lineRule="auto"/>
                    <w:jc w:val="center"/>
                    <w:rPr>
                      <w:rFonts w:ascii="Times New Roman" w:hAnsi="Times New Roman"/>
                      <w:sz w:val="12"/>
                      <w:szCs w:val="16"/>
                    </w:rPr>
                  </w:pPr>
                  <w:r w:rsidRPr="00223E71">
                    <w:rPr>
                      <w:rFonts w:ascii="Times New Roman" w:hAnsi="Times New Roman"/>
                      <w:color w:val="000000"/>
                      <w:sz w:val="12"/>
                      <w:szCs w:val="16"/>
                    </w:rPr>
                    <w:t>0,006</w:t>
                  </w:r>
                </w:p>
              </w:tc>
              <w:tc>
                <w:tcPr>
                  <w:tcW w:w="844" w:type="dxa"/>
                  <w:gridSpan w:val="2"/>
                  <w:tcBorders>
                    <w:top w:val="nil"/>
                    <w:left w:val="nil"/>
                    <w:bottom w:val="single" w:sz="4" w:space="0" w:color="000000"/>
                    <w:right w:val="single" w:sz="4" w:space="0" w:color="000000"/>
                  </w:tcBorders>
                  <w:shd w:val="clear" w:color="auto" w:fill="auto"/>
                  <w:vAlign w:val="bottom"/>
                </w:tcPr>
                <w:p w14:paraId="12FA5729" w14:textId="66CE316A" w:rsidR="0043604C" w:rsidRPr="00223E71" w:rsidRDefault="0043604C" w:rsidP="00223E71">
                  <w:pPr>
                    <w:spacing w:line="240" w:lineRule="auto"/>
                    <w:jc w:val="center"/>
                    <w:rPr>
                      <w:rFonts w:ascii="Times New Roman" w:hAnsi="Times New Roman"/>
                      <w:b/>
                      <w:sz w:val="12"/>
                      <w:szCs w:val="16"/>
                    </w:rPr>
                  </w:pPr>
                  <w:r w:rsidRPr="00223E71">
                    <w:rPr>
                      <w:rFonts w:ascii="Times New Roman" w:hAnsi="Times New Roman"/>
                      <w:color w:val="000000"/>
                      <w:sz w:val="12"/>
                      <w:szCs w:val="16"/>
                    </w:rPr>
                    <w:t>0,053</w:t>
                  </w:r>
                </w:p>
              </w:tc>
            </w:tr>
            <w:tr w:rsidR="00A24EDB" w:rsidRPr="00D01123" w14:paraId="619E849E" w14:textId="77777777" w:rsidTr="008C758E">
              <w:trPr>
                <w:trHeight w:val="330"/>
              </w:trPr>
              <w:tc>
                <w:tcPr>
                  <w:tcW w:w="2299" w:type="dxa"/>
                  <w:shd w:val="clear" w:color="auto" w:fill="FFFF00"/>
                  <w:vAlign w:val="center"/>
                </w:tcPr>
                <w:p w14:paraId="623F4D7B" w14:textId="77777777" w:rsidR="008C758E" w:rsidRPr="00223E71" w:rsidRDefault="008C758E" w:rsidP="008C758E">
                  <w:pPr>
                    <w:spacing w:line="240" w:lineRule="auto"/>
                    <w:jc w:val="center"/>
                    <w:rPr>
                      <w:rFonts w:ascii="Times New Roman" w:hAnsi="Times New Roman"/>
                      <w:b/>
                      <w:sz w:val="14"/>
                      <w:szCs w:val="20"/>
                      <w:highlight w:val="yellow"/>
                    </w:rPr>
                  </w:pPr>
                  <w:r w:rsidRPr="00223E71">
                    <w:rPr>
                      <w:rFonts w:ascii="Times New Roman" w:hAnsi="Times New Roman"/>
                      <w:b/>
                      <w:sz w:val="14"/>
                      <w:szCs w:val="20"/>
                      <w:highlight w:val="yellow"/>
                    </w:rPr>
                    <w:t>Wydatki ogółem</w:t>
                  </w:r>
                </w:p>
              </w:tc>
              <w:tc>
                <w:tcPr>
                  <w:tcW w:w="708" w:type="dxa"/>
                  <w:tcBorders>
                    <w:top w:val="single" w:sz="4" w:space="0" w:color="000000"/>
                    <w:left w:val="single" w:sz="4" w:space="0" w:color="000000"/>
                    <w:bottom w:val="single" w:sz="4" w:space="0" w:color="auto"/>
                    <w:right w:val="single" w:sz="4" w:space="0" w:color="auto"/>
                  </w:tcBorders>
                  <w:shd w:val="clear" w:color="FFE699" w:fill="FFE699"/>
                </w:tcPr>
                <w:p w14:paraId="318C41E6" w14:textId="339A2BA0" w:rsidR="008C758E" w:rsidRPr="00223E71" w:rsidRDefault="008C758E" w:rsidP="00223E71">
                  <w:pPr>
                    <w:spacing w:line="240" w:lineRule="auto"/>
                    <w:jc w:val="center"/>
                    <w:rPr>
                      <w:rFonts w:ascii="Times New Roman" w:hAnsi="Times New Roman"/>
                      <w:b/>
                      <w:bCs/>
                      <w:sz w:val="14"/>
                      <w:szCs w:val="20"/>
                      <w:lang w:eastAsia="pl-PL"/>
                    </w:rPr>
                  </w:pPr>
                  <w:r w:rsidRPr="00223E71">
                    <w:rPr>
                      <w:rFonts w:ascii="Times New Roman" w:hAnsi="Times New Roman"/>
                      <w:b/>
                      <w:sz w:val="14"/>
                    </w:rPr>
                    <w:t>0,320</w:t>
                  </w:r>
                </w:p>
              </w:tc>
              <w:tc>
                <w:tcPr>
                  <w:tcW w:w="709" w:type="dxa"/>
                  <w:tcBorders>
                    <w:top w:val="single" w:sz="4" w:space="0" w:color="000000"/>
                    <w:left w:val="single" w:sz="4" w:space="0" w:color="auto"/>
                    <w:bottom w:val="single" w:sz="4" w:space="0" w:color="auto"/>
                    <w:right w:val="single" w:sz="4" w:space="0" w:color="auto"/>
                  </w:tcBorders>
                  <w:shd w:val="clear" w:color="FFE699" w:fill="FFE699"/>
                </w:tcPr>
                <w:p w14:paraId="6CC8E2B4" w14:textId="6E7A4DA6" w:rsidR="008C758E" w:rsidRPr="00223E71" w:rsidRDefault="008C758E" w:rsidP="00223E71">
                  <w:pPr>
                    <w:spacing w:line="240" w:lineRule="auto"/>
                    <w:jc w:val="center"/>
                    <w:rPr>
                      <w:rFonts w:ascii="Times New Roman" w:hAnsi="Times New Roman"/>
                      <w:b/>
                      <w:bCs/>
                      <w:sz w:val="14"/>
                      <w:szCs w:val="20"/>
                      <w:lang w:eastAsia="pl-PL"/>
                    </w:rPr>
                  </w:pPr>
                  <w:r w:rsidRPr="00223E71">
                    <w:rPr>
                      <w:rFonts w:ascii="Times New Roman" w:hAnsi="Times New Roman"/>
                      <w:b/>
                      <w:sz w:val="14"/>
                    </w:rPr>
                    <w:t>8,252</w:t>
                  </w:r>
                </w:p>
              </w:tc>
              <w:tc>
                <w:tcPr>
                  <w:tcW w:w="709" w:type="dxa"/>
                  <w:tcBorders>
                    <w:top w:val="single" w:sz="4" w:space="0" w:color="000000"/>
                    <w:left w:val="single" w:sz="4" w:space="0" w:color="auto"/>
                    <w:bottom w:val="single" w:sz="4" w:space="0" w:color="auto"/>
                    <w:right w:val="single" w:sz="4" w:space="0" w:color="auto"/>
                  </w:tcBorders>
                  <w:shd w:val="clear" w:color="FFE699" w:fill="FFE699"/>
                </w:tcPr>
                <w:p w14:paraId="71ADFE89" w14:textId="13BDD418"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15,383</w:t>
                  </w:r>
                </w:p>
              </w:tc>
              <w:tc>
                <w:tcPr>
                  <w:tcW w:w="709" w:type="dxa"/>
                  <w:tcBorders>
                    <w:top w:val="single" w:sz="4" w:space="0" w:color="000000"/>
                    <w:left w:val="single" w:sz="4" w:space="0" w:color="auto"/>
                    <w:bottom w:val="single" w:sz="4" w:space="0" w:color="auto"/>
                    <w:right w:val="single" w:sz="4" w:space="0" w:color="auto"/>
                  </w:tcBorders>
                  <w:shd w:val="clear" w:color="FFE699" w:fill="FFE699"/>
                </w:tcPr>
                <w:p w14:paraId="3B0AC462" w14:textId="232C367F"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24,750</w:t>
                  </w:r>
                </w:p>
              </w:tc>
              <w:tc>
                <w:tcPr>
                  <w:tcW w:w="708" w:type="dxa"/>
                  <w:tcBorders>
                    <w:top w:val="single" w:sz="4" w:space="0" w:color="000000"/>
                    <w:left w:val="single" w:sz="4" w:space="0" w:color="auto"/>
                    <w:bottom w:val="single" w:sz="4" w:space="0" w:color="auto"/>
                    <w:right w:val="single" w:sz="4" w:space="0" w:color="auto"/>
                  </w:tcBorders>
                  <w:shd w:val="clear" w:color="FFE699" w:fill="FFE699"/>
                </w:tcPr>
                <w:p w14:paraId="271CABC2" w14:textId="06E598E5"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32,502</w:t>
                  </w:r>
                </w:p>
              </w:tc>
              <w:tc>
                <w:tcPr>
                  <w:tcW w:w="709" w:type="dxa"/>
                  <w:tcBorders>
                    <w:top w:val="single" w:sz="4" w:space="0" w:color="000000"/>
                    <w:left w:val="single" w:sz="4" w:space="0" w:color="auto"/>
                    <w:bottom w:val="single" w:sz="4" w:space="0" w:color="auto"/>
                    <w:right w:val="single" w:sz="4" w:space="0" w:color="000000"/>
                  </w:tcBorders>
                  <w:shd w:val="clear" w:color="FFE699" w:fill="FFE699"/>
                </w:tcPr>
                <w:p w14:paraId="11F6083F" w14:textId="117BE771"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8,973</w:t>
                  </w:r>
                </w:p>
              </w:tc>
              <w:tc>
                <w:tcPr>
                  <w:tcW w:w="725" w:type="dxa"/>
                  <w:tcBorders>
                    <w:top w:val="single" w:sz="4" w:space="0" w:color="000000"/>
                    <w:left w:val="nil"/>
                    <w:bottom w:val="single" w:sz="4" w:space="0" w:color="auto"/>
                    <w:right w:val="single" w:sz="4" w:space="0" w:color="auto"/>
                  </w:tcBorders>
                  <w:shd w:val="clear" w:color="FFE699" w:fill="FFE699"/>
                </w:tcPr>
                <w:p w14:paraId="26A71967" w14:textId="48CE6A63"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23,880</w:t>
                  </w:r>
                </w:p>
              </w:tc>
              <w:tc>
                <w:tcPr>
                  <w:tcW w:w="693" w:type="dxa"/>
                  <w:tcBorders>
                    <w:top w:val="single" w:sz="4" w:space="0" w:color="000000"/>
                    <w:left w:val="single" w:sz="4" w:space="0" w:color="auto"/>
                    <w:bottom w:val="single" w:sz="4" w:space="0" w:color="auto"/>
                    <w:right w:val="single" w:sz="4" w:space="0" w:color="auto"/>
                  </w:tcBorders>
                  <w:shd w:val="clear" w:color="FFE699" w:fill="FFE699"/>
                </w:tcPr>
                <w:p w14:paraId="738646F4" w14:textId="75002ADD"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1,887</w:t>
                  </w:r>
                </w:p>
              </w:tc>
              <w:tc>
                <w:tcPr>
                  <w:tcW w:w="716" w:type="dxa"/>
                  <w:tcBorders>
                    <w:top w:val="single" w:sz="4" w:space="0" w:color="000000"/>
                    <w:left w:val="single" w:sz="4" w:space="0" w:color="auto"/>
                    <w:bottom w:val="single" w:sz="4" w:space="0" w:color="auto"/>
                    <w:right w:val="single" w:sz="4" w:space="0" w:color="auto"/>
                  </w:tcBorders>
                  <w:shd w:val="clear" w:color="FFE699" w:fill="FFE699"/>
                </w:tcPr>
                <w:p w14:paraId="015CE3DF" w14:textId="5D1D361F"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14,234</w:t>
                  </w:r>
                </w:p>
              </w:tc>
              <w:tc>
                <w:tcPr>
                  <w:tcW w:w="709" w:type="dxa"/>
                  <w:tcBorders>
                    <w:top w:val="single" w:sz="4" w:space="0" w:color="000000"/>
                    <w:left w:val="single" w:sz="4" w:space="0" w:color="auto"/>
                    <w:bottom w:val="nil"/>
                    <w:right w:val="single" w:sz="4" w:space="0" w:color="auto"/>
                  </w:tcBorders>
                  <w:shd w:val="clear" w:color="FFE699" w:fill="FFE699"/>
                </w:tcPr>
                <w:p w14:paraId="639EA4C5" w14:textId="5DE3BF7A"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68,097</w:t>
                  </w:r>
                </w:p>
              </w:tc>
              <w:tc>
                <w:tcPr>
                  <w:tcW w:w="709" w:type="dxa"/>
                  <w:tcBorders>
                    <w:top w:val="single" w:sz="4" w:space="0" w:color="000000"/>
                    <w:left w:val="single" w:sz="4" w:space="0" w:color="auto"/>
                    <w:bottom w:val="nil"/>
                    <w:right w:val="single" w:sz="4" w:space="0" w:color="auto"/>
                  </w:tcBorders>
                  <w:shd w:val="clear" w:color="FFE699" w:fill="FFE699"/>
                </w:tcPr>
                <w:p w14:paraId="582413B3" w14:textId="1BDE2256"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2,042</w:t>
                  </w:r>
                </w:p>
              </w:tc>
              <w:tc>
                <w:tcPr>
                  <w:tcW w:w="844" w:type="dxa"/>
                  <w:gridSpan w:val="2"/>
                  <w:tcBorders>
                    <w:top w:val="single" w:sz="4" w:space="0" w:color="000000"/>
                    <w:left w:val="single" w:sz="4" w:space="0" w:color="auto"/>
                    <w:bottom w:val="nil"/>
                    <w:right w:val="single" w:sz="4" w:space="0" w:color="000000"/>
                  </w:tcBorders>
                  <w:shd w:val="clear" w:color="FFE699" w:fill="FFE699"/>
                </w:tcPr>
                <w:p w14:paraId="7B14A22D" w14:textId="6F2C5CDB" w:rsidR="008C758E" w:rsidRPr="00223E71" w:rsidRDefault="008C758E" w:rsidP="00223E71">
                  <w:pPr>
                    <w:jc w:val="center"/>
                    <w:rPr>
                      <w:rFonts w:ascii="Times New Roman" w:hAnsi="Times New Roman"/>
                      <w:b/>
                      <w:bCs/>
                      <w:sz w:val="14"/>
                      <w:szCs w:val="20"/>
                    </w:rPr>
                  </w:pPr>
                  <w:r w:rsidRPr="00223E71">
                    <w:rPr>
                      <w:rFonts w:ascii="Times New Roman" w:hAnsi="Times New Roman"/>
                      <w:b/>
                      <w:sz w:val="14"/>
                    </w:rPr>
                    <w:t>200,320</w:t>
                  </w:r>
                </w:p>
              </w:tc>
            </w:tr>
            <w:tr w:rsidR="00223E71" w:rsidRPr="00D01123" w14:paraId="769C2BB4" w14:textId="77777777" w:rsidTr="00223E71">
              <w:trPr>
                <w:trHeight w:val="330"/>
              </w:trPr>
              <w:tc>
                <w:tcPr>
                  <w:tcW w:w="2299" w:type="dxa"/>
                  <w:shd w:val="clear" w:color="auto" w:fill="FFFFFF"/>
                  <w:vAlign w:val="center"/>
                </w:tcPr>
                <w:p w14:paraId="19528D5F"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Budżet państwa</w:t>
                  </w:r>
                </w:p>
              </w:tc>
              <w:tc>
                <w:tcPr>
                  <w:tcW w:w="708" w:type="dxa"/>
                  <w:tcBorders>
                    <w:top w:val="single" w:sz="8" w:space="0" w:color="auto"/>
                    <w:left w:val="single" w:sz="8" w:space="0" w:color="auto"/>
                    <w:bottom w:val="single" w:sz="8" w:space="0" w:color="auto"/>
                    <w:right w:val="single" w:sz="4" w:space="0" w:color="auto"/>
                  </w:tcBorders>
                  <w:shd w:val="clear" w:color="auto" w:fill="auto"/>
                  <w:vAlign w:val="center"/>
                </w:tcPr>
                <w:p w14:paraId="0F06458A" w14:textId="1070027F" w:rsidR="008C758E" w:rsidRPr="00223E71" w:rsidRDefault="008C758E" w:rsidP="00223E71">
                  <w:pPr>
                    <w:spacing w:line="240" w:lineRule="auto"/>
                    <w:jc w:val="center"/>
                    <w:rPr>
                      <w:rFonts w:ascii="Times New Roman" w:hAnsi="Times New Roman"/>
                      <w:sz w:val="12"/>
                      <w:szCs w:val="20"/>
                      <w:lang w:eastAsia="pl-PL"/>
                    </w:rPr>
                  </w:pPr>
                  <w:r w:rsidRPr="00223E71">
                    <w:rPr>
                      <w:rFonts w:ascii="Times New Roman" w:hAnsi="Times New Roman"/>
                      <w:color w:val="000000"/>
                      <w:sz w:val="12"/>
                      <w:szCs w:val="18"/>
                    </w:rPr>
                    <w:t>0,320</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7EA6724E" w14:textId="1FD8B803" w:rsidR="008C758E" w:rsidRPr="00223E71" w:rsidRDefault="008C758E" w:rsidP="00223E71">
                  <w:pPr>
                    <w:spacing w:line="240" w:lineRule="auto"/>
                    <w:jc w:val="center"/>
                    <w:rPr>
                      <w:rFonts w:ascii="Times New Roman" w:hAnsi="Times New Roman"/>
                      <w:sz w:val="12"/>
                      <w:szCs w:val="20"/>
                      <w:lang w:eastAsia="pl-PL"/>
                    </w:rPr>
                  </w:pPr>
                  <w:r w:rsidRPr="00223E71">
                    <w:rPr>
                      <w:rFonts w:ascii="Times New Roman" w:hAnsi="Times New Roman"/>
                      <w:color w:val="000000"/>
                      <w:sz w:val="12"/>
                      <w:szCs w:val="18"/>
                    </w:rPr>
                    <w:t>8,252</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527C1CDC" w14:textId="4F7A49A2"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15,383</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7E6C0DF1" w14:textId="2167ABFD"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24,750</w:t>
                  </w:r>
                </w:p>
              </w:tc>
              <w:tc>
                <w:tcPr>
                  <w:tcW w:w="708" w:type="dxa"/>
                  <w:tcBorders>
                    <w:top w:val="single" w:sz="8" w:space="0" w:color="auto"/>
                    <w:left w:val="single" w:sz="4" w:space="0" w:color="auto"/>
                    <w:bottom w:val="single" w:sz="8" w:space="0" w:color="auto"/>
                    <w:right w:val="single" w:sz="4" w:space="0" w:color="auto"/>
                  </w:tcBorders>
                  <w:shd w:val="clear" w:color="auto" w:fill="auto"/>
                  <w:vAlign w:val="center"/>
                </w:tcPr>
                <w:p w14:paraId="125FD795" w14:textId="213DBE1D"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32,502</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01DE1A84" w14:textId="58B310A9"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8,973</w:t>
                  </w:r>
                </w:p>
              </w:tc>
              <w:tc>
                <w:tcPr>
                  <w:tcW w:w="725" w:type="dxa"/>
                  <w:tcBorders>
                    <w:top w:val="single" w:sz="8" w:space="0" w:color="auto"/>
                    <w:left w:val="single" w:sz="4" w:space="0" w:color="auto"/>
                    <w:bottom w:val="single" w:sz="8" w:space="0" w:color="auto"/>
                    <w:right w:val="single" w:sz="4" w:space="0" w:color="auto"/>
                  </w:tcBorders>
                  <w:shd w:val="clear" w:color="auto" w:fill="auto"/>
                  <w:vAlign w:val="center"/>
                </w:tcPr>
                <w:p w14:paraId="40ABF3F3" w14:textId="68931116"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23,880</w:t>
                  </w:r>
                </w:p>
              </w:tc>
              <w:tc>
                <w:tcPr>
                  <w:tcW w:w="693" w:type="dxa"/>
                  <w:tcBorders>
                    <w:top w:val="single" w:sz="8" w:space="0" w:color="auto"/>
                    <w:left w:val="single" w:sz="4" w:space="0" w:color="auto"/>
                    <w:bottom w:val="single" w:sz="8" w:space="0" w:color="auto"/>
                    <w:right w:val="single" w:sz="4" w:space="0" w:color="auto"/>
                  </w:tcBorders>
                  <w:shd w:val="clear" w:color="auto" w:fill="auto"/>
                  <w:vAlign w:val="center"/>
                </w:tcPr>
                <w:p w14:paraId="1FBA7B63" w14:textId="6D037632"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1,887</w:t>
                  </w:r>
                </w:p>
              </w:tc>
              <w:tc>
                <w:tcPr>
                  <w:tcW w:w="716" w:type="dxa"/>
                  <w:tcBorders>
                    <w:top w:val="single" w:sz="8" w:space="0" w:color="auto"/>
                    <w:left w:val="single" w:sz="4" w:space="0" w:color="auto"/>
                    <w:bottom w:val="single" w:sz="8" w:space="0" w:color="auto"/>
                    <w:right w:val="single" w:sz="4" w:space="0" w:color="auto"/>
                  </w:tcBorders>
                  <w:shd w:val="clear" w:color="auto" w:fill="auto"/>
                  <w:vAlign w:val="center"/>
                </w:tcPr>
                <w:p w14:paraId="501C41BB" w14:textId="38DA4A02"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14,234</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671288AF" w14:textId="295613A8"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68,097</w:t>
                  </w:r>
                </w:p>
              </w:tc>
              <w:tc>
                <w:tcPr>
                  <w:tcW w:w="709" w:type="dxa"/>
                  <w:tcBorders>
                    <w:top w:val="single" w:sz="8" w:space="0" w:color="auto"/>
                    <w:left w:val="single" w:sz="4" w:space="0" w:color="auto"/>
                    <w:bottom w:val="single" w:sz="8" w:space="0" w:color="auto"/>
                    <w:right w:val="single" w:sz="4" w:space="0" w:color="auto"/>
                  </w:tcBorders>
                  <w:shd w:val="clear" w:color="auto" w:fill="auto"/>
                  <w:vAlign w:val="center"/>
                </w:tcPr>
                <w:p w14:paraId="4D12950A" w14:textId="663CE135" w:rsidR="008C758E" w:rsidRPr="00223E71" w:rsidRDefault="008C758E" w:rsidP="00223E71">
                  <w:pPr>
                    <w:jc w:val="center"/>
                    <w:rPr>
                      <w:rFonts w:ascii="Times New Roman" w:hAnsi="Times New Roman"/>
                      <w:sz w:val="12"/>
                      <w:szCs w:val="20"/>
                    </w:rPr>
                  </w:pPr>
                  <w:r w:rsidRPr="00223E71">
                    <w:rPr>
                      <w:rFonts w:ascii="Times New Roman" w:hAnsi="Times New Roman"/>
                      <w:color w:val="000000"/>
                      <w:sz w:val="12"/>
                      <w:szCs w:val="18"/>
                    </w:rPr>
                    <w:t>2,042</w:t>
                  </w:r>
                </w:p>
              </w:tc>
              <w:tc>
                <w:tcPr>
                  <w:tcW w:w="844" w:type="dxa"/>
                  <w:gridSpan w:val="2"/>
                  <w:tcBorders>
                    <w:top w:val="single" w:sz="8" w:space="0" w:color="auto"/>
                    <w:left w:val="single" w:sz="4" w:space="0" w:color="auto"/>
                    <w:bottom w:val="single" w:sz="8" w:space="0" w:color="auto"/>
                    <w:right w:val="dotDash" w:sz="4" w:space="0" w:color="auto"/>
                  </w:tcBorders>
                  <w:shd w:val="clear" w:color="auto" w:fill="auto"/>
                  <w:vAlign w:val="center"/>
                </w:tcPr>
                <w:p w14:paraId="5CEC76F3" w14:textId="48988B8A" w:rsidR="008C758E" w:rsidRPr="00223E71" w:rsidRDefault="008C758E" w:rsidP="00223E71">
                  <w:pPr>
                    <w:jc w:val="center"/>
                    <w:rPr>
                      <w:rFonts w:ascii="Times New Roman" w:hAnsi="Times New Roman"/>
                      <w:b/>
                      <w:sz w:val="12"/>
                      <w:szCs w:val="20"/>
                    </w:rPr>
                  </w:pPr>
                  <w:r w:rsidRPr="00223E71">
                    <w:rPr>
                      <w:rFonts w:ascii="Times New Roman" w:hAnsi="Times New Roman"/>
                      <w:color w:val="000000"/>
                      <w:sz w:val="12"/>
                    </w:rPr>
                    <w:t>200,320</w:t>
                  </w:r>
                </w:p>
              </w:tc>
            </w:tr>
            <w:tr w:rsidR="0043604C" w:rsidRPr="00D01123" w14:paraId="42250AE8" w14:textId="77777777" w:rsidTr="00712BB3">
              <w:trPr>
                <w:trHeight w:val="330"/>
              </w:trPr>
              <w:tc>
                <w:tcPr>
                  <w:tcW w:w="2299" w:type="dxa"/>
                  <w:shd w:val="clear" w:color="auto" w:fill="FFFFFF"/>
                  <w:vAlign w:val="center"/>
                </w:tcPr>
                <w:p w14:paraId="494B2443" w14:textId="721422F0"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JST</w:t>
                  </w:r>
                </w:p>
              </w:tc>
              <w:tc>
                <w:tcPr>
                  <w:tcW w:w="708" w:type="dxa"/>
                  <w:shd w:val="clear" w:color="auto" w:fill="FFFFFF"/>
                  <w:vAlign w:val="center"/>
                </w:tcPr>
                <w:p w14:paraId="62BAEFB6" w14:textId="37650D70" w:rsidR="0043604C" w:rsidRPr="00223E71" w:rsidRDefault="0043604C" w:rsidP="00223E71">
                  <w:pPr>
                    <w:spacing w:line="240" w:lineRule="auto"/>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388AFCFF" w14:textId="28624A63" w:rsidR="0043604C" w:rsidRPr="00223E71" w:rsidRDefault="0043604C" w:rsidP="00223E71">
                  <w:pPr>
                    <w:spacing w:line="240" w:lineRule="auto"/>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4718A159" w14:textId="09AC7869"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16F29D97" w14:textId="23DDDA73"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8" w:type="dxa"/>
                  <w:shd w:val="clear" w:color="auto" w:fill="FFFFFF"/>
                  <w:vAlign w:val="center"/>
                </w:tcPr>
                <w:p w14:paraId="74945D8E" w14:textId="03BFDC2E"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7AD5F729" w14:textId="14FA354D"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25" w:type="dxa"/>
                  <w:shd w:val="clear" w:color="auto" w:fill="FFFFFF"/>
                  <w:vAlign w:val="center"/>
                </w:tcPr>
                <w:p w14:paraId="7D77D35B" w14:textId="4B57B360"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693" w:type="dxa"/>
                  <w:shd w:val="clear" w:color="auto" w:fill="FFFFFF"/>
                  <w:vAlign w:val="center"/>
                </w:tcPr>
                <w:p w14:paraId="78F446D0" w14:textId="74F73E21"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16" w:type="dxa"/>
                  <w:shd w:val="clear" w:color="auto" w:fill="FFFFFF"/>
                  <w:vAlign w:val="center"/>
                </w:tcPr>
                <w:p w14:paraId="4E4D8409" w14:textId="3AA74A58"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0ECF2B75" w14:textId="12ECF8AA"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3CC2E758" w14:textId="791F4819"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844" w:type="dxa"/>
                  <w:gridSpan w:val="2"/>
                  <w:shd w:val="clear" w:color="auto" w:fill="FFFFFF"/>
                  <w:vAlign w:val="center"/>
                </w:tcPr>
                <w:p w14:paraId="1C31EB85" w14:textId="525EF9F5" w:rsidR="0043604C" w:rsidRPr="00223E71" w:rsidRDefault="0043604C" w:rsidP="00223E71">
                  <w:pPr>
                    <w:jc w:val="center"/>
                    <w:rPr>
                      <w:rFonts w:ascii="Times New Roman" w:hAnsi="Times New Roman"/>
                      <w:b/>
                      <w:sz w:val="12"/>
                      <w:szCs w:val="20"/>
                    </w:rPr>
                  </w:pPr>
                  <w:r w:rsidRPr="00223E71">
                    <w:rPr>
                      <w:rFonts w:ascii="Times New Roman" w:hAnsi="Times New Roman"/>
                      <w:sz w:val="12"/>
                      <w:szCs w:val="14"/>
                    </w:rPr>
                    <w:t>0,000</w:t>
                  </w:r>
                </w:p>
              </w:tc>
            </w:tr>
            <w:tr w:rsidR="0043604C" w:rsidRPr="00D01123" w14:paraId="7C8D553B" w14:textId="77777777" w:rsidTr="00712BB3">
              <w:trPr>
                <w:trHeight w:val="330"/>
              </w:trPr>
              <w:tc>
                <w:tcPr>
                  <w:tcW w:w="2299" w:type="dxa"/>
                  <w:shd w:val="clear" w:color="auto" w:fill="FFFFFF"/>
                  <w:vAlign w:val="center"/>
                </w:tcPr>
                <w:p w14:paraId="10AAA93E" w14:textId="2231488C" w:rsidR="0043604C" w:rsidRPr="00223E71" w:rsidRDefault="0043604C" w:rsidP="0043604C">
                  <w:pPr>
                    <w:spacing w:line="240" w:lineRule="auto"/>
                    <w:jc w:val="center"/>
                    <w:rPr>
                      <w:rFonts w:ascii="Times New Roman" w:hAnsi="Times New Roman"/>
                      <w:sz w:val="14"/>
                      <w:szCs w:val="20"/>
                    </w:rPr>
                  </w:pPr>
                  <w:r w:rsidRPr="00223E71">
                    <w:rPr>
                      <w:rFonts w:ascii="Times New Roman" w:hAnsi="Times New Roman"/>
                      <w:sz w:val="14"/>
                      <w:szCs w:val="20"/>
                    </w:rPr>
                    <w:t>Pozostałe jednostki (oddzielnie)</w:t>
                  </w:r>
                </w:p>
              </w:tc>
              <w:tc>
                <w:tcPr>
                  <w:tcW w:w="708" w:type="dxa"/>
                  <w:shd w:val="clear" w:color="auto" w:fill="FFFFFF"/>
                  <w:vAlign w:val="center"/>
                </w:tcPr>
                <w:p w14:paraId="7E2B5D14" w14:textId="6B5385DA" w:rsidR="0043604C" w:rsidRPr="00223E71" w:rsidRDefault="0043604C" w:rsidP="00223E71">
                  <w:pPr>
                    <w:spacing w:line="240" w:lineRule="auto"/>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609EB2E3" w14:textId="66F4339A" w:rsidR="0043604C" w:rsidRPr="00223E71" w:rsidRDefault="0043604C" w:rsidP="00223E71">
                  <w:pPr>
                    <w:spacing w:line="240" w:lineRule="auto"/>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43419A96" w14:textId="7A50031A"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46D44A74" w14:textId="46BE272D"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8" w:type="dxa"/>
                  <w:shd w:val="clear" w:color="auto" w:fill="FFFFFF"/>
                  <w:vAlign w:val="center"/>
                </w:tcPr>
                <w:p w14:paraId="59391570" w14:textId="62BFA440"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7DF84698" w14:textId="2C547DCF"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25" w:type="dxa"/>
                  <w:shd w:val="clear" w:color="auto" w:fill="FFFFFF"/>
                  <w:vAlign w:val="center"/>
                </w:tcPr>
                <w:p w14:paraId="38B93E6A" w14:textId="69A9F380"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693" w:type="dxa"/>
                  <w:shd w:val="clear" w:color="auto" w:fill="FFFFFF"/>
                  <w:vAlign w:val="center"/>
                </w:tcPr>
                <w:p w14:paraId="359C3277" w14:textId="74A6788C"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16" w:type="dxa"/>
                  <w:shd w:val="clear" w:color="auto" w:fill="FFFFFF"/>
                  <w:vAlign w:val="center"/>
                </w:tcPr>
                <w:p w14:paraId="4448BD6C" w14:textId="069F6271"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3597A8EF" w14:textId="59B09EB8"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709" w:type="dxa"/>
                  <w:shd w:val="clear" w:color="auto" w:fill="FFFFFF"/>
                  <w:vAlign w:val="center"/>
                </w:tcPr>
                <w:p w14:paraId="1638A45B" w14:textId="2D77DAFF"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c>
                <w:tcPr>
                  <w:tcW w:w="844" w:type="dxa"/>
                  <w:gridSpan w:val="2"/>
                  <w:shd w:val="clear" w:color="auto" w:fill="FFFFFF"/>
                  <w:vAlign w:val="center"/>
                </w:tcPr>
                <w:p w14:paraId="1605EE22" w14:textId="6163AA2E" w:rsidR="0043604C" w:rsidRPr="00223E71" w:rsidRDefault="0043604C" w:rsidP="00223E71">
                  <w:pPr>
                    <w:jc w:val="center"/>
                    <w:rPr>
                      <w:rFonts w:ascii="Times New Roman" w:hAnsi="Times New Roman"/>
                      <w:sz w:val="12"/>
                      <w:szCs w:val="20"/>
                    </w:rPr>
                  </w:pPr>
                  <w:r w:rsidRPr="00223E71">
                    <w:rPr>
                      <w:rFonts w:ascii="Times New Roman" w:hAnsi="Times New Roman"/>
                      <w:sz w:val="12"/>
                      <w:szCs w:val="14"/>
                    </w:rPr>
                    <w:t>0,000</w:t>
                  </w:r>
                </w:p>
              </w:tc>
            </w:tr>
            <w:tr w:rsidR="008C758E" w:rsidRPr="00D01123" w14:paraId="704F95ED" w14:textId="77777777" w:rsidTr="00223E71">
              <w:trPr>
                <w:trHeight w:val="360"/>
              </w:trPr>
              <w:tc>
                <w:tcPr>
                  <w:tcW w:w="2299" w:type="dxa"/>
                  <w:shd w:val="clear" w:color="auto" w:fill="FFFF00"/>
                  <w:vAlign w:val="center"/>
                </w:tcPr>
                <w:p w14:paraId="2DA7C1E1" w14:textId="77777777" w:rsidR="008C758E" w:rsidRPr="00223E71" w:rsidRDefault="008C758E" w:rsidP="008C758E">
                  <w:pPr>
                    <w:spacing w:line="240" w:lineRule="auto"/>
                    <w:jc w:val="center"/>
                    <w:rPr>
                      <w:rFonts w:ascii="Times New Roman" w:hAnsi="Times New Roman"/>
                      <w:b/>
                      <w:sz w:val="14"/>
                      <w:szCs w:val="20"/>
                      <w:highlight w:val="yellow"/>
                    </w:rPr>
                  </w:pPr>
                  <w:r w:rsidRPr="00223E71">
                    <w:rPr>
                      <w:rFonts w:ascii="Times New Roman" w:hAnsi="Times New Roman"/>
                      <w:b/>
                      <w:sz w:val="14"/>
                      <w:szCs w:val="20"/>
                      <w:highlight w:val="yellow"/>
                    </w:rPr>
                    <w:t>Saldo ogółem</w:t>
                  </w:r>
                </w:p>
              </w:tc>
              <w:tc>
                <w:tcPr>
                  <w:tcW w:w="708" w:type="dxa"/>
                  <w:tcBorders>
                    <w:top w:val="nil"/>
                    <w:left w:val="single" w:sz="4" w:space="0" w:color="000000"/>
                    <w:bottom w:val="single" w:sz="4" w:space="0" w:color="000000"/>
                    <w:right w:val="single" w:sz="4" w:space="0" w:color="auto"/>
                  </w:tcBorders>
                  <w:shd w:val="clear" w:color="FFE699" w:fill="FFE699"/>
                  <w:vAlign w:val="bottom"/>
                </w:tcPr>
                <w:p w14:paraId="17C595C7" w14:textId="1F2E0C72" w:rsidR="008C758E" w:rsidRPr="00223E71" w:rsidRDefault="008C758E" w:rsidP="00223E71">
                  <w:pPr>
                    <w:spacing w:line="240" w:lineRule="auto"/>
                    <w:jc w:val="center"/>
                    <w:rPr>
                      <w:rFonts w:ascii="Times New Roman" w:hAnsi="Times New Roman"/>
                      <w:b/>
                      <w:bCs/>
                      <w:sz w:val="14"/>
                      <w:szCs w:val="16"/>
                      <w:lang w:eastAsia="pl-PL"/>
                    </w:rPr>
                  </w:pPr>
                  <w:r w:rsidRPr="00223E71">
                    <w:rPr>
                      <w:rFonts w:ascii="Times New Roman" w:hAnsi="Times New Roman"/>
                      <w:b/>
                      <w:bCs/>
                      <w:color w:val="000000"/>
                      <w:sz w:val="14"/>
                      <w:szCs w:val="16"/>
                    </w:rPr>
                    <w:t>-0,320</w:t>
                  </w:r>
                </w:p>
              </w:tc>
              <w:tc>
                <w:tcPr>
                  <w:tcW w:w="709" w:type="dxa"/>
                  <w:tcBorders>
                    <w:top w:val="nil"/>
                    <w:left w:val="single" w:sz="4" w:space="0" w:color="auto"/>
                    <w:bottom w:val="single" w:sz="4" w:space="0" w:color="000000"/>
                    <w:right w:val="single" w:sz="4" w:space="0" w:color="auto"/>
                  </w:tcBorders>
                  <w:shd w:val="clear" w:color="FFE699" w:fill="FFE699"/>
                  <w:vAlign w:val="bottom"/>
                </w:tcPr>
                <w:p w14:paraId="120FC03F" w14:textId="44A026B0"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-5,995</w:t>
                  </w:r>
                </w:p>
              </w:tc>
              <w:tc>
                <w:tcPr>
                  <w:tcW w:w="709" w:type="dxa"/>
                  <w:tcBorders>
                    <w:top w:val="nil"/>
                    <w:left w:val="single" w:sz="4" w:space="0" w:color="auto"/>
                    <w:bottom w:val="single" w:sz="4" w:space="0" w:color="000000"/>
                    <w:right w:val="single" w:sz="4" w:space="0" w:color="000000"/>
                  </w:tcBorders>
                  <w:shd w:val="clear" w:color="FFE699" w:fill="FFE699"/>
                  <w:vAlign w:val="bottom"/>
                </w:tcPr>
                <w:p w14:paraId="014EF946" w14:textId="4EF90D65"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-13,110</w:t>
                  </w:r>
                </w:p>
              </w:tc>
              <w:tc>
                <w:tcPr>
                  <w:tcW w:w="709" w:type="dxa"/>
                  <w:tcBorders>
                    <w:top w:val="nil"/>
                    <w:left w:val="nil"/>
                    <w:bottom w:val="single" w:sz="4" w:space="0" w:color="000000"/>
                    <w:right w:val="single" w:sz="4" w:space="0" w:color="000000"/>
                  </w:tcBorders>
                  <w:shd w:val="clear" w:color="FFE699" w:fill="FFE699"/>
                  <w:vAlign w:val="bottom"/>
                </w:tcPr>
                <w:p w14:paraId="4DBD9160" w14:textId="4383C544"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-22,469</w:t>
                  </w:r>
                </w:p>
              </w:tc>
              <w:tc>
                <w:tcPr>
                  <w:tcW w:w="708" w:type="dxa"/>
                  <w:tcBorders>
                    <w:top w:val="nil"/>
                    <w:left w:val="nil"/>
                    <w:bottom w:val="single" w:sz="4" w:space="0" w:color="000000"/>
                    <w:right w:val="single" w:sz="4" w:space="0" w:color="auto"/>
                  </w:tcBorders>
                  <w:shd w:val="clear" w:color="FFE699" w:fill="FFE699"/>
                  <w:vAlign w:val="bottom"/>
                </w:tcPr>
                <w:p w14:paraId="7C7EEA63" w14:textId="313398EC"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-30,665</w:t>
                  </w:r>
                </w:p>
              </w:tc>
              <w:tc>
                <w:tcPr>
                  <w:tcW w:w="709" w:type="dxa"/>
                  <w:tcBorders>
                    <w:top w:val="nil"/>
                    <w:left w:val="single" w:sz="4" w:space="0" w:color="auto"/>
                    <w:bottom w:val="single" w:sz="4" w:space="0" w:color="000000"/>
                    <w:right w:val="single" w:sz="4" w:space="0" w:color="000000"/>
                  </w:tcBorders>
                  <w:shd w:val="clear" w:color="FFE699" w:fill="FFE699"/>
                  <w:vAlign w:val="bottom"/>
                </w:tcPr>
                <w:p w14:paraId="2BF2CD74" w14:textId="237E59B2"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-7,127</w:t>
                  </w:r>
                </w:p>
              </w:tc>
              <w:tc>
                <w:tcPr>
                  <w:tcW w:w="725" w:type="dxa"/>
                  <w:tcBorders>
                    <w:top w:val="nil"/>
                    <w:left w:val="nil"/>
                    <w:bottom w:val="single" w:sz="4" w:space="0" w:color="000000"/>
                    <w:right w:val="single" w:sz="4" w:space="0" w:color="000000"/>
                  </w:tcBorders>
                  <w:shd w:val="clear" w:color="FFE699" w:fill="FFE699"/>
                  <w:vAlign w:val="bottom"/>
                </w:tcPr>
                <w:p w14:paraId="1CC0ADCA" w14:textId="4143D1D6"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-22,025</w:t>
                  </w:r>
                </w:p>
              </w:tc>
              <w:tc>
                <w:tcPr>
                  <w:tcW w:w="693" w:type="dxa"/>
                  <w:tcBorders>
                    <w:top w:val="nil"/>
                    <w:left w:val="nil"/>
                    <w:bottom w:val="single" w:sz="4" w:space="0" w:color="000000"/>
                    <w:right w:val="single" w:sz="4" w:space="0" w:color="000000"/>
                  </w:tcBorders>
                  <w:shd w:val="clear" w:color="FFE699" w:fill="FFE699"/>
                  <w:vAlign w:val="bottom"/>
                </w:tcPr>
                <w:p w14:paraId="26D7DF46" w14:textId="61D5E637"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-0,025</w:t>
                  </w:r>
                </w:p>
              </w:tc>
              <w:tc>
                <w:tcPr>
                  <w:tcW w:w="716" w:type="dxa"/>
                  <w:tcBorders>
                    <w:top w:val="nil"/>
                    <w:left w:val="nil"/>
                    <w:bottom w:val="single" w:sz="4" w:space="0" w:color="000000"/>
                    <w:right w:val="single" w:sz="4" w:space="0" w:color="auto"/>
                  </w:tcBorders>
                  <w:shd w:val="clear" w:color="FFE699" w:fill="FFE699"/>
                  <w:vAlign w:val="bottom"/>
                </w:tcPr>
                <w:p w14:paraId="429D3F72" w14:textId="65EDC643"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-12,361</w:t>
                  </w:r>
                </w:p>
              </w:tc>
              <w:tc>
                <w:tcPr>
                  <w:tcW w:w="709" w:type="dxa"/>
                  <w:tcBorders>
                    <w:top w:val="nil"/>
                    <w:left w:val="single" w:sz="4" w:space="0" w:color="auto"/>
                    <w:bottom w:val="single" w:sz="4" w:space="0" w:color="000000"/>
                    <w:right w:val="single" w:sz="4" w:space="0" w:color="auto"/>
                  </w:tcBorders>
                  <w:shd w:val="clear" w:color="FFE699" w:fill="FFE699"/>
                  <w:vAlign w:val="bottom"/>
                </w:tcPr>
                <w:p w14:paraId="2597C90A" w14:textId="6DDBE2F6"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-66,216</w:t>
                  </w:r>
                </w:p>
              </w:tc>
              <w:tc>
                <w:tcPr>
                  <w:tcW w:w="709" w:type="dxa"/>
                  <w:tcBorders>
                    <w:top w:val="nil"/>
                    <w:left w:val="single" w:sz="4" w:space="0" w:color="auto"/>
                    <w:bottom w:val="single" w:sz="4" w:space="0" w:color="000000"/>
                    <w:right w:val="single" w:sz="4" w:space="0" w:color="000000"/>
                  </w:tcBorders>
                  <w:shd w:val="clear" w:color="FFE699" w:fill="FFE699"/>
                  <w:vAlign w:val="bottom"/>
                </w:tcPr>
                <w:p w14:paraId="4B084931" w14:textId="279EE36A"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-0,152</w:t>
                  </w:r>
                </w:p>
              </w:tc>
              <w:tc>
                <w:tcPr>
                  <w:tcW w:w="844" w:type="dxa"/>
                  <w:gridSpan w:val="2"/>
                  <w:tcBorders>
                    <w:top w:val="nil"/>
                    <w:left w:val="nil"/>
                    <w:bottom w:val="single" w:sz="4" w:space="0" w:color="000000"/>
                    <w:right w:val="single" w:sz="4" w:space="0" w:color="000000"/>
                  </w:tcBorders>
                  <w:shd w:val="clear" w:color="FFE699" w:fill="FFE699"/>
                  <w:vAlign w:val="bottom"/>
                </w:tcPr>
                <w:p w14:paraId="17ECBE5C" w14:textId="158730A7" w:rsidR="008C758E" w:rsidRPr="00223E71" w:rsidRDefault="008C758E" w:rsidP="00223E71">
                  <w:pPr>
                    <w:jc w:val="center"/>
                    <w:rPr>
                      <w:rFonts w:ascii="Times New Roman" w:hAnsi="Times New Roman"/>
                      <w:b/>
                      <w:bCs/>
                      <w:sz w:val="14"/>
                      <w:szCs w:val="16"/>
                    </w:rPr>
                  </w:pPr>
                  <w:r w:rsidRPr="00223E71">
                    <w:rPr>
                      <w:rFonts w:ascii="Times New Roman" w:hAnsi="Times New Roman"/>
                      <w:b/>
                      <w:bCs/>
                      <w:color w:val="000000"/>
                      <w:sz w:val="14"/>
                      <w:szCs w:val="16"/>
                    </w:rPr>
                    <w:t>-180,465</w:t>
                  </w:r>
                </w:p>
              </w:tc>
            </w:tr>
            <w:tr w:rsidR="008C758E" w:rsidRPr="00D01123" w14:paraId="7171C1AA" w14:textId="77777777" w:rsidTr="00223E71">
              <w:trPr>
                <w:trHeight w:val="360"/>
              </w:trPr>
              <w:tc>
                <w:tcPr>
                  <w:tcW w:w="2299" w:type="dxa"/>
                  <w:shd w:val="clear" w:color="auto" w:fill="FFFFFF"/>
                  <w:vAlign w:val="center"/>
                </w:tcPr>
                <w:p w14:paraId="3837A261"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Budżet państwa</w:t>
                  </w:r>
                </w:p>
              </w:tc>
              <w:tc>
                <w:tcPr>
                  <w:tcW w:w="708" w:type="dxa"/>
                  <w:tcBorders>
                    <w:top w:val="nil"/>
                    <w:left w:val="single" w:sz="4" w:space="0" w:color="000000"/>
                    <w:bottom w:val="single" w:sz="4" w:space="0" w:color="000000"/>
                    <w:right w:val="single" w:sz="4" w:space="0" w:color="auto"/>
                  </w:tcBorders>
                  <w:shd w:val="clear" w:color="auto" w:fill="auto"/>
                  <w:vAlign w:val="bottom"/>
                </w:tcPr>
                <w:p w14:paraId="495D31B0" w14:textId="7E6233A8" w:rsidR="008C758E" w:rsidRPr="00223E71" w:rsidRDefault="008C758E" w:rsidP="00223E71">
                  <w:pPr>
                    <w:spacing w:line="240" w:lineRule="auto"/>
                    <w:jc w:val="center"/>
                    <w:rPr>
                      <w:rFonts w:ascii="Times New Roman" w:hAnsi="Times New Roman"/>
                      <w:sz w:val="12"/>
                      <w:szCs w:val="12"/>
                      <w:lang w:eastAsia="pl-PL"/>
                    </w:rPr>
                  </w:pPr>
                  <w:r w:rsidRPr="00223E71">
                    <w:rPr>
                      <w:rFonts w:ascii="Times New Roman" w:hAnsi="Times New Roman"/>
                      <w:color w:val="000000"/>
                      <w:sz w:val="12"/>
                      <w:szCs w:val="12"/>
                    </w:rPr>
                    <w:t>-0,320</w:t>
                  </w:r>
                </w:p>
              </w:tc>
              <w:tc>
                <w:tcPr>
                  <w:tcW w:w="709" w:type="dxa"/>
                  <w:tcBorders>
                    <w:top w:val="nil"/>
                    <w:left w:val="single" w:sz="4" w:space="0" w:color="auto"/>
                    <w:bottom w:val="single" w:sz="4" w:space="0" w:color="000000"/>
                    <w:right w:val="single" w:sz="4" w:space="0" w:color="000000"/>
                  </w:tcBorders>
                  <w:shd w:val="clear" w:color="auto" w:fill="auto"/>
                  <w:vAlign w:val="bottom"/>
                </w:tcPr>
                <w:p w14:paraId="17480D99" w14:textId="1864AEB1"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-7,951</w:t>
                  </w:r>
                </w:p>
              </w:tc>
              <w:tc>
                <w:tcPr>
                  <w:tcW w:w="709" w:type="dxa"/>
                  <w:tcBorders>
                    <w:top w:val="nil"/>
                    <w:left w:val="nil"/>
                    <w:bottom w:val="single" w:sz="4" w:space="0" w:color="000000"/>
                    <w:right w:val="single" w:sz="4" w:space="0" w:color="000000"/>
                  </w:tcBorders>
                  <w:shd w:val="clear" w:color="auto" w:fill="auto"/>
                  <w:vAlign w:val="bottom"/>
                </w:tcPr>
                <w:p w14:paraId="423E6632" w14:textId="698E7D1D"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-15,082</w:t>
                  </w:r>
                </w:p>
              </w:tc>
              <w:tc>
                <w:tcPr>
                  <w:tcW w:w="709" w:type="dxa"/>
                  <w:tcBorders>
                    <w:top w:val="nil"/>
                    <w:left w:val="nil"/>
                    <w:bottom w:val="single" w:sz="4" w:space="0" w:color="000000"/>
                    <w:right w:val="single" w:sz="4" w:space="0" w:color="000000"/>
                  </w:tcBorders>
                  <w:shd w:val="clear" w:color="auto" w:fill="auto"/>
                  <w:vAlign w:val="bottom"/>
                </w:tcPr>
                <w:p w14:paraId="6EE36E2B" w14:textId="1A629FF3"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-24,449</w:t>
                  </w:r>
                </w:p>
              </w:tc>
              <w:tc>
                <w:tcPr>
                  <w:tcW w:w="708" w:type="dxa"/>
                  <w:tcBorders>
                    <w:top w:val="nil"/>
                    <w:left w:val="nil"/>
                    <w:bottom w:val="single" w:sz="4" w:space="0" w:color="000000"/>
                    <w:right w:val="single" w:sz="4" w:space="0" w:color="000000"/>
                  </w:tcBorders>
                  <w:shd w:val="clear" w:color="auto" w:fill="auto"/>
                  <w:vAlign w:val="bottom"/>
                </w:tcPr>
                <w:p w14:paraId="260657F1" w14:textId="549EDBA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-32,269</w:t>
                  </w:r>
                </w:p>
              </w:tc>
              <w:tc>
                <w:tcPr>
                  <w:tcW w:w="709" w:type="dxa"/>
                  <w:tcBorders>
                    <w:top w:val="nil"/>
                    <w:left w:val="nil"/>
                    <w:bottom w:val="single" w:sz="4" w:space="0" w:color="000000"/>
                    <w:right w:val="single" w:sz="4" w:space="0" w:color="000000"/>
                  </w:tcBorders>
                  <w:shd w:val="clear" w:color="auto" w:fill="auto"/>
                  <w:vAlign w:val="bottom"/>
                </w:tcPr>
                <w:p w14:paraId="5C6876D1" w14:textId="6D5DA69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-8,740</w:t>
                  </w:r>
                </w:p>
              </w:tc>
              <w:tc>
                <w:tcPr>
                  <w:tcW w:w="725" w:type="dxa"/>
                  <w:tcBorders>
                    <w:top w:val="nil"/>
                    <w:left w:val="nil"/>
                    <w:bottom w:val="single" w:sz="4" w:space="0" w:color="000000"/>
                    <w:right w:val="single" w:sz="4" w:space="0" w:color="000000"/>
                  </w:tcBorders>
                  <w:shd w:val="clear" w:color="auto" w:fill="auto"/>
                  <w:vAlign w:val="bottom"/>
                </w:tcPr>
                <w:p w14:paraId="2EA30798" w14:textId="3CCC60D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-23,647</w:t>
                  </w:r>
                </w:p>
              </w:tc>
              <w:tc>
                <w:tcPr>
                  <w:tcW w:w="693" w:type="dxa"/>
                  <w:tcBorders>
                    <w:top w:val="nil"/>
                    <w:left w:val="nil"/>
                    <w:bottom w:val="single" w:sz="4" w:space="0" w:color="000000"/>
                    <w:right w:val="single" w:sz="4" w:space="0" w:color="000000"/>
                  </w:tcBorders>
                  <w:shd w:val="clear" w:color="auto" w:fill="auto"/>
                  <w:vAlign w:val="bottom"/>
                </w:tcPr>
                <w:p w14:paraId="3F6719A0" w14:textId="07AC19A9"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-1,654</w:t>
                  </w:r>
                </w:p>
              </w:tc>
              <w:tc>
                <w:tcPr>
                  <w:tcW w:w="716" w:type="dxa"/>
                  <w:tcBorders>
                    <w:top w:val="nil"/>
                    <w:left w:val="nil"/>
                    <w:bottom w:val="single" w:sz="4" w:space="0" w:color="000000"/>
                    <w:right w:val="single" w:sz="4" w:space="0" w:color="000000"/>
                  </w:tcBorders>
                  <w:shd w:val="clear" w:color="auto" w:fill="auto"/>
                  <w:vAlign w:val="bottom"/>
                </w:tcPr>
                <w:p w14:paraId="714EECEF" w14:textId="70611E0A"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-14,000</w:t>
                  </w:r>
                </w:p>
              </w:tc>
              <w:tc>
                <w:tcPr>
                  <w:tcW w:w="709" w:type="dxa"/>
                  <w:tcBorders>
                    <w:top w:val="nil"/>
                    <w:left w:val="nil"/>
                    <w:bottom w:val="single" w:sz="4" w:space="0" w:color="000000"/>
                    <w:right w:val="single" w:sz="4" w:space="0" w:color="000000"/>
                  </w:tcBorders>
                  <w:shd w:val="clear" w:color="auto" w:fill="auto"/>
                  <w:vAlign w:val="bottom"/>
                </w:tcPr>
                <w:p w14:paraId="7BE4768B" w14:textId="58CA67EF"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-67,863</w:t>
                  </w:r>
                </w:p>
              </w:tc>
              <w:tc>
                <w:tcPr>
                  <w:tcW w:w="709" w:type="dxa"/>
                  <w:tcBorders>
                    <w:top w:val="nil"/>
                    <w:left w:val="nil"/>
                    <w:bottom w:val="single" w:sz="4" w:space="0" w:color="000000"/>
                    <w:right w:val="single" w:sz="4" w:space="0" w:color="000000"/>
                  </w:tcBorders>
                  <w:shd w:val="clear" w:color="auto" w:fill="auto"/>
                  <w:vAlign w:val="bottom"/>
                </w:tcPr>
                <w:p w14:paraId="06A4BE17" w14:textId="680210D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-1,808</w:t>
                  </w:r>
                </w:p>
              </w:tc>
              <w:tc>
                <w:tcPr>
                  <w:tcW w:w="844" w:type="dxa"/>
                  <w:gridSpan w:val="2"/>
                  <w:tcBorders>
                    <w:top w:val="nil"/>
                    <w:left w:val="nil"/>
                    <w:bottom w:val="single" w:sz="4" w:space="0" w:color="000000"/>
                    <w:right w:val="single" w:sz="4" w:space="0" w:color="000000"/>
                  </w:tcBorders>
                  <w:shd w:val="clear" w:color="auto" w:fill="auto"/>
                  <w:vAlign w:val="bottom"/>
                </w:tcPr>
                <w:p w14:paraId="791D3B1D" w14:textId="324DF4B5" w:rsidR="008C758E" w:rsidRPr="00223E71" w:rsidRDefault="008C758E" w:rsidP="00223E71">
                  <w:pPr>
                    <w:jc w:val="center"/>
                    <w:rPr>
                      <w:rFonts w:ascii="Times New Roman" w:hAnsi="Times New Roman"/>
                      <w:b/>
                      <w:bCs/>
                      <w:sz w:val="12"/>
                      <w:szCs w:val="12"/>
                    </w:rPr>
                  </w:pPr>
                  <w:r w:rsidRPr="00223E71">
                    <w:rPr>
                      <w:rFonts w:ascii="Times New Roman" w:hAnsi="Times New Roman"/>
                      <w:b/>
                      <w:bCs/>
                      <w:color w:val="000000"/>
                      <w:sz w:val="12"/>
                      <w:szCs w:val="12"/>
                    </w:rPr>
                    <w:t>-197,783</w:t>
                  </w:r>
                </w:p>
              </w:tc>
            </w:tr>
            <w:tr w:rsidR="008C758E" w:rsidRPr="00D01123" w14:paraId="48BEF20D" w14:textId="77777777" w:rsidTr="00223E71">
              <w:trPr>
                <w:trHeight w:val="357"/>
              </w:trPr>
              <w:tc>
                <w:tcPr>
                  <w:tcW w:w="2299" w:type="dxa"/>
                  <w:shd w:val="clear" w:color="auto" w:fill="FFFFFF"/>
                  <w:vAlign w:val="center"/>
                </w:tcPr>
                <w:p w14:paraId="341F99F5"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JST</w:t>
                  </w:r>
                </w:p>
              </w:tc>
              <w:tc>
                <w:tcPr>
                  <w:tcW w:w="708" w:type="dxa"/>
                  <w:tcBorders>
                    <w:top w:val="nil"/>
                    <w:left w:val="single" w:sz="4" w:space="0" w:color="000000"/>
                    <w:bottom w:val="single" w:sz="4" w:space="0" w:color="000000"/>
                    <w:right w:val="single" w:sz="4" w:space="0" w:color="auto"/>
                  </w:tcBorders>
                  <w:shd w:val="clear" w:color="auto" w:fill="auto"/>
                  <w:vAlign w:val="bottom"/>
                </w:tcPr>
                <w:p w14:paraId="3B6227F1" w14:textId="73B1985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0,000</w:t>
                  </w:r>
                </w:p>
              </w:tc>
              <w:tc>
                <w:tcPr>
                  <w:tcW w:w="709" w:type="dxa"/>
                  <w:tcBorders>
                    <w:top w:val="nil"/>
                    <w:left w:val="single" w:sz="4" w:space="0" w:color="auto"/>
                    <w:bottom w:val="single" w:sz="4" w:space="0" w:color="000000"/>
                    <w:right w:val="single" w:sz="4" w:space="0" w:color="000000"/>
                  </w:tcBorders>
                  <w:shd w:val="clear" w:color="auto" w:fill="auto"/>
                  <w:vAlign w:val="bottom"/>
                </w:tcPr>
                <w:p w14:paraId="3FA31D85" w14:textId="7F2E6AF1"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1,702</w:t>
                  </w:r>
                </w:p>
              </w:tc>
              <w:tc>
                <w:tcPr>
                  <w:tcW w:w="709" w:type="dxa"/>
                  <w:tcBorders>
                    <w:top w:val="nil"/>
                    <w:left w:val="nil"/>
                    <w:bottom w:val="single" w:sz="4" w:space="0" w:color="000000"/>
                    <w:right w:val="single" w:sz="4" w:space="0" w:color="000000"/>
                  </w:tcBorders>
                  <w:shd w:val="clear" w:color="auto" w:fill="auto"/>
                  <w:vAlign w:val="bottom"/>
                </w:tcPr>
                <w:p w14:paraId="6FB05067" w14:textId="32C98CDF"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1,702</w:t>
                  </w:r>
                </w:p>
              </w:tc>
              <w:tc>
                <w:tcPr>
                  <w:tcW w:w="709" w:type="dxa"/>
                  <w:tcBorders>
                    <w:top w:val="nil"/>
                    <w:left w:val="nil"/>
                    <w:bottom w:val="single" w:sz="4" w:space="0" w:color="000000"/>
                    <w:right w:val="single" w:sz="4" w:space="0" w:color="000000"/>
                  </w:tcBorders>
                  <w:shd w:val="clear" w:color="auto" w:fill="auto"/>
                  <w:vAlign w:val="bottom"/>
                </w:tcPr>
                <w:p w14:paraId="5A097E7F" w14:textId="792E2172"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1,703</w:t>
                  </w:r>
                </w:p>
              </w:tc>
              <w:tc>
                <w:tcPr>
                  <w:tcW w:w="708" w:type="dxa"/>
                  <w:tcBorders>
                    <w:top w:val="nil"/>
                    <w:left w:val="nil"/>
                    <w:bottom w:val="single" w:sz="4" w:space="0" w:color="000000"/>
                    <w:right w:val="single" w:sz="4" w:space="0" w:color="000000"/>
                  </w:tcBorders>
                  <w:shd w:val="clear" w:color="auto" w:fill="auto"/>
                  <w:vAlign w:val="bottom"/>
                </w:tcPr>
                <w:p w14:paraId="3946AA60" w14:textId="79C61BD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1,321</w:t>
                  </w:r>
                </w:p>
              </w:tc>
              <w:tc>
                <w:tcPr>
                  <w:tcW w:w="709" w:type="dxa"/>
                  <w:tcBorders>
                    <w:top w:val="nil"/>
                    <w:left w:val="nil"/>
                    <w:bottom w:val="single" w:sz="4" w:space="0" w:color="000000"/>
                    <w:right w:val="single" w:sz="4" w:space="0" w:color="000000"/>
                  </w:tcBorders>
                  <w:shd w:val="clear" w:color="auto" w:fill="auto"/>
                  <w:vAlign w:val="bottom"/>
                </w:tcPr>
                <w:p w14:paraId="6702EF5A" w14:textId="40269950"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1,322</w:t>
                  </w:r>
                </w:p>
              </w:tc>
              <w:tc>
                <w:tcPr>
                  <w:tcW w:w="725" w:type="dxa"/>
                  <w:tcBorders>
                    <w:top w:val="nil"/>
                    <w:left w:val="nil"/>
                    <w:bottom w:val="single" w:sz="4" w:space="0" w:color="000000"/>
                    <w:right w:val="single" w:sz="4" w:space="0" w:color="000000"/>
                  </w:tcBorders>
                  <w:shd w:val="clear" w:color="auto" w:fill="auto"/>
                  <w:vAlign w:val="bottom"/>
                </w:tcPr>
                <w:p w14:paraId="76A53EA9" w14:textId="23D4714C"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1,323</w:t>
                  </w:r>
                </w:p>
              </w:tc>
              <w:tc>
                <w:tcPr>
                  <w:tcW w:w="693" w:type="dxa"/>
                  <w:tcBorders>
                    <w:top w:val="nil"/>
                    <w:left w:val="nil"/>
                    <w:bottom w:val="single" w:sz="4" w:space="0" w:color="000000"/>
                    <w:right w:val="single" w:sz="4" w:space="0" w:color="000000"/>
                  </w:tcBorders>
                  <w:shd w:val="clear" w:color="auto" w:fill="auto"/>
                  <w:vAlign w:val="bottom"/>
                </w:tcPr>
                <w:p w14:paraId="3C61D9F9" w14:textId="280B454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1,324</w:t>
                  </w:r>
                </w:p>
              </w:tc>
              <w:tc>
                <w:tcPr>
                  <w:tcW w:w="716" w:type="dxa"/>
                  <w:tcBorders>
                    <w:top w:val="nil"/>
                    <w:left w:val="nil"/>
                    <w:bottom w:val="single" w:sz="4" w:space="0" w:color="000000"/>
                    <w:right w:val="single" w:sz="4" w:space="0" w:color="000000"/>
                  </w:tcBorders>
                  <w:shd w:val="clear" w:color="auto" w:fill="auto"/>
                  <w:vAlign w:val="bottom"/>
                </w:tcPr>
                <w:p w14:paraId="10F3F39C" w14:textId="536D985F"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1,325</w:t>
                  </w:r>
                </w:p>
              </w:tc>
              <w:tc>
                <w:tcPr>
                  <w:tcW w:w="709" w:type="dxa"/>
                  <w:tcBorders>
                    <w:top w:val="nil"/>
                    <w:left w:val="nil"/>
                    <w:bottom w:val="single" w:sz="4" w:space="0" w:color="000000"/>
                    <w:right w:val="single" w:sz="4" w:space="0" w:color="000000"/>
                  </w:tcBorders>
                  <w:shd w:val="clear" w:color="auto" w:fill="auto"/>
                  <w:vAlign w:val="bottom"/>
                </w:tcPr>
                <w:p w14:paraId="79D56C74" w14:textId="2E7B5DB6"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1,326</w:t>
                  </w:r>
                </w:p>
              </w:tc>
              <w:tc>
                <w:tcPr>
                  <w:tcW w:w="709" w:type="dxa"/>
                  <w:tcBorders>
                    <w:top w:val="nil"/>
                    <w:left w:val="nil"/>
                    <w:bottom w:val="single" w:sz="4" w:space="0" w:color="000000"/>
                    <w:right w:val="single" w:sz="4" w:space="0" w:color="000000"/>
                  </w:tcBorders>
                  <w:shd w:val="clear" w:color="auto" w:fill="auto"/>
                  <w:vAlign w:val="bottom"/>
                </w:tcPr>
                <w:p w14:paraId="0BAE949B" w14:textId="4DC6E9DB"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1,326</w:t>
                  </w:r>
                </w:p>
              </w:tc>
              <w:tc>
                <w:tcPr>
                  <w:tcW w:w="844" w:type="dxa"/>
                  <w:gridSpan w:val="2"/>
                  <w:tcBorders>
                    <w:top w:val="nil"/>
                    <w:left w:val="nil"/>
                    <w:bottom w:val="single" w:sz="4" w:space="0" w:color="000000"/>
                    <w:right w:val="single" w:sz="4" w:space="0" w:color="000000"/>
                  </w:tcBorders>
                  <w:shd w:val="clear" w:color="auto" w:fill="auto"/>
                  <w:vAlign w:val="bottom"/>
                </w:tcPr>
                <w:p w14:paraId="4387B887" w14:textId="63064F1F" w:rsidR="008C758E" w:rsidRPr="00223E71" w:rsidRDefault="008C758E" w:rsidP="00223E71">
                  <w:pPr>
                    <w:jc w:val="center"/>
                    <w:rPr>
                      <w:rFonts w:ascii="Times New Roman" w:hAnsi="Times New Roman"/>
                      <w:b/>
                      <w:bCs/>
                      <w:sz w:val="12"/>
                      <w:szCs w:val="12"/>
                    </w:rPr>
                  </w:pPr>
                  <w:r w:rsidRPr="00223E71">
                    <w:rPr>
                      <w:rFonts w:ascii="Times New Roman" w:hAnsi="Times New Roman"/>
                      <w:b/>
                      <w:bCs/>
                      <w:color w:val="000000"/>
                      <w:sz w:val="12"/>
                      <w:szCs w:val="12"/>
                    </w:rPr>
                    <w:t>14,374</w:t>
                  </w:r>
                </w:p>
              </w:tc>
            </w:tr>
            <w:tr w:rsidR="008C758E" w:rsidRPr="00D01123" w14:paraId="3AE9601B" w14:textId="77777777" w:rsidTr="00223E71">
              <w:trPr>
                <w:trHeight w:val="357"/>
              </w:trPr>
              <w:tc>
                <w:tcPr>
                  <w:tcW w:w="2299" w:type="dxa"/>
                  <w:shd w:val="clear" w:color="auto" w:fill="FFFFFF"/>
                  <w:vAlign w:val="center"/>
                </w:tcPr>
                <w:p w14:paraId="6058C2D9"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Narodowy Fundusz Zdrowia</w:t>
                  </w:r>
                </w:p>
              </w:tc>
              <w:tc>
                <w:tcPr>
                  <w:tcW w:w="708" w:type="dxa"/>
                  <w:tcBorders>
                    <w:top w:val="nil"/>
                    <w:left w:val="single" w:sz="4" w:space="0" w:color="000000"/>
                    <w:bottom w:val="single" w:sz="4" w:space="0" w:color="000000"/>
                    <w:right w:val="single" w:sz="4" w:space="0" w:color="auto"/>
                  </w:tcBorders>
                  <w:shd w:val="clear" w:color="auto" w:fill="auto"/>
                  <w:vAlign w:val="bottom"/>
                </w:tcPr>
                <w:p w14:paraId="4837EEC6" w14:textId="04164CE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0,000</w:t>
                  </w:r>
                </w:p>
              </w:tc>
              <w:tc>
                <w:tcPr>
                  <w:tcW w:w="709" w:type="dxa"/>
                  <w:tcBorders>
                    <w:top w:val="nil"/>
                    <w:left w:val="single" w:sz="4" w:space="0" w:color="auto"/>
                    <w:bottom w:val="single" w:sz="4" w:space="0" w:color="000000"/>
                    <w:right w:val="single" w:sz="4" w:space="0" w:color="000000"/>
                  </w:tcBorders>
                  <w:shd w:val="clear" w:color="auto" w:fill="auto"/>
                  <w:vAlign w:val="bottom"/>
                </w:tcPr>
                <w:p w14:paraId="24D00A02" w14:textId="6691F2D1"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0,064</w:t>
                  </w:r>
                </w:p>
              </w:tc>
              <w:tc>
                <w:tcPr>
                  <w:tcW w:w="709" w:type="dxa"/>
                  <w:tcBorders>
                    <w:top w:val="nil"/>
                    <w:left w:val="nil"/>
                    <w:bottom w:val="single" w:sz="4" w:space="0" w:color="000000"/>
                    <w:right w:val="single" w:sz="4" w:space="0" w:color="000000"/>
                  </w:tcBorders>
                  <w:shd w:val="clear" w:color="auto" w:fill="auto"/>
                  <w:vAlign w:val="bottom"/>
                </w:tcPr>
                <w:p w14:paraId="5C1CADAA" w14:textId="081D2A26"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0,069</w:t>
                  </w:r>
                </w:p>
              </w:tc>
              <w:tc>
                <w:tcPr>
                  <w:tcW w:w="709" w:type="dxa"/>
                  <w:tcBorders>
                    <w:top w:val="nil"/>
                    <w:left w:val="nil"/>
                    <w:bottom w:val="single" w:sz="4" w:space="0" w:color="000000"/>
                    <w:right w:val="single" w:sz="4" w:space="0" w:color="000000"/>
                  </w:tcBorders>
                  <w:shd w:val="clear" w:color="auto" w:fill="auto"/>
                  <w:vAlign w:val="bottom"/>
                </w:tcPr>
                <w:p w14:paraId="533F42C6" w14:textId="61E6AEB2"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0,071</w:t>
                  </w:r>
                </w:p>
              </w:tc>
              <w:tc>
                <w:tcPr>
                  <w:tcW w:w="708" w:type="dxa"/>
                  <w:tcBorders>
                    <w:top w:val="nil"/>
                    <w:left w:val="nil"/>
                    <w:bottom w:val="single" w:sz="4" w:space="0" w:color="000000"/>
                    <w:right w:val="single" w:sz="4" w:space="0" w:color="000000"/>
                  </w:tcBorders>
                  <w:shd w:val="clear" w:color="auto" w:fill="auto"/>
                  <w:vAlign w:val="bottom"/>
                </w:tcPr>
                <w:p w14:paraId="3CF194F9" w14:textId="69C8DA06"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0,072</w:t>
                  </w:r>
                </w:p>
              </w:tc>
              <w:tc>
                <w:tcPr>
                  <w:tcW w:w="709" w:type="dxa"/>
                  <w:tcBorders>
                    <w:top w:val="nil"/>
                    <w:left w:val="nil"/>
                    <w:bottom w:val="single" w:sz="4" w:space="0" w:color="000000"/>
                    <w:right w:val="single" w:sz="4" w:space="0" w:color="000000"/>
                  </w:tcBorders>
                  <w:shd w:val="clear" w:color="auto" w:fill="auto"/>
                  <w:vAlign w:val="bottom"/>
                </w:tcPr>
                <w:p w14:paraId="1AECF5A4" w14:textId="5960FF9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0,074</w:t>
                  </w:r>
                </w:p>
              </w:tc>
              <w:tc>
                <w:tcPr>
                  <w:tcW w:w="725" w:type="dxa"/>
                  <w:tcBorders>
                    <w:top w:val="nil"/>
                    <w:left w:val="nil"/>
                    <w:bottom w:val="single" w:sz="4" w:space="0" w:color="000000"/>
                    <w:right w:val="single" w:sz="4" w:space="0" w:color="000000"/>
                  </w:tcBorders>
                  <w:shd w:val="clear" w:color="auto" w:fill="auto"/>
                  <w:vAlign w:val="bottom"/>
                </w:tcPr>
                <w:p w14:paraId="0F985E9C" w14:textId="7939C41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0,077</w:t>
                  </w:r>
                </w:p>
              </w:tc>
              <w:tc>
                <w:tcPr>
                  <w:tcW w:w="693" w:type="dxa"/>
                  <w:tcBorders>
                    <w:top w:val="nil"/>
                    <w:left w:val="nil"/>
                    <w:bottom w:val="single" w:sz="4" w:space="0" w:color="000000"/>
                    <w:right w:val="single" w:sz="4" w:space="0" w:color="000000"/>
                  </w:tcBorders>
                  <w:shd w:val="clear" w:color="auto" w:fill="auto"/>
                  <w:vAlign w:val="bottom"/>
                </w:tcPr>
                <w:p w14:paraId="63724BD4" w14:textId="38242203"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0,078</w:t>
                  </w:r>
                </w:p>
              </w:tc>
              <w:tc>
                <w:tcPr>
                  <w:tcW w:w="716" w:type="dxa"/>
                  <w:tcBorders>
                    <w:top w:val="nil"/>
                    <w:left w:val="nil"/>
                    <w:bottom w:val="single" w:sz="4" w:space="0" w:color="000000"/>
                    <w:right w:val="single" w:sz="4" w:space="0" w:color="000000"/>
                  </w:tcBorders>
                  <w:shd w:val="clear" w:color="auto" w:fill="auto"/>
                  <w:vAlign w:val="bottom"/>
                </w:tcPr>
                <w:p w14:paraId="32D3F6F5" w14:textId="5D39928C"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0,080</w:t>
                  </w:r>
                </w:p>
              </w:tc>
              <w:tc>
                <w:tcPr>
                  <w:tcW w:w="709" w:type="dxa"/>
                  <w:tcBorders>
                    <w:top w:val="nil"/>
                    <w:left w:val="nil"/>
                    <w:bottom w:val="single" w:sz="4" w:space="0" w:color="000000"/>
                    <w:right w:val="single" w:sz="4" w:space="0" w:color="000000"/>
                  </w:tcBorders>
                  <w:shd w:val="clear" w:color="auto" w:fill="auto"/>
                  <w:vAlign w:val="bottom"/>
                </w:tcPr>
                <w:p w14:paraId="08B5E0E9" w14:textId="04B7ED50"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0,082</w:t>
                  </w:r>
                </w:p>
              </w:tc>
              <w:tc>
                <w:tcPr>
                  <w:tcW w:w="709" w:type="dxa"/>
                  <w:tcBorders>
                    <w:top w:val="nil"/>
                    <w:left w:val="nil"/>
                    <w:bottom w:val="single" w:sz="4" w:space="0" w:color="000000"/>
                    <w:right w:val="single" w:sz="4" w:space="0" w:color="000000"/>
                  </w:tcBorders>
                  <w:shd w:val="clear" w:color="auto" w:fill="auto"/>
                  <w:vAlign w:val="bottom"/>
                </w:tcPr>
                <w:p w14:paraId="4481FE32" w14:textId="1F17D17C"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0,085</w:t>
                  </w:r>
                </w:p>
              </w:tc>
              <w:tc>
                <w:tcPr>
                  <w:tcW w:w="844" w:type="dxa"/>
                  <w:gridSpan w:val="2"/>
                  <w:tcBorders>
                    <w:top w:val="nil"/>
                    <w:left w:val="nil"/>
                    <w:bottom w:val="single" w:sz="4" w:space="0" w:color="000000"/>
                    <w:right w:val="single" w:sz="4" w:space="0" w:color="000000"/>
                  </w:tcBorders>
                  <w:shd w:val="clear" w:color="auto" w:fill="auto"/>
                  <w:vAlign w:val="bottom"/>
                </w:tcPr>
                <w:p w14:paraId="4A019CCE" w14:textId="6FCC3718" w:rsidR="008C758E" w:rsidRPr="00223E71" w:rsidRDefault="008C758E" w:rsidP="00223E71">
                  <w:pPr>
                    <w:jc w:val="center"/>
                    <w:rPr>
                      <w:rFonts w:ascii="Times New Roman" w:hAnsi="Times New Roman"/>
                      <w:b/>
                      <w:bCs/>
                      <w:sz w:val="12"/>
                      <w:szCs w:val="12"/>
                    </w:rPr>
                  </w:pPr>
                  <w:r w:rsidRPr="00223E71">
                    <w:rPr>
                      <w:rFonts w:ascii="Times New Roman" w:hAnsi="Times New Roman"/>
                      <w:b/>
                      <w:bCs/>
                      <w:color w:val="000000"/>
                      <w:sz w:val="12"/>
                      <w:szCs w:val="12"/>
                    </w:rPr>
                    <w:t>0,752</w:t>
                  </w:r>
                </w:p>
              </w:tc>
            </w:tr>
            <w:tr w:rsidR="008C758E" w:rsidRPr="00D01123" w14:paraId="38C9F960" w14:textId="77777777" w:rsidTr="00A24EDB">
              <w:trPr>
                <w:trHeight w:val="357"/>
              </w:trPr>
              <w:tc>
                <w:tcPr>
                  <w:tcW w:w="2299" w:type="dxa"/>
                  <w:tcBorders>
                    <w:top w:val="single" w:sz="4" w:space="0" w:color="auto"/>
                    <w:left w:val="single" w:sz="4" w:space="0" w:color="auto"/>
                    <w:bottom w:val="single" w:sz="4" w:space="0" w:color="auto"/>
                    <w:right w:val="single" w:sz="4" w:space="0" w:color="auto"/>
                  </w:tcBorders>
                  <w:shd w:val="clear" w:color="auto" w:fill="FFFFFF"/>
                  <w:vAlign w:val="center"/>
                </w:tcPr>
                <w:p w14:paraId="2618BA69"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pozostałe jednostki (FUS)</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1DB41661" w14:textId="086A84A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0,000</w:t>
                  </w:r>
                </w:p>
              </w:tc>
              <w:tc>
                <w:tcPr>
                  <w:tcW w:w="709" w:type="dxa"/>
                  <w:tcBorders>
                    <w:top w:val="nil"/>
                    <w:left w:val="nil"/>
                    <w:bottom w:val="single" w:sz="4" w:space="0" w:color="000000"/>
                    <w:right w:val="single" w:sz="4" w:space="0" w:color="000000"/>
                  </w:tcBorders>
                  <w:shd w:val="clear" w:color="auto" w:fill="auto"/>
                  <w:vAlign w:val="bottom"/>
                </w:tcPr>
                <w:p w14:paraId="20CB3E9D" w14:textId="796F30DC"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0,171</w:t>
                  </w:r>
                </w:p>
              </w:tc>
              <w:tc>
                <w:tcPr>
                  <w:tcW w:w="709" w:type="dxa"/>
                  <w:tcBorders>
                    <w:top w:val="nil"/>
                    <w:left w:val="nil"/>
                    <w:bottom w:val="single" w:sz="4" w:space="0" w:color="000000"/>
                    <w:right w:val="single" w:sz="4" w:space="0" w:color="000000"/>
                  </w:tcBorders>
                  <w:shd w:val="clear" w:color="auto" w:fill="auto"/>
                  <w:vAlign w:val="bottom"/>
                </w:tcPr>
                <w:p w14:paraId="302DC96E" w14:textId="39B26B59"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0,181</w:t>
                  </w:r>
                </w:p>
              </w:tc>
              <w:tc>
                <w:tcPr>
                  <w:tcW w:w="709" w:type="dxa"/>
                  <w:tcBorders>
                    <w:top w:val="nil"/>
                    <w:left w:val="nil"/>
                    <w:bottom w:val="single" w:sz="4" w:space="0" w:color="000000"/>
                    <w:right w:val="single" w:sz="4" w:space="0" w:color="000000"/>
                  </w:tcBorders>
                  <w:shd w:val="clear" w:color="auto" w:fill="auto"/>
                  <w:vAlign w:val="bottom"/>
                </w:tcPr>
                <w:p w14:paraId="679543DF" w14:textId="0CCCFFE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0,186</w:t>
                  </w:r>
                </w:p>
              </w:tc>
              <w:tc>
                <w:tcPr>
                  <w:tcW w:w="708" w:type="dxa"/>
                  <w:tcBorders>
                    <w:top w:val="nil"/>
                    <w:left w:val="nil"/>
                    <w:bottom w:val="single" w:sz="4" w:space="0" w:color="000000"/>
                    <w:right w:val="single" w:sz="4" w:space="0" w:color="000000"/>
                  </w:tcBorders>
                  <w:shd w:val="clear" w:color="auto" w:fill="auto"/>
                  <w:vAlign w:val="bottom"/>
                </w:tcPr>
                <w:p w14:paraId="6459A3B7" w14:textId="2F81770A"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0,190</w:t>
                  </w:r>
                </w:p>
              </w:tc>
              <w:tc>
                <w:tcPr>
                  <w:tcW w:w="709" w:type="dxa"/>
                  <w:tcBorders>
                    <w:top w:val="nil"/>
                    <w:left w:val="nil"/>
                    <w:bottom w:val="single" w:sz="4" w:space="0" w:color="000000"/>
                    <w:right w:val="single" w:sz="4" w:space="0" w:color="000000"/>
                  </w:tcBorders>
                  <w:shd w:val="clear" w:color="auto" w:fill="auto"/>
                  <w:vAlign w:val="bottom"/>
                </w:tcPr>
                <w:p w14:paraId="5DEA9E49" w14:textId="14C090BA"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0,195</w:t>
                  </w:r>
                </w:p>
              </w:tc>
              <w:tc>
                <w:tcPr>
                  <w:tcW w:w="725" w:type="dxa"/>
                  <w:tcBorders>
                    <w:top w:val="nil"/>
                    <w:left w:val="nil"/>
                    <w:bottom w:val="single" w:sz="4" w:space="0" w:color="000000"/>
                    <w:right w:val="single" w:sz="4" w:space="0" w:color="000000"/>
                  </w:tcBorders>
                  <w:shd w:val="clear" w:color="auto" w:fill="auto"/>
                  <w:vAlign w:val="bottom"/>
                </w:tcPr>
                <w:p w14:paraId="0CC74B90" w14:textId="3A7CFE19"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0,200</w:t>
                  </w:r>
                </w:p>
              </w:tc>
              <w:tc>
                <w:tcPr>
                  <w:tcW w:w="693" w:type="dxa"/>
                  <w:tcBorders>
                    <w:top w:val="nil"/>
                    <w:left w:val="nil"/>
                    <w:bottom w:val="single" w:sz="4" w:space="0" w:color="000000"/>
                    <w:right w:val="single" w:sz="4" w:space="0" w:color="000000"/>
                  </w:tcBorders>
                  <w:shd w:val="clear" w:color="auto" w:fill="auto"/>
                  <w:vAlign w:val="bottom"/>
                </w:tcPr>
                <w:p w14:paraId="54AA7C26" w14:textId="682CC65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0,205</w:t>
                  </w:r>
                </w:p>
              </w:tc>
              <w:tc>
                <w:tcPr>
                  <w:tcW w:w="716" w:type="dxa"/>
                  <w:tcBorders>
                    <w:top w:val="nil"/>
                    <w:left w:val="nil"/>
                    <w:bottom w:val="single" w:sz="4" w:space="0" w:color="000000"/>
                    <w:right w:val="single" w:sz="4" w:space="0" w:color="000000"/>
                  </w:tcBorders>
                  <w:shd w:val="clear" w:color="auto" w:fill="auto"/>
                  <w:vAlign w:val="bottom"/>
                </w:tcPr>
                <w:p w14:paraId="2B69976C" w14:textId="18C1FFD4"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0,210</w:t>
                  </w:r>
                </w:p>
              </w:tc>
              <w:tc>
                <w:tcPr>
                  <w:tcW w:w="709" w:type="dxa"/>
                  <w:tcBorders>
                    <w:top w:val="nil"/>
                    <w:left w:val="nil"/>
                    <w:bottom w:val="single" w:sz="4" w:space="0" w:color="000000"/>
                    <w:right w:val="single" w:sz="4" w:space="0" w:color="000000"/>
                  </w:tcBorders>
                  <w:shd w:val="clear" w:color="auto" w:fill="auto"/>
                  <w:vAlign w:val="bottom"/>
                </w:tcPr>
                <w:p w14:paraId="0CE2C701" w14:textId="6580240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0,215</w:t>
                  </w:r>
                </w:p>
              </w:tc>
              <w:tc>
                <w:tcPr>
                  <w:tcW w:w="709" w:type="dxa"/>
                  <w:tcBorders>
                    <w:top w:val="nil"/>
                    <w:left w:val="nil"/>
                    <w:bottom w:val="single" w:sz="4" w:space="0" w:color="000000"/>
                    <w:right w:val="single" w:sz="4" w:space="0" w:color="000000"/>
                  </w:tcBorders>
                  <w:shd w:val="clear" w:color="auto" w:fill="auto"/>
                  <w:vAlign w:val="bottom"/>
                </w:tcPr>
                <w:p w14:paraId="72F930C0" w14:textId="7FF333B3"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0,221</w:t>
                  </w:r>
                </w:p>
              </w:tc>
              <w:tc>
                <w:tcPr>
                  <w:tcW w:w="844" w:type="dxa"/>
                  <w:gridSpan w:val="2"/>
                  <w:tcBorders>
                    <w:top w:val="nil"/>
                    <w:left w:val="nil"/>
                    <w:bottom w:val="single" w:sz="4" w:space="0" w:color="000000"/>
                    <w:right w:val="single" w:sz="4" w:space="0" w:color="000000"/>
                  </w:tcBorders>
                  <w:shd w:val="clear" w:color="auto" w:fill="auto"/>
                  <w:vAlign w:val="bottom"/>
                </w:tcPr>
                <w:p w14:paraId="5CD02937" w14:textId="30135057" w:rsidR="008C758E" w:rsidRPr="00223E71" w:rsidRDefault="008C758E" w:rsidP="00223E71">
                  <w:pPr>
                    <w:jc w:val="center"/>
                    <w:rPr>
                      <w:rFonts w:ascii="Times New Roman" w:hAnsi="Times New Roman"/>
                      <w:b/>
                      <w:bCs/>
                      <w:sz w:val="12"/>
                      <w:szCs w:val="12"/>
                    </w:rPr>
                  </w:pPr>
                  <w:r w:rsidRPr="00223E71">
                    <w:rPr>
                      <w:rFonts w:ascii="Times New Roman" w:hAnsi="Times New Roman"/>
                      <w:b/>
                      <w:bCs/>
                      <w:color w:val="000000"/>
                      <w:sz w:val="12"/>
                      <w:szCs w:val="12"/>
                    </w:rPr>
                    <w:t>1,974</w:t>
                  </w:r>
                </w:p>
              </w:tc>
            </w:tr>
            <w:tr w:rsidR="008C758E" w:rsidRPr="00D01123" w14:paraId="0995E561" w14:textId="77777777" w:rsidTr="00A24EDB">
              <w:trPr>
                <w:trHeight w:val="357"/>
              </w:trPr>
              <w:tc>
                <w:tcPr>
                  <w:tcW w:w="2299" w:type="dxa"/>
                  <w:tcBorders>
                    <w:top w:val="single" w:sz="4" w:space="0" w:color="auto"/>
                    <w:left w:val="single" w:sz="4" w:space="0" w:color="auto"/>
                    <w:bottom w:val="single" w:sz="4" w:space="0" w:color="auto"/>
                    <w:right w:val="single" w:sz="4" w:space="0" w:color="auto"/>
                  </w:tcBorders>
                  <w:shd w:val="clear" w:color="auto" w:fill="FFFFFF"/>
                  <w:vAlign w:val="center"/>
                </w:tcPr>
                <w:p w14:paraId="37709BE9"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pozostałe jednostki (FP)</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761A10C8" w14:textId="6FFDEC40"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0,000</w:t>
                  </w:r>
                </w:p>
              </w:tc>
              <w:tc>
                <w:tcPr>
                  <w:tcW w:w="709" w:type="dxa"/>
                  <w:tcBorders>
                    <w:top w:val="nil"/>
                    <w:left w:val="nil"/>
                    <w:bottom w:val="single" w:sz="4" w:space="0" w:color="000000"/>
                    <w:right w:val="single" w:sz="4" w:space="0" w:color="000000"/>
                  </w:tcBorders>
                  <w:shd w:val="clear" w:color="auto" w:fill="auto"/>
                  <w:vAlign w:val="bottom"/>
                </w:tcPr>
                <w:p w14:paraId="6102D25F" w14:textId="7B5D3A7F"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0,014</w:t>
                  </w:r>
                </w:p>
              </w:tc>
              <w:tc>
                <w:tcPr>
                  <w:tcW w:w="709" w:type="dxa"/>
                  <w:tcBorders>
                    <w:top w:val="nil"/>
                    <w:left w:val="nil"/>
                    <w:bottom w:val="single" w:sz="4" w:space="0" w:color="000000"/>
                    <w:right w:val="single" w:sz="4" w:space="0" w:color="000000"/>
                  </w:tcBorders>
                  <w:shd w:val="clear" w:color="auto" w:fill="auto"/>
                  <w:vAlign w:val="bottom"/>
                </w:tcPr>
                <w:p w14:paraId="444D8152" w14:textId="429A2607"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0,015</w:t>
                  </w:r>
                </w:p>
              </w:tc>
              <w:tc>
                <w:tcPr>
                  <w:tcW w:w="709" w:type="dxa"/>
                  <w:tcBorders>
                    <w:top w:val="nil"/>
                    <w:left w:val="nil"/>
                    <w:bottom w:val="single" w:sz="4" w:space="0" w:color="000000"/>
                    <w:right w:val="single" w:sz="4" w:space="0" w:color="000000"/>
                  </w:tcBorders>
                  <w:shd w:val="clear" w:color="auto" w:fill="auto"/>
                  <w:vAlign w:val="bottom"/>
                </w:tcPr>
                <w:p w14:paraId="6C66F576" w14:textId="2EB1B92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0,015</w:t>
                  </w:r>
                </w:p>
              </w:tc>
              <w:tc>
                <w:tcPr>
                  <w:tcW w:w="708" w:type="dxa"/>
                  <w:tcBorders>
                    <w:top w:val="nil"/>
                    <w:left w:val="nil"/>
                    <w:bottom w:val="single" w:sz="4" w:space="0" w:color="000000"/>
                    <w:right w:val="single" w:sz="4" w:space="0" w:color="000000"/>
                  </w:tcBorders>
                  <w:shd w:val="clear" w:color="auto" w:fill="auto"/>
                  <w:vAlign w:val="bottom"/>
                </w:tcPr>
                <w:p w14:paraId="44E3A56E" w14:textId="7319DCF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0,016</w:t>
                  </w:r>
                </w:p>
              </w:tc>
              <w:tc>
                <w:tcPr>
                  <w:tcW w:w="709" w:type="dxa"/>
                  <w:tcBorders>
                    <w:top w:val="nil"/>
                    <w:left w:val="nil"/>
                    <w:bottom w:val="single" w:sz="4" w:space="0" w:color="000000"/>
                    <w:right w:val="single" w:sz="4" w:space="0" w:color="000000"/>
                  </w:tcBorders>
                  <w:shd w:val="clear" w:color="auto" w:fill="auto"/>
                  <w:vAlign w:val="bottom"/>
                </w:tcPr>
                <w:p w14:paraId="6C4E46A6" w14:textId="424000D2"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0,017</w:t>
                  </w:r>
                </w:p>
              </w:tc>
              <w:tc>
                <w:tcPr>
                  <w:tcW w:w="725" w:type="dxa"/>
                  <w:tcBorders>
                    <w:top w:val="nil"/>
                    <w:left w:val="nil"/>
                    <w:bottom w:val="single" w:sz="4" w:space="0" w:color="000000"/>
                    <w:right w:val="single" w:sz="4" w:space="0" w:color="000000"/>
                  </w:tcBorders>
                  <w:shd w:val="clear" w:color="auto" w:fill="auto"/>
                  <w:vAlign w:val="bottom"/>
                </w:tcPr>
                <w:p w14:paraId="11F93868" w14:textId="2C6C5E91"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0,017</w:t>
                  </w:r>
                </w:p>
              </w:tc>
              <w:tc>
                <w:tcPr>
                  <w:tcW w:w="693" w:type="dxa"/>
                  <w:tcBorders>
                    <w:top w:val="nil"/>
                    <w:left w:val="nil"/>
                    <w:bottom w:val="single" w:sz="4" w:space="0" w:color="000000"/>
                    <w:right w:val="single" w:sz="4" w:space="0" w:color="000000"/>
                  </w:tcBorders>
                  <w:shd w:val="clear" w:color="auto" w:fill="auto"/>
                  <w:vAlign w:val="bottom"/>
                </w:tcPr>
                <w:p w14:paraId="20F5A90D" w14:textId="5474B831"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0,017</w:t>
                  </w:r>
                </w:p>
              </w:tc>
              <w:tc>
                <w:tcPr>
                  <w:tcW w:w="716" w:type="dxa"/>
                  <w:tcBorders>
                    <w:top w:val="nil"/>
                    <w:left w:val="nil"/>
                    <w:bottom w:val="single" w:sz="4" w:space="0" w:color="000000"/>
                    <w:right w:val="single" w:sz="4" w:space="0" w:color="000000"/>
                  </w:tcBorders>
                  <w:shd w:val="clear" w:color="auto" w:fill="auto"/>
                  <w:vAlign w:val="bottom"/>
                </w:tcPr>
                <w:p w14:paraId="0B632534" w14:textId="1CCB0FA3"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0,018</w:t>
                  </w:r>
                </w:p>
              </w:tc>
              <w:tc>
                <w:tcPr>
                  <w:tcW w:w="709" w:type="dxa"/>
                  <w:tcBorders>
                    <w:top w:val="nil"/>
                    <w:left w:val="nil"/>
                    <w:bottom w:val="single" w:sz="4" w:space="0" w:color="000000"/>
                    <w:right w:val="single" w:sz="4" w:space="0" w:color="000000"/>
                  </w:tcBorders>
                  <w:shd w:val="clear" w:color="auto" w:fill="auto"/>
                  <w:vAlign w:val="bottom"/>
                </w:tcPr>
                <w:p w14:paraId="7596E852" w14:textId="35239FE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0,018</w:t>
                  </w:r>
                </w:p>
              </w:tc>
              <w:tc>
                <w:tcPr>
                  <w:tcW w:w="709" w:type="dxa"/>
                  <w:tcBorders>
                    <w:top w:val="nil"/>
                    <w:left w:val="nil"/>
                    <w:bottom w:val="single" w:sz="4" w:space="0" w:color="000000"/>
                    <w:right w:val="single" w:sz="4" w:space="0" w:color="000000"/>
                  </w:tcBorders>
                  <w:shd w:val="clear" w:color="auto" w:fill="auto"/>
                  <w:vAlign w:val="bottom"/>
                </w:tcPr>
                <w:p w14:paraId="395B86FA" w14:textId="32BA49E5"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0,018</w:t>
                  </w:r>
                </w:p>
              </w:tc>
              <w:tc>
                <w:tcPr>
                  <w:tcW w:w="844" w:type="dxa"/>
                  <w:gridSpan w:val="2"/>
                  <w:tcBorders>
                    <w:top w:val="nil"/>
                    <w:left w:val="nil"/>
                    <w:bottom w:val="single" w:sz="4" w:space="0" w:color="000000"/>
                    <w:right w:val="single" w:sz="4" w:space="0" w:color="000000"/>
                  </w:tcBorders>
                  <w:shd w:val="clear" w:color="auto" w:fill="auto"/>
                  <w:vAlign w:val="bottom"/>
                </w:tcPr>
                <w:p w14:paraId="075601F6" w14:textId="2FB19C07" w:rsidR="008C758E" w:rsidRPr="00223E71" w:rsidRDefault="008C758E" w:rsidP="00223E71">
                  <w:pPr>
                    <w:jc w:val="center"/>
                    <w:rPr>
                      <w:rFonts w:ascii="Times New Roman" w:hAnsi="Times New Roman"/>
                      <w:b/>
                      <w:bCs/>
                      <w:sz w:val="12"/>
                      <w:szCs w:val="12"/>
                    </w:rPr>
                  </w:pPr>
                  <w:r w:rsidRPr="00223E71">
                    <w:rPr>
                      <w:rFonts w:ascii="Times New Roman" w:hAnsi="Times New Roman"/>
                      <w:b/>
                      <w:bCs/>
                      <w:color w:val="000000"/>
                      <w:sz w:val="12"/>
                      <w:szCs w:val="12"/>
                    </w:rPr>
                    <w:t>0,165</w:t>
                  </w:r>
                </w:p>
              </w:tc>
            </w:tr>
            <w:tr w:rsidR="008C758E" w:rsidRPr="00D01123" w14:paraId="6A12449C" w14:textId="77777777" w:rsidTr="00A24EDB">
              <w:trPr>
                <w:trHeight w:val="357"/>
              </w:trPr>
              <w:tc>
                <w:tcPr>
                  <w:tcW w:w="2299" w:type="dxa"/>
                  <w:tcBorders>
                    <w:top w:val="single" w:sz="4" w:space="0" w:color="auto"/>
                    <w:left w:val="single" w:sz="4" w:space="0" w:color="auto"/>
                    <w:bottom w:val="single" w:sz="4" w:space="0" w:color="auto"/>
                    <w:right w:val="single" w:sz="4" w:space="0" w:color="auto"/>
                  </w:tcBorders>
                  <w:shd w:val="clear" w:color="auto" w:fill="FFFFFF"/>
                  <w:vAlign w:val="center"/>
                </w:tcPr>
                <w:p w14:paraId="568D77C1" w14:textId="77777777" w:rsidR="008C758E" w:rsidRPr="00223E71" w:rsidRDefault="008C758E" w:rsidP="008C758E">
                  <w:pPr>
                    <w:spacing w:line="240" w:lineRule="auto"/>
                    <w:jc w:val="center"/>
                    <w:rPr>
                      <w:rFonts w:ascii="Times New Roman" w:hAnsi="Times New Roman"/>
                      <w:sz w:val="14"/>
                      <w:szCs w:val="20"/>
                    </w:rPr>
                  </w:pPr>
                  <w:r w:rsidRPr="00223E71">
                    <w:rPr>
                      <w:rFonts w:ascii="Times New Roman" w:hAnsi="Times New Roman"/>
                      <w:sz w:val="14"/>
                      <w:szCs w:val="20"/>
                    </w:rPr>
                    <w:t>pozostałe jednostki (FS)</w:t>
                  </w:r>
                </w:p>
              </w:tc>
              <w:tc>
                <w:tcPr>
                  <w:tcW w:w="708" w:type="dxa"/>
                  <w:tcBorders>
                    <w:top w:val="nil"/>
                    <w:left w:val="single" w:sz="4" w:space="0" w:color="000000"/>
                    <w:bottom w:val="single" w:sz="4" w:space="0" w:color="000000"/>
                    <w:right w:val="single" w:sz="4" w:space="0" w:color="000000"/>
                  </w:tcBorders>
                  <w:shd w:val="clear" w:color="auto" w:fill="auto"/>
                  <w:vAlign w:val="bottom"/>
                </w:tcPr>
                <w:p w14:paraId="0C3805D3" w14:textId="4BBB771C"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0,000</w:t>
                  </w:r>
                </w:p>
              </w:tc>
              <w:tc>
                <w:tcPr>
                  <w:tcW w:w="709" w:type="dxa"/>
                  <w:tcBorders>
                    <w:top w:val="nil"/>
                    <w:left w:val="nil"/>
                    <w:bottom w:val="single" w:sz="4" w:space="0" w:color="000000"/>
                    <w:right w:val="single" w:sz="4" w:space="0" w:color="000000"/>
                  </w:tcBorders>
                  <w:shd w:val="clear" w:color="auto" w:fill="auto"/>
                  <w:vAlign w:val="bottom"/>
                </w:tcPr>
                <w:p w14:paraId="5C4439E8" w14:textId="71D53A5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709" w:type="dxa"/>
                  <w:tcBorders>
                    <w:top w:val="nil"/>
                    <w:left w:val="nil"/>
                    <w:bottom w:val="single" w:sz="4" w:space="0" w:color="000000"/>
                    <w:right w:val="single" w:sz="4" w:space="0" w:color="000000"/>
                  </w:tcBorders>
                  <w:shd w:val="clear" w:color="auto" w:fill="auto"/>
                  <w:vAlign w:val="bottom"/>
                </w:tcPr>
                <w:p w14:paraId="406E5358" w14:textId="1C2C459F"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709" w:type="dxa"/>
                  <w:tcBorders>
                    <w:top w:val="nil"/>
                    <w:left w:val="nil"/>
                    <w:bottom w:val="single" w:sz="4" w:space="0" w:color="000000"/>
                    <w:right w:val="single" w:sz="4" w:space="0" w:color="000000"/>
                  </w:tcBorders>
                  <w:shd w:val="clear" w:color="auto" w:fill="auto"/>
                  <w:vAlign w:val="bottom"/>
                </w:tcPr>
                <w:p w14:paraId="63803D8B" w14:textId="69779DC8"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708" w:type="dxa"/>
                  <w:tcBorders>
                    <w:top w:val="nil"/>
                    <w:left w:val="nil"/>
                    <w:bottom w:val="single" w:sz="4" w:space="0" w:color="000000"/>
                    <w:right w:val="single" w:sz="4" w:space="0" w:color="000000"/>
                  </w:tcBorders>
                  <w:shd w:val="clear" w:color="auto" w:fill="auto"/>
                  <w:vAlign w:val="bottom"/>
                </w:tcPr>
                <w:p w14:paraId="49C5F0E3" w14:textId="2CECE443"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709" w:type="dxa"/>
                  <w:tcBorders>
                    <w:top w:val="nil"/>
                    <w:left w:val="nil"/>
                    <w:bottom w:val="single" w:sz="4" w:space="0" w:color="000000"/>
                    <w:right w:val="single" w:sz="4" w:space="0" w:color="000000"/>
                  </w:tcBorders>
                  <w:shd w:val="clear" w:color="auto" w:fill="auto"/>
                  <w:vAlign w:val="bottom"/>
                </w:tcPr>
                <w:p w14:paraId="49B703D0" w14:textId="16FDB9A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725" w:type="dxa"/>
                  <w:tcBorders>
                    <w:top w:val="nil"/>
                    <w:left w:val="nil"/>
                    <w:bottom w:val="single" w:sz="4" w:space="0" w:color="000000"/>
                    <w:right w:val="single" w:sz="4" w:space="0" w:color="000000"/>
                  </w:tcBorders>
                  <w:shd w:val="clear" w:color="auto" w:fill="auto"/>
                  <w:vAlign w:val="bottom"/>
                </w:tcPr>
                <w:p w14:paraId="0D1A2A1E" w14:textId="1EC90BCC"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693" w:type="dxa"/>
                  <w:tcBorders>
                    <w:top w:val="nil"/>
                    <w:left w:val="nil"/>
                    <w:bottom w:val="single" w:sz="4" w:space="0" w:color="000000"/>
                    <w:right w:val="single" w:sz="4" w:space="0" w:color="000000"/>
                  </w:tcBorders>
                  <w:shd w:val="clear" w:color="auto" w:fill="auto"/>
                  <w:vAlign w:val="bottom"/>
                </w:tcPr>
                <w:p w14:paraId="3FCE756C" w14:textId="21D664C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0,005</w:t>
                  </w:r>
                </w:p>
              </w:tc>
              <w:tc>
                <w:tcPr>
                  <w:tcW w:w="716" w:type="dxa"/>
                  <w:tcBorders>
                    <w:top w:val="nil"/>
                    <w:left w:val="nil"/>
                    <w:bottom w:val="single" w:sz="4" w:space="0" w:color="000000"/>
                    <w:right w:val="single" w:sz="4" w:space="0" w:color="000000"/>
                  </w:tcBorders>
                  <w:shd w:val="clear" w:color="auto" w:fill="auto"/>
                  <w:vAlign w:val="bottom"/>
                </w:tcPr>
                <w:p w14:paraId="6E7B96BC" w14:textId="38E6088E"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0,006</w:t>
                  </w:r>
                </w:p>
              </w:tc>
              <w:tc>
                <w:tcPr>
                  <w:tcW w:w="709" w:type="dxa"/>
                  <w:tcBorders>
                    <w:top w:val="nil"/>
                    <w:left w:val="nil"/>
                    <w:bottom w:val="single" w:sz="4" w:space="0" w:color="000000"/>
                    <w:right w:val="single" w:sz="4" w:space="0" w:color="000000"/>
                  </w:tcBorders>
                  <w:shd w:val="clear" w:color="auto" w:fill="auto"/>
                  <w:vAlign w:val="bottom"/>
                </w:tcPr>
                <w:p w14:paraId="165296B9" w14:textId="6BE301A1"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0,006</w:t>
                  </w:r>
                </w:p>
              </w:tc>
              <w:tc>
                <w:tcPr>
                  <w:tcW w:w="709" w:type="dxa"/>
                  <w:tcBorders>
                    <w:top w:val="nil"/>
                    <w:left w:val="nil"/>
                    <w:bottom w:val="single" w:sz="4" w:space="0" w:color="000000"/>
                    <w:right w:val="single" w:sz="4" w:space="0" w:color="000000"/>
                  </w:tcBorders>
                  <w:shd w:val="clear" w:color="auto" w:fill="auto"/>
                  <w:vAlign w:val="bottom"/>
                </w:tcPr>
                <w:p w14:paraId="796CE463" w14:textId="7EC279B7" w:rsidR="008C758E" w:rsidRPr="00223E71" w:rsidRDefault="008C758E" w:rsidP="00223E71">
                  <w:pPr>
                    <w:jc w:val="center"/>
                    <w:rPr>
                      <w:rFonts w:ascii="Times New Roman" w:hAnsi="Times New Roman"/>
                      <w:sz w:val="12"/>
                      <w:szCs w:val="12"/>
                    </w:rPr>
                  </w:pPr>
                  <w:r w:rsidRPr="00223E71">
                    <w:rPr>
                      <w:rFonts w:ascii="Times New Roman" w:hAnsi="Times New Roman"/>
                      <w:color w:val="000000"/>
                      <w:sz w:val="12"/>
                      <w:szCs w:val="12"/>
                    </w:rPr>
                    <w:t>0,006</w:t>
                  </w:r>
                </w:p>
              </w:tc>
              <w:tc>
                <w:tcPr>
                  <w:tcW w:w="844" w:type="dxa"/>
                  <w:gridSpan w:val="2"/>
                  <w:tcBorders>
                    <w:top w:val="nil"/>
                    <w:left w:val="nil"/>
                    <w:bottom w:val="single" w:sz="4" w:space="0" w:color="000000"/>
                    <w:right w:val="single" w:sz="4" w:space="0" w:color="000000"/>
                  </w:tcBorders>
                  <w:shd w:val="clear" w:color="auto" w:fill="auto"/>
                  <w:vAlign w:val="bottom"/>
                </w:tcPr>
                <w:p w14:paraId="6182981C" w14:textId="05C467FB" w:rsidR="008C758E" w:rsidRPr="00223E71" w:rsidRDefault="008C758E" w:rsidP="00223E71">
                  <w:pPr>
                    <w:jc w:val="center"/>
                    <w:rPr>
                      <w:rFonts w:ascii="Times New Roman" w:hAnsi="Times New Roman"/>
                      <w:b/>
                      <w:bCs/>
                      <w:sz w:val="12"/>
                      <w:szCs w:val="12"/>
                    </w:rPr>
                  </w:pPr>
                  <w:r w:rsidRPr="00223E71">
                    <w:rPr>
                      <w:rFonts w:ascii="Times New Roman" w:hAnsi="Times New Roman"/>
                      <w:b/>
                      <w:bCs/>
                      <w:color w:val="000000"/>
                      <w:sz w:val="12"/>
                      <w:szCs w:val="12"/>
                    </w:rPr>
                    <w:t>0,053</w:t>
                  </w:r>
                </w:p>
              </w:tc>
            </w:tr>
          </w:tbl>
          <w:p w14:paraId="59DEF7BA" w14:textId="77777777" w:rsidR="00062140" w:rsidRPr="00D01123" w:rsidRDefault="00062140" w:rsidP="0046031F">
            <w:pPr>
              <w:spacing w:line="240" w:lineRule="auto"/>
              <w:jc w:val="center"/>
              <w:rPr>
                <w:rFonts w:ascii="Times New Roman" w:hAnsi="Times New Roman"/>
                <w:b/>
                <w:sz w:val="20"/>
                <w:szCs w:val="20"/>
              </w:rPr>
            </w:pPr>
          </w:p>
        </w:tc>
      </w:tr>
      <w:tr w:rsidR="00062140" w:rsidRPr="00D01123" w14:paraId="34DF1CAC" w14:textId="77777777" w:rsidTr="002F114C">
        <w:trPr>
          <w:gridAfter w:val="1"/>
          <w:wAfter w:w="7" w:type="dxa"/>
          <w:trHeight w:val="348"/>
        </w:trPr>
        <w:tc>
          <w:tcPr>
            <w:tcW w:w="1989" w:type="dxa"/>
            <w:gridSpan w:val="2"/>
            <w:shd w:val="clear" w:color="auto" w:fill="FFFFFF"/>
            <w:vAlign w:val="center"/>
          </w:tcPr>
          <w:p w14:paraId="7115FDA4"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 xml:space="preserve">Źródła finansowania </w:t>
            </w:r>
          </w:p>
        </w:tc>
        <w:tc>
          <w:tcPr>
            <w:tcW w:w="8951" w:type="dxa"/>
            <w:gridSpan w:val="15"/>
            <w:shd w:val="clear" w:color="auto" w:fill="FFFFFF"/>
            <w:vAlign w:val="center"/>
          </w:tcPr>
          <w:p w14:paraId="73B07FED" w14:textId="77777777" w:rsidR="00062140" w:rsidRPr="00C606CC" w:rsidRDefault="00062140" w:rsidP="00125F88">
            <w:pPr>
              <w:jc w:val="both"/>
              <w:rPr>
                <w:rFonts w:ascii="Times New Roman" w:hAnsi="Times New Roman"/>
                <w:sz w:val="20"/>
                <w:szCs w:val="20"/>
              </w:rPr>
            </w:pPr>
            <w:r w:rsidRPr="00C606CC">
              <w:rPr>
                <w:rFonts w:ascii="Times New Roman" w:hAnsi="Times New Roman"/>
                <w:sz w:val="20"/>
                <w:szCs w:val="20"/>
              </w:rPr>
              <w:t xml:space="preserve">Wejście w życie projektowanej ustawy będzie stanowić podstawę do zwiększenia limitu wydatków </w:t>
            </w:r>
            <w:r w:rsidR="008E6E72" w:rsidRPr="00C606CC">
              <w:rPr>
                <w:rFonts w:ascii="Times New Roman" w:hAnsi="Times New Roman"/>
                <w:sz w:val="20"/>
                <w:szCs w:val="20"/>
              </w:rPr>
              <w:t xml:space="preserve">w </w:t>
            </w:r>
            <w:r w:rsidRPr="00C606CC">
              <w:rPr>
                <w:rFonts w:ascii="Times New Roman" w:hAnsi="Times New Roman"/>
                <w:sz w:val="20"/>
                <w:szCs w:val="20"/>
              </w:rPr>
              <w:t xml:space="preserve">części 42 – Sprawy wewnętrzne w zakresie środków zaplanowanych na funkcjonowanie Straży Granicznej, </w:t>
            </w:r>
            <w:r w:rsidR="008A6BB0" w:rsidRPr="00C606CC">
              <w:rPr>
                <w:rFonts w:ascii="Times New Roman" w:hAnsi="Times New Roman"/>
                <w:sz w:val="20"/>
                <w:szCs w:val="20"/>
              </w:rPr>
              <w:t>Ministerstwa Spraw Wewnętrznych i Administracji</w:t>
            </w:r>
            <w:r w:rsidRPr="00C606CC">
              <w:rPr>
                <w:rFonts w:ascii="Times New Roman" w:hAnsi="Times New Roman"/>
                <w:sz w:val="20"/>
                <w:szCs w:val="20"/>
              </w:rPr>
              <w:t xml:space="preserve"> oraz Szefa Urzędu do Spraw Cudzoziemców.                       Tym samym nowelizacja wymagać będzie zwiększenia budżetu Straży Granicznej, MSWiA                                     oraz Szefa Urzędu do Spraw Cudzoziemców z przeznaczeniem na cele określone w ustawie w roku wejścia w życie ustawy ze skutkiem przechodzącym na lata kolejne.</w:t>
            </w:r>
          </w:p>
          <w:p w14:paraId="488547AD" w14:textId="34860A82" w:rsidR="0043604C" w:rsidRPr="001339C7" w:rsidRDefault="00062140" w:rsidP="0043604C">
            <w:pPr>
              <w:spacing w:line="360" w:lineRule="auto"/>
              <w:rPr>
                <w:rFonts w:ascii="Times New Roman" w:hAnsi="Times New Roman"/>
                <w:bCs/>
                <w:sz w:val="20"/>
                <w:szCs w:val="20"/>
              </w:rPr>
            </w:pPr>
            <w:r w:rsidRPr="00C606CC">
              <w:rPr>
                <w:rFonts w:ascii="Times New Roman" w:hAnsi="Times New Roman"/>
                <w:sz w:val="20"/>
                <w:szCs w:val="20"/>
              </w:rPr>
              <w:t xml:space="preserve">- w </w:t>
            </w:r>
            <w:r w:rsidR="0043604C" w:rsidRPr="009C386C">
              <w:rPr>
                <w:rFonts w:ascii="Times New Roman" w:hAnsi="Times New Roman"/>
                <w:sz w:val="20"/>
                <w:szCs w:val="20"/>
              </w:rPr>
              <w:t xml:space="preserve">ramach środków zaplanowanych na funkcjonowanie </w:t>
            </w:r>
            <w:r w:rsidR="0043604C" w:rsidRPr="009C386C">
              <w:rPr>
                <w:rFonts w:ascii="Times New Roman" w:hAnsi="Times New Roman"/>
                <w:b/>
                <w:sz w:val="20"/>
                <w:szCs w:val="20"/>
              </w:rPr>
              <w:t>Straży Granicznej</w:t>
            </w:r>
            <w:r w:rsidR="0043604C">
              <w:rPr>
                <w:rFonts w:ascii="Times New Roman" w:hAnsi="Times New Roman"/>
                <w:b/>
                <w:sz w:val="20"/>
                <w:szCs w:val="20"/>
              </w:rPr>
              <w:t>*</w:t>
            </w:r>
            <w:r w:rsidR="0043604C" w:rsidRPr="009C386C">
              <w:rPr>
                <w:rFonts w:ascii="Times New Roman" w:hAnsi="Times New Roman"/>
                <w:sz w:val="20"/>
                <w:szCs w:val="20"/>
              </w:rPr>
              <w:t xml:space="preserve"> w łącznej kwocie </w:t>
            </w:r>
            <w:r w:rsidR="008C758E" w:rsidRPr="008C758E">
              <w:rPr>
                <w:rFonts w:ascii="Times New Roman" w:hAnsi="Times New Roman"/>
                <w:bCs/>
                <w:color w:val="000000"/>
                <w:sz w:val="20"/>
                <w:szCs w:val="20"/>
              </w:rPr>
              <w:t>174 956</w:t>
            </w:r>
            <w:r w:rsidR="008C758E">
              <w:rPr>
                <w:rFonts w:ascii="Times New Roman" w:hAnsi="Times New Roman"/>
                <w:bCs/>
                <w:sz w:val="20"/>
                <w:szCs w:val="20"/>
              </w:rPr>
              <w:t xml:space="preserve"> </w:t>
            </w:r>
            <w:r w:rsidR="0043604C" w:rsidRPr="009C386C">
              <w:rPr>
                <w:rFonts w:ascii="Times New Roman" w:hAnsi="Times New Roman"/>
                <w:sz w:val="20"/>
                <w:szCs w:val="20"/>
              </w:rPr>
              <w:t>tys. zł w roku wejścia w życie ustawy oraz w okresie 10-ciu kolejno po sobie następujących lat (tj. w latach 2027-2036):</w:t>
            </w:r>
          </w:p>
          <w:p w14:paraId="3C1B9A3B" w14:textId="28FD95B9" w:rsidR="0043604C" w:rsidRPr="009C386C" w:rsidRDefault="00DD3BF4" w:rsidP="0043604C">
            <w:pPr>
              <w:spacing w:line="360" w:lineRule="auto"/>
              <w:rPr>
                <w:rFonts w:ascii="Times New Roman" w:hAnsi="Times New Roman"/>
                <w:sz w:val="20"/>
                <w:szCs w:val="20"/>
              </w:rPr>
            </w:pPr>
            <w:r>
              <w:rPr>
                <w:rFonts w:ascii="Times New Roman" w:hAnsi="Times New Roman"/>
                <w:sz w:val="20"/>
                <w:szCs w:val="20"/>
              </w:rPr>
              <w:t xml:space="preserve">1) 2027 r. – </w:t>
            </w:r>
            <w:r w:rsidR="0043604C" w:rsidRPr="009C386C">
              <w:rPr>
                <w:rFonts w:ascii="Times New Roman" w:hAnsi="Times New Roman"/>
                <w:sz w:val="20"/>
                <w:szCs w:val="20"/>
              </w:rPr>
              <w:t>1</w:t>
            </w:r>
            <w:r w:rsidR="003A577B">
              <w:rPr>
                <w:rFonts w:ascii="Times New Roman" w:hAnsi="Times New Roman"/>
                <w:sz w:val="20"/>
                <w:szCs w:val="20"/>
              </w:rPr>
              <w:t> </w:t>
            </w:r>
            <w:r w:rsidR="0043604C" w:rsidRPr="009C386C">
              <w:rPr>
                <w:rFonts w:ascii="Times New Roman" w:hAnsi="Times New Roman"/>
                <w:sz w:val="20"/>
                <w:szCs w:val="20"/>
              </w:rPr>
              <w:t>062</w:t>
            </w:r>
            <w:r w:rsidR="003A577B">
              <w:rPr>
                <w:rFonts w:ascii="Times New Roman" w:hAnsi="Times New Roman"/>
                <w:sz w:val="20"/>
                <w:szCs w:val="20"/>
              </w:rPr>
              <w:t xml:space="preserve"> </w:t>
            </w:r>
            <w:r w:rsidR="0043604C" w:rsidRPr="009C386C">
              <w:rPr>
                <w:rFonts w:ascii="Times New Roman" w:hAnsi="Times New Roman"/>
                <w:sz w:val="20"/>
                <w:szCs w:val="20"/>
              </w:rPr>
              <w:t>tys. zł;</w:t>
            </w:r>
          </w:p>
          <w:p w14:paraId="09F88FDF" w14:textId="2819D744"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2) 2028 r. – 12 478 </w:t>
            </w:r>
            <w:r w:rsidR="003A577B">
              <w:rPr>
                <w:rFonts w:ascii="Times New Roman" w:hAnsi="Times New Roman"/>
                <w:sz w:val="20"/>
                <w:szCs w:val="20"/>
              </w:rPr>
              <w:t xml:space="preserve">tys. </w:t>
            </w:r>
            <w:r w:rsidRPr="009C386C">
              <w:rPr>
                <w:rFonts w:ascii="Times New Roman" w:hAnsi="Times New Roman"/>
                <w:sz w:val="20"/>
                <w:szCs w:val="20"/>
              </w:rPr>
              <w:t>zł;</w:t>
            </w:r>
          </w:p>
          <w:p w14:paraId="1FB40799" w14:textId="2238D9AA"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3) 2029 r. – 23</w:t>
            </w:r>
            <w:r w:rsidR="003A577B">
              <w:rPr>
                <w:rFonts w:ascii="Times New Roman" w:hAnsi="Times New Roman"/>
                <w:sz w:val="20"/>
                <w:szCs w:val="20"/>
              </w:rPr>
              <w:t> </w:t>
            </w:r>
            <w:r w:rsidRPr="009C386C">
              <w:rPr>
                <w:rFonts w:ascii="Times New Roman" w:hAnsi="Times New Roman"/>
                <w:sz w:val="20"/>
                <w:szCs w:val="20"/>
              </w:rPr>
              <w:t>040</w:t>
            </w:r>
            <w:r w:rsidR="003A577B">
              <w:rPr>
                <w:rFonts w:ascii="Times New Roman" w:hAnsi="Times New Roman"/>
                <w:sz w:val="20"/>
                <w:szCs w:val="20"/>
              </w:rPr>
              <w:t xml:space="preserve"> </w:t>
            </w:r>
            <w:r w:rsidRPr="009C386C">
              <w:rPr>
                <w:rFonts w:ascii="Times New Roman" w:hAnsi="Times New Roman"/>
                <w:sz w:val="20"/>
                <w:szCs w:val="20"/>
              </w:rPr>
              <w:t>tys. zł;</w:t>
            </w:r>
          </w:p>
          <w:p w14:paraId="7A23CFF7" w14:textId="2AC6706B" w:rsidR="00F164F8" w:rsidRDefault="0043604C" w:rsidP="0043604C">
            <w:pPr>
              <w:spacing w:line="360" w:lineRule="auto"/>
              <w:rPr>
                <w:rFonts w:ascii="Times New Roman" w:hAnsi="Times New Roman"/>
                <w:sz w:val="20"/>
                <w:szCs w:val="20"/>
              </w:rPr>
            </w:pPr>
            <w:r w:rsidRPr="009C386C">
              <w:rPr>
                <w:rFonts w:ascii="Times New Roman" w:hAnsi="Times New Roman"/>
                <w:sz w:val="20"/>
                <w:szCs w:val="20"/>
              </w:rPr>
              <w:lastRenderedPageBreak/>
              <w:t xml:space="preserve">4) 2030 r. – </w:t>
            </w:r>
            <w:r w:rsidR="00F164F8" w:rsidRPr="00F164F8">
              <w:rPr>
                <w:rFonts w:ascii="Times New Roman" w:hAnsi="Times New Roman"/>
                <w:sz w:val="20"/>
                <w:szCs w:val="20"/>
              </w:rPr>
              <w:t>30</w:t>
            </w:r>
            <w:r w:rsidR="003A577B">
              <w:rPr>
                <w:rFonts w:ascii="Times New Roman" w:hAnsi="Times New Roman"/>
                <w:sz w:val="20"/>
                <w:szCs w:val="20"/>
              </w:rPr>
              <w:t> </w:t>
            </w:r>
            <w:r w:rsidR="00F164F8" w:rsidRPr="00F164F8">
              <w:rPr>
                <w:rFonts w:ascii="Times New Roman" w:hAnsi="Times New Roman"/>
                <w:sz w:val="20"/>
                <w:szCs w:val="20"/>
              </w:rPr>
              <w:t>750</w:t>
            </w:r>
            <w:r w:rsidR="003A577B">
              <w:rPr>
                <w:rFonts w:ascii="Times New Roman" w:hAnsi="Times New Roman"/>
                <w:sz w:val="20"/>
                <w:szCs w:val="20"/>
              </w:rPr>
              <w:t xml:space="preserve"> </w:t>
            </w:r>
            <w:r w:rsidR="00F164F8" w:rsidRPr="00F164F8">
              <w:rPr>
                <w:rFonts w:ascii="Times New Roman" w:hAnsi="Times New Roman"/>
                <w:sz w:val="20"/>
                <w:szCs w:val="20"/>
              </w:rPr>
              <w:t>tys. zł</w:t>
            </w:r>
            <w:r w:rsidR="00A24EDB">
              <w:rPr>
                <w:rFonts w:ascii="Times New Roman" w:hAnsi="Times New Roman"/>
                <w:sz w:val="20"/>
                <w:szCs w:val="20"/>
              </w:rPr>
              <w:t>;</w:t>
            </w:r>
            <w:r w:rsidR="00F164F8" w:rsidRPr="00F164F8" w:rsidDel="00F164F8">
              <w:rPr>
                <w:rFonts w:ascii="Times New Roman" w:hAnsi="Times New Roman"/>
                <w:sz w:val="20"/>
                <w:szCs w:val="20"/>
              </w:rPr>
              <w:t xml:space="preserve"> </w:t>
            </w:r>
          </w:p>
          <w:p w14:paraId="7646B5F2" w14:textId="5B0C69FA" w:rsidR="008C758E"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5) 2031 r. – </w:t>
            </w:r>
            <w:r w:rsidR="00F164F8" w:rsidRPr="00F164F8">
              <w:rPr>
                <w:rFonts w:ascii="Times New Roman" w:hAnsi="Times New Roman"/>
                <w:sz w:val="20"/>
                <w:szCs w:val="20"/>
              </w:rPr>
              <w:t>7</w:t>
            </w:r>
            <w:r w:rsidR="003A577B">
              <w:rPr>
                <w:rFonts w:ascii="Times New Roman" w:hAnsi="Times New Roman"/>
                <w:sz w:val="20"/>
                <w:szCs w:val="20"/>
              </w:rPr>
              <w:t> </w:t>
            </w:r>
            <w:r w:rsidR="00F164F8" w:rsidRPr="00F164F8">
              <w:rPr>
                <w:rFonts w:ascii="Times New Roman" w:hAnsi="Times New Roman"/>
                <w:sz w:val="20"/>
                <w:szCs w:val="20"/>
              </w:rPr>
              <w:t>175</w:t>
            </w:r>
            <w:r w:rsidR="003A577B">
              <w:rPr>
                <w:rFonts w:ascii="Times New Roman" w:hAnsi="Times New Roman"/>
                <w:sz w:val="20"/>
                <w:szCs w:val="20"/>
              </w:rPr>
              <w:t xml:space="preserve"> </w:t>
            </w:r>
            <w:r w:rsidR="00F164F8" w:rsidRPr="00F164F8">
              <w:rPr>
                <w:rFonts w:ascii="Times New Roman" w:hAnsi="Times New Roman"/>
                <w:sz w:val="20"/>
                <w:szCs w:val="20"/>
              </w:rPr>
              <w:t>tys. zł;</w:t>
            </w:r>
          </w:p>
          <w:p w14:paraId="3508E047" w14:textId="236593FB"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6) 2032 r. – </w:t>
            </w:r>
            <w:r w:rsidR="00F164F8" w:rsidRPr="00F164F8">
              <w:rPr>
                <w:rFonts w:ascii="Times New Roman" w:hAnsi="Times New Roman"/>
                <w:sz w:val="20"/>
                <w:szCs w:val="20"/>
              </w:rPr>
              <w:t>22</w:t>
            </w:r>
            <w:r w:rsidR="003A577B">
              <w:rPr>
                <w:rFonts w:ascii="Times New Roman" w:hAnsi="Times New Roman"/>
                <w:sz w:val="20"/>
                <w:szCs w:val="20"/>
              </w:rPr>
              <w:t> </w:t>
            </w:r>
            <w:r w:rsidR="00F164F8" w:rsidRPr="00F164F8">
              <w:rPr>
                <w:rFonts w:ascii="Times New Roman" w:hAnsi="Times New Roman"/>
                <w:sz w:val="20"/>
                <w:szCs w:val="20"/>
              </w:rPr>
              <w:t>038</w:t>
            </w:r>
            <w:r w:rsidR="003A577B">
              <w:rPr>
                <w:rFonts w:ascii="Times New Roman" w:hAnsi="Times New Roman"/>
                <w:sz w:val="20"/>
                <w:szCs w:val="20"/>
              </w:rPr>
              <w:t xml:space="preserve"> </w:t>
            </w:r>
            <w:r w:rsidR="00F164F8" w:rsidRPr="00F164F8">
              <w:rPr>
                <w:rFonts w:ascii="Times New Roman" w:hAnsi="Times New Roman"/>
                <w:sz w:val="20"/>
                <w:szCs w:val="20"/>
              </w:rPr>
              <w:t>tys. zł;</w:t>
            </w:r>
          </w:p>
          <w:p w14:paraId="3090D40B"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7) 2033 r. – 0 zł;</w:t>
            </w:r>
          </w:p>
          <w:p w14:paraId="3F237214" w14:textId="36F6D929"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8) 2034 r. – </w:t>
            </w:r>
            <w:r w:rsidR="00F164F8" w:rsidRPr="00F164F8">
              <w:rPr>
                <w:rFonts w:ascii="Times New Roman" w:hAnsi="Times New Roman"/>
                <w:sz w:val="20"/>
                <w:szCs w:val="20"/>
              </w:rPr>
              <w:t>12</w:t>
            </w:r>
            <w:r w:rsidR="003A577B">
              <w:rPr>
                <w:rFonts w:ascii="Times New Roman" w:hAnsi="Times New Roman"/>
                <w:sz w:val="20"/>
                <w:szCs w:val="20"/>
              </w:rPr>
              <w:t> </w:t>
            </w:r>
            <w:r w:rsidR="00F164F8" w:rsidRPr="00F164F8">
              <w:rPr>
                <w:rFonts w:ascii="Times New Roman" w:hAnsi="Times New Roman"/>
                <w:sz w:val="20"/>
                <w:szCs w:val="20"/>
              </w:rPr>
              <w:t>300</w:t>
            </w:r>
            <w:r w:rsidR="003A577B">
              <w:rPr>
                <w:rFonts w:ascii="Times New Roman" w:hAnsi="Times New Roman"/>
                <w:sz w:val="20"/>
                <w:szCs w:val="20"/>
              </w:rPr>
              <w:t xml:space="preserve"> </w:t>
            </w:r>
            <w:r w:rsidR="00F164F8" w:rsidRPr="00F164F8">
              <w:rPr>
                <w:rFonts w:ascii="Times New Roman" w:hAnsi="Times New Roman"/>
                <w:sz w:val="20"/>
                <w:szCs w:val="20"/>
              </w:rPr>
              <w:t>tys. zł;</w:t>
            </w:r>
          </w:p>
          <w:p w14:paraId="3841377D" w14:textId="71309D13" w:rsidR="008C758E"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9) 2035 r. – </w:t>
            </w:r>
            <w:r w:rsidR="00F164F8" w:rsidRPr="00F164F8">
              <w:rPr>
                <w:rFonts w:ascii="Times New Roman" w:hAnsi="Times New Roman"/>
                <w:sz w:val="20"/>
                <w:szCs w:val="20"/>
              </w:rPr>
              <w:t>66</w:t>
            </w:r>
            <w:r w:rsidR="003A577B">
              <w:rPr>
                <w:rFonts w:ascii="Times New Roman" w:hAnsi="Times New Roman"/>
                <w:sz w:val="20"/>
                <w:szCs w:val="20"/>
              </w:rPr>
              <w:t> </w:t>
            </w:r>
            <w:r w:rsidR="00F164F8" w:rsidRPr="00F164F8">
              <w:rPr>
                <w:rFonts w:ascii="Times New Roman" w:hAnsi="Times New Roman"/>
                <w:sz w:val="20"/>
                <w:szCs w:val="20"/>
              </w:rPr>
              <w:t>113</w:t>
            </w:r>
            <w:r w:rsidR="003A577B">
              <w:rPr>
                <w:rFonts w:ascii="Times New Roman" w:hAnsi="Times New Roman"/>
                <w:sz w:val="20"/>
                <w:szCs w:val="20"/>
              </w:rPr>
              <w:t xml:space="preserve"> </w:t>
            </w:r>
            <w:r w:rsidR="00F164F8" w:rsidRPr="00F164F8">
              <w:rPr>
                <w:rFonts w:ascii="Times New Roman" w:hAnsi="Times New Roman"/>
                <w:sz w:val="20"/>
                <w:szCs w:val="20"/>
              </w:rPr>
              <w:t>tys. zł;</w:t>
            </w:r>
          </w:p>
          <w:p w14:paraId="148605D0"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10) 2036r. – 0 zł</w:t>
            </w:r>
          </w:p>
          <w:p w14:paraId="7499BEB9" w14:textId="35C72509" w:rsidR="0043604C" w:rsidRPr="009C386C" w:rsidRDefault="00DD3BF4" w:rsidP="0043604C">
            <w:pPr>
              <w:spacing w:line="360" w:lineRule="auto"/>
              <w:rPr>
                <w:rFonts w:ascii="Times New Roman" w:hAnsi="Times New Roman"/>
                <w:sz w:val="20"/>
                <w:szCs w:val="20"/>
              </w:rPr>
            </w:pPr>
            <w:r>
              <w:rPr>
                <w:rFonts w:ascii="Times New Roman" w:hAnsi="Times New Roman"/>
                <w:sz w:val="20"/>
                <w:szCs w:val="20"/>
              </w:rPr>
              <w:t xml:space="preserve">- </w:t>
            </w:r>
            <w:r w:rsidR="0043604C" w:rsidRPr="009C386C">
              <w:rPr>
                <w:rFonts w:ascii="Times New Roman" w:hAnsi="Times New Roman"/>
                <w:sz w:val="20"/>
                <w:szCs w:val="20"/>
              </w:rPr>
              <w:t xml:space="preserve">w ramach środków na funkcjonowanie </w:t>
            </w:r>
            <w:r w:rsidR="0043604C" w:rsidRPr="009C386C">
              <w:rPr>
                <w:rFonts w:ascii="Times New Roman" w:hAnsi="Times New Roman"/>
                <w:b/>
                <w:sz w:val="20"/>
                <w:szCs w:val="20"/>
              </w:rPr>
              <w:t>Szefa Urzędu do Spraw Cudzoziemców</w:t>
            </w:r>
            <w:r w:rsidR="0043604C">
              <w:rPr>
                <w:rFonts w:ascii="Times New Roman" w:hAnsi="Times New Roman"/>
                <w:b/>
                <w:sz w:val="20"/>
                <w:szCs w:val="20"/>
              </w:rPr>
              <w:t>*</w:t>
            </w:r>
            <w:r w:rsidR="0043604C" w:rsidRPr="009C386C">
              <w:rPr>
                <w:rFonts w:ascii="Times New Roman" w:hAnsi="Times New Roman"/>
                <w:sz w:val="20"/>
                <w:szCs w:val="20"/>
              </w:rPr>
              <w:t xml:space="preserve"> w łącznej kwocie </w:t>
            </w:r>
            <w:r w:rsidR="0043604C" w:rsidRPr="004E7632">
              <w:rPr>
                <w:rFonts w:ascii="Times New Roman" w:hAnsi="Times New Roman"/>
                <w:sz w:val="20"/>
                <w:szCs w:val="20"/>
              </w:rPr>
              <w:t>14</w:t>
            </w:r>
            <w:r>
              <w:rPr>
                <w:rFonts w:ascii="Times New Roman" w:hAnsi="Times New Roman"/>
                <w:sz w:val="20"/>
                <w:szCs w:val="20"/>
              </w:rPr>
              <w:t> </w:t>
            </w:r>
            <w:r w:rsidR="0043604C" w:rsidRPr="004E7632">
              <w:rPr>
                <w:rFonts w:ascii="Times New Roman" w:hAnsi="Times New Roman"/>
                <w:sz w:val="20"/>
                <w:szCs w:val="20"/>
              </w:rPr>
              <w:t>059</w:t>
            </w:r>
            <w:r>
              <w:rPr>
                <w:rFonts w:ascii="Times New Roman" w:hAnsi="Times New Roman"/>
                <w:sz w:val="20"/>
                <w:szCs w:val="20"/>
              </w:rPr>
              <w:t> </w:t>
            </w:r>
            <w:r w:rsidR="0043604C" w:rsidRPr="004E7632">
              <w:rPr>
                <w:rFonts w:ascii="Times New Roman" w:hAnsi="Times New Roman"/>
                <w:sz w:val="20"/>
                <w:szCs w:val="20"/>
              </w:rPr>
              <w:t>tys</w:t>
            </w:r>
            <w:r w:rsidR="0043604C" w:rsidRPr="009C386C">
              <w:rPr>
                <w:rFonts w:ascii="Times New Roman" w:hAnsi="Times New Roman"/>
                <w:sz w:val="20"/>
                <w:szCs w:val="20"/>
              </w:rPr>
              <w:t>. zł w okresie 10-ciu kolejno po sobie następujących lat (tj. w latach 2027-2036), z czego w:</w:t>
            </w:r>
          </w:p>
          <w:p w14:paraId="4936A7F5" w14:textId="6530BB13"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0</w:t>
            </w:r>
            <w:r w:rsidR="0043604C" w:rsidRPr="009C386C">
              <w:rPr>
                <w:rFonts w:ascii="Times New Roman" w:hAnsi="Times New Roman"/>
                <w:sz w:val="20"/>
                <w:szCs w:val="20"/>
              </w:rPr>
              <w:t>) 2026 r. – 320</w:t>
            </w:r>
            <w:r w:rsidR="001D6F6B">
              <w:rPr>
                <w:rFonts w:ascii="Times New Roman" w:hAnsi="Times New Roman"/>
                <w:sz w:val="20"/>
                <w:szCs w:val="20"/>
              </w:rPr>
              <w:t xml:space="preserve"> </w:t>
            </w:r>
            <w:r w:rsidR="00DD3BF4">
              <w:rPr>
                <w:rFonts w:ascii="Times New Roman" w:hAnsi="Times New Roman"/>
                <w:sz w:val="20"/>
                <w:szCs w:val="20"/>
              </w:rPr>
              <w:t xml:space="preserve">tys. zł; </w:t>
            </w:r>
            <w:r w:rsidR="0043604C" w:rsidRPr="009C386C">
              <w:rPr>
                <w:rFonts w:ascii="Times New Roman" w:hAnsi="Times New Roman"/>
                <w:sz w:val="20"/>
                <w:szCs w:val="20"/>
              </w:rPr>
              <w:t>(</w:t>
            </w:r>
            <w:r w:rsidR="0043604C" w:rsidRPr="004E7632">
              <w:rPr>
                <w:rFonts w:ascii="Times New Roman" w:hAnsi="Times New Roman"/>
                <w:sz w:val="12"/>
                <w:szCs w:val="20"/>
              </w:rPr>
              <w:t>Wydatki na sprzęt (on będzie musiał być gotowy w dniu uruchomienia, a nie zakupiony później) Wydatki na przygotowanie analiz zmian, które też zostaną przygotowane wcześniej i będą musiały być opłacone w 2026 r</w:t>
            </w:r>
            <w:r w:rsidR="0043604C" w:rsidRPr="009C386C">
              <w:rPr>
                <w:rFonts w:ascii="Times New Roman" w:hAnsi="Times New Roman"/>
                <w:sz w:val="20"/>
                <w:szCs w:val="20"/>
              </w:rPr>
              <w:t>.</w:t>
            </w:r>
            <w:r w:rsidR="008C758E">
              <w:rPr>
                <w:rFonts w:ascii="Times New Roman" w:hAnsi="Times New Roman"/>
                <w:sz w:val="20"/>
                <w:szCs w:val="20"/>
              </w:rPr>
              <w:t>)</w:t>
            </w:r>
          </w:p>
          <w:p w14:paraId="50D63972" w14:textId="4D59F636"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1</w:t>
            </w:r>
            <w:r w:rsidR="0043604C" w:rsidRPr="009C386C">
              <w:rPr>
                <w:rFonts w:ascii="Times New Roman" w:hAnsi="Times New Roman"/>
                <w:sz w:val="20"/>
                <w:szCs w:val="20"/>
              </w:rPr>
              <w:t>) 2027 r. – 6</w:t>
            </w:r>
            <w:r w:rsidR="0043604C">
              <w:rPr>
                <w:rFonts w:ascii="Times New Roman" w:hAnsi="Times New Roman"/>
                <w:sz w:val="20"/>
                <w:szCs w:val="20"/>
              </w:rPr>
              <w:t> </w:t>
            </w:r>
            <w:r w:rsidR="0043604C" w:rsidRPr="009C386C">
              <w:rPr>
                <w:rFonts w:ascii="Times New Roman" w:hAnsi="Times New Roman"/>
                <w:sz w:val="20"/>
                <w:szCs w:val="20"/>
              </w:rPr>
              <w:t>065</w:t>
            </w:r>
            <w:r w:rsidR="0043604C">
              <w:rPr>
                <w:rFonts w:ascii="Times New Roman" w:hAnsi="Times New Roman"/>
                <w:sz w:val="20"/>
                <w:szCs w:val="20"/>
              </w:rPr>
              <w:t xml:space="preserve"> </w:t>
            </w:r>
            <w:r w:rsidR="0043604C" w:rsidRPr="009C386C">
              <w:rPr>
                <w:rFonts w:ascii="Times New Roman" w:hAnsi="Times New Roman"/>
                <w:sz w:val="20"/>
                <w:szCs w:val="20"/>
              </w:rPr>
              <w:t>tys. zł;</w:t>
            </w:r>
          </w:p>
          <w:p w14:paraId="4566A347" w14:textId="604511D2"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2</w:t>
            </w:r>
            <w:r w:rsidR="0043604C" w:rsidRPr="009C386C">
              <w:rPr>
                <w:rFonts w:ascii="Times New Roman" w:hAnsi="Times New Roman"/>
                <w:sz w:val="20"/>
                <w:szCs w:val="20"/>
              </w:rPr>
              <w:t>) 2028 r. – 1</w:t>
            </w:r>
            <w:r w:rsidR="0043604C">
              <w:rPr>
                <w:rFonts w:ascii="Times New Roman" w:hAnsi="Times New Roman"/>
                <w:sz w:val="20"/>
                <w:szCs w:val="20"/>
              </w:rPr>
              <w:t> </w:t>
            </w:r>
            <w:r w:rsidR="0043604C" w:rsidRPr="009C386C">
              <w:rPr>
                <w:rFonts w:ascii="Times New Roman" w:hAnsi="Times New Roman"/>
                <w:sz w:val="20"/>
                <w:szCs w:val="20"/>
              </w:rPr>
              <w:t>881tys. zł;</w:t>
            </w:r>
          </w:p>
          <w:p w14:paraId="0D92C4F8" w14:textId="36F183F1"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3</w:t>
            </w:r>
            <w:r w:rsidR="0043604C" w:rsidRPr="009C386C">
              <w:rPr>
                <w:rFonts w:ascii="Times New Roman" w:hAnsi="Times New Roman"/>
                <w:sz w:val="20"/>
                <w:szCs w:val="20"/>
              </w:rPr>
              <w:t>) 2029 r. – 662 tys. zł;</w:t>
            </w:r>
          </w:p>
          <w:p w14:paraId="529B2054" w14:textId="7AFB4DBE"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4</w:t>
            </w:r>
            <w:r w:rsidR="0043604C" w:rsidRPr="009C386C">
              <w:rPr>
                <w:rFonts w:ascii="Times New Roman" w:hAnsi="Times New Roman"/>
                <w:sz w:val="20"/>
                <w:szCs w:val="20"/>
              </w:rPr>
              <w:t>) 2030 r. – 679 tys. zł;</w:t>
            </w:r>
          </w:p>
          <w:p w14:paraId="2434263C" w14:textId="1CDE4CBA"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5</w:t>
            </w:r>
            <w:r w:rsidR="0043604C" w:rsidRPr="009C386C">
              <w:rPr>
                <w:rFonts w:ascii="Times New Roman" w:hAnsi="Times New Roman"/>
                <w:sz w:val="20"/>
                <w:szCs w:val="20"/>
              </w:rPr>
              <w:t>) 2031 r. – 696 tys. zł;</w:t>
            </w:r>
          </w:p>
          <w:p w14:paraId="7FAB9EF7" w14:textId="0F9BBA5A"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6</w:t>
            </w:r>
            <w:r w:rsidR="0043604C" w:rsidRPr="009C386C">
              <w:rPr>
                <w:rFonts w:ascii="Times New Roman" w:hAnsi="Times New Roman"/>
                <w:sz w:val="20"/>
                <w:szCs w:val="20"/>
              </w:rPr>
              <w:t>) 2032 r. – 713 tys. zł;</w:t>
            </w:r>
          </w:p>
          <w:p w14:paraId="75FE5B65"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7) 2033 r. – 731 tys. zł;</w:t>
            </w:r>
          </w:p>
          <w:p w14:paraId="3A0520A9"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8) 2034 r. – 749 tys. zł;</w:t>
            </w:r>
          </w:p>
          <w:p w14:paraId="71C2CDAE" w14:textId="6CBC58D9" w:rsidR="0043604C" w:rsidRPr="009C386C" w:rsidRDefault="00F164F8" w:rsidP="0043604C">
            <w:pPr>
              <w:spacing w:line="360" w:lineRule="auto"/>
              <w:rPr>
                <w:rFonts w:ascii="Times New Roman" w:hAnsi="Times New Roman"/>
                <w:sz w:val="20"/>
                <w:szCs w:val="20"/>
              </w:rPr>
            </w:pPr>
            <w:r>
              <w:rPr>
                <w:rFonts w:ascii="Times New Roman" w:hAnsi="Times New Roman"/>
                <w:sz w:val="20"/>
                <w:szCs w:val="20"/>
              </w:rPr>
              <w:t>9</w:t>
            </w:r>
            <w:r w:rsidR="0043604C" w:rsidRPr="009C386C">
              <w:rPr>
                <w:rFonts w:ascii="Times New Roman" w:hAnsi="Times New Roman"/>
                <w:sz w:val="20"/>
                <w:szCs w:val="20"/>
              </w:rPr>
              <w:t xml:space="preserve">) 2035 r. - 768 tys. zł </w:t>
            </w:r>
          </w:p>
          <w:p w14:paraId="595987B1"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10) 2036 r. – 795 tys. zł.</w:t>
            </w:r>
          </w:p>
          <w:p w14:paraId="5AB77853" w14:textId="3D6E0E64"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 w ramach środków na funkcjonowanie </w:t>
            </w:r>
            <w:r w:rsidRPr="009C386C">
              <w:rPr>
                <w:rFonts w:ascii="Times New Roman" w:hAnsi="Times New Roman"/>
                <w:b/>
                <w:sz w:val="20"/>
                <w:szCs w:val="20"/>
              </w:rPr>
              <w:t>MSWiA</w:t>
            </w:r>
            <w:r>
              <w:rPr>
                <w:rFonts w:ascii="Times New Roman" w:hAnsi="Times New Roman"/>
                <w:b/>
                <w:sz w:val="20"/>
                <w:szCs w:val="20"/>
              </w:rPr>
              <w:t>*</w:t>
            </w:r>
            <w:r w:rsidRPr="009C386C">
              <w:rPr>
                <w:rFonts w:ascii="Times New Roman" w:hAnsi="Times New Roman"/>
                <w:sz w:val="20"/>
                <w:szCs w:val="20"/>
              </w:rPr>
              <w:t xml:space="preserve"> w łącznej kwocie </w:t>
            </w:r>
            <w:r w:rsidR="008C758E">
              <w:rPr>
                <w:rFonts w:ascii="Times New Roman" w:hAnsi="Times New Roman"/>
                <w:sz w:val="20"/>
                <w:szCs w:val="20"/>
              </w:rPr>
              <w:t xml:space="preserve">4 </w:t>
            </w:r>
            <w:r w:rsidR="008C758E" w:rsidRPr="008C758E">
              <w:rPr>
                <w:rFonts w:ascii="Times New Roman" w:hAnsi="Times New Roman"/>
                <w:sz w:val="20"/>
                <w:szCs w:val="20"/>
              </w:rPr>
              <w:t>884</w:t>
            </w:r>
            <w:r w:rsidR="008C758E" w:rsidRPr="008C758E" w:rsidDel="008C758E">
              <w:rPr>
                <w:rFonts w:ascii="Times New Roman" w:hAnsi="Times New Roman"/>
                <w:sz w:val="20"/>
                <w:szCs w:val="20"/>
              </w:rPr>
              <w:t xml:space="preserve"> </w:t>
            </w:r>
            <w:r w:rsidRPr="009C386C">
              <w:rPr>
                <w:rFonts w:ascii="Times New Roman" w:hAnsi="Times New Roman"/>
                <w:sz w:val="20"/>
                <w:szCs w:val="20"/>
              </w:rPr>
              <w:t>tys. w okresie 10-ciu kolejno po sobie następujących lat (tj. w latach 2027-2036). z czego w:</w:t>
            </w:r>
          </w:p>
          <w:p w14:paraId="6E360CE5"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 2027 r. – 436 tys. zł;</w:t>
            </w:r>
          </w:p>
          <w:p w14:paraId="2A9996FE"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2) 2028 r. – 447 tys. zł;</w:t>
            </w:r>
          </w:p>
          <w:p w14:paraId="61425408"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3) 2029 r. – 458 tys. zł;</w:t>
            </w:r>
          </w:p>
          <w:p w14:paraId="489E94DE"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4) 2030 r. – 469 tys. zł;</w:t>
            </w:r>
          </w:p>
          <w:p w14:paraId="06C1D9F3"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5) 2031 r. – 482 tys. zł;</w:t>
            </w:r>
          </w:p>
          <w:p w14:paraId="55D2F5D3"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6) 2032 r. – 493 tys. zł;</w:t>
            </w:r>
          </w:p>
          <w:p w14:paraId="192D827C"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7) 2033 r. – 505 tys. zł;</w:t>
            </w:r>
          </w:p>
          <w:p w14:paraId="01F398EE"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8) 2034 r. – 517 tys. zł;</w:t>
            </w:r>
          </w:p>
          <w:p w14:paraId="793E99AE"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9) 2035 r. – 532 tys. zł.</w:t>
            </w:r>
          </w:p>
          <w:p w14:paraId="719AA365"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10) 2036 r. – 545 tys. zł.</w:t>
            </w:r>
          </w:p>
          <w:p w14:paraId="547B3BEC"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 w ramach środków na funkcjonowanie </w:t>
            </w:r>
            <w:r w:rsidRPr="009C386C">
              <w:rPr>
                <w:rFonts w:ascii="Times New Roman" w:hAnsi="Times New Roman"/>
                <w:b/>
                <w:sz w:val="20"/>
                <w:szCs w:val="20"/>
              </w:rPr>
              <w:t>KGP*</w:t>
            </w:r>
            <w:r w:rsidRPr="009C386C">
              <w:rPr>
                <w:rFonts w:ascii="Times New Roman" w:hAnsi="Times New Roman"/>
                <w:sz w:val="20"/>
                <w:szCs w:val="20"/>
              </w:rPr>
              <w:t xml:space="preserve"> w łącznej kwocie 140 tys. w okresie 10-ciu kolejno po sobie następujących lat (tj. w latach 2027-2036). z czego w:</w:t>
            </w:r>
          </w:p>
          <w:p w14:paraId="16B6ABAC"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 2027 r. – 140 tys. zł;</w:t>
            </w:r>
          </w:p>
          <w:p w14:paraId="78E49E47"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2) 2028 r. – 0 tys. zł;</w:t>
            </w:r>
          </w:p>
          <w:p w14:paraId="7598FDDB"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3) 2029 r. – 0 tys. zł;</w:t>
            </w:r>
          </w:p>
          <w:p w14:paraId="094FA257"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4) 2030 r. – 0 tys. zł;</w:t>
            </w:r>
          </w:p>
          <w:p w14:paraId="4F1386BF"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5) 2031 r. – 0 tys. zł;</w:t>
            </w:r>
          </w:p>
          <w:p w14:paraId="3B252E7F"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6) 2032 r. – 0 tys. zł;</w:t>
            </w:r>
          </w:p>
          <w:p w14:paraId="1C758133"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7) 2033 r. – 0 tys. zł;</w:t>
            </w:r>
          </w:p>
          <w:p w14:paraId="62EA4ACE"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8) 2034 r. – 0 tys. zł;</w:t>
            </w:r>
          </w:p>
          <w:p w14:paraId="5144B367"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9) 2035 r. – 0 tys. zł;</w:t>
            </w:r>
          </w:p>
          <w:p w14:paraId="53A345D7"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lastRenderedPageBreak/>
              <w:t>10) 2036r. – 0 tys. zł.</w:t>
            </w:r>
          </w:p>
          <w:p w14:paraId="39BB37A0"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 xml:space="preserve">- w ramach środków na funkcjonowanie </w:t>
            </w:r>
            <w:r w:rsidRPr="009C386C">
              <w:rPr>
                <w:rFonts w:ascii="Times New Roman" w:hAnsi="Times New Roman"/>
                <w:b/>
                <w:sz w:val="20"/>
                <w:szCs w:val="20"/>
              </w:rPr>
              <w:t>Głównego Inspektora Sanitarnego</w:t>
            </w:r>
            <w:r>
              <w:rPr>
                <w:rFonts w:ascii="Times New Roman" w:hAnsi="Times New Roman"/>
                <w:b/>
                <w:sz w:val="20"/>
                <w:szCs w:val="20"/>
              </w:rPr>
              <w:t>*</w:t>
            </w:r>
            <w:r w:rsidRPr="009C386C">
              <w:rPr>
                <w:rFonts w:ascii="Times New Roman" w:hAnsi="Times New Roman"/>
                <w:sz w:val="20"/>
                <w:szCs w:val="20"/>
              </w:rPr>
              <w:t xml:space="preserve"> w łącznej kwocie 6 281 tys. w okresie 10-ciu kolejno po sobie następujących lat (tj. w latach 2027-2036). z czego w:</w:t>
            </w:r>
          </w:p>
          <w:p w14:paraId="5E51CBE4"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 2027 r. – 549 tys. zł;</w:t>
            </w:r>
          </w:p>
          <w:p w14:paraId="0307D0B5"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2) 2028 r. – 577 tys. zł;</w:t>
            </w:r>
          </w:p>
          <w:p w14:paraId="5DDE724A"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3) 2029 r. – 590 tys. zł;</w:t>
            </w:r>
          </w:p>
          <w:p w14:paraId="39D3661D"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4) 2030 r. – 604 tys. zł;</w:t>
            </w:r>
          </w:p>
          <w:p w14:paraId="7E014039"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5) 2031 r. – 620 tys. zł;</w:t>
            </w:r>
          </w:p>
          <w:p w14:paraId="1109B4CF"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6) 2032 r. – 636 tys. zł;</w:t>
            </w:r>
          </w:p>
          <w:p w14:paraId="3C6A2478"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7) 2033 r. – 651 tys. zł;</w:t>
            </w:r>
          </w:p>
          <w:p w14:paraId="4F05DD12"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8) 2034 r. – 668 tys. zł;</w:t>
            </w:r>
          </w:p>
          <w:p w14:paraId="2EFECE56"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9) 2035 r. – 684 tys. zł;</w:t>
            </w:r>
          </w:p>
          <w:p w14:paraId="003E8812" w14:textId="77777777" w:rsidR="0043604C" w:rsidRPr="009C386C" w:rsidRDefault="0043604C" w:rsidP="0043604C">
            <w:pPr>
              <w:spacing w:line="360" w:lineRule="auto"/>
              <w:rPr>
                <w:rFonts w:ascii="Times New Roman" w:hAnsi="Times New Roman"/>
                <w:sz w:val="20"/>
                <w:szCs w:val="20"/>
              </w:rPr>
            </w:pPr>
            <w:r w:rsidRPr="009C386C">
              <w:rPr>
                <w:rFonts w:ascii="Times New Roman" w:hAnsi="Times New Roman"/>
                <w:sz w:val="20"/>
                <w:szCs w:val="20"/>
              </w:rPr>
              <w:t>10) 2036r. – 702 tys. zł.</w:t>
            </w:r>
          </w:p>
          <w:p w14:paraId="536A6CDC" w14:textId="79F6D14F" w:rsidR="00C3530C" w:rsidRPr="00C606CC" w:rsidRDefault="0043604C" w:rsidP="0043604C">
            <w:pPr>
              <w:jc w:val="both"/>
              <w:rPr>
                <w:rFonts w:ascii="Times New Roman" w:hAnsi="Times New Roman"/>
                <w:sz w:val="20"/>
                <w:szCs w:val="20"/>
              </w:rPr>
            </w:pPr>
            <w:r w:rsidRPr="009C386C">
              <w:rPr>
                <w:rFonts w:ascii="Times New Roman" w:hAnsi="Times New Roman"/>
                <w:b/>
                <w:i/>
                <w:sz w:val="20"/>
                <w:szCs w:val="20"/>
              </w:rPr>
              <w:t>*Szczegółowe uzasadnienia wydatków wskazanych powyżej, zostały opisane w tabeli stanowiącej załącznik do OSR</w:t>
            </w:r>
          </w:p>
        </w:tc>
      </w:tr>
      <w:tr w:rsidR="00062140" w:rsidRPr="00D01123" w14:paraId="10B6924F" w14:textId="77777777" w:rsidTr="00125F88">
        <w:trPr>
          <w:gridAfter w:val="1"/>
          <w:wAfter w:w="7" w:type="dxa"/>
          <w:trHeight w:val="293"/>
        </w:trPr>
        <w:tc>
          <w:tcPr>
            <w:tcW w:w="1989" w:type="dxa"/>
            <w:gridSpan w:val="2"/>
            <w:shd w:val="clear" w:color="auto" w:fill="FFFFFF"/>
          </w:tcPr>
          <w:p w14:paraId="6E5BC9C6" w14:textId="77777777" w:rsidR="00062140" w:rsidRPr="00D01123" w:rsidRDefault="00062140" w:rsidP="002F114C">
            <w:pPr>
              <w:spacing w:line="240" w:lineRule="auto"/>
              <w:rPr>
                <w:rFonts w:ascii="Times New Roman" w:hAnsi="Times New Roman"/>
                <w:sz w:val="20"/>
                <w:szCs w:val="20"/>
              </w:rPr>
            </w:pPr>
            <w:bookmarkStart w:id="7" w:name="_Hlk174371204"/>
            <w:r w:rsidRPr="00D01123">
              <w:rPr>
                <w:rFonts w:ascii="Times New Roman" w:hAnsi="Times New Roman"/>
                <w:sz w:val="20"/>
                <w:szCs w:val="20"/>
              </w:rPr>
              <w:lastRenderedPageBreak/>
              <w:t>Dodatkowe informacje, w tym wskazanie źródeł danych i przyjętych do obliczeń założeń</w:t>
            </w:r>
          </w:p>
        </w:tc>
        <w:tc>
          <w:tcPr>
            <w:tcW w:w="8951" w:type="dxa"/>
            <w:gridSpan w:val="15"/>
            <w:shd w:val="clear" w:color="auto" w:fill="FFFFFF"/>
          </w:tcPr>
          <w:p w14:paraId="5258A238" w14:textId="198644A8" w:rsidR="00062140" w:rsidRDefault="00062140" w:rsidP="00125F88">
            <w:pPr>
              <w:jc w:val="both"/>
              <w:rPr>
                <w:rFonts w:ascii="Times New Roman" w:hAnsi="Times New Roman"/>
                <w:sz w:val="20"/>
                <w:szCs w:val="20"/>
              </w:rPr>
            </w:pPr>
            <w:bookmarkStart w:id="8" w:name="_Hlk174371237"/>
            <w:r w:rsidRPr="00D01123">
              <w:rPr>
                <w:rFonts w:ascii="Times New Roman" w:hAnsi="Times New Roman"/>
                <w:sz w:val="20"/>
                <w:szCs w:val="20"/>
              </w:rPr>
              <w:t>Projekt ustawy o udziale Rzeczypospolitej Polskiej w europejskim systemie informacji o podróży                             oraz zezwoleń na podróż (ETIAS) przewiduje wdrożenie tego systemu jako jedno z zadań Straży Granicznej (jako koordynatora) w ramach przyjętego w dniu 10 marca 2023 r. przez Radę Ministrów Planu dostosowania organów polskiej administracji do współpracy z przebudowanymi wielkoskalowymi systemami informacyjnymi UE „</w:t>
            </w:r>
            <w:proofErr w:type="spellStart"/>
            <w:r w:rsidRPr="00D01123">
              <w:rPr>
                <w:rFonts w:ascii="Times New Roman" w:hAnsi="Times New Roman"/>
                <w:sz w:val="20"/>
                <w:szCs w:val="20"/>
              </w:rPr>
              <w:t>MasterPlan</w:t>
            </w:r>
            <w:proofErr w:type="spellEnd"/>
            <w:r w:rsidRPr="00D01123">
              <w:rPr>
                <w:rFonts w:ascii="Times New Roman" w:hAnsi="Times New Roman"/>
                <w:sz w:val="20"/>
                <w:szCs w:val="20"/>
              </w:rPr>
              <w:t>”</w:t>
            </w:r>
            <w:r w:rsidR="00D3114E" w:rsidRPr="00D01123">
              <w:rPr>
                <w:rFonts w:ascii="Times New Roman" w:hAnsi="Times New Roman"/>
                <w:sz w:val="20"/>
                <w:szCs w:val="20"/>
              </w:rPr>
              <w:t xml:space="preserve"> (na rok 202</w:t>
            </w:r>
            <w:r w:rsidR="00926665">
              <w:rPr>
                <w:rFonts w:ascii="Times New Roman" w:hAnsi="Times New Roman"/>
                <w:sz w:val="20"/>
                <w:szCs w:val="20"/>
              </w:rPr>
              <w:t>6</w:t>
            </w:r>
            <w:r w:rsidR="00D3114E" w:rsidRPr="00D01123">
              <w:rPr>
                <w:rFonts w:ascii="Times New Roman" w:hAnsi="Times New Roman"/>
                <w:sz w:val="20"/>
                <w:szCs w:val="20"/>
              </w:rPr>
              <w:t xml:space="preserve"> jest dostępna </w:t>
            </w:r>
            <w:proofErr w:type="spellStart"/>
            <w:r w:rsidR="00D3114E" w:rsidRPr="00D01123">
              <w:rPr>
                <w:rFonts w:ascii="Times New Roman" w:hAnsi="Times New Roman"/>
                <w:sz w:val="20"/>
                <w:szCs w:val="20"/>
              </w:rPr>
              <w:t>zakualizowana</w:t>
            </w:r>
            <w:proofErr w:type="spellEnd"/>
            <w:r w:rsidR="00D3114E" w:rsidRPr="00D01123">
              <w:rPr>
                <w:rFonts w:ascii="Times New Roman" w:hAnsi="Times New Roman"/>
                <w:sz w:val="20"/>
                <w:szCs w:val="20"/>
              </w:rPr>
              <w:t xml:space="preserve"> wersja </w:t>
            </w:r>
            <w:proofErr w:type="spellStart"/>
            <w:r w:rsidR="00D3114E" w:rsidRPr="00D01123">
              <w:rPr>
                <w:rFonts w:ascii="Times New Roman" w:hAnsi="Times New Roman"/>
                <w:sz w:val="20"/>
                <w:szCs w:val="20"/>
              </w:rPr>
              <w:t>MasterPlan</w:t>
            </w:r>
            <w:proofErr w:type="spellEnd"/>
            <w:r w:rsidR="00D3114E" w:rsidRPr="00D01123">
              <w:rPr>
                <w:rFonts w:ascii="Times New Roman" w:hAnsi="Times New Roman"/>
                <w:sz w:val="20"/>
                <w:szCs w:val="20"/>
              </w:rPr>
              <w:t xml:space="preserve"> 2.0)</w:t>
            </w:r>
            <w:r w:rsidRPr="00D01123">
              <w:rPr>
                <w:rFonts w:ascii="Times New Roman" w:hAnsi="Times New Roman"/>
                <w:sz w:val="20"/>
                <w:szCs w:val="20"/>
              </w:rPr>
              <w:t>.</w:t>
            </w:r>
          </w:p>
          <w:p w14:paraId="2DE7E8A0" w14:textId="77777777" w:rsidR="00125F88" w:rsidRPr="00D01123" w:rsidRDefault="00125F88" w:rsidP="00125F88">
            <w:pPr>
              <w:jc w:val="both"/>
              <w:rPr>
                <w:rFonts w:ascii="Times New Roman" w:hAnsi="Times New Roman"/>
                <w:sz w:val="20"/>
                <w:szCs w:val="20"/>
              </w:rPr>
            </w:pPr>
          </w:p>
          <w:p w14:paraId="2D5430C3" w14:textId="36CD229F" w:rsidR="00062140" w:rsidRDefault="00062140" w:rsidP="00125F88">
            <w:pPr>
              <w:jc w:val="both"/>
              <w:rPr>
                <w:rFonts w:ascii="Times New Roman" w:hAnsi="Times New Roman"/>
                <w:sz w:val="20"/>
                <w:szCs w:val="20"/>
              </w:rPr>
            </w:pPr>
            <w:r w:rsidRPr="00D01123">
              <w:rPr>
                <w:rFonts w:ascii="Times New Roman" w:hAnsi="Times New Roman"/>
                <w:sz w:val="20"/>
                <w:szCs w:val="20"/>
              </w:rPr>
              <w:t>Straż Graniczna w ramach środków finansowych z budżetu</w:t>
            </w:r>
            <w:r w:rsidR="008115DC" w:rsidRPr="00D01123">
              <w:rPr>
                <w:rFonts w:ascii="Times New Roman" w:hAnsi="Times New Roman"/>
                <w:sz w:val="20"/>
                <w:szCs w:val="20"/>
              </w:rPr>
              <w:t xml:space="preserve"> krajowego i środków unijnych z </w:t>
            </w:r>
            <w:r w:rsidRPr="00D01123">
              <w:rPr>
                <w:rFonts w:ascii="Times New Roman" w:hAnsi="Times New Roman"/>
                <w:sz w:val="20"/>
                <w:szCs w:val="20"/>
              </w:rPr>
              <w:t>Funduszu Bezpieczeństwa Wewnętrznego w latach 2021–2023 dokonała zakupu, m.in.: infrastruktury mocy obliczeniowej i sieciowej wraz z niezbędnym oprogramowaniem, subskrypcji oraz urządzeń bezpieczeństwa wraz z komponentami sieciowymi, infrastruktury sprzętowo-programowej na potrzeby wdrożenia, utrzymania oraz funkcjonowania systemu ETIAS, wysokiej jakości sprzętu informatycznego dla zespołu programistów funkcjonującego w ramach Straży Granicznej oraz funkcjonariuszy lub pracowników Straży Granicznej, a także sprzętu biurowego. Sfinansowano także szereg specjalistycznych szkoleń dla funkcjonariuszy Straży Granicznej odpowiadających za wdrożenie wskazanego systemu.</w:t>
            </w:r>
          </w:p>
          <w:p w14:paraId="76B6037A" w14:textId="77777777" w:rsidR="00125F88" w:rsidRPr="00D01123" w:rsidRDefault="00125F88" w:rsidP="00125F88">
            <w:pPr>
              <w:jc w:val="both"/>
              <w:rPr>
                <w:rFonts w:ascii="Times New Roman" w:hAnsi="Times New Roman"/>
                <w:sz w:val="20"/>
                <w:szCs w:val="20"/>
              </w:rPr>
            </w:pPr>
          </w:p>
          <w:p w14:paraId="11DF6A55" w14:textId="18A9F603" w:rsidR="00062140" w:rsidRDefault="00062140" w:rsidP="00125F88">
            <w:pPr>
              <w:jc w:val="both"/>
              <w:rPr>
                <w:rFonts w:ascii="Times New Roman" w:hAnsi="Times New Roman"/>
                <w:sz w:val="20"/>
                <w:szCs w:val="20"/>
              </w:rPr>
            </w:pPr>
            <w:r w:rsidRPr="00D01123">
              <w:rPr>
                <w:rFonts w:ascii="Times New Roman" w:hAnsi="Times New Roman"/>
                <w:sz w:val="20"/>
                <w:szCs w:val="20"/>
              </w:rPr>
              <w:t>Realizując projektowane przepisy ustawy o udziale Rzeczypospolitej Polskiej w europejskim systemie informacji o podróży oraz zezwoleń na podróż (ETIAS) oraz mając na uwadze przepisy rozporządzenia 2018/1240 i postanowienia „</w:t>
            </w:r>
            <w:proofErr w:type="spellStart"/>
            <w:r w:rsidRPr="00D01123">
              <w:rPr>
                <w:rFonts w:ascii="Times New Roman" w:hAnsi="Times New Roman"/>
                <w:sz w:val="20"/>
                <w:szCs w:val="20"/>
              </w:rPr>
              <w:t>MasterPlanu</w:t>
            </w:r>
            <w:proofErr w:type="spellEnd"/>
            <w:r w:rsidRPr="00D01123">
              <w:rPr>
                <w:rFonts w:ascii="Times New Roman" w:hAnsi="Times New Roman"/>
                <w:sz w:val="20"/>
                <w:szCs w:val="20"/>
              </w:rPr>
              <w:t>”, podstawowym zadaniem jest dalsza rozbudowa wdrażanego systemu, jak również jego dalsze utrzymanie oraz zarządzanie. W tym celu Straż Graniczna zaplanowała do realizacji w latach 202</w:t>
            </w:r>
            <w:r w:rsidR="00926665">
              <w:rPr>
                <w:rFonts w:ascii="Times New Roman" w:hAnsi="Times New Roman"/>
                <w:sz w:val="20"/>
                <w:szCs w:val="20"/>
              </w:rPr>
              <w:t>7</w:t>
            </w:r>
            <w:r w:rsidRPr="00D01123">
              <w:rPr>
                <w:rFonts w:ascii="Times New Roman" w:hAnsi="Times New Roman"/>
                <w:sz w:val="20"/>
                <w:szCs w:val="20"/>
              </w:rPr>
              <w:t>–203</w:t>
            </w:r>
            <w:r w:rsidR="00926665">
              <w:rPr>
                <w:rFonts w:ascii="Times New Roman" w:hAnsi="Times New Roman"/>
                <w:sz w:val="20"/>
                <w:szCs w:val="20"/>
              </w:rPr>
              <w:t>6</w:t>
            </w:r>
            <w:r w:rsidRPr="00D01123">
              <w:rPr>
                <w:rFonts w:ascii="Times New Roman" w:hAnsi="Times New Roman"/>
                <w:sz w:val="20"/>
                <w:szCs w:val="20"/>
              </w:rPr>
              <w:t xml:space="preserve"> szereg zadań, w tym m.in. rozbudowę oraz utrzymanie wsparcia w zakresie urządzeń bezpieczeństwa sieciowego, systemu mocy obliczeniowej i pamięci masowej, urządzeń telekomunikacyjnych oraz sprzętu i systemu wykorzystywanego w przyszłości do realizacji zadań z zakresu interoperacyjności systemów wielkoskalowych UE</w:t>
            </w:r>
            <w:bookmarkEnd w:id="8"/>
            <w:r w:rsidR="00904892">
              <w:rPr>
                <w:rFonts w:ascii="Times New Roman" w:hAnsi="Times New Roman"/>
                <w:sz w:val="20"/>
                <w:szCs w:val="20"/>
              </w:rPr>
              <w:t xml:space="preserve"> (WSIUE)</w:t>
            </w:r>
            <w:r w:rsidRPr="00D01123">
              <w:rPr>
                <w:rFonts w:ascii="Times New Roman" w:hAnsi="Times New Roman"/>
                <w:sz w:val="20"/>
                <w:szCs w:val="20"/>
              </w:rPr>
              <w:t>.</w:t>
            </w:r>
          </w:p>
          <w:p w14:paraId="6B2276E0" w14:textId="77777777" w:rsidR="00125F88" w:rsidRPr="00D01123" w:rsidRDefault="00125F88" w:rsidP="00125F88">
            <w:pPr>
              <w:jc w:val="both"/>
              <w:rPr>
                <w:rFonts w:ascii="Times New Roman" w:hAnsi="Times New Roman"/>
                <w:sz w:val="20"/>
                <w:szCs w:val="20"/>
              </w:rPr>
            </w:pPr>
          </w:p>
          <w:p w14:paraId="42FEE8EA" w14:textId="77777777" w:rsidR="00062140" w:rsidRPr="00D01123" w:rsidRDefault="00062140" w:rsidP="00125F88">
            <w:pPr>
              <w:jc w:val="both"/>
              <w:rPr>
                <w:rFonts w:ascii="Times New Roman" w:hAnsi="Times New Roman"/>
                <w:sz w:val="20"/>
                <w:szCs w:val="20"/>
              </w:rPr>
            </w:pPr>
            <w:r w:rsidRPr="00D01123">
              <w:rPr>
                <w:rFonts w:ascii="Times New Roman" w:hAnsi="Times New Roman"/>
                <w:sz w:val="20"/>
                <w:szCs w:val="20"/>
              </w:rPr>
              <w:t>Przy dokonywaniu szacunków skutków finansowych dla budżetu państwa w latach kolejnych przyjęte zostały następujące założenia w zakresie wdrożenia przez Straż Graniczną systemu ETIAS:</w:t>
            </w:r>
          </w:p>
          <w:p w14:paraId="297AF987" w14:textId="06C4C636" w:rsidR="00C51A91" w:rsidRPr="00D01123" w:rsidRDefault="00C51A91" w:rsidP="00125F88">
            <w:pPr>
              <w:jc w:val="both"/>
              <w:rPr>
                <w:rFonts w:ascii="Times New Roman" w:hAnsi="Times New Roman"/>
                <w:sz w:val="20"/>
                <w:szCs w:val="20"/>
              </w:rPr>
            </w:pPr>
            <w:r w:rsidRPr="00C51A91">
              <w:rPr>
                <w:rFonts w:ascii="Times New Roman" w:hAnsi="Times New Roman"/>
                <w:sz w:val="20"/>
                <w:szCs w:val="20"/>
              </w:rPr>
              <w:t>– koszty rocznego utrzymania struktury organizacyjnej Komendanta Głównego Straży Granicznej jako Jednostki Krajowej ETIAS funkcjonującej w ramach struktur Komendy Głównej SG</w:t>
            </w:r>
            <w:r>
              <w:rPr>
                <w:rFonts w:ascii="Times New Roman" w:hAnsi="Times New Roman"/>
                <w:sz w:val="20"/>
                <w:szCs w:val="20"/>
              </w:rPr>
              <w:t xml:space="preserve"> oraz zadań związanych z obsługą Krajowego Rejestru Cudzoziemców</w:t>
            </w:r>
            <w:r w:rsidRPr="00C51A91">
              <w:rPr>
                <w:rFonts w:ascii="Times New Roman" w:hAnsi="Times New Roman"/>
                <w:sz w:val="20"/>
                <w:szCs w:val="20"/>
              </w:rPr>
              <w:t xml:space="preserve"> w postaci 36 etatów – roczny skutek finansowy tworzonych stanowisk wyniesie 4 852 tys. zł, z czego 3 934 tys. zł – uposażenie, 327 tys. zł nagroda roczna i 591 tys. zł </w:t>
            </w:r>
            <w:r w:rsidR="00125F88">
              <w:rPr>
                <w:rFonts w:ascii="Times New Roman" w:hAnsi="Times New Roman"/>
                <w:sz w:val="20"/>
                <w:szCs w:val="20"/>
              </w:rPr>
              <w:t xml:space="preserve">               </w:t>
            </w:r>
            <w:r w:rsidRPr="00C51A91">
              <w:rPr>
                <w:rFonts w:ascii="Times New Roman" w:hAnsi="Times New Roman"/>
                <w:sz w:val="20"/>
                <w:szCs w:val="20"/>
              </w:rPr>
              <w:t>– wydatki relacjonowane do uposażenia. Potrzeby kadrowe w tym zakresie zostaną zabezpieczone ze środków jakie zostaną przydzielone Straży Granicznej na dodatkowe etaty w ramach Programu Modernizacji Policji, Straży Granicznej, Państwowej Straży Pożarnej i Służby Ochrony Państwa na lata 2026 – 2029</w:t>
            </w:r>
            <w:r w:rsidR="00125F88">
              <w:rPr>
                <w:rFonts w:ascii="Times New Roman" w:hAnsi="Times New Roman"/>
                <w:sz w:val="20"/>
                <w:szCs w:val="20"/>
              </w:rPr>
              <w:t>;</w:t>
            </w:r>
          </w:p>
          <w:p w14:paraId="37F095D4" w14:textId="078AA6CD" w:rsidR="002C755C" w:rsidRDefault="004400D9" w:rsidP="00125F88">
            <w:pPr>
              <w:jc w:val="both"/>
              <w:rPr>
                <w:rFonts w:ascii="Times New Roman" w:hAnsi="Times New Roman"/>
                <w:sz w:val="20"/>
                <w:szCs w:val="20"/>
                <w:shd w:val="clear" w:color="auto" w:fill="FFFFFF"/>
              </w:rPr>
            </w:pPr>
            <w:r w:rsidRPr="00D01123">
              <w:rPr>
                <w:rFonts w:ascii="Times New Roman" w:hAnsi="Times New Roman"/>
                <w:sz w:val="20"/>
                <w:szCs w:val="20"/>
              </w:rPr>
              <w:t>–</w:t>
            </w:r>
            <w:r w:rsidR="00062140" w:rsidRPr="00D01123">
              <w:rPr>
                <w:rFonts w:ascii="Times New Roman" w:hAnsi="Times New Roman"/>
                <w:sz w:val="20"/>
                <w:szCs w:val="20"/>
              </w:rPr>
              <w:t xml:space="preserve"> koszty przeprowadzenia we współpracy z Komisją Europejską zgodnie z art. 72 rozporządzenia 2018/1240 kampanii informacyjnej przed bezpośrednim uruchomieniem systemu ETIAS w</w:t>
            </w:r>
            <w:r w:rsidR="00926665">
              <w:rPr>
                <w:rFonts w:ascii="Times New Roman" w:hAnsi="Times New Roman"/>
                <w:sz w:val="20"/>
                <w:szCs w:val="20"/>
              </w:rPr>
              <w:t xml:space="preserve"> (planowane wdrożenie                          w czwartym kwartale</w:t>
            </w:r>
            <w:r w:rsidR="00062140" w:rsidRPr="00D01123">
              <w:rPr>
                <w:rFonts w:ascii="Times New Roman" w:hAnsi="Times New Roman"/>
                <w:sz w:val="20"/>
                <w:szCs w:val="20"/>
              </w:rPr>
              <w:t xml:space="preserve"> 2026 r.</w:t>
            </w:r>
            <w:r w:rsidR="00926665">
              <w:rPr>
                <w:rFonts w:ascii="Times New Roman" w:hAnsi="Times New Roman"/>
                <w:sz w:val="20"/>
                <w:szCs w:val="20"/>
              </w:rPr>
              <w:t>)</w:t>
            </w:r>
            <w:r w:rsidR="00062140" w:rsidRPr="00D01123">
              <w:rPr>
                <w:rFonts w:ascii="Times New Roman" w:hAnsi="Times New Roman"/>
                <w:sz w:val="20"/>
                <w:szCs w:val="20"/>
              </w:rPr>
              <w:t xml:space="preserve">, która będzie miała na celu uświadomienie cudzoziemców objętych zakresem wskazanego rozporządzenia o ich prawach oraz obowiązkach związanych z ETIAS. W tym celu przewiduje się wyposażenie wszystkich 70 polskich przejść granicznych na granicy zewnętrznej oraz 23 placówek Straży </w:t>
            </w:r>
            <w:r w:rsidR="00062140" w:rsidRPr="00D01123">
              <w:rPr>
                <w:rFonts w:ascii="Times New Roman" w:hAnsi="Times New Roman"/>
                <w:sz w:val="20"/>
                <w:szCs w:val="20"/>
              </w:rPr>
              <w:lastRenderedPageBreak/>
              <w:t xml:space="preserve">Granicznej na terytorium kraju i 6 placówek SG na granicy zewnętrznej (bez przejścia granicznego) </w:t>
            </w:r>
            <w:r w:rsidR="007242B5">
              <w:rPr>
                <w:rFonts w:ascii="Times New Roman" w:hAnsi="Times New Roman"/>
                <w:sz w:val="20"/>
                <w:szCs w:val="20"/>
              </w:rPr>
              <w:t xml:space="preserve">                                  </w:t>
            </w:r>
            <w:r w:rsidR="00062140" w:rsidRPr="00D01123">
              <w:rPr>
                <w:rFonts w:ascii="Times New Roman" w:hAnsi="Times New Roman"/>
                <w:sz w:val="20"/>
                <w:szCs w:val="20"/>
              </w:rPr>
              <w:t>w wydrukowane materiały informacyjne w postaci ulotek i broszur informac</w:t>
            </w:r>
            <w:r w:rsidR="008115DC" w:rsidRPr="00D01123">
              <w:rPr>
                <w:rFonts w:ascii="Times New Roman" w:hAnsi="Times New Roman"/>
                <w:sz w:val="20"/>
                <w:szCs w:val="20"/>
              </w:rPr>
              <w:t>yjnych, plakatów oraz banerów/</w:t>
            </w:r>
            <w:proofErr w:type="spellStart"/>
            <w:r w:rsidR="00062140" w:rsidRPr="00D01123">
              <w:rPr>
                <w:rFonts w:ascii="Times New Roman" w:hAnsi="Times New Roman"/>
                <w:sz w:val="20"/>
                <w:szCs w:val="20"/>
              </w:rPr>
              <w:t>rollup</w:t>
            </w:r>
            <w:proofErr w:type="spellEnd"/>
            <w:r w:rsidR="00062140" w:rsidRPr="00D01123">
              <w:rPr>
                <w:rFonts w:ascii="Times New Roman" w:hAnsi="Times New Roman"/>
                <w:sz w:val="20"/>
                <w:szCs w:val="20"/>
              </w:rPr>
              <w:t>-ów. W tym celu należy zabezpieczyć w ramach budżetu SG na lata 202</w:t>
            </w:r>
            <w:r w:rsidR="00926665">
              <w:rPr>
                <w:rFonts w:ascii="Times New Roman" w:hAnsi="Times New Roman"/>
                <w:sz w:val="20"/>
                <w:szCs w:val="20"/>
              </w:rPr>
              <w:t>7</w:t>
            </w:r>
            <w:r w:rsidR="00062140" w:rsidRPr="00D01123">
              <w:rPr>
                <w:rFonts w:ascii="Times New Roman" w:hAnsi="Times New Roman"/>
                <w:sz w:val="20"/>
                <w:szCs w:val="20"/>
              </w:rPr>
              <w:t>-20</w:t>
            </w:r>
            <w:r w:rsidR="008E38D2" w:rsidRPr="00D01123">
              <w:rPr>
                <w:rFonts w:ascii="Times New Roman" w:hAnsi="Times New Roman"/>
                <w:sz w:val="20"/>
                <w:szCs w:val="20"/>
              </w:rPr>
              <w:t>2</w:t>
            </w:r>
            <w:r w:rsidR="00926665">
              <w:rPr>
                <w:rFonts w:ascii="Times New Roman" w:hAnsi="Times New Roman"/>
                <w:sz w:val="20"/>
                <w:szCs w:val="20"/>
              </w:rPr>
              <w:t>8</w:t>
            </w:r>
            <w:r w:rsidR="008E38D2" w:rsidRPr="00D01123">
              <w:rPr>
                <w:rFonts w:ascii="Times New Roman" w:hAnsi="Times New Roman"/>
                <w:sz w:val="20"/>
                <w:szCs w:val="20"/>
              </w:rPr>
              <w:t xml:space="preserve"> uśrednion</w:t>
            </w:r>
            <w:r w:rsidRPr="00D01123">
              <w:rPr>
                <w:rFonts w:ascii="Times New Roman" w:hAnsi="Times New Roman"/>
                <w:sz w:val="20"/>
                <w:szCs w:val="20"/>
              </w:rPr>
              <w:t xml:space="preserve">ą kwotę 35 000 PLN na </w:t>
            </w:r>
            <w:r w:rsidR="00062140" w:rsidRPr="00D01123">
              <w:rPr>
                <w:rFonts w:ascii="Times New Roman" w:hAnsi="Times New Roman"/>
                <w:sz w:val="20"/>
                <w:szCs w:val="20"/>
              </w:rPr>
              <w:t>rok, celem zagwarantowania wydruku w firmie zewnętrznej wskazanych materiałów, które zostaną dostarczone przez Komisję w formie cyfrowej. Zakłada się, że kampania</w:t>
            </w:r>
            <w:r w:rsidR="008E38D2" w:rsidRPr="00D01123">
              <w:rPr>
                <w:rFonts w:ascii="Times New Roman" w:hAnsi="Times New Roman"/>
                <w:sz w:val="20"/>
                <w:szCs w:val="20"/>
              </w:rPr>
              <w:t xml:space="preserve"> informacyjna zostanie uruchomio</w:t>
            </w:r>
            <w:r w:rsidR="00062140" w:rsidRPr="00D01123">
              <w:rPr>
                <w:rFonts w:ascii="Times New Roman" w:hAnsi="Times New Roman"/>
                <w:sz w:val="20"/>
                <w:szCs w:val="20"/>
              </w:rPr>
              <w:t>na</w:t>
            </w:r>
            <w:r w:rsidR="008A6BB0" w:rsidRPr="00D01123">
              <w:rPr>
                <w:rFonts w:ascii="Times New Roman" w:hAnsi="Times New Roman"/>
                <w:sz w:val="20"/>
                <w:szCs w:val="20"/>
              </w:rPr>
              <w:t xml:space="preserve"> </w:t>
            </w:r>
            <w:r w:rsidR="00062140" w:rsidRPr="00D01123">
              <w:rPr>
                <w:rFonts w:ascii="Times New Roman" w:hAnsi="Times New Roman"/>
                <w:sz w:val="20"/>
                <w:szCs w:val="20"/>
              </w:rPr>
              <w:t>na ok. 6 miesięcy przed potwierdzonym wdrożeniem systemu ETIAS</w:t>
            </w:r>
            <w:r w:rsidR="00DD5DA3" w:rsidRPr="00D01123">
              <w:rPr>
                <w:rFonts w:ascii="Times New Roman" w:hAnsi="Times New Roman"/>
                <w:sz w:val="20"/>
                <w:szCs w:val="20"/>
                <w:shd w:val="clear" w:color="auto" w:fill="FFFFFF"/>
              </w:rPr>
              <w:t xml:space="preserve">. </w:t>
            </w:r>
          </w:p>
          <w:p w14:paraId="68DDCF52" w14:textId="77777777" w:rsidR="00125F88" w:rsidRPr="00D01123" w:rsidRDefault="00125F88" w:rsidP="00125F88">
            <w:pPr>
              <w:jc w:val="both"/>
              <w:rPr>
                <w:rFonts w:ascii="Times New Roman" w:hAnsi="Times New Roman"/>
                <w:color w:val="FF0000"/>
                <w:sz w:val="20"/>
                <w:szCs w:val="20"/>
                <w:shd w:val="clear" w:color="auto" w:fill="FFFFFF"/>
              </w:rPr>
            </w:pPr>
          </w:p>
          <w:p w14:paraId="23B0C7A6" w14:textId="5C032225" w:rsidR="00062140" w:rsidRPr="00125F88" w:rsidRDefault="002C755C" w:rsidP="00125F88">
            <w:pPr>
              <w:jc w:val="both"/>
              <w:rPr>
                <w:rFonts w:ascii="Times New Roman" w:hAnsi="Times New Roman"/>
                <w:sz w:val="20"/>
                <w:szCs w:val="20"/>
              </w:rPr>
            </w:pPr>
            <w:r w:rsidRPr="00D01123">
              <w:rPr>
                <w:rFonts w:ascii="Times New Roman" w:hAnsi="Times New Roman"/>
                <w:sz w:val="20"/>
                <w:szCs w:val="20"/>
              </w:rPr>
              <w:t>W</w:t>
            </w:r>
            <w:r w:rsidR="00062140" w:rsidRPr="00D01123">
              <w:rPr>
                <w:rFonts w:ascii="Times New Roman" w:hAnsi="Times New Roman"/>
                <w:sz w:val="20"/>
                <w:szCs w:val="20"/>
              </w:rPr>
              <w:t xml:space="preserve">ydatki rzeczowe (majątkowe i bieżące) w łącznej kwocie </w:t>
            </w:r>
            <w:r w:rsidR="00F164F8" w:rsidRPr="00F164F8">
              <w:rPr>
                <w:rFonts w:ascii="Times New Roman" w:hAnsi="Times New Roman"/>
                <w:sz w:val="20"/>
                <w:szCs w:val="20"/>
              </w:rPr>
              <w:t>174 956 tys. zł</w:t>
            </w:r>
            <w:r w:rsidR="008115DC" w:rsidRPr="00D01123">
              <w:rPr>
                <w:rFonts w:ascii="Times New Roman" w:hAnsi="Times New Roman"/>
                <w:sz w:val="20"/>
                <w:szCs w:val="20"/>
              </w:rPr>
              <w:t>, wynikające z </w:t>
            </w:r>
            <w:r w:rsidR="00062140" w:rsidRPr="00D01123">
              <w:rPr>
                <w:rFonts w:ascii="Times New Roman" w:hAnsi="Times New Roman"/>
                <w:sz w:val="20"/>
                <w:szCs w:val="20"/>
              </w:rPr>
              <w:t>zabezpieczenia i modernizacji zaplecza technicznego i systemowego (w tym przeznaczone na zakup sprzętu serwerowego oraz teleinformatycznego jak</w:t>
            </w:r>
            <w:r w:rsidR="008115DC" w:rsidRPr="00D01123">
              <w:rPr>
                <w:rFonts w:ascii="Times New Roman" w:hAnsi="Times New Roman"/>
                <w:sz w:val="20"/>
                <w:szCs w:val="20"/>
              </w:rPr>
              <w:t xml:space="preserve"> również zakup oprogramowania i </w:t>
            </w:r>
            <w:r w:rsidR="00062140" w:rsidRPr="00D01123">
              <w:rPr>
                <w:rFonts w:ascii="Times New Roman" w:hAnsi="Times New Roman"/>
                <w:sz w:val="20"/>
                <w:szCs w:val="20"/>
              </w:rPr>
              <w:t>odnowienie wsparcia do posiadanych licencji), w latach 202</w:t>
            </w:r>
            <w:r w:rsidR="00D72D6D">
              <w:rPr>
                <w:rFonts w:ascii="Times New Roman" w:hAnsi="Times New Roman"/>
                <w:sz w:val="20"/>
                <w:szCs w:val="20"/>
              </w:rPr>
              <w:t>7</w:t>
            </w:r>
            <w:r w:rsidR="00062140" w:rsidRPr="00D01123">
              <w:rPr>
                <w:rFonts w:ascii="Times New Roman" w:hAnsi="Times New Roman"/>
                <w:sz w:val="20"/>
                <w:szCs w:val="20"/>
              </w:rPr>
              <w:t xml:space="preserve"> – 203</w:t>
            </w:r>
            <w:r w:rsidR="00D72D6D">
              <w:rPr>
                <w:rFonts w:ascii="Times New Roman" w:hAnsi="Times New Roman"/>
                <w:sz w:val="20"/>
                <w:szCs w:val="20"/>
              </w:rPr>
              <w:t>6</w:t>
            </w:r>
            <w:r w:rsidRPr="00D01123">
              <w:rPr>
                <w:rFonts w:ascii="Times New Roman" w:hAnsi="Times New Roman"/>
                <w:sz w:val="20"/>
                <w:szCs w:val="20"/>
              </w:rPr>
              <w:t>.</w:t>
            </w:r>
            <w:r w:rsidR="00062140" w:rsidRPr="00D01123">
              <w:rPr>
                <w:rFonts w:ascii="Times New Roman" w:hAnsi="Times New Roman"/>
                <w:sz w:val="20"/>
                <w:szCs w:val="20"/>
              </w:rPr>
              <w:t xml:space="preserve"> </w:t>
            </w:r>
            <w:r w:rsidRPr="00D01123">
              <w:rPr>
                <w:rFonts w:ascii="Times New Roman" w:hAnsi="Times New Roman"/>
                <w:sz w:val="20"/>
                <w:szCs w:val="20"/>
              </w:rPr>
              <w:t xml:space="preserve">– </w:t>
            </w:r>
            <w:r w:rsidR="00125F88">
              <w:rPr>
                <w:rFonts w:ascii="Times New Roman" w:hAnsi="Times New Roman"/>
                <w:i/>
                <w:sz w:val="20"/>
                <w:szCs w:val="20"/>
              </w:rPr>
              <w:t>D</w:t>
            </w:r>
            <w:r w:rsidRPr="00D01123">
              <w:rPr>
                <w:rFonts w:ascii="Times New Roman" w:hAnsi="Times New Roman"/>
                <w:i/>
                <w:sz w:val="20"/>
                <w:szCs w:val="20"/>
              </w:rPr>
              <w:t>okładny</w:t>
            </w:r>
            <w:r w:rsidR="0025172B" w:rsidRPr="00D01123">
              <w:rPr>
                <w:rFonts w:ascii="Times New Roman" w:hAnsi="Times New Roman"/>
                <w:i/>
                <w:sz w:val="20"/>
                <w:szCs w:val="20"/>
              </w:rPr>
              <w:t xml:space="preserve"> i szczegółowy</w:t>
            </w:r>
            <w:r w:rsidRPr="00D01123">
              <w:rPr>
                <w:rFonts w:ascii="Times New Roman" w:hAnsi="Times New Roman"/>
                <w:i/>
                <w:sz w:val="20"/>
                <w:szCs w:val="20"/>
              </w:rPr>
              <w:t xml:space="preserve"> katalog wydatków majątkowych </w:t>
            </w:r>
            <w:r w:rsidR="008115DC" w:rsidRPr="00D01123">
              <w:rPr>
                <w:rFonts w:ascii="Times New Roman" w:hAnsi="Times New Roman"/>
                <w:i/>
                <w:sz w:val="20"/>
                <w:szCs w:val="20"/>
              </w:rPr>
              <w:t>i bieżących KGSG znajduje się w </w:t>
            </w:r>
            <w:r w:rsidRPr="00D01123">
              <w:rPr>
                <w:rFonts w:ascii="Times New Roman" w:hAnsi="Times New Roman"/>
                <w:i/>
                <w:sz w:val="20"/>
                <w:szCs w:val="20"/>
              </w:rPr>
              <w:t>załączniku</w:t>
            </w:r>
            <w:r w:rsidR="00125F88">
              <w:rPr>
                <w:rFonts w:ascii="Times New Roman" w:hAnsi="Times New Roman"/>
                <w:i/>
                <w:sz w:val="20"/>
                <w:szCs w:val="20"/>
              </w:rPr>
              <w:t xml:space="preserve"> </w:t>
            </w:r>
            <w:r w:rsidRPr="00D01123">
              <w:rPr>
                <w:rFonts w:ascii="Times New Roman" w:hAnsi="Times New Roman"/>
                <w:i/>
                <w:sz w:val="20"/>
                <w:szCs w:val="20"/>
              </w:rPr>
              <w:t>do OSR w zakładce KGSG</w:t>
            </w:r>
            <w:r w:rsidR="008115DC" w:rsidRPr="00D01123">
              <w:rPr>
                <w:rFonts w:ascii="Times New Roman" w:hAnsi="Times New Roman"/>
                <w:i/>
                <w:sz w:val="20"/>
                <w:szCs w:val="20"/>
              </w:rPr>
              <w:t xml:space="preserve">. </w:t>
            </w:r>
          </w:p>
          <w:p w14:paraId="4FE7F8C8" w14:textId="77777777" w:rsidR="002C755C" w:rsidRPr="00D01123" w:rsidRDefault="002C755C" w:rsidP="00125F88">
            <w:pPr>
              <w:jc w:val="both"/>
              <w:rPr>
                <w:rFonts w:ascii="Times New Roman" w:hAnsi="Times New Roman"/>
                <w:sz w:val="20"/>
                <w:szCs w:val="20"/>
              </w:rPr>
            </w:pPr>
          </w:p>
          <w:p w14:paraId="5FBF6A4B" w14:textId="77777777" w:rsidR="002C3F07" w:rsidRPr="00091042" w:rsidRDefault="00062140" w:rsidP="00125F88">
            <w:pPr>
              <w:jc w:val="both"/>
              <w:rPr>
                <w:rFonts w:ascii="Times New Roman" w:hAnsi="Times New Roman"/>
                <w:sz w:val="20"/>
                <w:szCs w:val="20"/>
              </w:rPr>
            </w:pPr>
            <w:r w:rsidRPr="00D01123">
              <w:rPr>
                <w:rFonts w:ascii="Times New Roman" w:hAnsi="Times New Roman"/>
                <w:sz w:val="20"/>
                <w:szCs w:val="20"/>
              </w:rPr>
              <w:t>W odniesieniu do źródeł zabezpieczenia szacowanych wydatków w ramach budżetu państwa, podkreślenia wymaga, iż ubieganie się o zwiększenie limitu wydatków w części 42 – Sprawy wewnętrzne dla środków zaplanowanych na funkcjonowanie Straży Granicznej jest spowodowane brakiem funduszy na zakładane wdrożenie przez Straż Graniczną systemu ETIAS w ramach przyznanego z budżetu państwa dla Straży Granicznej limitu wydatków. Straż Graniczna prowadzi starania o pozyskanie środków z budżetu Unii Europejskiej na realizację niektórych swoich potrzeb, jednak nie jest pewne, czy uda się pozyskać środki europejskie w jakiejkolwiek wysokości na wdrożenie systemu ETIAS.</w:t>
            </w:r>
            <w:r w:rsidR="0005795F">
              <w:rPr>
                <w:rFonts w:ascii="Times New Roman" w:hAnsi="Times New Roman"/>
                <w:sz w:val="20"/>
                <w:szCs w:val="20"/>
              </w:rPr>
              <w:t xml:space="preserve"> </w:t>
            </w:r>
            <w:r w:rsidR="002C3F07" w:rsidRPr="00091042">
              <w:rPr>
                <w:rFonts w:ascii="Times New Roman" w:hAnsi="Times New Roman"/>
                <w:sz w:val="20"/>
                <w:szCs w:val="20"/>
              </w:rPr>
              <w:t>Wysokość pozyskanych środków przedstawia się następująco:</w:t>
            </w:r>
          </w:p>
          <w:p w14:paraId="4D5DBA81" w14:textId="77777777" w:rsidR="002C3F07" w:rsidRPr="00091042" w:rsidRDefault="002C3F07" w:rsidP="00125F88">
            <w:pPr>
              <w:numPr>
                <w:ilvl w:val="0"/>
                <w:numId w:val="34"/>
              </w:numPr>
              <w:ind w:left="349"/>
              <w:contextualSpacing/>
              <w:jc w:val="both"/>
              <w:rPr>
                <w:rFonts w:ascii="Times New Roman" w:hAnsi="Times New Roman"/>
                <w:sz w:val="20"/>
                <w:szCs w:val="20"/>
              </w:rPr>
            </w:pPr>
            <w:r w:rsidRPr="00091042">
              <w:rPr>
                <w:rFonts w:ascii="Times New Roman" w:hAnsi="Times New Roman"/>
                <w:sz w:val="20"/>
                <w:szCs w:val="20"/>
              </w:rPr>
              <w:t>Program Krajowy Funduszu Bezpieczeństwa Wewnętrznego na lata 2014-2020</w:t>
            </w:r>
          </w:p>
          <w:p w14:paraId="1FC8B8FD" w14:textId="77777777" w:rsidR="002C3F07" w:rsidRPr="00091042" w:rsidRDefault="002C3F07" w:rsidP="00125F88">
            <w:pPr>
              <w:ind w:left="349"/>
              <w:jc w:val="both"/>
              <w:rPr>
                <w:rFonts w:ascii="Times New Roman" w:hAnsi="Times New Roman"/>
                <w:sz w:val="20"/>
                <w:szCs w:val="20"/>
              </w:rPr>
            </w:pPr>
            <w:r w:rsidRPr="00091042">
              <w:rPr>
                <w:rFonts w:ascii="Times New Roman" w:hAnsi="Times New Roman"/>
                <w:sz w:val="20"/>
                <w:szCs w:val="20"/>
              </w:rPr>
              <w:t>Cel Szczegółowy 2: Granice</w:t>
            </w:r>
          </w:p>
          <w:p w14:paraId="726D7861" w14:textId="77777777" w:rsidR="002C3F07" w:rsidRPr="00091042" w:rsidRDefault="002C3F07" w:rsidP="00125F88">
            <w:pPr>
              <w:ind w:left="349"/>
              <w:jc w:val="both"/>
              <w:rPr>
                <w:rFonts w:ascii="Times New Roman" w:hAnsi="Times New Roman"/>
                <w:sz w:val="20"/>
                <w:szCs w:val="20"/>
              </w:rPr>
            </w:pPr>
            <w:r w:rsidRPr="00091042">
              <w:rPr>
                <w:rFonts w:ascii="Times New Roman" w:hAnsi="Times New Roman"/>
                <w:sz w:val="20"/>
                <w:szCs w:val="20"/>
              </w:rPr>
              <w:t>Cel Krajowy 6: Potencjał Krajowy. Czas realizacji 01.04.2021-31.12.2023</w:t>
            </w:r>
          </w:p>
          <w:p w14:paraId="6CB02376" w14:textId="30EDC7C0" w:rsidR="002C3F07" w:rsidRPr="00091042" w:rsidRDefault="002C3F07" w:rsidP="00125F88">
            <w:pPr>
              <w:ind w:left="349"/>
              <w:jc w:val="both"/>
              <w:rPr>
                <w:rFonts w:ascii="Times New Roman" w:hAnsi="Times New Roman"/>
                <w:sz w:val="20"/>
                <w:szCs w:val="20"/>
              </w:rPr>
            </w:pPr>
            <w:r w:rsidRPr="00091042">
              <w:rPr>
                <w:rFonts w:ascii="Times New Roman" w:hAnsi="Times New Roman"/>
                <w:sz w:val="20"/>
                <w:szCs w:val="20"/>
              </w:rPr>
              <w:t xml:space="preserve">PL/2020/PR/0100 "Stworzenie krajowego komponentu ETIAS celem realizacji zadań określonych </w:t>
            </w:r>
            <w:r w:rsidR="00125F88">
              <w:rPr>
                <w:rFonts w:ascii="Times New Roman" w:hAnsi="Times New Roman"/>
                <w:sz w:val="20"/>
                <w:szCs w:val="20"/>
              </w:rPr>
              <w:t xml:space="preserve">                          </w:t>
            </w:r>
            <w:r w:rsidRPr="00091042">
              <w:rPr>
                <w:rFonts w:ascii="Times New Roman" w:hAnsi="Times New Roman"/>
                <w:sz w:val="20"/>
                <w:szCs w:val="20"/>
              </w:rPr>
              <w:t>w Rozporządzeniu UE 2018/1240" Budżet projektu: 15 222 231 PLN, wydatki: 15 203 948,84 PLN</w:t>
            </w:r>
          </w:p>
          <w:p w14:paraId="3C4D5A62" w14:textId="77777777" w:rsidR="002C3F07" w:rsidRPr="00091042" w:rsidRDefault="002C3F07" w:rsidP="00125F88">
            <w:pPr>
              <w:numPr>
                <w:ilvl w:val="0"/>
                <w:numId w:val="34"/>
              </w:numPr>
              <w:ind w:left="349"/>
              <w:contextualSpacing/>
              <w:jc w:val="both"/>
              <w:rPr>
                <w:rFonts w:ascii="Times New Roman" w:hAnsi="Times New Roman"/>
                <w:sz w:val="20"/>
                <w:szCs w:val="20"/>
              </w:rPr>
            </w:pPr>
            <w:r w:rsidRPr="00091042">
              <w:rPr>
                <w:rFonts w:ascii="Times New Roman" w:hAnsi="Times New Roman"/>
                <w:sz w:val="20"/>
                <w:szCs w:val="20"/>
              </w:rPr>
              <w:t xml:space="preserve">Fundusz: </w:t>
            </w:r>
            <w:proofErr w:type="spellStart"/>
            <w:r w:rsidRPr="00091042">
              <w:rPr>
                <w:rFonts w:ascii="Times New Roman" w:hAnsi="Times New Roman"/>
                <w:sz w:val="20"/>
                <w:szCs w:val="20"/>
              </w:rPr>
              <w:t>Specific</w:t>
            </w:r>
            <w:proofErr w:type="spellEnd"/>
            <w:r w:rsidRPr="00091042">
              <w:rPr>
                <w:rFonts w:ascii="Times New Roman" w:hAnsi="Times New Roman"/>
                <w:sz w:val="20"/>
                <w:szCs w:val="20"/>
              </w:rPr>
              <w:t xml:space="preserve"> </w:t>
            </w:r>
            <w:proofErr w:type="spellStart"/>
            <w:r w:rsidRPr="00091042">
              <w:rPr>
                <w:rFonts w:ascii="Times New Roman" w:hAnsi="Times New Roman"/>
                <w:sz w:val="20"/>
                <w:szCs w:val="20"/>
              </w:rPr>
              <w:t>Actions</w:t>
            </w:r>
            <w:proofErr w:type="spellEnd"/>
            <w:r w:rsidRPr="00091042">
              <w:rPr>
                <w:rFonts w:ascii="Times New Roman" w:hAnsi="Times New Roman"/>
                <w:sz w:val="20"/>
                <w:szCs w:val="20"/>
              </w:rPr>
              <w:t xml:space="preserve"> - Działania Szczególne - Instrument Wsparcia Finansowego na rzecz Zarządzania Granicami i Polityki Wizowej w ramach Funduszu Zintegrowanego Zarządzania Granicami 2021-2027.</w:t>
            </w:r>
          </w:p>
          <w:p w14:paraId="7E912675" w14:textId="77777777" w:rsidR="002C3F07" w:rsidRPr="00091042" w:rsidRDefault="002C3F07" w:rsidP="00125F88">
            <w:pPr>
              <w:jc w:val="both"/>
              <w:rPr>
                <w:rFonts w:ascii="Times New Roman" w:hAnsi="Times New Roman"/>
                <w:sz w:val="20"/>
                <w:szCs w:val="20"/>
              </w:rPr>
            </w:pPr>
            <w:r w:rsidRPr="00091042">
              <w:rPr>
                <w:rFonts w:ascii="Times New Roman" w:hAnsi="Times New Roman"/>
                <w:sz w:val="20"/>
                <w:szCs w:val="20"/>
              </w:rPr>
              <w:t>Nabór projektów: Działania Szczególne (</w:t>
            </w:r>
            <w:proofErr w:type="spellStart"/>
            <w:r w:rsidRPr="00091042">
              <w:rPr>
                <w:rFonts w:ascii="Times New Roman" w:hAnsi="Times New Roman"/>
                <w:sz w:val="20"/>
                <w:szCs w:val="20"/>
              </w:rPr>
              <w:t>Specific</w:t>
            </w:r>
            <w:proofErr w:type="spellEnd"/>
            <w:r w:rsidRPr="00091042">
              <w:rPr>
                <w:rFonts w:ascii="Times New Roman" w:hAnsi="Times New Roman"/>
                <w:sz w:val="20"/>
                <w:szCs w:val="20"/>
              </w:rPr>
              <w:t xml:space="preserve"> Action) IZGW nr BMVI/2024/SA/1.5.1 pn. „Wsparcie dla państw członkowskich na rzecz inteligentnych granic”.</w:t>
            </w:r>
          </w:p>
          <w:p w14:paraId="113FE375" w14:textId="03B4D82E" w:rsidR="00062140" w:rsidRPr="00D01123" w:rsidRDefault="002C3F07" w:rsidP="00125F88">
            <w:pPr>
              <w:jc w:val="both"/>
              <w:rPr>
                <w:rFonts w:ascii="Times New Roman" w:hAnsi="Times New Roman"/>
                <w:sz w:val="20"/>
                <w:szCs w:val="20"/>
              </w:rPr>
            </w:pPr>
            <w:r w:rsidRPr="00091042">
              <w:rPr>
                <w:rFonts w:ascii="Times New Roman" w:hAnsi="Times New Roman"/>
                <w:sz w:val="20"/>
                <w:szCs w:val="20"/>
              </w:rPr>
              <w:t>Projekt: IZGW.01.01-IZ.00-0006/25 Dostosowanie posiadanej infrastruktury do współpracy z systemami EES i ETIAS. Por. fin. IZGW.01.01-IZ.00-0006/25 z dnia 7.11.2025 r. Wartość projektu: 7 311 990,13 zł</w:t>
            </w:r>
            <w:r>
              <w:rPr>
                <w:rFonts w:ascii="Times New Roman" w:hAnsi="Times New Roman"/>
                <w:sz w:val="20"/>
                <w:szCs w:val="20"/>
              </w:rPr>
              <w:t>.</w:t>
            </w:r>
          </w:p>
          <w:p w14:paraId="4BD6052C" w14:textId="77777777" w:rsidR="002C3F07" w:rsidRPr="00D01123" w:rsidRDefault="002C3F07" w:rsidP="00125F88">
            <w:pPr>
              <w:jc w:val="both"/>
              <w:rPr>
                <w:rFonts w:ascii="Times New Roman" w:hAnsi="Times New Roman"/>
                <w:sz w:val="20"/>
                <w:szCs w:val="20"/>
              </w:rPr>
            </w:pPr>
          </w:p>
          <w:p w14:paraId="50063612" w14:textId="52F7EE24" w:rsidR="001F6011" w:rsidRDefault="00062140" w:rsidP="00D72D6D">
            <w:pPr>
              <w:jc w:val="both"/>
              <w:rPr>
                <w:rFonts w:ascii="Times New Roman" w:hAnsi="Times New Roman"/>
                <w:sz w:val="20"/>
                <w:szCs w:val="20"/>
              </w:rPr>
            </w:pPr>
            <w:r w:rsidRPr="00D01123">
              <w:rPr>
                <w:rFonts w:ascii="Times New Roman" w:hAnsi="Times New Roman"/>
                <w:sz w:val="20"/>
                <w:szCs w:val="20"/>
              </w:rPr>
              <w:t>Jednocześnie w ramach</w:t>
            </w:r>
            <w:r w:rsidR="00051130" w:rsidRPr="00D01123">
              <w:rPr>
                <w:rFonts w:ascii="Times New Roman" w:hAnsi="Times New Roman"/>
                <w:sz w:val="20"/>
                <w:szCs w:val="20"/>
              </w:rPr>
              <w:t xml:space="preserve"> nowego</w:t>
            </w:r>
            <w:r w:rsidRPr="00D01123">
              <w:rPr>
                <w:rFonts w:ascii="Times New Roman" w:hAnsi="Times New Roman"/>
                <w:sz w:val="20"/>
                <w:szCs w:val="20"/>
              </w:rPr>
              <w:t xml:space="preserve"> zatwierdzonego </w:t>
            </w:r>
            <w:r w:rsidR="00CF00A4" w:rsidRPr="00D01123">
              <w:rPr>
                <w:rFonts w:ascii="Times New Roman" w:hAnsi="Times New Roman"/>
                <w:sz w:val="20"/>
                <w:szCs w:val="20"/>
              </w:rPr>
              <w:t xml:space="preserve">Planu Dostosowania Organów Polskiej Administracji do Współpracy z Przebudowanymi Wielkoskalowymi Systemami Informacyjnymi UE - </w:t>
            </w:r>
            <w:proofErr w:type="spellStart"/>
            <w:r w:rsidR="00CF00A4" w:rsidRPr="00D01123">
              <w:rPr>
                <w:rFonts w:ascii="Times New Roman" w:hAnsi="Times New Roman"/>
                <w:sz w:val="20"/>
                <w:szCs w:val="20"/>
              </w:rPr>
              <w:t>MasterPlan</w:t>
            </w:r>
            <w:proofErr w:type="spellEnd"/>
            <w:r w:rsidR="00CF00A4" w:rsidRPr="00D01123">
              <w:rPr>
                <w:rFonts w:ascii="Times New Roman" w:hAnsi="Times New Roman"/>
                <w:sz w:val="20"/>
                <w:szCs w:val="20"/>
              </w:rPr>
              <w:t xml:space="preserve"> 2</w:t>
            </w:r>
            <w:r w:rsidR="001A39A8">
              <w:rPr>
                <w:rFonts w:ascii="Times New Roman" w:hAnsi="Times New Roman"/>
                <w:sz w:val="20"/>
                <w:szCs w:val="20"/>
              </w:rPr>
              <w:t xml:space="preserve">.0, który został przyjęty 27 marca </w:t>
            </w:r>
            <w:r w:rsidR="00CF00A4" w:rsidRPr="00D01123">
              <w:rPr>
                <w:rFonts w:ascii="Times New Roman" w:hAnsi="Times New Roman"/>
                <w:sz w:val="20"/>
                <w:szCs w:val="20"/>
              </w:rPr>
              <w:t>2025</w:t>
            </w:r>
            <w:r w:rsidR="001A39A8">
              <w:rPr>
                <w:rFonts w:ascii="Times New Roman" w:hAnsi="Times New Roman"/>
                <w:sz w:val="20"/>
                <w:szCs w:val="20"/>
              </w:rPr>
              <w:t xml:space="preserve"> </w:t>
            </w:r>
            <w:r w:rsidR="00CF00A4" w:rsidRPr="00D01123">
              <w:rPr>
                <w:rFonts w:ascii="Times New Roman" w:hAnsi="Times New Roman"/>
                <w:sz w:val="20"/>
                <w:szCs w:val="20"/>
              </w:rPr>
              <w:t>r. przez Radę Ministrów</w:t>
            </w:r>
            <w:r w:rsidRPr="00D01123">
              <w:rPr>
                <w:rFonts w:ascii="Times New Roman" w:hAnsi="Times New Roman"/>
                <w:sz w:val="20"/>
                <w:szCs w:val="20"/>
              </w:rPr>
              <w:t>, został zaplanowany do realizacji w latach 2022-2031, m.in. projekt pn. Wdrożenie systemu ETIAS w łącznej wysokości 196 465 588,90 zł. Niemniej jednak na dzień dzisiejszy nie jest możliwe wskazanie właściwego (docelowego) źródła finansowania omawianego projektu ustawy.</w:t>
            </w:r>
            <w:r w:rsidR="008115DC" w:rsidRPr="00D01123">
              <w:rPr>
                <w:rFonts w:ascii="Times New Roman" w:hAnsi="Times New Roman"/>
                <w:sz w:val="20"/>
                <w:szCs w:val="20"/>
              </w:rPr>
              <w:t xml:space="preserve"> Ponadto w zakresie szacunków i </w:t>
            </w:r>
            <w:r w:rsidRPr="00D01123">
              <w:rPr>
                <w:rFonts w:ascii="Times New Roman" w:hAnsi="Times New Roman"/>
                <w:sz w:val="20"/>
                <w:szCs w:val="20"/>
              </w:rPr>
              <w:t>danych dotyczących dokonanych obliczeń w zakresie prognozowanych skutków finansowych zostały one opracowane w oparciu o realizowane na przestrzeni ostatnich lat w ww. obszarze umowy, przeprowadzone analizy rynku, które uwzględniały jednocześnie ryzyko inflacji i ryzyko walutowe (kurs USD oraz EUR). Należy mieć na uwadze, iż wskazane skutki finansowe</w:t>
            </w:r>
            <w:r w:rsidR="00FA1E33" w:rsidRPr="00D01123">
              <w:rPr>
                <w:rFonts w:ascii="Times New Roman" w:hAnsi="Times New Roman"/>
                <w:sz w:val="20"/>
                <w:szCs w:val="20"/>
              </w:rPr>
              <w:t xml:space="preserve"> są mimo wszystko szacunkowe, w </w:t>
            </w:r>
            <w:r w:rsidRPr="00D01123">
              <w:rPr>
                <w:rFonts w:ascii="Times New Roman" w:hAnsi="Times New Roman"/>
                <w:sz w:val="20"/>
                <w:szCs w:val="20"/>
              </w:rPr>
              <w:t>związku z tym dokonanie rozbicia tych skutków na poszczególne rodzaje wydatków może nie być wiążące i ulec zmianie w perspektywie tak długiego okresu czasu jakim jest 10-letni okres planowania. Jednocześnie szacunki przedstawione w powyższej tabe</w:t>
            </w:r>
            <w:r w:rsidR="004F2F2B">
              <w:rPr>
                <w:rFonts w:ascii="Times New Roman" w:hAnsi="Times New Roman"/>
                <w:sz w:val="20"/>
                <w:szCs w:val="20"/>
              </w:rPr>
              <w:t>li zostały dokonane w oparciu o </w:t>
            </w:r>
            <w:r w:rsidRPr="00D01123">
              <w:rPr>
                <w:rFonts w:ascii="Times New Roman" w:hAnsi="Times New Roman"/>
                <w:sz w:val="20"/>
                <w:szCs w:val="20"/>
              </w:rPr>
              <w:t>Wytyczne dotyczące stosowania jednolitych wskaźników makroekonomicznych będących podstawą oszacowania skutków fi</w:t>
            </w:r>
            <w:r w:rsidR="001F6011" w:rsidRPr="00D01123">
              <w:rPr>
                <w:rFonts w:ascii="Times New Roman" w:hAnsi="Times New Roman"/>
                <w:sz w:val="20"/>
                <w:szCs w:val="20"/>
              </w:rPr>
              <w:t>nansowych projektowanych ustaw.</w:t>
            </w:r>
          </w:p>
          <w:p w14:paraId="0C77B658" w14:textId="77777777" w:rsidR="00C606CC" w:rsidRPr="00D01123" w:rsidRDefault="00C606CC" w:rsidP="00125F88">
            <w:pPr>
              <w:jc w:val="both"/>
              <w:rPr>
                <w:rFonts w:ascii="Times New Roman" w:hAnsi="Times New Roman"/>
                <w:sz w:val="20"/>
                <w:szCs w:val="20"/>
              </w:rPr>
            </w:pPr>
          </w:p>
          <w:p w14:paraId="140027FC" w14:textId="6175AE0B" w:rsidR="00125F88" w:rsidRPr="00DC184B" w:rsidRDefault="00062140" w:rsidP="00125F88">
            <w:pPr>
              <w:jc w:val="both"/>
              <w:rPr>
                <w:rFonts w:ascii="Times New Roman" w:hAnsi="Times New Roman"/>
                <w:sz w:val="20"/>
                <w:szCs w:val="20"/>
              </w:rPr>
            </w:pPr>
            <w:r w:rsidRPr="00D01123">
              <w:rPr>
                <w:rFonts w:ascii="Times New Roman" w:hAnsi="Times New Roman"/>
                <w:sz w:val="20"/>
                <w:szCs w:val="20"/>
              </w:rPr>
              <w:t xml:space="preserve">W odniesieniu do </w:t>
            </w:r>
            <w:r w:rsidR="004400D9" w:rsidRPr="00D01123">
              <w:rPr>
                <w:rFonts w:ascii="Times New Roman" w:hAnsi="Times New Roman"/>
                <w:sz w:val="20"/>
                <w:szCs w:val="20"/>
              </w:rPr>
              <w:t>projektowanych przepisów</w:t>
            </w:r>
            <w:r w:rsidRPr="00D01123">
              <w:rPr>
                <w:rFonts w:ascii="Times New Roman" w:hAnsi="Times New Roman"/>
                <w:sz w:val="20"/>
                <w:szCs w:val="20"/>
              </w:rPr>
              <w:t xml:space="preserve"> dotyczących p</w:t>
            </w:r>
            <w:r w:rsidR="008115DC" w:rsidRPr="00D01123">
              <w:rPr>
                <w:rFonts w:ascii="Times New Roman" w:hAnsi="Times New Roman"/>
                <w:sz w:val="20"/>
                <w:szCs w:val="20"/>
              </w:rPr>
              <w:t>obierania opłaty za przyjęcie i </w:t>
            </w:r>
            <w:r w:rsidRPr="00D01123">
              <w:rPr>
                <w:rFonts w:ascii="Times New Roman" w:hAnsi="Times New Roman"/>
                <w:sz w:val="20"/>
                <w:szCs w:val="20"/>
              </w:rPr>
              <w:t xml:space="preserve">rozpatrzenie przez </w:t>
            </w:r>
            <w:r w:rsidRPr="00DC184B">
              <w:rPr>
                <w:rFonts w:ascii="Times New Roman" w:hAnsi="Times New Roman"/>
                <w:sz w:val="20"/>
                <w:szCs w:val="20"/>
              </w:rPr>
              <w:t xml:space="preserve">Komendanta Głównego Straży Granicznej wniosków o ponowne rozpatrzenie spraw w związku z wydanymi przez polską Jednostkę Krajową ETIAS decyzjami o odmowie udzielenia zezwolenia na podróż ETIAS, należy przyjąć szacowaną roczną liczbę składanych wniosków w uśrednionej liczbie 1800 na rok i opłatę </w:t>
            </w:r>
            <w:r w:rsidR="006275FC" w:rsidRPr="00DC184B">
              <w:rPr>
                <w:rFonts w:ascii="Times New Roman" w:hAnsi="Times New Roman"/>
                <w:sz w:val="20"/>
                <w:szCs w:val="20"/>
              </w:rPr>
              <w:br/>
            </w:r>
            <w:r w:rsidRPr="00DC184B">
              <w:rPr>
                <w:rFonts w:ascii="Times New Roman" w:hAnsi="Times New Roman"/>
                <w:sz w:val="20"/>
                <w:szCs w:val="20"/>
              </w:rPr>
              <w:t>w wysokości</w:t>
            </w:r>
            <w:r w:rsidR="006275FC" w:rsidRPr="00DC184B">
              <w:rPr>
                <w:rFonts w:ascii="Times New Roman" w:hAnsi="Times New Roman"/>
                <w:sz w:val="20"/>
                <w:szCs w:val="20"/>
              </w:rPr>
              <w:t xml:space="preserve"> </w:t>
            </w:r>
            <w:r w:rsidR="00A20990">
              <w:rPr>
                <w:rFonts w:ascii="Times New Roman" w:hAnsi="Times New Roman"/>
                <w:b/>
                <w:sz w:val="20"/>
                <w:szCs w:val="20"/>
              </w:rPr>
              <w:t>6,54</w:t>
            </w:r>
            <w:r w:rsidR="006275FC" w:rsidRPr="00DC184B">
              <w:rPr>
                <w:rFonts w:ascii="Times New Roman" w:hAnsi="Times New Roman"/>
                <w:sz w:val="20"/>
                <w:szCs w:val="20"/>
              </w:rPr>
              <w:t xml:space="preserve">% przeciętnego wynagrodzenia miesięcznego w </w:t>
            </w:r>
            <w:r w:rsidR="00A20990">
              <w:rPr>
                <w:rFonts w:ascii="Times New Roman" w:hAnsi="Times New Roman"/>
                <w:sz w:val="20"/>
                <w:szCs w:val="20"/>
              </w:rPr>
              <w:t>gospodarce narodowej (zgodnie z </w:t>
            </w:r>
            <w:r w:rsidR="006275FC" w:rsidRPr="00DC184B">
              <w:rPr>
                <w:rFonts w:ascii="Times New Roman" w:hAnsi="Times New Roman"/>
                <w:sz w:val="20"/>
                <w:szCs w:val="20"/>
              </w:rPr>
              <w:t xml:space="preserve">obwieszczeniem Prezesa Głównego Urzędu Statystycznego z dnia 19 lutego 2025 r. </w:t>
            </w:r>
            <w:r w:rsidR="003925B6">
              <w:rPr>
                <w:rFonts w:ascii="Times New Roman" w:hAnsi="Times New Roman"/>
                <w:sz w:val="20"/>
                <w:szCs w:val="20"/>
              </w:rPr>
              <w:t>(</w:t>
            </w:r>
            <w:r w:rsidR="006275FC" w:rsidRPr="00DC184B">
              <w:rPr>
                <w:rFonts w:ascii="Times New Roman" w:hAnsi="Times New Roman"/>
                <w:sz w:val="20"/>
                <w:szCs w:val="20"/>
              </w:rPr>
              <w:t>M.P. poz. 148</w:t>
            </w:r>
            <w:r w:rsidR="003925B6">
              <w:rPr>
                <w:rFonts w:ascii="Times New Roman" w:hAnsi="Times New Roman"/>
                <w:sz w:val="20"/>
                <w:szCs w:val="20"/>
              </w:rPr>
              <w:t>)</w:t>
            </w:r>
            <w:r w:rsidRPr="00DC184B">
              <w:rPr>
                <w:rFonts w:ascii="Times New Roman" w:hAnsi="Times New Roman"/>
                <w:sz w:val="20"/>
                <w:szCs w:val="20"/>
              </w:rPr>
              <w:t xml:space="preserve"> </w:t>
            </w:r>
            <w:r w:rsidR="004400D9" w:rsidRPr="00DC184B">
              <w:rPr>
                <w:rFonts w:ascii="Times New Roman" w:hAnsi="Times New Roman"/>
                <w:sz w:val="20"/>
                <w:szCs w:val="20"/>
                <w:shd w:val="clear" w:color="auto" w:fill="FFFFFF"/>
              </w:rPr>
              <w:t xml:space="preserve">ustaloną w wysokości </w:t>
            </w:r>
            <w:r w:rsidR="006275FC" w:rsidRPr="00DC184B">
              <w:rPr>
                <w:rFonts w:ascii="Times New Roman" w:hAnsi="Times New Roman"/>
                <w:sz w:val="20"/>
                <w:szCs w:val="20"/>
                <w:shd w:val="clear" w:color="auto" w:fill="FFFFFF"/>
              </w:rPr>
              <w:t>7140,52</w:t>
            </w:r>
            <w:r w:rsidR="004400D9" w:rsidRPr="00DC184B">
              <w:rPr>
                <w:rFonts w:ascii="Times New Roman" w:hAnsi="Times New Roman"/>
                <w:sz w:val="20"/>
                <w:szCs w:val="20"/>
                <w:shd w:val="clear" w:color="auto" w:fill="FFFFFF"/>
              </w:rPr>
              <w:t xml:space="preserve"> zł) </w:t>
            </w:r>
            <w:r w:rsidRPr="00DC184B">
              <w:rPr>
                <w:rFonts w:ascii="Times New Roman" w:hAnsi="Times New Roman"/>
                <w:b/>
                <w:sz w:val="20"/>
                <w:szCs w:val="20"/>
                <w:shd w:val="clear" w:color="auto" w:fill="FFFFFF"/>
              </w:rPr>
              <w:t>w wysokości ok. 467 zł</w:t>
            </w:r>
            <w:r w:rsidRPr="00DC184B">
              <w:rPr>
                <w:rFonts w:ascii="Times New Roman" w:hAnsi="Times New Roman"/>
                <w:sz w:val="20"/>
                <w:szCs w:val="20"/>
                <w:shd w:val="clear" w:color="auto" w:fill="FFFFFF"/>
              </w:rPr>
              <w:t xml:space="preserve"> </w:t>
            </w:r>
            <w:r w:rsidRPr="00DC184B">
              <w:rPr>
                <w:rFonts w:ascii="Times New Roman" w:hAnsi="Times New Roman"/>
                <w:sz w:val="20"/>
                <w:szCs w:val="20"/>
              </w:rPr>
              <w:t xml:space="preserve">daje kwotę ok. </w:t>
            </w:r>
            <w:r w:rsidRPr="00DC184B">
              <w:rPr>
                <w:rFonts w:ascii="Times New Roman" w:hAnsi="Times New Roman"/>
                <w:b/>
                <w:sz w:val="20"/>
                <w:szCs w:val="20"/>
              </w:rPr>
              <w:t>841 000 zł</w:t>
            </w:r>
            <w:r w:rsidRPr="00DC184B">
              <w:rPr>
                <w:rFonts w:ascii="Times New Roman" w:hAnsi="Times New Roman"/>
                <w:sz w:val="20"/>
                <w:szCs w:val="20"/>
              </w:rPr>
              <w:t xml:space="preserve"> rocznie</w:t>
            </w:r>
            <w:r w:rsidR="00EB3C44" w:rsidRPr="00DC184B">
              <w:rPr>
                <w:rFonts w:ascii="Times New Roman" w:hAnsi="Times New Roman"/>
                <w:sz w:val="20"/>
                <w:szCs w:val="20"/>
              </w:rPr>
              <w:t>,</w:t>
            </w:r>
            <w:r w:rsidRPr="00DC184B">
              <w:rPr>
                <w:rFonts w:ascii="Times New Roman" w:hAnsi="Times New Roman"/>
                <w:sz w:val="20"/>
                <w:szCs w:val="20"/>
              </w:rPr>
              <w:t xml:space="preserve"> a w ujęciu 10 letnim kwotę </w:t>
            </w:r>
            <w:r w:rsidRPr="00DC184B">
              <w:rPr>
                <w:rFonts w:ascii="Times New Roman" w:hAnsi="Times New Roman"/>
                <w:b/>
                <w:sz w:val="20"/>
                <w:szCs w:val="20"/>
              </w:rPr>
              <w:t>8 410 000 zł</w:t>
            </w:r>
            <w:r w:rsidRPr="00DC184B">
              <w:rPr>
                <w:rFonts w:ascii="Times New Roman" w:hAnsi="Times New Roman"/>
                <w:sz w:val="20"/>
                <w:szCs w:val="20"/>
              </w:rPr>
              <w:t xml:space="preserve">., która stanowić ma dochód budżetu państwa.  </w:t>
            </w:r>
          </w:p>
          <w:p w14:paraId="20479506" w14:textId="3EB3C97F" w:rsidR="00062140" w:rsidRDefault="00062140" w:rsidP="00125F88">
            <w:pPr>
              <w:jc w:val="both"/>
              <w:rPr>
                <w:rFonts w:ascii="Times New Roman" w:hAnsi="Times New Roman"/>
                <w:sz w:val="20"/>
                <w:szCs w:val="20"/>
              </w:rPr>
            </w:pPr>
            <w:r w:rsidRPr="00DC184B">
              <w:rPr>
                <w:rFonts w:ascii="Times New Roman" w:hAnsi="Times New Roman"/>
                <w:sz w:val="20"/>
                <w:szCs w:val="20"/>
              </w:rPr>
              <w:lastRenderedPageBreak/>
              <w:t xml:space="preserve">W odniesieniu do </w:t>
            </w:r>
            <w:r w:rsidR="004400D9" w:rsidRPr="00DC184B">
              <w:rPr>
                <w:rFonts w:ascii="Times New Roman" w:hAnsi="Times New Roman"/>
                <w:sz w:val="20"/>
                <w:szCs w:val="20"/>
              </w:rPr>
              <w:t xml:space="preserve">przepisu </w:t>
            </w:r>
            <w:r w:rsidRPr="00DC184B">
              <w:rPr>
                <w:rFonts w:ascii="Times New Roman" w:hAnsi="Times New Roman"/>
                <w:sz w:val="20"/>
                <w:szCs w:val="20"/>
              </w:rPr>
              <w:t xml:space="preserve">dotyczącego zmian w ustawie </w:t>
            </w:r>
            <w:r w:rsidR="003E3F04" w:rsidRPr="00DC184B">
              <w:rPr>
                <w:rFonts w:ascii="Times New Roman" w:hAnsi="Times New Roman"/>
                <w:sz w:val="20"/>
                <w:szCs w:val="20"/>
              </w:rPr>
              <w:t xml:space="preserve">z dnia 16 listopada </w:t>
            </w:r>
            <w:r w:rsidR="003E3F04" w:rsidRPr="003E3F04">
              <w:rPr>
                <w:rFonts w:ascii="Times New Roman" w:hAnsi="Times New Roman"/>
                <w:sz w:val="20"/>
                <w:szCs w:val="20"/>
              </w:rPr>
              <w:t xml:space="preserve">2006 r. </w:t>
            </w:r>
            <w:r w:rsidRPr="00D01123">
              <w:rPr>
                <w:rFonts w:ascii="Times New Roman" w:hAnsi="Times New Roman"/>
                <w:sz w:val="20"/>
                <w:szCs w:val="20"/>
              </w:rPr>
              <w:t>o opłacie skarbowej celem wprowadzenia wysokości opłaty skarbowej za przyjęcie i rozpatrzenie wniosku o cofnięcie zakazu ponownego wjazdu, należy przyjąć szacowaną roczną liczbę składanych wniosków w uśrednionej liczbie</w:t>
            </w:r>
            <w:r w:rsidR="004F2F2B">
              <w:rPr>
                <w:rFonts w:ascii="Times New Roman" w:hAnsi="Times New Roman"/>
                <w:sz w:val="20"/>
                <w:szCs w:val="20"/>
              </w:rPr>
              <w:t xml:space="preserve"> 630 </w:t>
            </w:r>
            <w:r w:rsidR="001300C1">
              <w:rPr>
                <w:rFonts w:ascii="Times New Roman" w:hAnsi="Times New Roman"/>
                <w:sz w:val="20"/>
                <w:szCs w:val="20"/>
              </w:rPr>
              <w:t>i </w:t>
            </w:r>
            <w:r w:rsidR="004F2F2B">
              <w:rPr>
                <w:rFonts w:ascii="Times New Roman" w:hAnsi="Times New Roman"/>
                <w:sz w:val="20"/>
                <w:szCs w:val="20"/>
              </w:rPr>
              <w:t>opłatę skarbową w </w:t>
            </w:r>
            <w:r w:rsidRPr="00D01123">
              <w:rPr>
                <w:rFonts w:ascii="Times New Roman" w:hAnsi="Times New Roman"/>
                <w:sz w:val="20"/>
                <w:szCs w:val="20"/>
              </w:rPr>
              <w:t xml:space="preserve">wysokości 350 zł – co daję kwotę </w:t>
            </w:r>
            <w:r w:rsidRPr="00D01123">
              <w:rPr>
                <w:rFonts w:ascii="Times New Roman" w:hAnsi="Times New Roman"/>
                <w:b/>
                <w:sz w:val="20"/>
                <w:szCs w:val="20"/>
              </w:rPr>
              <w:t>220 500 zł</w:t>
            </w:r>
            <w:r w:rsidRPr="00D01123">
              <w:rPr>
                <w:rFonts w:ascii="Times New Roman" w:hAnsi="Times New Roman"/>
                <w:sz w:val="20"/>
                <w:szCs w:val="20"/>
              </w:rPr>
              <w:t xml:space="preserve"> rocznie</w:t>
            </w:r>
            <w:r w:rsidR="00EB3C44" w:rsidRPr="00D01123">
              <w:rPr>
                <w:rFonts w:ascii="Times New Roman" w:hAnsi="Times New Roman"/>
                <w:sz w:val="20"/>
                <w:szCs w:val="20"/>
              </w:rPr>
              <w:t>,</w:t>
            </w:r>
            <w:r w:rsidR="001300C1">
              <w:rPr>
                <w:rFonts w:ascii="Times New Roman" w:hAnsi="Times New Roman"/>
                <w:sz w:val="20"/>
                <w:szCs w:val="20"/>
              </w:rPr>
              <w:t xml:space="preserve"> a w ujęciu 10 </w:t>
            </w:r>
            <w:r w:rsidRPr="00D01123">
              <w:rPr>
                <w:rFonts w:ascii="Times New Roman" w:hAnsi="Times New Roman"/>
                <w:sz w:val="20"/>
                <w:szCs w:val="20"/>
              </w:rPr>
              <w:t xml:space="preserve">letnim kwotę </w:t>
            </w:r>
            <w:r w:rsidRPr="00D01123">
              <w:rPr>
                <w:rFonts w:ascii="Times New Roman" w:hAnsi="Times New Roman"/>
                <w:b/>
                <w:sz w:val="20"/>
                <w:szCs w:val="20"/>
              </w:rPr>
              <w:t>2 205 000 zł</w:t>
            </w:r>
            <w:r w:rsidR="003E3F04">
              <w:rPr>
                <w:rFonts w:ascii="Times New Roman" w:hAnsi="Times New Roman"/>
                <w:sz w:val="20"/>
                <w:szCs w:val="20"/>
              </w:rPr>
              <w:t>.</w:t>
            </w:r>
            <w:r w:rsidRPr="00D01123">
              <w:rPr>
                <w:rFonts w:ascii="Times New Roman" w:hAnsi="Times New Roman"/>
                <w:sz w:val="20"/>
                <w:szCs w:val="20"/>
              </w:rPr>
              <w:t xml:space="preserve"> </w:t>
            </w:r>
            <w:r w:rsidR="003E3F04">
              <w:rPr>
                <w:rFonts w:ascii="Times New Roman" w:hAnsi="Times New Roman"/>
                <w:sz w:val="20"/>
                <w:szCs w:val="20"/>
              </w:rPr>
              <w:t xml:space="preserve"> W</w:t>
            </w:r>
            <w:r w:rsidR="004F2F2B">
              <w:rPr>
                <w:rFonts w:ascii="Times New Roman" w:hAnsi="Times New Roman"/>
                <w:sz w:val="20"/>
                <w:szCs w:val="20"/>
              </w:rPr>
              <w:t>pływy z </w:t>
            </w:r>
            <w:r w:rsidR="00D86BBF" w:rsidRPr="00D01123">
              <w:rPr>
                <w:rFonts w:ascii="Times New Roman" w:hAnsi="Times New Roman"/>
                <w:sz w:val="20"/>
                <w:szCs w:val="20"/>
              </w:rPr>
              <w:t xml:space="preserve">opłat skarbowych </w:t>
            </w:r>
            <w:r w:rsidR="003E3F04">
              <w:rPr>
                <w:rFonts w:ascii="Times New Roman" w:hAnsi="Times New Roman"/>
                <w:sz w:val="20"/>
                <w:szCs w:val="20"/>
              </w:rPr>
              <w:t xml:space="preserve">będą </w:t>
            </w:r>
            <w:r w:rsidR="00D86BBF" w:rsidRPr="00D01123">
              <w:rPr>
                <w:rFonts w:ascii="Times New Roman" w:hAnsi="Times New Roman"/>
                <w:sz w:val="20"/>
                <w:szCs w:val="20"/>
              </w:rPr>
              <w:t>stanowi</w:t>
            </w:r>
            <w:r w:rsidR="003E3F04">
              <w:rPr>
                <w:rFonts w:ascii="Times New Roman" w:hAnsi="Times New Roman"/>
                <w:sz w:val="20"/>
                <w:szCs w:val="20"/>
              </w:rPr>
              <w:t xml:space="preserve">ć </w:t>
            </w:r>
            <w:r w:rsidR="00D86BBF" w:rsidRPr="00D01123">
              <w:rPr>
                <w:rFonts w:ascii="Times New Roman" w:hAnsi="Times New Roman"/>
                <w:sz w:val="20"/>
                <w:szCs w:val="20"/>
              </w:rPr>
              <w:t>dochód własny gminy.</w:t>
            </w:r>
          </w:p>
          <w:p w14:paraId="1245D91E" w14:textId="77777777" w:rsidR="008E4FAF" w:rsidRPr="00D01123" w:rsidRDefault="008E4FAF" w:rsidP="00125F88">
            <w:pPr>
              <w:jc w:val="both"/>
              <w:rPr>
                <w:rFonts w:ascii="Times New Roman" w:hAnsi="Times New Roman"/>
                <w:sz w:val="20"/>
                <w:szCs w:val="20"/>
              </w:rPr>
            </w:pPr>
          </w:p>
          <w:p w14:paraId="752CC4B2" w14:textId="25D947EA" w:rsidR="00712BB3" w:rsidRPr="00D01123" w:rsidRDefault="00712BB3" w:rsidP="00125F88">
            <w:pPr>
              <w:jc w:val="both"/>
              <w:rPr>
                <w:rFonts w:ascii="Times New Roman" w:hAnsi="Times New Roman"/>
                <w:sz w:val="20"/>
                <w:szCs w:val="20"/>
              </w:rPr>
            </w:pPr>
            <w:r w:rsidRPr="00D01123">
              <w:rPr>
                <w:rFonts w:ascii="Times New Roman" w:hAnsi="Times New Roman"/>
                <w:sz w:val="20"/>
                <w:szCs w:val="20"/>
              </w:rPr>
              <w:t>Rozporządzeni</w:t>
            </w:r>
            <w:r w:rsidR="00846691" w:rsidRPr="00D01123">
              <w:rPr>
                <w:rFonts w:ascii="Times New Roman" w:hAnsi="Times New Roman"/>
                <w:sz w:val="20"/>
                <w:szCs w:val="20"/>
              </w:rPr>
              <w:t>e</w:t>
            </w:r>
            <w:r w:rsidRPr="00D01123">
              <w:rPr>
                <w:rFonts w:ascii="Times New Roman" w:hAnsi="Times New Roman"/>
                <w:sz w:val="20"/>
                <w:szCs w:val="20"/>
              </w:rPr>
              <w:t xml:space="preserve"> 2018/1240 nakłada obowiązki na przewoźników</w:t>
            </w:r>
            <w:r w:rsidRPr="001300C1">
              <w:rPr>
                <w:rFonts w:ascii="Times New Roman" w:hAnsi="Times New Roman"/>
                <w:sz w:val="20"/>
                <w:szCs w:val="20"/>
              </w:rPr>
              <w:t xml:space="preserve"> </w:t>
            </w:r>
            <w:r w:rsidR="00846691" w:rsidRPr="001300C1">
              <w:rPr>
                <w:rFonts w:ascii="Times New Roman" w:hAnsi="Times New Roman"/>
                <w:sz w:val="20"/>
                <w:szCs w:val="20"/>
              </w:rPr>
              <w:t xml:space="preserve">w </w:t>
            </w:r>
            <w:r w:rsidR="00846691" w:rsidRPr="00D01123">
              <w:rPr>
                <w:rFonts w:ascii="Times New Roman" w:hAnsi="Times New Roman"/>
                <w:sz w:val="20"/>
                <w:szCs w:val="20"/>
              </w:rPr>
              <w:t xml:space="preserve">sytuacji przywozu cudzoziemca </w:t>
            </w:r>
            <w:r w:rsidR="001300C1" w:rsidRPr="00D01123">
              <w:rPr>
                <w:rFonts w:ascii="Times New Roman" w:hAnsi="Times New Roman"/>
                <w:sz w:val="20"/>
                <w:szCs w:val="20"/>
              </w:rPr>
              <w:t xml:space="preserve">bez ważnego zezwolenia </w:t>
            </w:r>
            <w:r w:rsidR="00846691" w:rsidRPr="00D01123">
              <w:rPr>
                <w:rFonts w:ascii="Times New Roman" w:hAnsi="Times New Roman"/>
                <w:sz w:val="20"/>
                <w:szCs w:val="20"/>
              </w:rPr>
              <w:t xml:space="preserve">na podróż w ramach ETIAS. </w:t>
            </w:r>
            <w:r w:rsidRPr="00D01123">
              <w:rPr>
                <w:rFonts w:ascii="Times New Roman" w:hAnsi="Times New Roman"/>
                <w:sz w:val="20"/>
                <w:szCs w:val="20"/>
              </w:rPr>
              <w:t>Szczegółowe kwestie dotyczące obowiązków przewoźni</w:t>
            </w:r>
            <w:r w:rsidR="00F715DF">
              <w:rPr>
                <w:rFonts w:ascii="Times New Roman" w:hAnsi="Times New Roman"/>
                <w:sz w:val="20"/>
                <w:szCs w:val="20"/>
              </w:rPr>
              <w:t>ków zostały wskazane w </w:t>
            </w:r>
            <w:r w:rsidRPr="00D01123">
              <w:rPr>
                <w:rFonts w:ascii="Times New Roman" w:hAnsi="Times New Roman"/>
                <w:sz w:val="20"/>
                <w:szCs w:val="20"/>
              </w:rPr>
              <w:t>rozporządzeniu 2018/1240 (UE)</w:t>
            </w:r>
            <w:r w:rsidR="001300C1">
              <w:rPr>
                <w:rFonts w:ascii="Times New Roman" w:hAnsi="Times New Roman"/>
                <w:sz w:val="20"/>
                <w:szCs w:val="20"/>
              </w:rPr>
              <w:t>, w </w:t>
            </w:r>
            <w:r w:rsidRPr="00D01123">
              <w:rPr>
                <w:rFonts w:ascii="Times New Roman" w:hAnsi="Times New Roman"/>
                <w:sz w:val="20"/>
                <w:szCs w:val="20"/>
              </w:rPr>
              <w:t xml:space="preserve">szczególności w art. 45 (rozdział VII). </w:t>
            </w:r>
            <w:r w:rsidR="00846691" w:rsidRPr="00D01123">
              <w:rPr>
                <w:rFonts w:ascii="Times New Roman" w:hAnsi="Times New Roman"/>
                <w:sz w:val="20"/>
                <w:szCs w:val="20"/>
              </w:rPr>
              <w:t xml:space="preserve">W przypadku przywozu cudzoziemca </w:t>
            </w:r>
            <w:r w:rsidR="001300C1" w:rsidRPr="00D01123">
              <w:rPr>
                <w:rFonts w:ascii="Times New Roman" w:hAnsi="Times New Roman"/>
                <w:sz w:val="20"/>
                <w:szCs w:val="20"/>
              </w:rPr>
              <w:t xml:space="preserve">bez ważnego zezwolenia </w:t>
            </w:r>
            <w:r w:rsidR="00846691" w:rsidRPr="00D01123">
              <w:rPr>
                <w:rFonts w:ascii="Times New Roman" w:hAnsi="Times New Roman"/>
                <w:sz w:val="20"/>
                <w:szCs w:val="20"/>
              </w:rPr>
              <w:t>na podróż w ramach ETIAS przewidziana jest kara administracyjna. E</w:t>
            </w:r>
            <w:r w:rsidRPr="00D01123">
              <w:rPr>
                <w:rFonts w:ascii="Times New Roman" w:hAnsi="Times New Roman"/>
                <w:sz w:val="20"/>
                <w:szCs w:val="20"/>
              </w:rPr>
              <w:t>wen</w:t>
            </w:r>
            <w:r w:rsidR="001300C1">
              <w:rPr>
                <w:rFonts w:ascii="Times New Roman" w:hAnsi="Times New Roman"/>
                <w:sz w:val="20"/>
                <w:szCs w:val="20"/>
              </w:rPr>
              <w:t>tualne szacunki można założyć w </w:t>
            </w:r>
            <w:r w:rsidRPr="00D01123">
              <w:rPr>
                <w:rFonts w:ascii="Times New Roman" w:hAnsi="Times New Roman"/>
                <w:sz w:val="20"/>
                <w:szCs w:val="20"/>
              </w:rPr>
              <w:t xml:space="preserve">drodze wywiedzenia ich na podstawie danych Straży Granicznej z racji nakładania takich kar w innych ustawowych przypadkach. Liczby wydanych decyzji przez organy Straży Granicznej o nałożeniu kary administracyjnej pieniężnej na przewoźnika wynosiła 423 </w:t>
            </w:r>
            <w:r w:rsidR="0033208B">
              <w:rPr>
                <w:rFonts w:ascii="Times New Roman" w:hAnsi="Times New Roman"/>
                <w:sz w:val="20"/>
                <w:szCs w:val="20"/>
              </w:rPr>
              <w:br/>
            </w:r>
            <w:r w:rsidRPr="00D01123">
              <w:rPr>
                <w:rFonts w:ascii="Times New Roman" w:hAnsi="Times New Roman"/>
                <w:sz w:val="20"/>
                <w:szCs w:val="20"/>
              </w:rPr>
              <w:t xml:space="preserve">w roku 2024. Kary te orzekane są w przedziale równowartości od 3000 do 5000 EURO za każdą przywiezioną osobę. Tym samym do celów niniejszej ustawy, liczba ta może wynosić 423 x 10% = 42 decyzje rocznie </w:t>
            </w:r>
            <w:r w:rsidR="0033208B">
              <w:rPr>
                <w:rFonts w:ascii="Times New Roman" w:hAnsi="Times New Roman"/>
                <w:sz w:val="20"/>
                <w:szCs w:val="20"/>
              </w:rPr>
              <w:br/>
            </w:r>
            <w:r w:rsidRPr="00D01123">
              <w:rPr>
                <w:rFonts w:ascii="Times New Roman" w:hAnsi="Times New Roman"/>
                <w:sz w:val="20"/>
                <w:szCs w:val="20"/>
              </w:rPr>
              <w:t>w zakresie nałożeni</w:t>
            </w:r>
            <w:r w:rsidR="001300C1">
              <w:rPr>
                <w:rFonts w:ascii="Times New Roman" w:hAnsi="Times New Roman"/>
                <w:sz w:val="20"/>
                <w:szCs w:val="20"/>
              </w:rPr>
              <w:t>a</w:t>
            </w:r>
            <w:r w:rsidRPr="00D01123">
              <w:rPr>
                <w:rFonts w:ascii="Times New Roman" w:hAnsi="Times New Roman"/>
                <w:sz w:val="20"/>
                <w:szCs w:val="20"/>
              </w:rPr>
              <w:t xml:space="preserve"> kar pieniężnych na przewoźników w sytuacji przywozu cudzoziemca bez ważnego zezwolenia na podróż (mając na względzie to, iż jest to nowy</w:t>
            </w:r>
            <w:r w:rsidR="00904892">
              <w:rPr>
                <w:rFonts w:ascii="Times New Roman" w:hAnsi="Times New Roman"/>
                <w:sz w:val="20"/>
                <w:szCs w:val="20"/>
              </w:rPr>
              <w:t xml:space="preserve"> system informacyjny UE i powstający</w:t>
            </w:r>
            <w:r w:rsidRPr="00D01123">
              <w:rPr>
                <w:rFonts w:ascii="Times New Roman" w:hAnsi="Times New Roman"/>
                <w:sz w:val="20"/>
                <w:szCs w:val="20"/>
              </w:rPr>
              <w:t xml:space="preserve"> obowiązek może być nieznany dla wszystkich cudzoziemców oraz to, że obowiązek odpytania systemu centralnego ETIAS i uzyskania wyniku OK/NOT OK dotyczy przewoźników już przed wejściem cudzoziemca na pokład). Powyższe może dawać przybliżony szacunek w wysokości </w:t>
            </w:r>
            <w:r w:rsidRPr="00D01123">
              <w:rPr>
                <w:rFonts w:ascii="Times New Roman" w:hAnsi="Times New Roman"/>
                <w:b/>
                <w:sz w:val="20"/>
                <w:szCs w:val="20"/>
              </w:rPr>
              <w:t>903.000 zł</w:t>
            </w:r>
            <w:r w:rsidRPr="00D01123">
              <w:rPr>
                <w:rFonts w:ascii="Times New Roman" w:hAnsi="Times New Roman"/>
                <w:sz w:val="20"/>
                <w:szCs w:val="20"/>
              </w:rPr>
              <w:t xml:space="preserve"> w ujęciu rocznym (42 decyzje x 5.000 EURO x 4,3 zł kurs wymiany), z</w:t>
            </w:r>
            <w:r w:rsidR="001300C1">
              <w:rPr>
                <w:rFonts w:ascii="Times New Roman" w:hAnsi="Times New Roman"/>
                <w:sz w:val="20"/>
                <w:szCs w:val="20"/>
              </w:rPr>
              <w:t> </w:t>
            </w:r>
            <w:r w:rsidRPr="00D01123">
              <w:rPr>
                <w:rFonts w:ascii="Times New Roman" w:hAnsi="Times New Roman"/>
                <w:sz w:val="20"/>
                <w:szCs w:val="20"/>
              </w:rPr>
              <w:t xml:space="preserve">tendencją spadkową o połowę w latach kolejnych po upływie trzech pierwszych lat obowiązywania ustawy, co znalazło odzwierciedlenie w tabeli </w:t>
            </w:r>
            <w:r w:rsidR="0033208B">
              <w:rPr>
                <w:rFonts w:ascii="Times New Roman" w:hAnsi="Times New Roman"/>
                <w:sz w:val="20"/>
                <w:szCs w:val="20"/>
              </w:rPr>
              <w:br/>
            </w:r>
            <w:r w:rsidRPr="00D01123">
              <w:rPr>
                <w:rFonts w:ascii="Times New Roman" w:hAnsi="Times New Roman"/>
                <w:sz w:val="20"/>
                <w:szCs w:val="20"/>
              </w:rPr>
              <w:t>w części dochodów.</w:t>
            </w:r>
          </w:p>
          <w:p w14:paraId="1BA8A045" w14:textId="2F193CC0" w:rsidR="00BE378F" w:rsidRDefault="00BE378F" w:rsidP="00125F88">
            <w:pPr>
              <w:jc w:val="both"/>
              <w:rPr>
                <w:rFonts w:ascii="Times New Roman" w:hAnsi="Times New Roman"/>
                <w:sz w:val="20"/>
                <w:szCs w:val="20"/>
              </w:rPr>
            </w:pPr>
          </w:p>
          <w:p w14:paraId="35009D15" w14:textId="0F062997" w:rsidR="00BE378F" w:rsidRPr="00BE378F" w:rsidRDefault="00BE378F" w:rsidP="00125F88">
            <w:pPr>
              <w:jc w:val="both"/>
              <w:rPr>
                <w:rFonts w:ascii="Times New Roman" w:hAnsi="Times New Roman"/>
                <w:sz w:val="20"/>
                <w:szCs w:val="20"/>
              </w:rPr>
            </w:pPr>
            <w:r w:rsidRPr="00BE378F">
              <w:rPr>
                <w:rFonts w:ascii="Times New Roman" w:hAnsi="Times New Roman"/>
                <w:sz w:val="20"/>
                <w:szCs w:val="20"/>
              </w:rPr>
              <w:t xml:space="preserve">Opłata za wydanie zezwolenia na podróż (20 euro) stanowi dochód budżetu UE zgodnie </w:t>
            </w:r>
            <w:r w:rsidR="00125F88">
              <w:rPr>
                <w:rFonts w:ascii="Times New Roman" w:hAnsi="Times New Roman"/>
                <w:sz w:val="20"/>
                <w:szCs w:val="20"/>
              </w:rPr>
              <w:t xml:space="preserve">                                                           </w:t>
            </w:r>
            <w:r w:rsidRPr="00BE378F">
              <w:rPr>
                <w:rFonts w:ascii="Times New Roman" w:hAnsi="Times New Roman"/>
                <w:sz w:val="20"/>
                <w:szCs w:val="20"/>
              </w:rPr>
              <w:t>z art. 86 rozporządzenia 2018/1240. Podana opłata nie wpływa na dochody budżetu państwa.</w:t>
            </w:r>
          </w:p>
          <w:p w14:paraId="763C68BD" w14:textId="77777777" w:rsidR="00BE378F" w:rsidRPr="00D01123" w:rsidRDefault="00BE378F" w:rsidP="00125F88">
            <w:pPr>
              <w:jc w:val="both"/>
              <w:rPr>
                <w:rFonts w:ascii="Times New Roman" w:hAnsi="Times New Roman"/>
                <w:sz w:val="20"/>
                <w:szCs w:val="20"/>
              </w:rPr>
            </w:pPr>
          </w:p>
          <w:p w14:paraId="0CED9D71" w14:textId="2F27202C" w:rsidR="00FA742E" w:rsidRDefault="00062140" w:rsidP="00125F88">
            <w:pPr>
              <w:jc w:val="both"/>
              <w:rPr>
                <w:rFonts w:ascii="Times New Roman" w:hAnsi="Times New Roman"/>
                <w:sz w:val="20"/>
                <w:szCs w:val="20"/>
              </w:rPr>
            </w:pPr>
            <w:r w:rsidRPr="00D01123">
              <w:rPr>
                <w:rFonts w:ascii="Times New Roman" w:hAnsi="Times New Roman"/>
                <w:sz w:val="20"/>
                <w:szCs w:val="20"/>
              </w:rPr>
              <w:t>Projekt ustawy określa kwestie nadzoru nad prawidłowością działania Krajowego Systemu Informatycznego do spraw Systemu ETIAS - KSI ETIAS.</w:t>
            </w:r>
            <w:r w:rsidR="00125F88">
              <w:rPr>
                <w:rFonts w:ascii="Times New Roman" w:hAnsi="Times New Roman"/>
                <w:sz w:val="20"/>
                <w:szCs w:val="20"/>
              </w:rPr>
              <w:t xml:space="preserve"> </w:t>
            </w:r>
            <w:r w:rsidRPr="00D01123">
              <w:rPr>
                <w:rFonts w:ascii="Times New Roman" w:hAnsi="Times New Roman"/>
                <w:sz w:val="20"/>
                <w:szCs w:val="20"/>
              </w:rPr>
              <w:t>Zgodnie z projektowanymi przepisami wskazanej ustawy, minister właściwy do spraw wewnętrznych sprawuje nadzór nad prawidłowością działania KSI ETIAS.</w:t>
            </w:r>
            <w:r w:rsidR="00125F88">
              <w:rPr>
                <w:rFonts w:ascii="Times New Roman" w:hAnsi="Times New Roman"/>
                <w:sz w:val="20"/>
                <w:szCs w:val="20"/>
              </w:rPr>
              <w:t xml:space="preserve"> </w:t>
            </w:r>
            <w:r w:rsidRPr="00D01123">
              <w:rPr>
                <w:rFonts w:ascii="Times New Roman" w:hAnsi="Times New Roman"/>
                <w:sz w:val="20"/>
                <w:szCs w:val="20"/>
              </w:rPr>
              <w:t xml:space="preserve">Aktualnie zgodnie z art. 16 ust. 1 ustawy z dnia 24 sierpnia 2007 r. o udziale Rzeczypospolitej Polskiej w Systemie Informacyjnym </w:t>
            </w:r>
            <w:proofErr w:type="spellStart"/>
            <w:r w:rsidRPr="00D01123">
              <w:rPr>
                <w:rFonts w:ascii="Times New Roman" w:hAnsi="Times New Roman"/>
                <w:sz w:val="20"/>
                <w:szCs w:val="20"/>
              </w:rPr>
              <w:t>Schengen</w:t>
            </w:r>
            <w:proofErr w:type="spellEnd"/>
            <w:r w:rsidRPr="00D01123">
              <w:rPr>
                <w:rFonts w:ascii="Times New Roman" w:hAnsi="Times New Roman"/>
                <w:sz w:val="20"/>
                <w:szCs w:val="20"/>
              </w:rPr>
              <w:t xml:space="preserve"> oraz Wizowym Systemie Informacyjnym (Dz. U. z 2023 r. poz. 1355</w:t>
            </w:r>
            <w:r w:rsidR="004400D9" w:rsidRPr="00D01123">
              <w:rPr>
                <w:rFonts w:ascii="Times New Roman" w:hAnsi="Times New Roman"/>
                <w:sz w:val="20"/>
                <w:szCs w:val="20"/>
              </w:rPr>
              <w:t xml:space="preserve">, z </w:t>
            </w:r>
            <w:proofErr w:type="spellStart"/>
            <w:r w:rsidR="004400D9" w:rsidRPr="00D01123">
              <w:rPr>
                <w:rFonts w:ascii="Times New Roman" w:hAnsi="Times New Roman"/>
                <w:sz w:val="20"/>
                <w:szCs w:val="20"/>
              </w:rPr>
              <w:t>póżn</w:t>
            </w:r>
            <w:proofErr w:type="spellEnd"/>
            <w:r w:rsidR="004400D9" w:rsidRPr="00D01123">
              <w:rPr>
                <w:rFonts w:ascii="Times New Roman" w:hAnsi="Times New Roman"/>
                <w:sz w:val="20"/>
                <w:szCs w:val="20"/>
              </w:rPr>
              <w:t>. zm.</w:t>
            </w:r>
            <w:r w:rsidRPr="00D01123">
              <w:rPr>
                <w:rFonts w:ascii="Times New Roman" w:hAnsi="Times New Roman"/>
                <w:sz w:val="20"/>
                <w:szCs w:val="20"/>
              </w:rPr>
              <w:t>) minister właściwy do spraw wewnętrznych sprawuje nadzór nad prawidłowością działania Krajowego Systemu Informatycznego (KSI) w odniesieniu do systemów SIS oraz VIS. Zadanie jest realizowane w ramach komórki organizacyjnej Departamentu Teleinformatyki MSWiA.</w:t>
            </w:r>
            <w:r w:rsidR="00125F88">
              <w:rPr>
                <w:rFonts w:ascii="Times New Roman" w:hAnsi="Times New Roman"/>
                <w:sz w:val="20"/>
                <w:szCs w:val="20"/>
              </w:rPr>
              <w:t xml:space="preserve"> </w:t>
            </w:r>
            <w:r w:rsidR="00FA742E" w:rsidRPr="00D01123">
              <w:rPr>
                <w:rFonts w:ascii="Times New Roman" w:hAnsi="Times New Roman"/>
                <w:sz w:val="20"/>
                <w:szCs w:val="20"/>
              </w:rPr>
              <w:t xml:space="preserve">W kontekście projektowanych obecnie przepisów krajowych dotyczących funkcjonowania systemu ETIAS, </w:t>
            </w:r>
            <w:r w:rsidR="00E448C1">
              <w:rPr>
                <w:rFonts w:ascii="Times New Roman" w:hAnsi="Times New Roman"/>
                <w:sz w:val="20"/>
                <w:szCs w:val="20"/>
              </w:rPr>
              <w:t>m</w:t>
            </w:r>
            <w:r w:rsidR="00FA742E" w:rsidRPr="00D01123">
              <w:rPr>
                <w:rFonts w:ascii="Times New Roman" w:hAnsi="Times New Roman"/>
                <w:sz w:val="20"/>
                <w:szCs w:val="20"/>
              </w:rPr>
              <w:t>inister</w:t>
            </w:r>
            <w:r w:rsidR="00E448C1">
              <w:rPr>
                <w:rFonts w:ascii="Times New Roman" w:hAnsi="Times New Roman"/>
                <w:sz w:val="20"/>
                <w:szCs w:val="20"/>
              </w:rPr>
              <w:t xml:space="preserve"> właściwy do spraw wewnętrznych</w:t>
            </w:r>
            <w:r w:rsidR="00FA742E" w:rsidRPr="00D01123">
              <w:rPr>
                <w:rFonts w:ascii="Times New Roman" w:hAnsi="Times New Roman"/>
                <w:sz w:val="20"/>
                <w:szCs w:val="20"/>
              </w:rPr>
              <w:t xml:space="preserve"> będzie także pełnił funkcję nadzorczą nad działaniem KSI ETIAS oraz będzie odpowiedzialny za sprawdzenie gotowości do prawidłowej eksploatacji systemu przed jego uruchomieniem.</w:t>
            </w:r>
          </w:p>
          <w:p w14:paraId="10A98B91" w14:textId="77777777" w:rsidR="00C606CC" w:rsidRPr="00D01123" w:rsidRDefault="00C606CC" w:rsidP="00125F88">
            <w:pPr>
              <w:jc w:val="both"/>
              <w:rPr>
                <w:rFonts w:ascii="Times New Roman" w:hAnsi="Times New Roman"/>
                <w:sz w:val="20"/>
                <w:szCs w:val="20"/>
              </w:rPr>
            </w:pPr>
          </w:p>
          <w:p w14:paraId="14416B00" w14:textId="535BFDEF" w:rsidR="00FA742E" w:rsidRDefault="00FA742E" w:rsidP="00125F88">
            <w:pPr>
              <w:jc w:val="both"/>
              <w:rPr>
                <w:rFonts w:ascii="Times New Roman" w:hAnsi="Times New Roman"/>
                <w:sz w:val="20"/>
                <w:szCs w:val="20"/>
              </w:rPr>
            </w:pPr>
            <w:r w:rsidRPr="00D01123">
              <w:rPr>
                <w:rFonts w:ascii="Times New Roman" w:hAnsi="Times New Roman"/>
                <w:sz w:val="20"/>
                <w:szCs w:val="20"/>
              </w:rPr>
              <w:t>W związku z planowanym wejściem w życie ustawy zachodzi konieczność utworzenia stanowisk  odpowiedzialnych za realizację kolejnych zadań wynikają</w:t>
            </w:r>
            <w:r w:rsidR="000D675E">
              <w:rPr>
                <w:rFonts w:ascii="Times New Roman" w:hAnsi="Times New Roman"/>
                <w:sz w:val="20"/>
                <w:szCs w:val="20"/>
              </w:rPr>
              <w:t xml:space="preserve">cych z projektowanych przepisów. </w:t>
            </w:r>
            <w:r w:rsidRPr="00D01123">
              <w:rPr>
                <w:rFonts w:ascii="Times New Roman" w:hAnsi="Times New Roman"/>
                <w:sz w:val="20"/>
                <w:szCs w:val="20"/>
              </w:rPr>
              <w:t xml:space="preserve">Nadzór i obsługa systemu ETIAS, po wdrożeniu planowanym na </w:t>
            </w:r>
            <w:r w:rsidRPr="008E4FAF">
              <w:rPr>
                <w:rFonts w:ascii="Times New Roman" w:hAnsi="Times New Roman"/>
                <w:b/>
                <w:bCs/>
                <w:sz w:val="20"/>
                <w:szCs w:val="20"/>
              </w:rPr>
              <w:t>IV kwartał 2026 r</w:t>
            </w:r>
            <w:r w:rsidRPr="00D01123">
              <w:rPr>
                <w:rFonts w:ascii="Times New Roman" w:hAnsi="Times New Roman"/>
                <w:sz w:val="20"/>
                <w:szCs w:val="20"/>
              </w:rPr>
              <w:t>.</w:t>
            </w:r>
            <w:r w:rsidR="000D675E">
              <w:rPr>
                <w:rFonts w:ascii="Times New Roman" w:hAnsi="Times New Roman"/>
                <w:sz w:val="20"/>
                <w:szCs w:val="20"/>
              </w:rPr>
              <w:t>,</w:t>
            </w:r>
            <w:r w:rsidRPr="00D01123">
              <w:rPr>
                <w:rFonts w:ascii="Times New Roman" w:hAnsi="Times New Roman"/>
                <w:sz w:val="20"/>
                <w:szCs w:val="20"/>
              </w:rPr>
              <w:t xml:space="preserve"> wymagać będzie intensywnych działań koordynacyjnych oraz operacyjnych na poziomie krajowym o charakterze ciągłym, przy jednoczesnym zachowaniu interoperacyjności z innymi istniejącymi systemami – elementami architektury Interoperacyjności (SIS, VIS, ETIAS, EES, EURODAC i ECRIS-TCN), </w:t>
            </w:r>
            <w:proofErr w:type="spellStart"/>
            <w:r w:rsidRPr="00D01123">
              <w:rPr>
                <w:rFonts w:ascii="Times New Roman" w:hAnsi="Times New Roman"/>
                <w:sz w:val="20"/>
                <w:szCs w:val="20"/>
              </w:rPr>
              <w:t>cyberbezpieczeństwa</w:t>
            </w:r>
            <w:proofErr w:type="spellEnd"/>
            <w:r w:rsidRPr="00D01123">
              <w:rPr>
                <w:rFonts w:ascii="Times New Roman" w:hAnsi="Times New Roman"/>
                <w:sz w:val="20"/>
                <w:szCs w:val="20"/>
              </w:rPr>
              <w:t xml:space="preserve"> oraz zgodności z przepisami prawa unijnego.</w:t>
            </w:r>
          </w:p>
          <w:p w14:paraId="0B29A5E0" w14:textId="77777777" w:rsidR="00C606CC" w:rsidRPr="00D01123" w:rsidRDefault="00C606CC" w:rsidP="00125F88">
            <w:pPr>
              <w:jc w:val="both"/>
              <w:rPr>
                <w:rFonts w:ascii="Times New Roman" w:hAnsi="Times New Roman"/>
                <w:sz w:val="20"/>
                <w:szCs w:val="20"/>
              </w:rPr>
            </w:pPr>
          </w:p>
          <w:p w14:paraId="6ABD0450" w14:textId="1190E01B" w:rsidR="00FA742E" w:rsidRDefault="00FA742E" w:rsidP="00125F88">
            <w:pPr>
              <w:jc w:val="both"/>
              <w:rPr>
                <w:rFonts w:ascii="Times New Roman" w:hAnsi="Times New Roman"/>
                <w:sz w:val="20"/>
                <w:szCs w:val="20"/>
              </w:rPr>
            </w:pPr>
            <w:r w:rsidRPr="00D01123">
              <w:rPr>
                <w:rFonts w:ascii="Times New Roman" w:hAnsi="Times New Roman"/>
                <w:sz w:val="20"/>
                <w:szCs w:val="20"/>
              </w:rPr>
              <w:t>W związku z powyższym, wraz z przyjęciem rozporządzeń UE obejmujących modernizację i wdrożenie nowych systemów wielkoskalowych UE, zadanie nadzoru i obsługi współpracy z wielkoskalowymi systemami UE będzie miało coraz szerszy zakres, obejmując każd</w:t>
            </w:r>
            <w:r w:rsidR="000D675E">
              <w:rPr>
                <w:rFonts w:ascii="Times New Roman" w:hAnsi="Times New Roman"/>
                <w:sz w:val="20"/>
                <w:szCs w:val="20"/>
              </w:rPr>
              <w:t>orazowo nowe systemy. Zgodnie z </w:t>
            </w:r>
            <w:r w:rsidRPr="00D01123">
              <w:rPr>
                <w:rFonts w:ascii="Times New Roman" w:hAnsi="Times New Roman"/>
                <w:sz w:val="20"/>
                <w:szCs w:val="20"/>
              </w:rPr>
              <w:t>dokumentem rządowym Plan dostosowania organów polskie</w:t>
            </w:r>
            <w:r w:rsidR="000D675E">
              <w:rPr>
                <w:rFonts w:ascii="Times New Roman" w:hAnsi="Times New Roman"/>
                <w:sz w:val="20"/>
                <w:szCs w:val="20"/>
              </w:rPr>
              <w:t>j administracji do współpracy z </w:t>
            </w:r>
            <w:r w:rsidRPr="00D01123">
              <w:rPr>
                <w:rFonts w:ascii="Times New Roman" w:hAnsi="Times New Roman"/>
                <w:sz w:val="20"/>
                <w:szCs w:val="20"/>
              </w:rPr>
              <w:t xml:space="preserve">przebudowanymi wielkoskalowymi systemami informacyjnymi UE – </w:t>
            </w:r>
            <w:proofErr w:type="spellStart"/>
            <w:r w:rsidRPr="00D01123">
              <w:rPr>
                <w:rFonts w:ascii="Times New Roman" w:hAnsi="Times New Roman"/>
                <w:sz w:val="20"/>
                <w:szCs w:val="20"/>
              </w:rPr>
              <w:t>MasterPlan</w:t>
            </w:r>
            <w:proofErr w:type="spellEnd"/>
            <w:r w:rsidRPr="00D01123">
              <w:rPr>
                <w:rFonts w:ascii="Times New Roman" w:hAnsi="Times New Roman"/>
                <w:sz w:val="20"/>
                <w:szCs w:val="20"/>
              </w:rPr>
              <w:t xml:space="preserve"> 2.0, poza przeprowadzoną w 2023 r. modernizacją systemu SIS i planowanym wdrożeniem systemów EES i ETIAS, konieczne będzie jeszcze uruchomienie w Polsce systemu ECRIS-TCN, modernizacja i nowe uregulowania w zakresie systemu EURODAC i VIS oraz wdrożenie narzędzi interoperacyjności tych systemów.</w:t>
            </w:r>
            <w:r w:rsidR="00035BD7">
              <w:rPr>
                <w:rFonts w:ascii="Times New Roman" w:hAnsi="Times New Roman"/>
                <w:sz w:val="20"/>
                <w:szCs w:val="20"/>
              </w:rPr>
              <w:t xml:space="preserve"> </w:t>
            </w:r>
            <w:r w:rsidRPr="00D01123">
              <w:rPr>
                <w:rFonts w:ascii="Times New Roman" w:hAnsi="Times New Roman"/>
                <w:sz w:val="20"/>
                <w:szCs w:val="20"/>
              </w:rPr>
              <w:t xml:space="preserve">ETIAS to nowy system będący kolejną częścią składającą się na interoperacyjność całej infrastruktury wielkoskalowych systemów. Pomimo tego, że systemy są powiązane jedną infrastrukturą, są od siebie niezależne i wymagają odrębnych </w:t>
            </w:r>
            <w:r w:rsidRPr="00D01123">
              <w:rPr>
                <w:rFonts w:ascii="Times New Roman" w:hAnsi="Times New Roman"/>
                <w:sz w:val="20"/>
                <w:szCs w:val="20"/>
              </w:rPr>
              <w:lastRenderedPageBreak/>
              <w:t xml:space="preserve">pracowników realizujących obsługę i nadzór nad </w:t>
            </w:r>
            <w:r w:rsidR="000D675E">
              <w:rPr>
                <w:rFonts w:ascii="Times New Roman" w:hAnsi="Times New Roman"/>
                <w:sz w:val="20"/>
                <w:szCs w:val="20"/>
              </w:rPr>
              <w:t>nimi</w:t>
            </w:r>
            <w:r w:rsidRPr="00D01123">
              <w:rPr>
                <w:rFonts w:ascii="Times New Roman" w:hAnsi="Times New Roman"/>
                <w:sz w:val="20"/>
                <w:szCs w:val="20"/>
              </w:rPr>
              <w:t>.</w:t>
            </w:r>
            <w:r w:rsidR="00125F88">
              <w:rPr>
                <w:rFonts w:ascii="Times New Roman" w:hAnsi="Times New Roman"/>
                <w:sz w:val="20"/>
                <w:szCs w:val="20"/>
              </w:rPr>
              <w:t xml:space="preserve"> </w:t>
            </w:r>
            <w:r w:rsidRPr="00D01123">
              <w:rPr>
                <w:rFonts w:ascii="Times New Roman" w:hAnsi="Times New Roman"/>
                <w:sz w:val="20"/>
                <w:szCs w:val="20"/>
              </w:rPr>
              <w:t xml:space="preserve">W związku z intensyfikacją działań zarówno </w:t>
            </w:r>
            <w:r w:rsidR="00926665">
              <w:rPr>
                <w:rFonts w:ascii="Times New Roman" w:hAnsi="Times New Roman"/>
                <w:sz w:val="20"/>
                <w:szCs w:val="20"/>
              </w:rPr>
              <w:t xml:space="preserve">                              </w:t>
            </w:r>
            <w:r w:rsidRPr="00D01123">
              <w:rPr>
                <w:rFonts w:ascii="Times New Roman" w:hAnsi="Times New Roman"/>
                <w:sz w:val="20"/>
                <w:szCs w:val="20"/>
              </w:rPr>
              <w:t>w obszarze wdrażania, jak i późniejszej obsługi wielkoskalowych systemów informacyjnych Unii Europejskiej, w szczególności systemu ETIAS, zachodzi konieczność wzmocnienia potencjału kadrowego Wydziału ds. Wielkoskalowych Systemów Informatycznych UE (1 etat, główny specjalista, mnożnik 3,5) oraz Wydziału Nadzoru nad Wielkoskalowymi Systemami Informatycznymi UE (1 etat, główny specjalista, mnożnik 3,5) w Departamencie Teleinformatyki Ministerstwa Spraw Wewnętrznych i Administracji.</w:t>
            </w:r>
          </w:p>
          <w:p w14:paraId="7D27636B" w14:textId="77777777" w:rsidR="00C606CC" w:rsidRPr="00D01123" w:rsidRDefault="00C606CC" w:rsidP="00125F88">
            <w:pPr>
              <w:jc w:val="both"/>
              <w:rPr>
                <w:rFonts w:ascii="Times New Roman" w:hAnsi="Times New Roman"/>
                <w:sz w:val="20"/>
                <w:szCs w:val="20"/>
              </w:rPr>
            </w:pPr>
          </w:p>
          <w:p w14:paraId="7C6BCE06" w14:textId="617A9A74" w:rsidR="00FA742E" w:rsidRDefault="00FA742E" w:rsidP="00125F88">
            <w:pPr>
              <w:jc w:val="both"/>
              <w:rPr>
                <w:rFonts w:ascii="Times New Roman" w:hAnsi="Times New Roman"/>
                <w:sz w:val="20"/>
                <w:szCs w:val="20"/>
              </w:rPr>
            </w:pPr>
            <w:r w:rsidRPr="00D01123">
              <w:rPr>
                <w:rFonts w:ascii="Times New Roman" w:hAnsi="Times New Roman"/>
                <w:sz w:val="20"/>
                <w:szCs w:val="20"/>
              </w:rPr>
              <w:t>Koordynacja zadań związanych z prawidłowym utrzymaniem systemu i wprowadzan</w:t>
            </w:r>
            <w:r w:rsidR="000D675E">
              <w:rPr>
                <w:rFonts w:ascii="Times New Roman" w:hAnsi="Times New Roman"/>
                <w:sz w:val="20"/>
                <w:szCs w:val="20"/>
              </w:rPr>
              <w:t>iem bieżących zmian w </w:t>
            </w:r>
            <w:r w:rsidRPr="00D01123">
              <w:rPr>
                <w:rFonts w:ascii="Times New Roman" w:hAnsi="Times New Roman"/>
                <w:sz w:val="20"/>
                <w:szCs w:val="20"/>
              </w:rPr>
              <w:t xml:space="preserve">systemach IT (także generowanych na poziomie unijnym przez Agencję </w:t>
            </w:r>
            <w:proofErr w:type="spellStart"/>
            <w:r w:rsidRPr="00D01123">
              <w:rPr>
                <w:rFonts w:ascii="Times New Roman" w:hAnsi="Times New Roman"/>
                <w:sz w:val="20"/>
                <w:szCs w:val="20"/>
              </w:rPr>
              <w:t>eu</w:t>
            </w:r>
            <w:proofErr w:type="spellEnd"/>
            <w:r w:rsidRPr="00D01123">
              <w:rPr>
                <w:rFonts w:ascii="Times New Roman" w:hAnsi="Times New Roman"/>
                <w:sz w:val="20"/>
                <w:szCs w:val="20"/>
              </w:rPr>
              <w:t xml:space="preserve">-LISA) jest procesem wymagającym szczególnej uwagi. Mowa tu o zmianach, które nie wynikają bezpośrednio z konieczności modyfikacji przepisów prawa, ale mają charakter organizacyjny, proceduralny, interpretacyjny lub techniczny, które wpływają na sposób działania całości systemu. W toku funkcjonowania systemu każda modyfikacja będzie wymagała analizy, czyli oceny jakie skutki dana zmiana lub utrzymanie istniejącego stanu wywoła w powiązanych obszarach/systemach także pod względem  </w:t>
            </w:r>
            <w:proofErr w:type="spellStart"/>
            <w:r w:rsidRPr="00D01123">
              <w:rPr>
                <w:rFonts w:ascii="Times New Roman" w:hAnsi="Times New Roman"/>
                <w:sz w:val="20"/>
                <w:szCs w:val="20"/>
              </w:rPr>
              <w:t>cyberbezpieczeństwa</w:t>
            </w:r>
            <w:proofErr w:type="spellEnd"/>
            <w:r w:rsidR="000D675E">
              <w:rPr>
                <w:rFonts w:ascii="Times New Roman" w:hAnsi="Times New Roman"/>
                <w:sz w:val="20"/>
                <w:szCs w:val="20"/>
              </w:rPr>
              <w:t>.</w:t>
            </w:r>
            <w:r w:rsidRPr="00D01123">
              <w:rPr>
                <w:rFonts w:ascii="Times New Roman" w:hAnsi="Times New Roman"/>
                <w:sz w:val="20"/>
                <w:szCs w:val="20"/>
              </w:rPr>
              <w:t xml:space="preserve"> Wymagana będzie koordynacja, uzgodnienie działań oraz rozdzielenie zadań między podmiotami zaangażowanymi w dany proces, tak aby wszystkie elementy systemu pozostały spójne i zgodne z pierwotnymi założeniami także </w:t>
            </w:r>
            <w:r w:rsidR="00926665">
              <w:rPr>
                <w:rFonts w:ascii="Times New Roman" w:hAnsi="Times New Roman"/>
                <w:sz w:val="20"/>
                <w:szCs w:val="20"/>
              </w:rPr>
              <w:t xml:space="preserve">                       </w:t>
            </w:r>
            <w:r w:rsidRPr="00D01123">
              <w:rPr>
                <w:rFonts w:ascii="Times New Roman" w:hAnsi="Times New Roman"/>
                <w:sz w:val="20"/>
                <w:szCs w:val="20"/>
              </w:rPr>
              <w:t xml:space="preserve">w kontekście ww. planowanego wdrożenia architektury Interoperacyjności. </w:t>
            </w:r>
          </w:p>
          <w:p w14:paraId="1789460D" w14:textId="77777777" w:rsidR="00125F88" w:rsidRPr="00D01123" w:rsidRDefault="00125F88" w:rsidP="00125F88">
            <w:pPr>
              <w:jc w:val="both"/>
              <w:rPr>
                <w:rFonts w:ascii="Times New Roman" w:hAnsi="Times New Roman"/>
                <w:sz w:val="20"/>
                <w:szCs w:val="20"/>
              </w:rPr>
            </w:pPr>
          </w:p>
          <w:p w14:paraId="34508A3A" w14:textId="63D4C9F5" w:rsidR="00FA742E" w:rsidRDefault="00FA742E" w:rsidP="00125F88">
            <w:pPr>
              <w:jc w:val="both"/>
              <w:rPr>
                <w:rFonts w:ascii="Times New Roman" w:hAnsi="Times New Roman"/>
                <w:sz w:val="20"/>
                <w:szCs w:val="20"/>
              </w:rPr>
            </w:pPr>
            <w:r w:rsidRPr="00D01123">
              <w:rPr>
                <w:rFonts w:ascii="Times New Roman" w:hAnsi="Times New Roman"/>
                <w:sz w:val="20"/>
                <w:szCs w:val="20"/>
              </w:rPr>
              <w:t xml:space="preserve">Skuteczna koordynacja i monitoring musi uwzględniać zarówno </w:t>
            </w:r>
            <w:r w:rsidR="000D675E">
              <w:rPr>
                <w:rFonts w:ascii="Times New Roman" w:hAnsi="Times New Roman"/>
                <w:sz w:val="20"/>
                <w:szCs w:val="20"/>
              </w:rPr>
              <w:t>formalny porządek prawny, jak i </w:t>
            </w:r>
            <w:r w:rsidRPr="00D01123">
              <w:rPr>
                <w:rFonts w:ascii="Times New Roman" w:hAnsi="Times New Roman"/>
                <w:sz w:val="20"/>
                <w:szCs w:val="20"/>
              </w:rPr>
              <w:t xml:space="preserve">nieformalny, operacyjny obieg działań i decyzji, aby całość działała harmonijnie i w zgodzie z długofalową polityką i zasadami </w:t>
            </w:r>
            <w:proofErr w:type="spellStart"/>
            <w:r w:rsidRPr="00D01123">
              <w:rPr>
                <w:rFonts w:ascii="Times New Roman" w:hAnsi="Times New Roman"/>
                <w:sz w:val="20"/>
                <w:szCs w:val="20"/>
              </w:rPr>
              <w:t>cyberbezpieczeństwa</w:t>
            </w:r>
            <w:proofErr w:type="spellEnd"/>
            <w:r w:rsidRPr="00D01123">
              <w:rPr>
                <w:rFonts w:ascii="Times New Roman" w:hAnsi="Times New Roman"/>
                <w:sz w:val="20"/>
                <w:szCs w:val="20"/>
              </w:rPr>
              <w:t xml:space="preserve">. Do realizacji tego zadania potrzebny jest rozbudowany (wzmocniony) zespół ekspercki czuwający nad efektywnością realizacji zadań. Ponadto zwiększenie liczby etatów w Wydziale ds. Wielkoskalowych Systemów Informatycznych UE pozwoli na zapewnienie odpowiedniej realizacji obowiązków wynikających z udziału w grupach roboczych i konsultacjach technicznych z instytucjami UE (Agencja </w:t>
            </w:r>
            <w:proofErr w:type="spellStart"/>
            <w:r w:rsidRPr="00D01123">
              <w:rPr>
                <w:rFonts w:ascii="Times New Roman" w:hAnsi="Times New Roman"/>
                <w:sz w:val="20"/>
                <w:szCs w:val="20"/>
              </w:rPr>
              <w:t>eu</w:t>
            </w:r>
            <w:proofErr w:type="spellEnd"/>
            <w:r w:rsidRPr="00D01123">
              <w:rPr>
                <w:rFonts w:ascii="Times New Roman" w:hAnsi="Times New Roman"/>
                <w:sz w:val="20"/>
                <w:szCs w:val="20"/>
              </w:rPr>
              <w:t>-LISA, KE) oraz zapewnienie ciągłości działania poprzez utrzymanie zgodności funkcjonalnej i technicznej pomiędzy systemami.</w:t>
            </w:r>
            <w:r w:rsidR="00125F88">
              <w:rPr>
                <w:rFonts w:ascii="Times New Roman" w:hAnsi="Times New Roman"/>
                <w:sz w:val="20"/>
                <w:szCs w:val="20"/>
              </w:rPr>
              <w:t xml:space="preserve"> </w:t>
            </w:r>
            <w:r w:rsidRPr="00D01123">
              <w:rPr>
                <w:rFonts w:ascii="Times New Roman" w:hAnsi="Times New Roman"/>
                <w:sz w:val="20"/>
                <w:szCs w:val="20"/>
              </w:rPr>
              <w:t>Ważnym aspektem jest również bieżąca obsługa Pełnomocnika Rządu do spraw Wielkoskalowych Systemów Informacyjnych Unii Europejskiej, który m.in. koordynuje działania o</w:t>
            </w:r>
            <w:r w:rsidR="000D675E">
              <w:rPr>
                <w:rFonts w:ascii="Times New Roman" w:hAnsi="Times New Roman"/>
                <w:sz w:val="20"/>
                <w:szCs w:val="20"/>
              </w:rPr>
              <w:t>rganów administracji rządowej w </w:t>
            </w:r>
            <w:r w:rsidRPr="00D01123">
              <w:rPr>
                <w:rFonts w:ascii="Times New Roman" w:hAnsi="Times New Roman"/>
                <w:sz w:val="20"/>
                <w:szCs w:val="20"/>
              </w:rPr>
              <w:t xml:space="preserve">zakresie zapewnienia ich współpracy z wielkoskalowymi systemami informacyjnymi UE, zapewnienia wdrażania i przygotowania do współpracy z nowo powstającymi wielkoskalowymi systemami informacyjnymi UE czy też dokonuje ocen w zakresie realizacji zadań wynikających z zobowiązań międzynarodowych Rzeczypospolitej Polskiej związanych z wielkoskalowymi systemami informacyjnymi </w:t>
            </w:r>
            <w:r w:rsidR="000D675E">
              <w:rPr>
                <w:rFonts w:ascii="Times New Roman" w:hAnsi="Times New Roman"/>
                <w:sz w:val="20"/>
                <w:szCs w:val="20"/>
              </w:rPr>
              <w:t>UE</w:t>
            </w:r>
            <w:r w:rsidRPr="00D01123">
              <w:rPr>
                <w:rFonts w:ascii="Times New Roman" w:hAnsi="Times New Roman"/>
                <w:sz w:val="20"/>
                <w:szCs w:val="20"/>
              </w:rPr>
              <w:t xml:space="preserve"> w przestrzeni wolności, bezpieczeństwa </w:t>
            </w:r>
            <w:r w:rsidR="00926665">
              <w:rPr>
                <w:rFonts w:ascii="Times New Roman" w:hAnsi="Times New Roman"/>
                <w:sz w:val="20"/>
                <w:szCs w:val="20"/>
              </w:rPr>
              <w:t xml:space="preserve">                      </w:t>
            </w:r>
            <w:r w:rsidRPr="00D01123">
              <w:rPr>
                <w:rFonts w:ascii="Times New Roman" w:hAnsi="Times New Roman"/>
                <w:sz w:val="20"/>
                <w:szCs w:val="20"/>
              </w:rPr>
              <w:t>i sprawiedliwości oraz ich interoperacyjnością. Brak odpowiedniej kadry</w:t>
            </w:r>
            <w:r w:rsidR="000D675E">
              <w:rPr>
                <w:rFonts w:ascii="Times New Roman" w:hAnsi="Times New Roman"/>
                <w:sz w:val="20"/>
                <w:szCs w:val="20"/>
              </w:rPr>
              <w:t xml:space="preserve"> </w:t>
            </w:r>
            <w:r w:rsidRPr="00D01123">
              <w:rPr>
                <w:rFonts w:ascii="Times New Roman" w:hAnsi="Times New Roman"/>
                <w:sz w:val="20"/>
                <w:szCs w:val="20"/>
              </w:rPr>
              <w:t xml:space="preserve">negatywnie wpłynie na jego działalność informatyczną oraz w zakresie </w:t>
            </w:r>
            <w:proofErr w:type="spellStart"/>
            <w:r w:rsidRPr="00D01123">
              <w:rPr>
                <w:rFonts w:ascii="Times New Roman" w:hAnsi="Times New Roman"/>
                <w:sz w:val="20"/>
                <w:szCs w:val="20"/>
              </w:rPr>
              <w:t>cyberbezpieczeństwa</w:t>
            </w:r>
            <w:proofErr w:type="spellEnd"/>
            <w:r w:rsidRPr="00D01123">
              <w:rPr>
                <w:rFonts w:ascii="Times New Roman" w:hAnsi="Times New Roman"/>
                <w:sz w:val="20"/>
                <w:szCs w:val="20"/>
              </w:rPr>
              <w:t xml:space="preserve"> i może uniemożliwić poprawną realizację obowiązków wynikających wprost z</w:t>
            </w:r>
            <w:r w:rsidR="000D675E">
              <w:rPr>
                <w:rFonts w:ascii="Times New Roman" w:hAnsi="Times New Roman"/>
                <w:sz w:val="20"/>
                <w:szCs w:val="20"/>
              </w:rPr>
              <w:t> r</w:t>
            </w:r>
            <w:r w:rsidRPr="00D01123">
              <w:rPr>
                <w:rFonts w:ascii="Times New Roman" w:hAnsi="Times New Roman"/>
                <w:sz w:val="20"/>
                <w:szCs w:val="20"/>
              </w:rPr>
              <w:t xml:space="preserve">ozporządzenia Rady Ministrów z dnia 10 listopada 2020 r. w sprawie ustanowienia Pełnomocnika Rządu do spraw Wielkoskalowych Systemów Informacyjnych Unii Europejskiej, a w rezultacie m.in. na niewłaściwe identyfikowanie zagrożeń mogących mieć wpływ na prawidłowe funkcjonowanie WSIUE w Rzeczypospolitej Polskiej. Wdrożenie nowych rozwiązań legislacyjnych skutkuje koniecznością integracji krajowych systemów informatycznych z systemami unijnymi, które podlegają ścisłym rygorom interoperacyjności, </w:t>
            </w:r>
            <w:proofErr w:type="spellStart"/>
            <w:r w:rsidRPr="00D01123">
              <w:rPr>
                <w:rFonts w:ascii="Times New Roman" w:hAnsi="Times New Roman"/>
                <w:sz w:val="20"/>
                <w:szCs w:val="20"/>
              </w:rPr>
              <w:t>cyberbezpieczeństwa</w:t>
            </w:r>
            <w:proofErr w:type="spellEnd"/>
            <w:r w:rsidRPr="00D01123">
              <w:rPr>
                <w:rFonts w:ascii="Times New Roman" w:hAnsi="Times New Roman"/>
                <w:sz w:val="20"/>
                <w:szCs w:val="20"/>
              </w:rPr>
              <w:t xml:space="preserve"> zgodnie z wymaganiami instytucji UE takich jak np. Komisja Europejskiej czy Agencja </w:t>
            </w:r>
            <w:proofErr w:type="spellStart"/>
            <w:r w:rsidRPr="00D01123">
              <w:rPr>
                <w:rFonts w:ascii="Times New Roman" w:hAnsi="Times New Roman"/>
                <w:sz w:val="20"/>
                <w:szCs w:val="20"/>
              </w:rPr>
              <w:t>eu</w:t>
            </w:r>
            <w:proofErr w:type="spellEnd"/>
            <w:r w:rsidRPr="00D01123">
              <w:rPr>
                <w:rFonts w:ascii="Times New Roman" w:hAnsi="Times New Roman"/>
                <w:sz w:val="20"/>
                <w:szCs w:val="20"/>
              </w:rPr>
              <w:t>-LISA. To znacząco zwiększa złożoność utrzymania tych systemów, zarówno po stronie infrastrukturalnej,  aplikacyjnej oraz prawnej.</w:t>
            </w:r>
            <w:r w:rsidR="00125F88">
              <w:rPr>
                <w:rFonts w:ascii="Times New Roman" w:hAnsi="Times New Roman"/>
                <w:sz w:val="20"/>
                <w:szCs w:val="20"/>
              </w:rPr>
              <w:t xml:space="preserve"> </w:t>
            </w:r>
            <w:r w:rsidRPr="00D01123">
              <w:rPr>
                <w:rFonts w:ascii="Times New Roman" w:hAnsi="Times New Roman"/>
                <w:sz w:val="20"/>
                <w:szCs w:val="20"/>
              </w:rPr>
              <w:t xml:space="preserve">Konieczne jest także zapewnienie prawidłowego i jednolitego nadzoru w Ministerstwie Spraw Wewnętrznych i Administracji </w:t>
            </w:r>
            <w:r w:rsidR="00926665">
              <w:rPr>
                <w:rFonts w:ascii="Times New Roman" w:hAnsi="Times New Roman"/>
                <w:sz w:val="20"/>
                <w:szCs w:val="20"/>
              </w:rPr>
              <w:t xml:space="preserve">                                              </w:t>
            </w:r>
            <w:r w:rsidRPr="00D01123">
              <w:rPr>
                <w:rFonts w:ascii="Times New Roman" w:hAnsi="Times New Roman"/>
                <w:sz w:val="20"/>
                <w:szCs w:val="20"/>
              </w:rPr>
              <w:t>nad ww. systemami.</w:t>
            </w:r>
          </w:p>
          <w:p w14:paraId="1B762A88" w14:textId="77777777" w:rsidR="00C606CC" w:rsidRPr="00D01123" w:rsidRDefault="00C606CC" w:rsidP="00125F88">
            <w:pPr>
              <w:jc w:val="both"/>
              <w:rPr>
                <w:rFonts w:ascii="Times New Roman" w:hAnsi="Times New Roman"/>
                <w:sz w:val="20"/>
                <w:szCs w:val="20"/>
              </w:rPr>
            </w:pPr>
          </w:p>
          <w:p w14:paraId="20E8777C" w14:textId="501AB325" w:rsidR="00FA742E" w:rsidRDefault="00FA742E" w:rsidP="00125F88">
            <w:pPr>
              <w:jc w:val="both"/>
              <w:rPr>
                <w:rFonts w:ascii="Times New Roman" w:hAnsi="Times New Roman"/>
                <w:sz w:val="20"/>
                <w:szCs w:val="20"/>
              </w:rPr>
            </w:pPr>
            <w:r w:rsidRPr="00D01123">
              <w:rPr>
                <w:rFonts w:ascii="Times New Roman" w:hAnsi="Times New Roman"/>
                <w:sz w:val="20"/>
                <w:szCs w:val="20"/>
              </w:rPr>
              <w:t>Nadzór nad prawidłowością funkcjonowania wielkoskalowych systemów informacyjnych Unii Europe</w:t>
            </w:r>
            <w:r w:rsidR="000D675E">
              <w:rPr>
                <w:rFonts w:ascii="Times New Roman" w:hAnsi="Times New Roman"/>
                <w:sz w:val="20"/>
                <w:szCs w:val="20"/>
              </w:rPr>
              <w:t xml:space="preserve">jskiej w zakresie IT oraz </w:t>
            </w:r>
            <w:proofErr w:type="spellStart"/>
            <w:r w:rsidR="000D675E">
              <w:rPr>
                <w:rFonts w:ascii="Times New Roman" w:hAnsi="Times New Roman"/>
                <w:sz w:val="20"/>
                <w:szCs w:val="20"/>
              </w:rPr>
              <w:t>cyber</w:t>
            </w:r>
            <w:r w:rsidRPr="00D01123">
              <w:rPr>
                <w:rFonts w:ascii="Times New Roman" w:hAnsi="Times New Roman"/>
                <w:sz w:val="20"/>
                <w:szCs w:val="20"/>
              </w:rPr>
              <w:t>bezpieczeństwa</w:t>
            </w:r>
            <w:proofErr w:type="spellEnd"/>
            <w:r w:rsidRPr="00D01123">
              <w:rPr>
                <w:rFonts w:ascii="Times New Roman" w:hAnsi="Times New Roman"/>
                <w:sz w:val="20"/>
                <w:szCs w:val="20"/>
              </w:rPr>
              <w:t xml:space="preserve"> jest kluczow</w:t>
            </w:r>
            <w:r w:rsidR="000D675E">
              <w:rPr>
                <w:rFonts w:ascii="Times New Roman" w:hAnsi="Times New Roman"/>
                <w:sz w:val="20"/>
                <w:szCs w:val="20"/>
              </w:rPr>
              <w:t>y</w:t>
            </w:r>
            <w:r w:rsidRPr="00D01123">
              <w:rPr>
                <w:rFonts w:ascii="Times New Roman" w:hAnsi="Times New Roman"/>
                <w:sz w:val="20"/>
                <w:szCs w:val="20"/>
              </w:rPr>
              <w:t xml:space="preserve"> ze względu na zapewnienie bezpieczeństwa wewnętrznego Państwa.</w:t>
            </w:r>
            <w:r w:rsidR="00125F88">
              <w:rPr>
                <w:rFonts w:ascii="Times New Roman" w:hAnsi="Times New Roman"/>
                <w:sz w:val="20"/>
                <w:szCs w:val="20"/>
              </w:rPr>
              <w:t xml:space="preserve"> </w:t>
            </w:r>
            <w:r w:rsidRPr="00D01123">
              <w:rPr>
                <w:rFonts w:ascii="Times New Roman" w:hAnsi="Times New Roman"/>
                <w:sz w:val="20"/>
                <w:szCs w:val="20"/>
              </w:rPr>
              <w:t>Zapewnienie prawidłowego i jednolitego nadzoru w Ministerstwie Spraw Wewnętrznych i Administracji nad WSIUE ma bezpośredni wpływ na zwiększenie bezpieczeństwa wewnętrznego oraz cybernetycznego, efektywniejsze zarządzanie migracją i w</w:t>
            </w:r>
            <w:r w:rsidR="000D675E">
              <w:rPr>
                <w:rFonts w:ascii="Times New Roman" w:hAnsi="Times New Roman"/>
                <w:sz w:val="20"/>
                <w:szCs w:val="20"/>
              </w:rPr>
              <w:t>alkę z przestępczością. Systemy</w:t>
            </w:r>
            <w:r w:rsidRPr="00D01123">
              <w:rPr>
                <w:rFonts w:ascii="Times New Roman" w:hAnsi="Times New Roman"/>
                <w:sz w:val="20"/>
                <w:szCs w:val="20"/>
              </w:rPr>
              <w:t xml:space="preserve"> umożliwiają wymianę informacji między państwami członkowskimi, co pozwala na lepszą kontrolę granic i zapobiegani</w:t>
            </w:r>
            <w:r w:rsidR="000D675E">
              <w:rPr>
                <w:rFonts w:ascii="Times New Roman" w:hAnsi="Times New Roman"/>
                <w:sz w:val="20"/>
                <w:szCs w:val="20"/>
              </w:rPr>
              <w:t>e zagrożeniom o </w:t>
            </w:r>
            <w:r w:rsidRPr="00D01123">
              <w:rPr>
                <w:rFonts w:ascii="Times New Roman" w:hAnsi="Times New Roman"/>
                <w:sz w:val="20"/>
                <w:szCs w:val="20"/>
              </w:rPr>
              <w:t>charakterze zorganizowanym czy też terrorystycznym.</w:t>
            </w:r>
          </w:p>
          <w:p w14:paraId="200E8B11" w14:textId="77777777" w:rsidR="00C606CC" w:rsidRPr="00D01123" w:rsidRDefault="00C606CC" w:rsidP="00125F88">
            <w:pPr>
              <w:jc w:val="both"/>
              <w:rPr>
                <w:rFonts w:ascii="Times New Roman" w:hAnsi="Times New Roman"/>
                <w:sz w:val="20"/>
                <w:szCs w:val="20"/>
              </w:rPr>
            </w:pPr>
          </w:p>
          <w:p w14:paraId="33EB77FE" w14:textId="5FD83BD0" w:rsidR="00FA742E" w:rsidRDefault="00FA742E" w:rsidP="00125F88">
            <w:pPr>
              <w:jc w:val="both"/>
              <w:rPr>
                <w:rFonts w:ascii="Times New Roman" w:hAnsi="Times New Roman"/>
                <w:sz w:val="20"/>
                <w:szCs w:val="20"/>
              </w:rPr>
            </w:pPr>
            <w:r w:rsidRPr="00D01123">
              <w:rPr>
                <w:rFonts w:ascii="Times New Roman" w:hAnsi="Times New Roman"/>
                <w:sz w:val="20"/>
                <w:szCs w:val="20"/>
              </w:rPr>
              <w:t xml:space="preserve">Z każdym kolejnym wdrożeniem nowego systemu liczba zadań wymagających obsługi i nadzoru systematycznie rośnie. Co istotne, obowiązki te mają charakter trwały, skumulowany i narastający – nie kończą się wraz z uruchomieniem systemu, lecz wymagają ciągłego wsparcia, optymalizacji oraz zapewnienia zgodności z dynamicznie zmieniającymi się regulacjami unijnymi. Obecny model funkcjonowania, </w:t>
            </w:r>
            <w:r w:rsidRPr="00D01123">
              <w:rPr>
                <w:rFonts w:ascii="Times New Roman" w:hAnsi="Times New Roman"/>
                <w:sz w:val="20"/>
                <w:szCs w:val="20"/>
              </w:rPr>
              <w:lastRenderedPageBreak/>
              <w:t>zakładający wykonywanie tych obowiązków przez ograniczoną liczbę etatów, osiągnął granice swojej wydolności. Bez proporcjonalnego zwiększenia zasobów kadrowych, niemożliwe będzie utrzymanie jakości i terminowości realizowanych zadań, co może skutkować zarówno błędami operacyjnymi, jak i formalnymi sankcjami ze strony instytucji UE.</w:t>
            </w:r>
            <w:r w:rsidR="00125F88">
              <w:rPr>
                <w:rFonts w:ascii="Times New Roman" w:hAnsi="Times New Roman"/>
                <w:sz w:val="20"/>
                <w:szCs w:val="20"/>
              </w:rPr>
              <w:t xml:space="preserve"> </w:t>
            </w:r>
            <w:r w:rsidRPr="00D01123">
              <w:rPr>
                <w:rFonts w:ascii="Times New Roman" w:hAnsi="Times New Roman"/>
                <w:sz w:val="20"/>
                <w:szCs w:val="20"/>
              </w:rPr>
              <w:t>Zatrudnienie dwóch nowych pracowników będzie wymagało dodatkowych środków budżetowych na ten cel, ponieważ będą wykonywać nowe zadania, a tym samym dodatkowe koszty dla budżetu państwa. Poza podstawowym wynagrodzeniem mnożnikowym brutto, uwzględniono dodatek za wieloletnią pracę stanowiący 20% wynagrodzenia zasadniczego. W rocznych kosztach łącznych ujęto ewentualne nagrody jubileuszowe i odprawy emerytalne na poziomie 10%, dodatkowe wynagrodzenie roczne i odpis na ZFŚS oraz nagrody uznaniowe na poziomie 3%.</w:t>
            </w:r>
          </w:p>
          <w:p w14:paraId="057B78D4" w14:textId="77777777" w:rsidR="00125F88" w:rsidRPr="00D01123" w:rsidRDefault="00125F88" w:rsidP="00125F88">
            <w:pPr>
              <w:jc w:val="both"/>
              <w:rPr>
                <w:rFonts w:ascii="Times New Roman" w:hAnsi="Times New Roman"/>
                <w:sz w:val="20"/>
                <w:szCs w:val="20"/>
              </w:rPr>
            </w:pPr>
          </w:p>
          <w:p w14:paraId="6B672842" w14:textId="1FBDDFAB" w:rsidR="00FA742E" w:rsidRPr="00D01123" w:rsidRDefault="00FA742E" w:rsidP="00125F88">
            <w:pPr>
              <w:jc w:val="both"/>
              <w:rPr>
                <w:rFonts w:ascii="Times New Roman" w:hAnsi="Times New Roman"/>
                <w:sz w:val="20"/>
                <w:szCs w:val="20"/>
              </w:rPr>
            </w:pPr>
            <w:r w:rsidRPr="00D01123">
              <w:rPr>
                <w:rFonts w:ascii="Times New Roman" w:hAnsi="Times New Roman"/>
                <w:sz w:val="20"/>
                <w:szCs w:val="20"/>
              </w:rPr>
              <w:t>Do obliczenia niezbędnej kwoty kosztów dla pracownik</w:t>
            </w:r>
            <w:r w:rsidR="00E50D06" w:rsidRPr="00D01123">
              <w:rPr>
                <w:rFonts w:ascii="Times New Roman" w:hAnsi="Times New Roman"/>
                <w:sz w:val="20"/>
                <w:szCs w:val="20"/>
              </w:rPr>
              <w:t>ów</w:t>
            </w:r>
            <w:r w:rsidRPr="00D01123">
              <w:rPr>
                <w:rFonts w:ascii="Times New Roman" w:hAnsi="Times New Roman"/>
                <w:sz w:val="20"/>
                <w:szCs w:val="20"/>
              </w:rPr>
              <w:t xml:space="preserve"> komórki nadzoru przyjęto następujące założenia: </w:t>
            </w:r>
          </w:p>
          <w:p w14:paraId="6F8055C6" w14:textId="3A7A7B14" w:rsidR="00FA742E" w:rsidRPr="00D01123" w:rsidRDefault="00FA742E" w:rsidP="00125F88">
            <w:pPr>
              <w:jc w:val="both"/>
              <w:rPr>
                <w:rFonts w:ascii="Times New Roman" w:hAnsi="Times New Roman"/>
                <w:sz w:val="20"/>
                <w:szCs w:val="20"/>
              </w:rPr>
            </w:pPr>
            <w:r w:rsidRPr="00D01123">
              <w:rPr>
                <w:rFonts w:ascii="Times New Roman" w:hAnsi="Times New Roman"/>
                <w:sz w:val="20"/>
                <w:szCs w:val="20"/>
              </w:rPr>
              <w:t>- średnie wynagrodzenie miesięczne brutto w administracji przy ujęciu mnożnikowym 3,5 oraz dodatek za wieloletnią pracę wysokości 20% wynagrodzenia zasadniczego</w:t>
            </w:r>
            <w:r w:rsidR="00DD3BF4">
              <w:rPr>
                <w:rFonts w:ascii="Times New Roman" w:hAnsi="Times New Roman"/>
                <w:sz w:val="20"/>
                <w:szCs w:val="20"/>
              </w:rPr>
              <w:t>.</w:t>
            </w:r>
            <w:r w:rsidRPr="00D01123">
              <w:rPr>
                <w:rFonts w:ascii="Times New Roman" w:hAnsi="Times New Roman"/>
                <w:sz w:val="20"/>
                <w:szCs w:val="20"/>
              </w:rPr>
              <w:t xml:space="preserve"> </w:t>
            </w:r>
          </w:p>
          <w:p w14:paraId="2967790E" w14:textId="1D088407" w:rsidR="00FA742E" w:rsidRPr="00D01123" w:rsidRDefault="00FA742E" w:rsidP="00125F88">
            <w:pPr>
              <w:jc w:val="both"/>
              <w:rPr>
                <w:rFonts w:ascii="Times New Roman" w:hAnsi="Times New Roman"/>
                <w:sz w:val="20"/>
                <w:szCs w:val="20"/>
              </w:rPr>
            </w:pPr>
          </w:p>
          <w:p w14:paraId="5C9DA286" w14:textId="77777777" w:rsidR="002275C5" w:rsidRPr="00D01123" w:rsidRDefault="002275C5" w:rsidP="002275C5">
            <w:pPr>
              <w:spacing w:line="240" w:lineRule="auto"/>
              <w:jc w:val="both"/>
              <w:rPr>
                <w:rFonts w:ascii="Times New Roman" w:hAnsi="Times New Roman"/>
                <w:sz w:val="20"/>
                <w:szCs w:val="20"/>
              </w:rPr>
            </w:pPr>
          </w:p>
          <w:tbl>
            <w:tblPr>
              <w:tblW w:w="680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3146"/>
              <w:gridCol w:w="1894"/>
              <w:gridCol w:w="1760"/>
            </w:tblGrid>
            <w:tr w:rsidR="002275C5" w:rsidRPr="00D01123" w14:paraId="1446E93A" w14:textId="77777777" w:rsidTr="00A24EDB">
              <w:trPr>
                <w:trHeight w:val="570"/>
              </w:trPr>
              <w:tc>
                <w:tcPr>
                  <w:tcW w:w="3146" w:type="dxa"/>
                  <w:tcBorders>
                    <w:bottom w:val="single" w:sz="4" w:space="0" w:color="auto"/>
                  </w:tcBorders>
                  <w:shd w:val="clear" w:color="auto" w:fill="auto"/>
                  <w:vAlign w:val="center"/>
                </w:tcPr>
                <w:p w14:paraId="2670E3B8" w14:textId="77777777" w:rsidR="002275C5" w:rsidRDefault="002275C5" w:rsidP="002275C5">
                  <w:pPr>
                    <w:spacing w:line="240" w:lineRule="auto"/>
                    <w:jc w:val="both"/>
                    <w:rPr>
                      <w:rFonts w:ascii="Times New Roman" w:hAnsi="Times New Roman"/>
                      <w:b/>
                      <w:sz w:val="20"/>
                      <w:szCs w:val="20"/>
                    </w:rPr>
                  </w:pPr>
                </w:p>
                <w:p w14:paraId="53DCD90B" w14:textId="77777777" w:rsidR="002275C5" w:rsidRPr="00D01123" w:rsidRDefault="002275C5" w:rsidP="002275C5">
                  <w:pPr>
                    <w:spacing w:line="240" w:lineRule="auto"/>
                    <w:jc w:val="both"/>
                    <w:rPr>
                      <w:rFonts w:ascii="Times New Roman" w:hAnsi="Times New Roman"/>
                      <w:b/>
                      <w:sz w:val="20"/>
                      <w:szCs w:val="20"/>
                    </w:rPr>
                  </w:pPr>
                  <w:r w:rsidRPr="00E2045B">
                    <w:rPr>
                      <w:rFonts w:ascii="Times New Roman" w:hAnsi="Times New Roman"/>
                      <w:b/>
                      <w:sz w:val="18"/>
                      <w:szCs w:val="20"/>
                    </w:rPr>
                    <w:t>WYNAGRODZENIE ZASADNICZE (</w:t>
                  </w:r>
                  <w:r w:rsidRPr="00E2045B">
                    <w:rPr>
                      <w:rFonts w:ascii="Times New Roman" w:hAnsi="Times New Roman"/>
                      <w:b/>
                      <w:sz w:val="18"/>
                      <w:szCs w:val="20"/>
                      <w:u w:val="single"/>
                    </w:rPr>
                    <w:t>bez nagród i odpraw</w:t>
                  </w:r>
                  <w:r w:rsidRPr="00E2045B">
                    <w:rPr>
                      <w:rFonts w:ascii="Times New Roman" w:hAnsi="Times New Roman"/>
                      <w:b/>
                      <w:sz w:val="18"/>
                      <w:szCs w:val="20"/>
                    </w:rPr>
                    <w:t>) I DODATEK STAŻOWY 20%</w:t>
                  </w:r>
                  <w:r>
                    <w:rPr>
                      <w:rFonts w:ascii="Times New Roman" w:hAnsi="Times New Roman"/>
                      <w:b/>
                      <w:sz w:val="18"/>
                      <w:szCs w:val="20"/>
                    </w:rPr>
                    <w:t xml:space="preserve"> - zgodnie z danymi dostępnymi na 2026r.</w:t>
                  </w:r>
                </w:p>
              </w:tc>
              <w:tc>
                <w:tcPr>
                  <w:tcW w:w="1894" w:type="dxa"/>
                  <w:tcBorders>
                    <w:bottom w:val="single" w:sz="4" w:space="0" w:color="auto"/>
                  </w:tcBorders>
                  <w:shd w:val="clear" w:color="auto" w:fill="auto"/>
                  <w:noWrap/>
                  <w:vAlign w:val="bottom"/>
                </w:tcPr>
                <w:p w14:paraId="5A7F549C"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 xml:space="preserve">MIESIĘCZNE </w:t>
                  </w:r>
                </w:p>
              </w:tc>
              <w:tc>
                <w:tcPr>
                  <w:tcW w:w="1760" w:type="dxa"/>
                  <w:tcBorders>
                    <w:bottom w:val="single" w:sz="4" w:space="0" w:color="auto"/>
                  </w:tcBorders>
                  <w:shd w:val="clear" w:color="auto" w:fill="auto"/>
                  <w:noWrap/>
                  <w:vAlign w:val="bottom"/>
                </w:tcPr>
                <w:p w14:paraId="61DDC7CD"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ROCZNE</w:t>
                  </w:r>
                </w:p>
              </w:tc>
            </w:tr>
            <w:tr w:rsidR="002275C5" w:rsidRPr="00D01123" w14:paraId="211FF0AF" w14:textId="77777777" w:rsidTr="00A24EDB">
              <w:trPr>
                <w:trHeight w:val="510"/>
              </w:trPr>
              <w:tc>
                <w:tcPr>
                  <w:tcW w:w="3146" w:type="dxa"/>
                  <w:tcBorders>
                    <w:top w:val="single" w:sz="4" w:space="0" w:color="auto"/>
                    <w:right w:val="single" w:sz="4" w:space="0" w:color="auto"/>
                  </w:tcBorders>
                  <w:shd w:val="clear" w:color="auto" w:fill="auto"/>
                  <w:vAlign w:val="center"/>
                </w:tcPr>
                <w:p w14:paraId="7F6E232B" w14:textId="77777777" w:rsidR="002275C5" w:rsidRPr="00D01123" w:rsidRDefault="002275C5" w:rsidP="002275C5">
                  <w:pPr>
                    <w:spacing w:line="240" w:lineRule="auto"/>
                    <w:rPr>
                      <w:rFonts w:ascii="Times New Roman" w:hAnsi="Times New Roman"/>
                      <w:b/>
                      <w:sz w:val="20"/>
                      <w:szCs w:val="20"/>
                    </w:rPr>
                  </w:pPr>
                  <w:r w:rsidRPr="00D01123">
                    <w:rPr>
                      <w:rFonts w:ascii="Times New Roman" w:hAnsi="Times New Roman"/>
                      <w:b/>
                      <w:sz w:val="20"/>
                      <w:szCs w:val="20"/>
                    </w:rPr>
                    <w:t xml:space="preserve">ŁĄCZNIE WYNAGRODZENIE BRUTTO JEDNEGO PRACOWNIKA </w:t>
                  </w:r>
                </w:p>
              </w:tc>
              <w:tc>
                <w:tcPr>
                  <w:tcW w:w="1894" w:type="dxa"/>
                  <w:tcBorders>
                    <w:top w:val="single" w:sz="4" w:space="0" w:color="auto"/>
                    <w:left w:val="single" w:sz="4" w:space="0" w:color="auto"/>
                    <w:right w:val="single" w:sz="4" w:space="0" w:color="auto"/>
                  </w:tcBorders>
                  <w:shd w:val="clear" w:color="auto" w:fill="auto"/>
                  <w:noWrap/>
                  <w:vAlign w:val="bottom"/>
                </w:tcPr>
                <w:p w14:paraId="3F48254D"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12 287,85  zł</w:t>
                  </w:r>
                </w:p>
              </w:tc>
              <w:tc>
                <w:tcPr>
                  <w:tcW w:w="1760" w:type="dxa"/>
                  <w:tcBorders>
                    <w:top w:val="single" w:sz="4" w:space="0" w:color="auto"/>
                    <w:left w:val="single" w:sz="4" w:space="0" w:color="auto"/>
                  </w:tcBorders>
                  <w:shd w:val="clear" w:color="auto" w:fill="auto"/>
                  <w:noWrap/>
                  <w:vAlign w:val="bottom"/>
                </w:tcPr>
                <w:p w14:paraId="4DCBDE67"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147 454,20 zł</w:t>
                  </w:r>
                </w:p>
              </w:tc>
            </w:tr>
            <w:tr w:rsidR="002275C5" w:rsidRPr="00D01123" w14:paraId="3BDA2D98" w14:textId="77777777" w:rsidTr="00A24EDB">
              <w:trPr>
                <w:trHeight w:val="300"/>
              </w:trPr>
              <w:tc>
                <w:tcPr>
                  <w:tcW w:w="3146" w:type="dxa"/>
                  <w:tcBorders>
                    <w:right w:val="single" w:sz="4" w:space="0" w:color="auto"/>
                  </w:tcBorders>
                  <w:shd w:val="clear" w:color="auto" w:fill="auto"/>
                  <w:noWrap/>
                  <w:vAlign w:val="bottom"/>
                </w:tcPr>
                <w:p w14:paraId="61612631"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emerytalne</w:t>
                  </w:r>
                </w:p>
              </w:tc>
              <w:tc>
                <w:tcPr>
                  <w:tcW w:w="1894" w:type="dxa"/>
                  <w:tcBorders>
                    <w:left w:val="single" w:sz="4" w:space="0" w:color="auto"/>
                    <w:right w:val="single" w:sz="4" w:space="0" w:color="auto"/>
                  </w:tcBorders>
                  <w:shd w:val="clear" w:color="auto" w:fill="auto"/>
                  <w:noWrap/>
                  <w:vAlign w:val="bottom"/>
                </w:tcPr>
                <w:p w14:paraId="6702FD9D"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w:t>
                  </w:r>
                  <w:r>
                    <w:rPr>
                      <w:rFonts w:ascii="Times New Roman" w:hAnsi="Times New Roman"/>
                      <w:sz w:val="20"/>
                      <w:szCs w:val="20"/>
                    </w:rPr>
                    <w:t xml:space="preserve"> </w:t>
                  </w:r>
                  <w:r w:rsidRPr="00D01123">
                    <w:rPr>
                      <w:rFonts w:ascii="Times New Roman" w:hAnsi="Times New Roman"/>
                      <w:sz w:val="20"/>
                      <w:szCs w:val="20"/>
                    </w:rPr>
                    <w:t>199,01 zł</w:t>
                  </w:r>
                </w:p>
              </w:tc>
              <w:tc>
                <w:tcPr>
                  <w:tcW w:w="1760" w:type="dxa"/>
                  <w:tcBorders>
                    <w:left w:val="single" w:sz="4" w:space="0" w:color="auto"/>
                  </w:tcBorders>
                  <w:shd w:val="clear" w:color="auto" w:fill="auto"/>
                  <w:noWrap/>
                  <w:vAlign w:val="bottom"/>
                </w:tcPr>
                <w:p w14:paraId="78C86BBD"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14 388,12 zł</w:t>
                  </w:r>
                </w:p>
              </w:tc>
            </w:tr>
            <w:tr w:rsidR="002275C5" w:rsidRPr="00D01123" w14:paraId="366F9B7F" w14:textId="77777777" w:rsidTr="00A24EDB">
              <w:trPr>
                <w:trHeight w:val="300"/>
              </w:trPr>
              <w:tc>
                <w:tcPr>
                  <w:tcW w:w="3146" w:type="dxa"/>
                  <w:tcBorders>
                    <w:right w:val="single" w:sz="4" w:space="0" w:color="auto"/>
                  </w:tcBorders>
                  <w:shd w:val="clear" w:color="auto" w:fill="auto"/>
                  <w:noWrap/>
                  <w:vAlign w:val="bottom"/>
                </w:tcPr>
                <w:p w14:paraId="3C13E47B"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rentowe</w:t>
                  </w:r>
                </w:p>
              </w:tc>
              <w:tc>
                <w:tcPr>
                  <w:tcW w:w="1894" w:type="dxa"/>
                  <w:tcBorders>
                    <w:left w:val="single" w:sz="4" w:space="0" w:color="auto"/>
                    <w:right w:val="single" w:sz="4" w:space="0" w:color="auto"/>
                  </w:tcBorders>
                  <w:shd w:val="clear" w:color="auto" w:fill="auto"/>
                  <w:noWrap/>
                  <w:vAlign w:val="bottom"/>
                </w:tcPr>
                <w:p w14:paraId="6231085D"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184,31 zł</w:t>
                  </w:r>
                </w:p>
              </w:tc>
              <w:tc>
                <w:tcPr>
                  <w:tcW w:w="1760" w:type="dxa"/>
                  <w:tcBorders>
                    <w:left w:val="single" w:sz="4" w:space="0" w:color="auto"/>
                  </w:tcBorders>
                  <w:shd w:val="clear" w:color="auto" w:fill="auto"/>
                  <w:noWrap/>
                  <w:vAlign w:val="bottom"/>
                </w:tcPr>
                <w:p w14:paraId="0E1AD525"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2 211,72 zł</w:t>
                  </w:r>
                </w:p>
              </w:tc>
            </w:tr>
            <w:tr w:rsidR="002275C5" w:rsidRPr="00D01123" w14:paraId="6EA18799" w14:textId="77777777" w:rsidTr="00A24EDB">
              <w:trPr>
                <w:trHeight w:val="300"/>
              </w:trPr>
              <w:tc>
                <w:tcPr>
                  <w:tcW w:w="3146" w:type="dxa"/>
                  <w:tcBorders>
                    <w:right w:val="single" w:sz="4" w:space="0" w:color="auto"/>
                  </w:tcBorders>
                  <w:shd w:val="clear" w:color="auto" w:fill="auto"/>
                  <w:noWrap/>
                  <w:vAlign w:val="bottom"/>
                </w:tcPr>
                <w:p w14:paraId="72AD33AC"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chorobowe</w:t>
                  </w:r>
                </w:p>
              </w:tc>
              <w:tc>
                <w:tcPr>
                  <w:tcW w:w="1894" w:type="dxa"/>
                  <w:tcBorders>
                    <w:left w:val="single" w:sz="4" w:space="0" w:color="auto"/>
                    <w:right w:val="single" w:sz="4" w:space="0" w:color="auto"/>
                  </w:tcBorders>
                  <w:shd w:val="clear" w:color="auto" w:fill="auto"/>
                  <w:noWrap/>
                  <w:vAlign w:val="bottom"/>
                </w:tcPr>
                <w:p w14:paraId="79A433D5"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301,26 zł</w:t>
                  </w:r>
                </w:p>
              </w:tc>
              <w:tc>
                <w:tcPr>
                  <w:tcW w:w="1760" w:type="dxa"/>
                  <w:tcBorders>
                    <w:left w:val="single" w:sz="4" w:space="0" w:color="auto"/>
                  </w:tcBorders>
                  <w:shd w:val="clear" w:color="auto" w:fill="auto"/>
                  <w:noWrap/>
                  <w:vAlign w:val="bottom"/>
                </w:tcPr>
                <w:p w14:paraId="2B657761"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3 615,12 zł</w:t>
                  </w:r>
                </w:p>
              </w:tc>
            </w:tr>
            <w:tr w:rsidR="002275C5" w:rsidRPr="00D01123" w14:paraId="3D70DA1C" w14:textId="77777777" w:rsidTr="00A24EDB">
              <w:trPr>
                <w:trHeight w:val="300"/>
              </w:trPr>
              <w:tc>
                <w:tcPr>
                  <w:tcW w:w="3146" w:type="dxa"/>
                  <w:tcBorders>
                    <w:right w:val="single" w:sz="4" w:space="0" w:color="auto"/>
                  </w:tcBorders>
                  <w:shd w:val="clear" w:color="auto" w:fill="auto"/>
                  <w:noWrap/>
                  <w:vAlign w:val="bottom"/>
                </w:tcPr>
                <w:p w14:paraId="45DBDDBC"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zdrowotne</w:t>
                  </w:r>
                </w:p>
              </w:tc>
              <w:tc>
                <w:tcPr>
                  <w:tcW w:w="1894" w:type="dxa"/>
                  <w:tcBorders>
                    <w:left w:val="single" w:sz="4" w:space="0" w:color="auto"/>
                    <w:right w:val="single" w:sz="4" w:space="0" w:color="auto"/>
                  </w:tcBorders>
                  <w:shd w:val="clear" w:color="auto" w:fill="auto"/>
                  <w:noWrap/>
                  <w:vAlign w:val="bottom"/>
                </w:tcPr>
                <w:p w14:paraId="1ED65788"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954,23 zł</w:t>
                  </w:r>
                </w:p>
              </w:tc>
              <w:tc>
                <w:tcPr>
                  <w:tcW w:w="1760" w:type="dxa"/>
                  <w:tcBorders>
                    <w:left w:val="single" w:sz="4" w:space="0" w:color="auto"/>
                  </w:tcBorders>
                  <w:shd w:val="clear" w:color="auto" w:fill="auto"/>
                  <w:noWrap/>
                  <w:vAlign w:val="bottom"/>
                </w:tcPr>
                <w:p w14:paraId="1FE8B4E8"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11 450,76 zł</w:t>
                  </w:r>
                </w:p>
              </w:tc>
            </w:tr>
            <w:tr w:rsidR="002275C5" w:rsidRPr="00D01123" w14:paraId="295043F7" w14:textId="77777777" w:rsidTr="00A24EDB">
              <w:trPr>
                <w:trHeight w:val="300"/>
              </w:trPr>
              <w:tc>
                <w:tcPr>
                  <w:tcW w:w="3146" w:type="dxa"/>
                  <w:tcBorders>
                    <w:right w:val="single" w:sz="4" w:space="0" w:color="auto"/>
                  </w:tcBorders>
                  <w:shd w:val="clear" w:color="auto" w:fill="auto"/>
                  <w:noWrap/>
                  <w:vAlign w:val="bottom"/>
                </w:tcPr>
                <w:p w14:paraId="2D6C35FF"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 xml:space="preserve">zaliczka na </w:t>
                  </w:r>
                  <w:proofErr w:type="spellStart"/>
                  <w:r w:rsidRPr="00D01123">
                    <w:rPr>
                      <w:rFonts w:ascii="Times New Roman" w:hAnsi="Times New Roman"/>
                      <w:sz w:val="20"/>
                      <w:szCs w:val="20"/>
                    </w:rPr>
                    <w:t>pdof</w:t>
                  </w:r>
                  <w:proofErr w:type="spellEnd"/>
                  <w:r w:rsidRPr="00D01123">
                    <w:rPr>
                      <w:rFonts w:ascii="Times New Roman" w:hAnsi="Times New Roman"/>
                      <w:sz w:val="20"/>
                      <w:szCs w:val="20"/>
                    </w:rPr>
                    <w:t xml:space="preserve"> (12%)</w:t>
                  </w:r>
                </w:p>
              </w:tc>
              <w:tc>
                <w:tcPr>
                  <w:tcW w:w="1894" w:type="dxa"/>
                  <w:tcBorders>
                    <w:left w:val="single" w:sz="4" w:space="0" w:color="auto"/>
                    <w:right w:val="single" w:sz="4" w:space="0" w:color="auto"/>
                  </w:tcBorders>
                  <w:shd w:val="clear" w:color="auto" w:fill="auto"/>
                  <w:noWrap/>
                  <w:vAlign w:val="bottom"/>
                </w:tcPr>
                <w:p w14:paraId="2B60389A"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w:t>
                  </w:r>
                  <w:r>
                    <w:rPr>
                      <w:rFonts w:ascii="Times New Roman" w:hAnsi="Times New Roman"/>
                      <w:sz w:val="20"/>
                      <w:szCs w:val="20"/>
                    </w:rPr>
                    <w:t xml:space="preserve"> </w:t>
                  </w:r>
                  <w:r w:rsidRPr="00D01123">
                    <w:rPr>
                      <w:rFonts w:ascii="Times New Roman" w:hAnsi="Times New Roman"/>
                      <w:sz w:val="20"/>
                      <w:szCs w:val="20"/>
                    </w:rPr>
                    <w:t>272,81 zł</w:t>
                  </w:r>
                </w:p>
              </w:tc>
              <w:tc>
                <w:tcPr>
                  <w:tcW w:w="1760" w:type="dxa"/>
                  <w:tcBorders>
                    <w:left w:val="single" w:sz="4" w:space="0" w:color="auto"/>
                  </w:tcBorders>
                  <w:shd w:val="clear" w:color="auto" w:fill="auto"/>
                  <w:noWrap/>
                  <w:vAlign w:val="bottom"/>
                </w:tcPr>
                <w:p w14:paraId="256831EE"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15 273,72 zł</w:t>
                  </w:r>
                </w:p>
              </w:tc>
            </w:tr>
            <w:tr w:rsidR="002275C5" w:rsidRPr="00D01123" w14:paraId="17E6E9E2" w14:textId="77777777" w:rsidTr="00A24EDB">
              <w:trPr>
                <w:trHeight w:val="300"/>
              </w:trPr>
              <w:tc>
                <w:tcPr>
                  <w:tcW w:w="3146" w:type="dxa"/>
                  <w:tcBorders>
                    <w:right w:val="single" w:sz="4" w:space="0" w:color="auto"/>
                  </w:tcBorders>
                  <w:shd w:val="clear" w:color="auto" w:fill="auto"/>
                  <w:noWrap/>
                  <w:vAlign w:val="bottom"/>
                </w:tcPr>
                <w:p w14:paraId="074C1FAB"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składka PPK</w:t>
                  </w:r>
                </w:p>
              </w:tc>
              <w:tc>
                <w:tcPr>
                  <w:tcW w:w="1894" w:type="dxa"/>
                  <w:tcBorders>
                    <w:left w:val="single" w:sz="4" w:space="0" w:color="auto"/>
                    <w:right w:val="single" w:sz="4" w:space="0" w:color="auto"/>
                  </w:tcBorders>
                  <w:shd w:val="clear" w:color="auto" w:fill="auto"/>
                  <w:noWrap/>
                  <w:vAlign w:val="bottom"/>
                </w:tcPr>
                <w:p w14:paraId="0E679ACC"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246,08 zł</w:t>
                  </w:r>
                </w:p>
              </w:tc>
              <w:tc>
                <w:tcPr>
                  <w:tcW w:w="1760" w:type="dxa"/>
                  <w:tcBorders>
                    <w:left w:val="single" w:sz="4" w:space="0" w:color="auto"/>
                  </w:tcBorders>
                  <w:shd w:val="clear" w:color="auto" w:fill="auto"/>
                  <w:noWrap/>
                  <w:vAlign w:val="bottom"/>
                </w:tcPr>
                <w:p w14:paraId="37AA3603"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2 952,96 zł</w:t>
                  </w:r>
                </w:p>
              </w:tc>
            </w:tr>
            <w:tr w:rsidR="002275C5" w:rsidRPr="00D01123" w14:paraId="545415FC" w14:textId="77777777" w:rsidTr="00A24EDB">
              <w:trPr>
                <w:trHeight w:val="300"/>
              </w:trPr>
              <w:tc>
                <w:tcPr>
                  <w:tcW w:w="3146" w:type="dxa"/>
                  <w:tcBorders>
                    <w:right w:val="single" w:sz="4" w:space="0" w:color="auto"/>
                  </w:tcBorders>
                  <w:shd w:val="clear" w:color="auto" w:fill="auto"/>
                  <w:noWrap/>
                  <w:vAlign w:val="bottom"/>
                </w:tcPr>
                <w:p w14:paraId="10A73FF2" w14:textId="77777777" w:rsidR="002275C5" w:rsidRPr="00D01123" w:rsidRDefault="002275C5" w:rsidP="002275C5">
                  <w:pPr>
                    <w:spacing w:line="240" w:lineRule="auto"/>
                    <w:jc w:val="both"/>
                    <w:rPr>
                      <w:rFonts w:ascii="Times New Roman" w:hAnsi="Times New Roman"/>
                      <w:sz w:val="20"/>
                      <w:szCs w:val="20"/>
                    </w:rPr>
                  </w:pPr>
                </w:p>
              </w:tc>
              <w:tc>
                <w:tcPr>
                  <w:tcW w:w="1894" w:type="dxa"/>
                  <w:tcBorders>
                    <w:left w:val="single" w:sz="4" w:space="0" w:color="auto"/>
                    <w:right w:val="single" w:sz="4" w:space="0" w:color="auto"/>
                  </w:tcBorders>
                  <w:shd w:val="clear" w:color="auto" w:fill="auto"/>
                  <w:noWrap/>
                  <w:vAlign w:val="bottom"/>
                </w:tcPr>
                <w:p w14:paraId="7B4CED45" w14:textId="77777777" w:rsidR="002275C5" w:rsidRPr="00D01123" w:rsidRDefault="002275C5" w:rsidP="002275C5">
                  <w:pPr>
                    <w:spacing w:line="240" w:lineRule="auto"/>
                    <w:jc w:val="both"/>
                    <w:rPr>
                      <w:rFonts w:ascii="Times New Roman" w:hAnsi="Times New Roman"/>
                      <w:sz w:val="20"/>
                      <w:szCs w:val="20"/>
                    </w:rPr>
                  </w:pPr>
                </w:p>
              </w:tc>
              <w:tc>
                <w:tcPr>
                  <w:tcW w:w="1760" w:type="dxa"/>
                  <w:tcBorders>
                    <w:left w:val="single" w:sz="4" w:space="0" w:color="auto"/>
                  </w:tcBorders>
                  <w:shd w:val="clear" w:color="auto" w:fill="auto"/>
                  <w:noWrap/>
                  <w:vAlign w:val="bottom"/>
                </w:tcPr>
                <w:p w14:paraId="51375F69" w14:textId="77777777" w:rsidR="002275C5" w:rsidRPr="00D01123" w:rsidRDefault="002275C5" w:rsidP="002275C5">
                  <w:pPr>
                    <w:spacing w:line="240" w:lineRule="auto"/>
                    <w:jc w:val="both"/>
                    <w:rPr>
                      <w:rFonts w:ascii="Times New Roman" w:hAnsi="Times New Roman"/>
                      <w:sz w:val="20"/>
                      <w:szCs w:val="20"/>
                    </w:rPr>
                  </w:pPr>
                </w:p>
              </w:tc>
            </w:tr>
            <w:tr w:rsidR="002275C5" w:rsidRPr="00D01123" w14:paraId="036871AD" w14:textId="77777777" w:rsidTr="00A24EDB">
              <w:trPr>
                <w:trHeight w:val="300"/>
              </w:trPr>
              <w:tc>
                <w:tcPr>
                  <w:tcW w:w="3146" w:type="dxa"/>
                  <w:tcBorders>
                    <w:right w:val="single" w:sz="4" w:space="0" w:color="auto"/>
                  </w:tcBorders>
                  <w:shd w:val="clear" w:color="auto" w:fill="auto"/>
                  <w:noWrap/>
                  <w:vAlign w:val="center"/>
                </w:tcPr>
                <w:p w14:paraId="38DC5264"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KOSZTY PRACODAWCY</w:t>
                  </w:r>
                </w:p>
              </w:tc>
              <w:tc>
                <w:tcPr>
                  <w:tcW w:w="1894" w:type="dxa"/>
                  <w:tcBorders>
                    <w:left w:val="single" w:sz="4" w:space="0" w:color="auto"/>
                    <w:right w:val="single" w:sz="4" w:space="0" w:color="auto"/>
                  </w:tcBorders>
                  <w:shd w:val="clear" w:color="auto" w:fill="auto"/>
                  <w:noWrap/>
                  <w:vAlign w:val="bottom"/>
                </w:tcPr>
                <w:p w14:paraId="7751AB1B"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2</w:t>
                  </w:r>
                  <w:r>
                    <w:rPr>
                      <w:rFonts w:ascii="Times New Roman" w:hAnsi="Times New Roman"/>
                      <w:b/>
                      <w:sz w:val="20"/>
                      <w:szCs w:val="20"/>
                    </w:rPr>
                    <w:t xml:space="preserve"> </w:t>
                  </w:r>
                  <w:r w:rsidRPr="00D01123">
                    <w:rPr>
                      <w:rFonts w:ascii="Times New Roman" w:hAnsi="Times New Roman"/>
                      <w:b/>
                      <w:sz w:val="20"/>
                      <w:szCs w:val="20"/>
                    </w:rPr>
                    <w:t>567,02  zł</w:t>
                  </w:r>
                </w:p>
              </w:tc>
              <w:tc>
                <w:tcPr>
                  <w:tcW w:w="1760" w:type="dxa"/>
                  <w:tcBorders>
                    <w:left w:val="single" w:sz="4" w:space="0" w:color="auto"/>
                  </w:tcBorders>
                  <w:shd w:val="clear" w:color="auto" w:fill="auto"/>
                  <w:noWrap/>
                  <w:vAlign w:val="bottom"/>
                </w:tcPr>
                <w:p w14:paraId="131E106A" w14:textId="77777777" w:rsidR="002275C5" w:rsidRPr="00D01123" w:rsidRDefault="002275C5" w:rsidP="002275C5">
                  <w:pPr>
                    <w:spacing w:line="240" w:lineRule="auto"/>
                    <w:jc w:val="both"/>
                    <w:rPr>
                      <w:rFonts w:ascii="Times New Roman" w:hAnsi="Times New Roman"/>
                      <w:b/>
                      <w:sz w:val="20"/>
                      <w:szCs w:val="20"/>
                    </w:rPr>
                  </w:pPr>
                  <w:r w:rsidRPr="00D01123">
                    <w:rPr>
                      <w:rFonts w:ascii="Times New Roman" w:hAnsi="Times New Roman"/>
                      <w:b/>
                      <w:sz w:val="20"/>
                      <w:szCs w:val="20"/>
                    </w:rPr>
                    <w:t>30 804, 24 zł</w:t>
                  </w:r>
                </w:p>
              </w:tc>
            </w:tr>
            <w:tr w:rsidR="002275C5" w:rsidRPr="00D01123" w14:paraId="511B32FF" w14:textId="77777777" w:rsidTr="00A24EDB">
              <w:trPr>
                <w:trHeight w:val="300"/>
              </w:trPr>
              <w:tc>
                <w:tcPr>
                  <w:tcW w:w="3146" w:type="dxa"/>
                  <w:tcBorders>
                    <w:right w:val="single" w:sz="4" w:space="0" w:color="auto"/>
                  </w:tcBorders>
                  <w:shd w:val="clear" w:color="auto" w:fill="auto"/>
                  <w:noWrap/>
                  <w:vAlign w:val="bottom"/>
                </w:tcPr>
                <w:p w14:paraId="58DDB20B"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emerytalne</w:t>
                  </w:r>
                </w:p>
              </w:tc>
              <w:tc>
                <w:tcPr>
                  <w:tcW w:w="1894" w:type="dxa"/>
                  <w:tcBorders>
                    <w:left w:val="single" w:sz="4" w:space="0" w:color="auto"/>
                    <w:right w:val="single" w:sz="4" w:space="0" w:color="auto"/>
                  </w:tcBorders>
                  <w:shd w:val="clear" w:color="auto" w:fill="auto"/>
                  <w:noWrap/>
                  <w:vAlign w:val="bottom"/>
                </w:tcPr>
                <w:p w14:paraId="4C0432AD"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w:t>
                  </w:r>
                  <w:r>
                    <w:rPr>
                      <w:rFonts w:ascii="Times New Roman" w:hAnsi="Times New Roman"/>
                      <w:sz w:val="20"/>
                      <w:szCs w:val="20"/>
                    </w:rPr>
                    <w:t xml:space="preserve"> </w:t>
                  </w:r>
                  <w:r w:rsidRPr="00D01123">
                    <w:rPr>
                      <w:rFonts w:ascii="Times New Roman" w:hAnsi="Times New Roman"/>
                      <w:sz w:val="20"/>
                      <w:szCs w:val="20"/>
                    </w:rPr>
                    <w:t>199,01 zł</w:t>
                  </w:r>
                </w:p>
              </w:tc>
              <w:tc>
                <w:tcPr>
                  <w:tcW w:w="1760" w:type="dxa"/>
                  <w:tcBorders>
                    <w:left w:val="single" w:sz="4" w:space="0" w:color="auto"/>
                  </w:tcBorders>
                  <w:shd w:val="clear" w:color="auto" w:fill="auto"/>
                  <w:noWrap/>
                  <w:vAlign w:val="bottom"/>
                </w:tcPr>
                <w:p w14:paraId="5818F927"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14 388,12 zł</w:t>
                  </w:r>
                </w:p>
              </w:tc>
            </w:tr>
            <w:tr w:rsidR="002275C5" w:rsidRPr="00D01123" w14:paraId="79F7905E" w14:textId="77777777" w:rsidTr="00A24EDB">
              <w:trPr>
                <w:trHeight w:val="300"/>
              </w:trPr>
              <w:tc>
                <w:tcPr>
                  <w:tcW w:w="3146" w:type="dxa"/>
                  <w:tcBorders>
                    <w:right w:val="single" w:sz="4" w:space="0" w:color="auto"/>
                  </w:tcBorders>
                  <w:shd w:val="clear" w:color="auto" w:fill="auto"/>
                  <w:noWrap/>
                  <w:vAlign w:val="bottom"/>
                </w:tcPr>
                <w:p w14:paraId="1B8034B5"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rentowe</w:t>
                  </w:r>
                </w:p>
              </w:tc>
              <w:tc>
                <w:tcPr>
                  <w:tcW w:w="1894" w:type="dxa"/>
                  <w:tcBorders>
                    <w:left w:val="single" w:sz="4" w:space="0" w:color="auto"/>
                    <w:right w:val="single" w:sz="4" w:space="0" w:color="auto"/>
                  </w:tcBorders>
                  <w:shd w:val="clear" w:color="auto" w:fill="auto"/>
                  <w:noWrap/>
                  <w:vAlign w:val="bottom"/>
                </w:tcPr>
                <w:p w14:paraId="2072D5F4"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799,47 zł</w:t>
                  </w:r>
                </w:p>
              </w:tc>
              <w:tc>
                <w:tcPr>
                  <w:tcW w:w="1760" w:type="dxa"/>
                  <w:tcBorders>
                    <w:left w:val="single" w:sz="4" w:space="0" w:color="auto"/>
                  </w:tcBorders>
                  <w:shd w:val="clear" w:color="auto" w:fill="auto"/>
                  <w:noWrap/>
                  <w:vAlign w:val="bottom"/>
                </w:tcPr>
                <w:p w14:paraId="7086AF14"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9 593,64 zł</w:t>
                  </w:r>
                </w:p>
              </w:tc>
            </w:tr>
            <w:tr w:rsidR="002275C5" w:rsidRPr="00D01123" w14:paraId="525C5694" w14:textId="77777777" w:rsidTr="00A24EDB">
              <w:trPr>
                <w:trHeight w:val="300"/>
              </w:trPr>
              <w:tc>
                <w:tcPr>
                  <w:tcW w:w="3146" w:type="dxa"/>
                  <w:tcBorders>
                    <w:right w:val="single" w:sz="4" w:space="0" w:color="auto"/>
                  </w:tcBorders>
                  <w:shd w:val="clear" w:color="auto" w:fill="auto"/>
                  <w:noWrap/>
                  <w:vAlign w:val="bottom"/>
                </w:tcPr>
                <w:p w14:paraId="296A5AF7"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ubezpieczenie wypadkowe</w:t>
                  </w:r>
                </w:p>
              </w:tc>
              <w:tc>
                <w:tcPr>
                  <w:tcW w:w="1894" w:type="dxa"/>
                  <w:tcBorders>
                    <w:left w:val="single" w:sz="4" w:space="0" w:color="auto"/>
                    <w:right w:val="single" w:sz="4" w:space="0" w:color="auto"/>
                  </w:tcBorders>
                  <w:shd w:val="clear" w:color="auto" w:fill="auto"/>
                  <w:noWrap/>
                  <w:vAlign w:val="bottom"/>
                </w:tcPr>
                <w:p w14:paraId="70307019"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82,66 zł</w:t>
                  </w:r>
                </w:p>
              </w:tc>
              <w:tc>
                <w:tcPr>
                  <w:tcW w:w="1760" w:type="dxa"/>
                  <w:tcBorders>
                    <w:left w:val="single" w:sz="4" w:space="0" w:color="auto"/>
                  </w:tcBorders>
                  <w:shd w:val="clear" w:color="auto" w:fill="auto"/>
                  <w:noWrap/>
                  <w:vAlign w:val="bottom"/>
                </w:tcPr>
                <w:p w14:paraId="0D495C08"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991,92 zł</w:t>
                  </w:r>
                </w:p>
              </w:tc>
            </w:tr>
            <w:tr w:rsidR="002275C5" w:rsidRPr="00D01123" w14:paraId="23481B5F" w14:textId="77777777" w:rsidTr="00A24EDB">
              <w:trPr>
                <w:trHeight w:val="300"/>
              </w:trPr>
              <w:tc>
                <w:tcPr>
                  <w:tcW w:w="3146" w:type="dxa"/>
                  <w:tcBorders>
                    <w:right w:val="single" w:sz="4" w:space="0" w:color="auto"/>
                  </w:tcBorders>
                  <w:shd w:val="clear" w:color="auto" w:fill="auto"/>
                  <w:noWrap/>
                  <w:vAlign w:val="bottom"/>
                </w:tcPr>
                <w:p w14:paraId="3B724408"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Fundusz Pracy i Fundusz Solidarnościowy</w:t>
                  </w:r>
                </w:p>
              </w:tc>
              <w:tc>
                <w:tcPr>
                  <w:tcW w:w="1894" w:type="dxa"/>
                  <w:tcBorders>
                    <w:left w:val="single" w:sz="4" w:space="0" w:color="auto"/>
                    <w:right w:val="single" w:sz="4" w:space="0" w:color="auto"/>
                  </w:tcBorders>
                  <w:shd w:val="clear" w:color="auto" w:fill="auto"/>
                  <w:noWrap/>
                  <w:vAlign w:val="bottom"/>
                </w:tcPr>
                <w:p w14:paraId="29A8BFB3"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301,00 zł</w:t>
                  </w:r>
                </w:p>
              </w:tc>
              <w:tc>
                <w:tcPr>
                  <w:tcW w:w="1760" w:type="dxa"/>
                  <w:tcBorders>
                    <w:left w:val="single" w:sz="4" w:space="0" w:color="auto"/>
                  </w:tcBorders>
                  <w:shd w:val="clear" w:color="auto" w:fill="auto"/>
                  <w:noWrap/>
                  <w:vAlign w:val="bottom"/>
                </w:tcPr>
                <w:p w14:paraId="49CEF2DE"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3 612 zł</w:t>
                  </w:r>
                </w:p>
              </w:tc>
            </w:tr>
            <w:tr w:rsidR="002275C5" w:rsidRPr="00D01123" w14:paraId="760188BC" w14:textId="77777777" w:rsidTr="00A24EDB">
              <w:trPr>
                <w:trHeight w:val="300"/>
              </w:trPr>
              <w:tc>
                <w:tcPr>
                  <w:tcW w:w="3146" w:type="dxa"/>
                  <w:tcBorders>
                    <w:right w:val="single" w:sz="4" w:space="0" w:color="auto"/>
                  </w:tcBorders>
                  <w:shd w:val="clear" w:color="auto" w:fill="auto"/>
                  <w:noWrap/>
                  <w:vAlign w:val="bottom"/>
                </w:tcPr>
                <w:p w14:paraId="204ED47E"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składka PPK</w:t>
                  </w:r>
                </w:p>
              </w:tc>
              <w:tc>
                <w:tcPr>
                  <w:tcW w:w="1894" w:type="dxa"/>
                  <w:tcBorders>
                    <w:left w:val="single" w:sz="4" w:space="0" w:color="auto"/>
                    <w:right w:val="single" w:sz="4" w:space="0" w:color="auto"/>
                  </w:tcBorders>
                  <w:shd w:val="clear" w:color="auto" w:fill="auto"/>
                  <w:noWrap/>
                  <w:vAlign w:val="bottom"/>
                </w:tcPr>
                <w:p w14:paraId="0B3ABC78"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184,88 zł</w:t>
                  </w:r>
                </w:p>
              </w:tc>
              <w:tc>
                <w:tcPr>
                  <w:tcW w:w="1760" w:type="dxa"/>
                  <w:tcBorders>
                    <w:left w:val="single" w:sz="4" w:space="0" w:color="auto"/>
                  </w:tcBorders>
                  <w:shd w:val="clear" w:color="auto" w:fill="auto"/>
                  <w:noWrap/>
                  <w:vAlign w:val="bottom"/>
                </w:tcPr>
                <w:p w14:paraId="675D0123"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2 218,56 zł</w:t>
                  </w:r>
                </w:p>
              </w:tc>
            </w:tr>
          </w:tbl>
          <w:p w14:paraId="33E77927" w14:textId="77777777" w:rsidR="002275C5" w:rsidRPr="00E2045B" w:rsidRDefault="002275C5" w:rsidP="002275C5">
            <w:pPr>
              <w:pBdr>
                <w:top w:val="single" w:sz="4" w:space="1" w:color="auto"/>
                <w:left w:val="single" w:sz="4" w:space="4" w:color="auto"/>
                <w:bottom w:val="single" w:sz="4" w:space="1" w:color="auto"/>
                <w:right w:val="single" w:sz="4" w:space="4" w:color="auto"/>
              </w:pBdr>
              <w:spacing w:after="160" w:line="240" w:lineRule="auto"/>
              <w:jc w:val="both"/>
              <w:rPr>
                <w:rFonts w:ascii="Times New Roman" w:hAnsi="Times New Roman"/>
                <w:i/>
                <w:sz w:val="16"/>
                <w:szCs w:val="20"/>
              </w:rPr>
            </w:pPr>
            <w:r w:rsidRPr="00E2045B">
              <w:rPr>
                <w:rFonts w:ascii="Times New Roman" w:hAnsi="Times New Roman"/>
                <w:i/>
                <w:sz w:val="16"/>
                <w:szCs w:val="20"/>
              </w:rPr>
              <w:t>Suma łącznych kosztów pracodawcy (wraz z nagrodami i odprawami) dla jednego pracownika w ujęciu rocznym (</w:t>
            </w:r>
            <w:r w:rsidRPr="00E2045B">
              <w:rPr>
                <w:rFonts w:ascii="Times New Roman" w:hAnsi="Times New Roman"/>
                <w:b/>
                <w:i/>
                <w:sz w:val="16"/>
                <w:szCs w:val="20"/>
              </w:rPr>
              <w:t>w oparciu o planowaną kwotę bazową z 2026 r.</w:t>
            </w:r>
            <w:r w:rsidRPr="00E2045B">
              <w:rPr>
                <w:rFonts w:ascii="Times New Roman" w:hAnsi="Times New Roman"/>
                <w:i/>
                <w:sz w:val="16"/>
                <w:szCs w:val="20"/>
              </w:rPr>
              <w:t xml:space="preserve">) – to ok. 197 500 zł. W założonej całkowitej kwocie 197 500 zł ujęto już m.in dodatkowe wynagrodzenie roczne, składniki na PPK, składki na Fundusz Pracy czy składki na ubezpieczenia społeczne. Szczegółowy sposób obliczeń i naliczanych składek dla 2 etatów znajduje się w załączonym do OSR załączniku, w którym tabelarycznie przedstawiono wysokość składników </w:t>
            </w:r>
            <w:r w:rsidRPr="009C386C">
              <w:rPr>
                <w:rFonts w:ascii="Times New Roman" w:hAnsi="Times New Roman"/>
                <w:i/>
                <w:sz w:val="16"/>
                <w:szCs w:val="20"/>
              </w:rPr>
              <w:t>wynagrodzenia. Proporcjonalnie na 2027 rok kwota wynosi ok. 218 tys. brutto na osobę.</w:t>
            </w:r>
          </w:p>
          <w:p w14:paraId="521F9386" w14:textId="77777777" w:rsidR="002275C5" w:rsidRPr="00E2045B" w:rsidRDefault="002275C5" w:rsidP="002275C5">
            <w:pPr>
              <w:pBdr>
                <w:top w:val="single" w:sz="4" w:space="1" w:color="auto"/>
                <w:left w:val="single" w:sz="4" w:space="4" w:color="auto"/>
                <w:bottom w:val="single" w:sz="4" w:space="1" w:color="auto"/>
                <w:right w:val="single" w:sz="4" w:space="4" w:color="auto"/>
              </w:pBdr>
              <w:spacing w:after="160" w:line="240" w:lineRule="auto"/>
              <w:jc w:val="both"/>
              <w:rPr>
                <w:rFonts w:ascii="Times New Roman" w:hAnsi="Times New Roman"/>
                <w:b/>
                <w:i/>
                <w:sz w:val="16"/>
                <w:szCs w:val="20"/>
              </w:rPr>
            </w:pPr>
            <w:r w:rsidRPr="00E2045B">
              <w:rPr>
                <w:rFonts w:ascii="Times New Roman" w:hAnsi="Times New Roman"/>
                <w:b/>
                <w:i/>
                <w:sz w:val="16"/>
                <w:szCs w:val="20"/>
              </w:rPr>
              <w:t>Dla obliczenia kosztów pracodawcy w odniesieniu do drugiego pracownika przyjęto te same założenia.</w:t>
            </w:r>
          </w:p>
          <w:p w14:paraId="206B6B06" w14:textId="77777777" w:rsidR="002275C5" w:rsidRPr="00E2045B" w:rsidRDefault="002275C5" w:rsidP="002275C5">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i/>
                <w:sz w:val="16"/>
                <w:szCs w:val="20"/>
              </w:rPr>
            </w:pPr>
            <w:r w:rsidRPr="00E2045B">
              <w:rPr>
                <w:rFonts w:ascii="Times New Roman" w:hAnsi="Times New Roman"/>
                <w:i/>
                <w:sz w:val="16"/>
                <w:szCs w:val="20"/>
              </w:rPr>
              <w:t>Roczny wskaźnik wzrostu wynagrodzenia 2,5%.</w:t>
            </w:r>
          </w:p>
          <w:p w14:paraId="038584F3" w14:textId="6FCF68C6" w:rsidR="00062140" w:rsidRPr="00D01123" w:rsidRDefault="00062140" w:rsidP="00125F88">
            <w:pPr>
              <w:jc w:val="both"/>
              <w:rPr>
                <w:rFonts w:ascii="Times New Roman" w:hAnsi="Times New Roman"/>
                <w:sz w:val="20"/>
                <w:szCs w:val="20"/>
              </w:rPr>
            </w:pPr>
          </w:p>
          <w:p w14:paraId="639892FD" w14:textId="77777777" w:rsidR="002275C5" w:rsidRPr="00D01123"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 xml:space="preserve">Skutki finansowe </w:t>
            </w:r>
            <w:r w:rsidRPr="00E2045B">
              <w:rPr>
                <w:rFonts w:ascii="Times New Roman" w:hAnsi="Times New Roman"/>
                <w:b/>
                <w:sz w:val="20"/>
                <w:szCs w:val="20"/>
              </w:rPr>
              <w:t>Szefa Urzędu do Spraw Cudzoziemców</w:t>
            </w:r>
            <w:r w:rsidRPr="00D01123">
              <w:rPr>
                <w:rFonts w:ascii="Times New Roman" w:hAnsi="Times New Roman"/>
                <w:sz w:val="20"/>
                <w:szCs w:val="20"/>
              </w:rPr>
              <w:t xml:space="preserve"> w zakresie projektowanych rozwiązań obejmują wydatki rzeczowe związane z wdrożeniem ETIAS i realizacją zadań związanych z ETIAS oraz możliwe do przewidzenia wydatki związane ze stworzeniem interfejsu wymiany danych z Krajowym Rejestrem Cudzoziemców (KRC). Skutki te obejmują kosz</w:t>
            </w:r>
            <w:r>
              <w:rPr>
                <w:rFonts w:ascii="Times New Roman" w:hAnsi="Times New Roman"/>
                <w:sz w:val="20"/>
                <w:szCs w:val="20"/>
              </w:rPr>
              <w:t>ty związane z przystosowaniem Systemu</w:t>
            </w:r>
            <w:r w:rsidRPr="00D01123">
              <w:rPr>
                <w:rFonts w:ascii="Times New Roman" w:hAnsi="Times New Roman"/>
                <w:sz w:val="20"/>
                <w:szCs w:val="20"/>
              </w:rPr>
              <w:t xml:space="preserve"> Pobyt do prawidłowej obsługi procesów uwzględniających sprawdzenia ETIAS w procedurach migracyjnych prowadzonych przez Szefa Urzędu oraz wojewodów, w tym dokonywanie sprawdzeń automatycznych, jak również koszty związane ze skomunikowaniem krajowego zbioru rejestru, ewidencji oraz wykazu w sprawach cudzoziemców z KRC i przystosowaniem krajowego zbioru rejestru, ewidencji oraz wy</w:t>
            </w:r>
            <w:r>
              <w:rPr>
                <w:rFonts w:ascii="Times New Roman" w:hAnsi="Times New Roman"/>
                <w:sz w:val="20"/>
                <w:szCs w:val="20"/>
              </w:rPr>
              <w:t>kazu w sprawach cudzoziemców, w </w:t>
            </w:r>
            <w:r w:rsidRPr="00D01123">
              <w:rPr>
                <w:rFonts w:ascii="Times New Roman" w:hAnsi="Times New Roman"/>
                <w:sz w:val="20"/>
                <w:szCs w:val="20"/>
              </w:rPr>
              <w:t xml:space="preserve">tym koszty automatyzacji obsługi detekcji zduplikowanych tożsamości/konfliktów danych. Szczegółowe informacje dotyczące skutków finansowych Szefa Urzędu do Spraw Cudzoziemców w zakresie projektowanych rozwiązań zostały zawarte w załączniku do OSR projektu ustawy. Zgodnie z zawartymi tam informacjami skutki finansowe (wydatki rzeczowe) projektowanej ustawy dla Urzędu zostały oszacowane przy uwzględnieniu: </w:t>
            </w:r>
          </w:p>
          <w:p w14:paraId="6F4BF2B0" w14:textId="77777777" w:rsidR="002275C5" w:rsidRPr="00B15D32" w:rsidRDefault="002275C5" w:rsidP="002275C5">
            <w:pPr>
              <w:spacing w:line="240" w:lineRule="auto"/>
              <w:jc w:val="both"/>
              <w:rPr>
                <w:rFonts w:ascii="Times New Roman" w:hAnsi="Times New Roman"/>
                <w:sz w:val="20"/>
                <w:szCs w:val="20"/>
              </w:rPr>
            </w:pPr>
            <w:r w:rsidRPr="00D01123">
              <w:rPr>
                <w:rFonts w:ascii="Times New Roman" w:hAnsi="Times New Roman"/>
                <w:sz w:val="20"/>
                <w:szCs w:val="20"/>
              </w:rPr>
              <w:t xml:space="preserve">● kosztów związanych z przystosowaniem Systemu Pobyt do prawidłowej obsługi procesów </w:t>
            </w:r>
            <w:r w:rsidRPr="00D12A49">
              <w:rPr>
                <w:rFonts w:ascii="Times New Roman" w:hAnsi="Times New Roman"/>
                <w:sz w:val="20"/>
                <w:szCs w:val="20"/>
              </w:rPr>
              <w:t xml:space="preserve">uwzględniających sprawdzenia ETIAS w procedurach migracyjnych prowadzonych przez Szefa Urzędu do </w:t>
            </w:r>
            <w:r w:rsidRPr="00D12A49">
              <w:rPr>
                <w:rFonts w:ascii="Times New Roman" w:hAnsi="Times New Roman"/>
                <w:sz w:val="20"/>
                <w:szCs w:val="20"/>
              </w:rPr>
              <w:lastRenderedPageBreak/>
              <w:t>Spraw Cudzoziemców oraz wojewodów, w tym dokonywanie sprawdzeń automatycznych związanych z kontrolą legalności pobytu w przypadkach, w których cudzoziemiec deklaruje ETIAS jako źródło legalności pobyt</w:t>
            </w:r>
            <w:r w:rsidRPr="00B15D32">
              <w:rPr>
                <w:rFonts w:ascii="Times New Roman" w:hAnsi="Times New Roman"/>
                <w:sz w:val="20"/>
                <w:szCs w:val="20"/>
              </w:rPr>
              <w:t xml:space="preserve">u (ponoszone w latach 2026-27); </w:t>
            </w:r>
          </w:p>
          <w:p w14:paraId="4FAA30AA" w14:textId="77777777" w:rsidR="002275C5" w:rsidRPr="00B15D32" w:rsidRDefault="002275C5" w:rsidP="002275C5">
            <w:pPr>
              <w:spacing w:line="240" w:lineRule="auto"/>
              <w:jc w:val="both"/>
              <w:rPr>
                <w:rFonts w:ascii="Times New Roman" w:hAnsi="Times New Roman"/>
                <w:sz w:val="20"/>
                <w:szCs w:val="20"/>
              </w:rPr>
            </w:pPr>
            <w:r w:rsidRPr="00B15D32">
              <w:rPr>
                <w:rFonts w:ascii="Times New Roman" w:hAnsi="Times New Roman"/>
                <w:sz w:val="20"/>
                <w:szCs w:val="20"/>
              </w:rPr>
              <w:t xml:space="preserve">● kosztów związanych ze skomunikowaniem krajowego zbioru rejestrów, ewidencji oraz wykazu w sprawach cudzoziemców z Krajowym Rejestrem Cudzoziemców i przystosowaniem krajowego zbioru rejestrów, ewidencji oraz wykazu w sprawach cudzoziemców;  </w:t>
            </w:r>
          </w:p>
          <w:p w14:paraId="4F19C4CC" w14:textId="77777777" w:rsidR="002275C5" w:rsidRPr="00B15D32" w:rsidRDefault="002275C5" w:rsidP="002275C5">
            <w:pPr>
              <w:spacing w:line="240" w:lineRule="auto"/>
              <w:jc w:val="both"/>
              <w:rPr>
                <w:rFonts w:ascii="Times New Roman" w:hAnsi="Times New Roman"/>
                <w:sz w:val="20"/>
                <w:szCs w:val="20"/>
              </w:rPr>
            </w:pPr>
            <w:r w:rsidRPr="00B15D32">
              <w:rPr>
                <w:rFonts w:ascii="Times New Roman" w:hAnsi="Times New Roman"/>
                <w:sz w:val="20"/>
                <w:szCs w:val="20"/>
              </w:rPr>
              <w:t xml:space="preserve">● kosztów automatyzacji obsługi detekcji zduplikowanych tożsamości/konfliktów danych (ponoszone w  latach 2026-28); </w:t>
            </w:r>
          </w:p>
          <w:p w14:paraId="2A9F9430" w14:textId="77777777" w:rsidR="002275C5" w:rsidRPr="00B15D32" w:rsidRDefault="002275C5" w:rsidP="002275C5">
            <w:pPr>
              <w:spacing w:line="240" w:lineRule="auto"/>
              <w:jc w:val="both"/>
              <w:rPr>
                <w:rFonts w:ascii="Times New Roman" w:hAnsi="Times New Roman"/>
                <w:sz w:val="20"/>
                <w:szCs w:val="20"/>
              </w:rPr>
            </w:pPr>
            <w:r w:rsidRPr="00B15D32">
              <w:rPr>
                <w:rFonts w:ascii="Times New Roman" w:hAnsi="Times New Roman"/>
                <w:sz w:val="20"/>
                <w:szCs w:val="20"/>
              </w:rPr>
              <w:t>● kosztów związanych z utrzymaniem prawidłowego funkcjonowania przygotowanego rozwiązania, w tym utrzymania interfejsów związanych z dostępem do ETIAS oraz wymianą informacji z Krajowym Rejestrem Cudzoziemców (ponoszone w latach 2027-35)</w:t>
            </w:r>
          </w:p>
          <w:p w14:paraId="4704B341" w14:textId="77777777" w:rsidR="002275C5" w:rsidRPr="00B15D32" w:rsidRDefault="002275C5" w:rsidP="002275C5">
            <w:pPr>
              <w:spacing w:line="240" w:lineRule="auto"/>
              <w:jc w:val="both"/>
              <w:rPr>
                <w:rFonts w:ascii="Times New Roman" w:hAnsi="Times New Roman"/>
                <w:sz w:val="20"/>
                <w:szCs w:val="20"/>
              </w:rPr>
            </w:pPr>
            <w:r w:rsidRPr="00B15D32">
              <w:rPr>
                <w:rFonts w:ascii="Times New Roman" w:hAnsi="Times New Roman"/>
                <w:sz w:val="20"/>
                <w:szCs w:val="20"/>
              </w:rPr>
              <w:t>● kosztów rozwoju i wdrożenia interfejsu ETIAS oraz modyfikacji interfejsu EES.</w:t>
            </w:r>
          </w:p>
          <w:p w14:paraId="1A5D98D6" w14:textId="77777777" w:rsidR="002275C5" w:rsidRPr="00B15D32" w:rsidRDefault="002275C5" w:rsidP="002275C5">
            <w:pPr>
              <w:spacing w:line="240" w:lineRule="auto"/>
              <w:jc w:val="both"/>
              <w:rPr>
                <w:rFonts w:ascii="Times New Roman" w:hAnsi="Times New Roman"/>
                <w:sz w:val="20"/>
                <w:szCs w:val="20"/>
              </w:rPr>
            </w:pPr>
            <w:r w:rsidRPr="00B15D32">
              <w:rPr>
                <w:rFonts w:ascii="Times New Roman" w:hAnsi="Times New Roman"/>
                <w:sz w:val="20"/>
                <w:szCs w:val="20"/>
              </w:rPr>
              <w:t>Dodatkowo, ze względu na przewidywany wolumen wymiany informacji z KRC – uwzględnione zostały koszty związane z utrzymaniem prawidłowego funkcjonowania przygotowanego rozwiązania. Koszty te będą dotyczyły:</w:t>
            </w:r>
          </w:p>
          <w:p w14:paraId="13BD0384" w14:textId="77777777" w:rsidR="002275C5" w:rsidRPr="00B15D32" w:rsidRDefault="002275C5" w:rsidP="002275C5">
            <w:pPr>
              <w:pStyle w:val="Akapitzlist"/>
              <w:tabs>
                <w:tab w:val="left" w:pos="317"/>
              </w:tabs>
              <w:spacing w:line="240" w:lineRule="auto"/>
              <w:ind w:left="0"/>
              <w:jc w:val="both"/>
              <w:rPr>
                <w:rFonts w:ascii="Times New Roman" w:hAnsi="Times New Roman"/>
                <w:sz w:val="20"/>
                <w:szCs w:val="20"/>
              </w:rPr>
            </w:pPr>
            <w:r w:rsidRPr="00B15D32">
              <w:rPr>
                <w:rFonts w:ascii="Times New Roman" w:hAnsi="Times New Roman"/>
                <w:sz w:val="20"/>
                <w:szCs w:val="20"/>
              </w:rPr>
              <w:t xml:space="preserve">- utrzymania komponentów Systemu Pobyt oraz infrastruktury powiązanych z utrzymaniem dostępności systemu ETIAS oraz komponentów koniecznych dla realizacji zadań Szefa Urzędu do Spraw Cudzoziemców (oraz wojewodów) w tym zakresie w latach 2026-2035 (wykazywanych wcześniej </w:t>
            </w:r>
            <w:r w:rsidRPr="00B15D32">
              <w:rPr>
                <w:rFonts w:ascii="Times New Roman" w:hAnsi="Times New Roman"/>
                <w:sz w:val="20"/>
                <w:szCs w:val="20"/>
              </w:rPr>
              <w:br/>
              <w:t xml:space="preserve">w dokumencie </w:t>
            </w:r>
            <w:proofErr w:type="spellStart"/>
            <w:r w:rsidRPr="00B15D32">
              <w:rPr>
                <w:rFonts w:ascii="Times New Roman" w:hAnsi="Times New Roman"/>
                <w:sz w:val="20"/>
                <w:szCs w:val="20"/>
              </w:rPr>
              <w:t>MasterPlan</w:t>
            </w:r>
            <w:proofErr w:type="spellEnd"/>
            <w:r w:rsidRPr="00B15D32">
              <w:rPr>
                <w:rFonts w:ascii="Times New Roman" w:hAnsi="Times New Roman"/>
                <w:sz w:val="20"/>
                <w:szCs w:val="20"/>
              </w:rPr>
              <w:t xml:space="preserve"> 2.0 oraz ekstrapolowanych na okres od 2028 r.),</w:t>
            </w:r>
          </w:p>
          <w:p w14:paraId="553C9427" w14:textId="77777777" w:rsidR="002275C5" w:rsidRPr="00B15D32" w:rsidRDefault="002275C5" w:rsidP="002275C5">
            <w:pPr>
              <w:pStyle w:val="Akapitzlist"/>
              <w:tabs>
                <w:tab w:val="left" w:pos="317"/>
              </w:tabs>
              <w:spacing w:line="240" w:lineRule="auto"/>
              <w:ind w:left="0"/>
              <w:jc w:val="both"/>
              <w:rPr>
                <w:rFonts w:ascii="Times New Roman" w:hAnsi="Times New Roman"/>
                <w:sz w:val="20"/>
                <w:szCs w:val="20"/>
              </w:rPr>
            </w:pPr>
            <w:r w:rsidRPr="00B15D32">
              <w:rPr>
                <w:rFonts w:ascii="Times New Roman" w:hAnsi="Times New Roman"/>
                <w:sz w:val="20"/>
                <w:szCs w:val="20"/>
              </w:rPr>
              <w:t xml:space="preserve">- kosztów rozwoju i wdrożenia interfejsu ETIAS oraz modyfikacji interfejsu EES (wskazanych uprzednio </w:t>
            </w:r>
            <w:r w:rsidRPr="00B15D32">
              <w:rPr>
                <w:rFonts w:ascii="Times New Roman" w:hAnsi="Times New Roman"/>
                <w:sz w:val="20"/>
                <w:szCs w:val="20"/>
              </w:rPr>
              <w:br/>
              <w:t xml:space="preserve">w dokumencie </w:t>
            </w:r>
            <w:proofErr w:type="spellStart"/>
            <w:r w:rsidRPr="00B15D32">
              <w:rPr>
                <w:rFonts w:ascii="Times New Roman" w:hAnsi="Times New Roman"/>
                <w:sz w:val="20"/>
                <w:szCs w:val="20"/>
              </w:rPr>
              <w:t>MasterPlan</w:t>
            </w:r>
            <w:proofErr w:type="spellEnd"/>
            <w:r w:rsidRPr="00B15D32">
              <w:rPr>
                <w:rFonts w:ascii="Times New Roman" w:hAnsi="Times New Roman"/>
                <w:sz w:val="20"/>
                <w:szCs w:val="20"/>
              </w:rPr>
              <w:t xml:space="preserve"> 2.0),</w:t>
            </w:r>
          </w:p>
          <w:p w14:paraId="100C74A9" w14:textId="77777777" w:rsidR="002275C5" w:rsidRPr="00B15D32" w:rsidRDefault="002275C5" w:rsidP="002275C5">
            <w:pPr>
              <w:pStyle w:val="Akapitzlist"/>
              <w:tabs>
                <w:tab w:val="left" w:pos="317"/>
              </w:tabs>
              <w:spacing w:line="240" w:lineRule="auto"/>
              <w:ind w:left="0"/>
              <w:jc w:val="both"/>
              <w:rPr>
                <w:rFonts w:ascii="Times New Roman" w:hAnsi="Times New Roman"/>
                <w:sz w:val="20"/>
                <w:szCs w:val="20"/>
              </w:rPr>
            </w:pPr>
            <w:r w:rsidRPr="00B15D32">
              <w:rPr>
                <w:rFonts w:ascii="Times New Roman" w:hAnsi="Times New Roman"/>
                <w:sz w:val="20"/>
                <w:szCs w:val="20"/>
              </w:rPr>
              <w:t>- przystosowania Systemu Pobyt do obsługi funkcjonalności związanych z wymianą informacji z KRC oraz kosztów wynikających ze zmian modelu biznesowego związanego z kontrolą legalności pobytu osób składających wnioski w zakresie legalizacji pobytu wykazujących zezwolenie ETIAS jako źródło legalności pobytu w RP.</w:t>
            </w:r>
          </w:p>
          <w:p w14:paraId="48E43EBA" w14:textId="77777777" w:rsidR="002275C5" w:rsidRPr="00B15D32" w:rsidRDefault="002275C5" w:rsidP="002275C5">
            <w:pPr>
              <w:spacing w:line="240" w:lineRule="auto"/>
              <w:jc w:val="both"/>
              <w:rPr>
                <w:rFonts w:ascii="Times New Roman" w:hAnsi="Times New Roman"/>
                <w:sz w:val="20"/>
                <w:szCs w:val="20"/>
              </w:rPr>
            </w:pPr>
            <w:r w:rsidRPr="00B15D32">
              <w:rPr>
                <w:rFonts w:ascii="Times New Roman" w:hAnsi="Times New Roman"/>
                <w:sz w:val="20"/>
                <w:szCs w:val="20"/>
              </w:rPr>
              <w:t>Dostosowanie systemów informatycznych do testów wdrożeniowych oraz przeprowadzenie analiz związanych z wymianą informacji między Systemem Pobyt (systemem, w którym prowadzony jest krajowy zbiór rejestrów, ewidencji i wykazu w sprawach cudzoziemców), a KRC. Powoduje, że tego typu integracje, w szczególności związane z przekazywaniem danych z wielu powiązanych rekordów, są procesem wieloetapowym, rozłożonym w czasie i wymagającym przeprowadzania wielu tur testów.</w:t>
            </w:r>
          </w:p>
          <w:p w14:paraId="77473C69" w14:textId="77777777" w:rsidR="002275C5" w:rsidRPr="00B15D32" w:rsidRDefault="002275C5" w:rsidP="002275C5">
            <w:pPr>
              <w:spacing w:line="240" w:lineRule="auto"/>
              <w:jc w:val="both"/>
              <w:rPr>
                <w:rFonts w:ascii="Times New Roman" w:hAnsi="Times New Roman"/>
                <w:sz w:val="20"/>
                <w:szCs w:val="20"/>
                <w:lang w:eastAsia="pl-PL"/>
              </w:rPr>
            </w:pPr>
          </w:p>
          <w:p w14:paraId="02E575FE" w14:textId="77777777" w:rsidR="002275C5" w:rsidRPr="00D12A49" w:rsidRDefault="002275C5" w:rsidP="002275C5">
            <w:pPr>
              <w:spacing w:line="240" w:lineRule="auto"/>
              <w:jc w:val="both"/>
              <w:rPr>
                <w:rFonts w:ascii="Times New Roman" w:hAnsi="Times New Roman"/>
                <w:sz w:val="20"/>
                <w:szCs w:val="20"/>
                <w:lang w:eastAsia="pl-PL"/>
              </w:rPr>
            </w:pPr>
            <w:r w:rsidRPr="00B15D32">
              <w:rPr>
                <w:rFonts w:ascii="Times New Roman" w:hAnsi="Times New Roman"/>
                <w:sz w:val="20"/>
                <w:szCs w:val="20"/>
                <w:lang w:eastAsia="pl-PL"/>
              </w:rPr>
              <w:t xml:space="preserve">Koszty po stronie </w:t>
            </w:r>
            <w:r w:rsidRPr="00E2045B">
              <w:rPr>
                <w:rFonts w:ascii="Times New Roman" w:hAnsi="Times New Roman"/>
                <w:b/>
                <w:sz w:val="20"/>
                <w:szCs w:val="20"/>
                <w:lang w:eastAsia="pl-PL"/>
              </w:rPr>
              <w:t>Policji</w:t>
            </w:r>
            <w:r w:rsidRPr="00D12A49">
              <w:rPr>
                <w:rFonts w:ascii="Times New Roman" w:hAnsi="Times New Roman"/>
                <w:sz w:val="20"/>
                <w:szCs w:val="20"/>
                <w:lang w:eastAsia="pl-PL"/>
              </w:rPr>
              <w:t xml:space="preserve"> – wyliczenia prac związanych z modyfikacją systemu KSIP</w:t>
            </w:r>
            <w:r>
              <w:rPr>
                <w:rFonts w:ascii="Times New Roman" w:hAnsi="Times New Roman"/>
                <w:sz w:val="20"/>
                <w:szCs w:val="20"/>
                <w:lang w:eastAsia="pl-PL"/>
              </w:rPr>
              <w:t xml:space="preserve">. </w:t>
            </w:r>
            <w:r w:rsidRPr="00D12A49">
              <w:rPr>
                <w:rFonts w:ascii="Times New Roman" w:hAnsi="Times New Roman"/>
                <w:sz w:val="20"/>
                <w:szCs w:val="20"/>
                <w:lang w:eastAsia="pl-PL"/>
              </w:rPr>
              <w:t xml:space="preserve">Zgodnie z art. 7 pkt 2 i 4 projektowanej ustawy w celu właściwego funkcjonowania KSI ETIAS Komendant Główny Policji zapewnia podłączenie krajowej infrastruktury granicznej do jednolitego interfejsu krajowego w ramach ośrodka podstawowego i zapasowego oraz współpracuje z COT KSI ETIAS w zakresie doprowadzenia sieci łączności do jednolitego interfejsu krajowego w celu podłączenia krajowej infrastruktury granicznej. </w:t>
            </w:r>
          </w:p>
          <w:p w14:paraId="37EC4FD7" w14:textId="77777777" w:rsidR="002275C5" w:rsidRPr="00D12A49" w:rsidRDefault="002275C5" w:rsidP="002275C5">
            <w:pPr>
              <w:spacing w:line="240" w:lineRule="auto"/>
              <w:jc w:val="both"/>
              <w:rPr>
                <w:rFonts w:ascii="Times New Roman" w:hAnsi="Times New Roman"/>
                <w:sz w:val="20"/>
                <w:szCs w:val="20"/>
                <w:lang w:eastAsia="pl-PL"/>
              </w:rPr>
            </w:pPr>
            <w:r w:rsidRPr="00D12A49">
              <w:rPr>
                <w:rFonts w:ascii="Times New Roman" w:hAnsi="Times New Roman"/>
                <w:sz w:val="20"/>
                <w:szCs w:val="20"/>
                <w:lang w:eastAsia="pl-PL"/>
              </w:rPr>
              <w:t>W związku z tym koszty po stronie Policji będą związane z dostosowaniem rejestrów (systemów teleinformatycznych) Policji do współpracy z ETIAS. Koszt tego dostosowania został oszacowany na kwotę 140 tys. zł. Kwota ta stanowi wyliczenie kosztów prac związanych z modyfikacją Krajowego Systemu Informacyjnego Policji w celu jego dostosowania do współpracy z ETIAS. Została ona oszacowana na podstawie obecnej umowy z Wykonawcą systemu - firmą Oracle Polska.  – szczegóły w załączniku.</w:t>
            </w:r>
          </w:p>
          <w:p w14:paraId="7FBFB848" w14:textId="77777777" w:rsidR="002275C5" w:rsidRPr="009C386C" w:rsidRDefault="002275C5" w:rsidP="002275C5">
            <w:pPr>
              <w:pStyle w:val="Akapitzlist"/>
              <w:tabs>
                <w:tab w:val="left" w:pos="317"/>
              </w:tabs>
              <w:spacing w:line="240" w:lineRule="auto"/>
              <w:ind w:left="0"/>
              <w:jc w:val="both"/>
              <w:rPr>
                <w:rFonts w:ascii="Times New Roman" w:hAnsi="Times New Roman"/>
                <w:sz w:val="20"/>
                <w:szCs w:val="20"/>
              </w:rPr>
            </w:pPr>
          </w:p>
          <w:p w14:paraId="790D9671" w14:textId="77777777" w:rsidR="002275C5" w:rsidRPr="009C386C" w:rsidRDefault="002275C5" w:rsidP="002275C5">
            <w:pPr>
              <w:pStyle w:val="Akapitzlist"/>
              <w:tabs>
                <w:tab w:val="left" w:pos="317"/>
              </w:tabs>
              <w:spacing w:line="240" w:lineRule="auto"/>
              <w:ind w:left="0"/>
              <w:jc w:val="both"/>
              <w:rPr>
                <w:rFonts w:ascii="Times New Roman" w:hAnsi="Times New Roman"/>
                <w:sz w:val="20"/>
                <w:szCs w:val="20"/>
              </w:rPr>
            </w:pPr>
            <w:r w:rsidRPr="009C386C">
              <w:rPr>
                <w:rFonts w:ascii="Times New Roman" w:hAnsi="Times New Roman"/>
                <w:sz w:val="20"/>
                <w:szCs w:val="20"/>
              </w:rPr>
              <w:t>W związku z nowymi zadaniami opisanymi w pkt. 4 OSR wykonywanymi przez Prokuraturę oraz sądy powszechne - ewentualne skutki finansowe wynikające z wejścia w życie projektowanej ustawy zostaną sfinansowane w ramach dotychczasowych środków i nie będą stanowić podstawy do planowania i ubiegania się o dodatkowe środki z budżetu państwa w roku wejścia w życie rozporządzenia oraz w latach kolejnych.</w:t>
            </w:r>
          </w:p>
          <w:p w14:paraId="195169A9" w14:textId="77777777" w:rsidR="002275C5" w:rsidRDefault="002275C5" w:rsidP="002275C5">
            <w:pPr>
              <w:spacing w:line="240" w:lineRule="auto"/>
              <w:jc w:val="both"/>
              <w:rPr>
                <w:rFonts w:ascii="Times New Roman" w:hAnsi="Times New Roman"/>
                <w:i/>
                <w:sz w:val="20"/>
                <w:szCs w:val="20"/>
              </w:rPr>
            </w:pPr>
          </w:p>
          <w:p w14:paraId="634F2E91" w14:textId="6BA5462A" w:rsidR="002275C5" w:rsidRPr="00763979" w:rsidRDefault="002275C5" w:rsidP="002275C5">
            <w:pPr>
              <w:spacing w:line="240" w:lineRule="auto"/>
              <w:jc w:val="both"/>
              <w:rPr>
                <w:rFonts w:ascii="Times New Roman" w:hAnsi="Times New Roman"/>
                <w:sz w:val="20"/>
                <w:szCs w:val="20"/>
              </w:rPr>
            </w:pPr>
            <w:r w:rsidRPr="00E2045B">
              <w:rPr>
                <w:rFonts w:ascii="Times New Roman" w:hAnsi="Times New Roman"/>
                <w:sz w:val="20"/>
                <w:szCs w:val="20"/>
              </w:rPr>
              <w:t xml:space="preserve">W ramach środków na funkcjonowanie </w:t>
            </w:r>
            <w:r w:rsidRPr="00E2045B">
              <w:rPr>
                <w:rFonts w:ascii="Times New Roman" w:hAnsi="Times New Roman"/>
                <w:b/>
                <w:sz w:val="20"/>
                <w:szCs w:val="20"/>
              </w:rPr>
              <w:t>Głównego Inspektoratu Sanitarnego</w:t>
            </w:r>
            <w:r w:rsidRPr="00E2045B">
              <w:rPr>
                <w:rFonts w:ascii="Times New Roman" w:hAnsi="Times New Roman"/>
                <w:sz w:val="20"/>
                <w:szCs w:val="20"/>
              </w:rPr>
              <w:t xml:space="preserve"> </w:t>
            </w:r>
            <w:r w:rsidR="00C20FD8">
              <w:rPr>
                <w:rFonts w:ascii="Times New Roman" w:hAnsi="Times New Roman"/>
                <w:sz w:val="20"/>
                <w:szCs w:val="20"/>
              </w:rPr>
              <w:t>- w</w:t>
            </w:r>
            <w:r w:rsidRPr="00763979">
              <w:rPr>
                <w:rFonts w:ascii="Times New Roman" w:hAnsi="Times New Roman"/>
                <w:sz w:val="20"/>
                <w:szCs w:val="20"/>
              </w:rPr>
              <w:t>ydatki osobowe w liczbie 3 etatów z mnożnikiem kwoty bazowej 3,5 oraz pochodnymi są uzasadnione koniecznością zatrudnieni</w:t>
            </w:r>
            <w:r w:rsidR="00C20FD8">
              <w:rPr>
                <w:rFonts w:ascii="Times New Roman" w:hAnsi="Times New Roman"/>
                <w:sz w:val="20"/>
                <w:szCs w:val="20"/>
              </w:rPr>
              <w:t>a w </w:t>
            </w:r>
            <w:r w:rsidRPr="00763979">
              <w:rPr>
                <w:rFonts w:ascii="Times New Roman" w:hAnsi="Times New Roman"/>
                <w:sz w:val="20"/>
                <w:szCs w:val="20"/>
              </w:rPr>
              <w:t>GIS dodatkowych pracowników, którzy będą realizować zadania wynikające z przepisów art. 10 ust 2 oraz art. 45 ustawy o udziale Rzeczypospolitej Polskiej w europejskim systemie informacji o podróży oraz zezwoleń na podróż (ETIAS)</w:t>
            </w:r>
          </w:p>
          <w:p w14:paraId="6FBA5706" w14:textId="77777777" w:rsidR="002275C5" w:rsidRPr="00763979" w:rsidRDefault="002275C5" w:rsidP="002275C5">
            <w:pPr>
              <w:spacing w:line="240" w:lineRule="auto"/>
              <w:jc w:val="both"/>
              <w:rPr>
                <w:rFonts w:ascii="Times New Roman" w:hAnsi="Times New Roman"/>
                <w:sz w:val="20"/>
                <w:szCs w:val="20"/>
              </w:rPr>
            </w:pPr>
            <w:r w:rsidRPr="00763979">
              <w:rPr>
                <w:rFonts w:ascii="Times New Roman" w:hAnsi="Times New Roman"/>
                <w:sz w:val="20"/>
                <w:szCs w:val="20"/>
              </w:rPr>
              <w:tab/>
            </w:r>
            <w:r w:rsidRPr="00763979">
              <w:rPr>
                <w:rFonts w:ascii="Times New Roman" w:hAnsi="Times New Roman"/>
                <w:sz w:val="20"/>
                <w:szCs w:val="20"/>
              </w:rPr>
              <w:tab/>
            </w:r>
          </w:p>
          <w:p w14:paraId="5AA98607" w14:textId="77777777" w:rsidR="002275C5" w:rsidRPr="00D12A49" w:rsidRDefault="002275C5" w:rsidP="002275C5">
            <w:pPr>
              <w:spacing w:line="240" w:lineRule="auto"/>
              <w:jc w:val="both"/>
              <w:rPr>
                <w:rFonts w:ascii="Times New Roman" w:hAnsi="Times New Roman"/>
                <w:sz w:val="20"/>
                <w:szCs w:val="20"/>
                <w:lang w:eastAsia="pl-PL"/>
              </w:rPr>
            </w:pPr>
            <w:r w:rsidRPr="00E2045B">
              <w:rPr>
                <w:rFonts w:ascii="Times New Roman" w:hAnsi="Times New Roman"/>
                <w:sz w:val="20"/>
                <w:szCs w:val="20"/>
              </w:rPr>
              <w:t xml:space="preserve">W zakresie 2026 r. Główny Inspektorat Sanitarny pokryje wydatki w ramach posiadanych w planie finansowym środków. - </w:t>
            </w:r>
            <w:r w:rsidRPr="00D12A49">
              <w:rPr>
                <w:rFonts w:ascii="Times New Roman" w:hAnsi="Times New Roman"/>
                <w:sz w:val="20"/>
                <w:szCs w:val="20"/>
                <w:lang w:eastAsia="pl-PL"/>
              </w:rPr>
              <w:t>szczegóły w załączniku.</w:t>
            </w:r>
          </w:p>
          <w:p w14:paraId="34879655" w14:textId="77777777" w:rsidR="002275C5" w:rsidRDefault="002275C5" w:rsidP="002275C5">
            <w:pPr>
              <w:pStyle w:val="Akapitzlist"/>
              <w:tabs>
                <w:tab w:val="left" w:pos="317"/>
              </w:tabs>
              <w:spacing w:line="240" w:lineRule="auto"/>
              <w:ind w:left="0"/>
              <w:jc w:val="both"/>
              <w:rPr>
                <w:b/>
                <w:u w:val="single"/>
              </w:rPr>
            </w:pPr>
          </w:p>
          <w:p w14:paraId="509F01E9" w14:textId="77777777" w:rsidR="002275C5" w:rsidRPr="00057C2A" w:rsidRDefault="002275C5" w:rsidP="002275C5">
            <w:pPr>
              <w:pStyle w:val="Akapitzlist"/>
              <w:tabs>
                <w:tab w:val="left" w:pos="317"/>
              </w:tabs>
              <w:spacing w:line="240" w:lineRule="auto"/>
              <w:ind w:left="0"/>
              <w:jc w:val="both"/>
              <w:rPr>
                <w:rFonts w:ascii="Times New Roman" w:hAnsi="Times New Roman"/>
                <w:b/>
                <w:i/>
                <w:sz w:val="16"/>
                <w:szCs w:val="20"/>
              </w:rPr>
            </w:pPr>
            <w:r w:rsidRPr="00057C2A">
              <w:rPr>
                <w:rFonts w:ascii="Times New Roman" w:hAnsi="Times New Roman"/>
                <w:i/>
                <w:sz w:val="16"/>
                <w:szCs w:val="20"/>
              </w:rPr>
              <w:t xml:space="preserve">* </w:t>
            </w:r>
            <w:r w:rsidRPr="00057C2A">
              <w:rPr>
                <w:rFonts w:ascii="Times New Roman" w:hAnsi="Times New Roman"/>
                <w:b/>
                <w:i/>
                <w:sz w:val="16"/>
                <w:szCs w:val="20"/>
              </w:rPr>
              <w:t>Szczegółowe wyliczenia i uzasadnienia wydatków wskazanych powyżej zostały opisane w tabeli stanowiącej załącznik do OSR</w:t>
            </w:r>
          </w:p>
          <w:p w14:paraId="11A5623E" w14:textId="49949157" w:rsidR="00C606CC" w:rsidRPr="003A3854" w:rsidRDefault="00C606CC" w:rsidP="00125F88">
            <w:pPr>
              <w:pStyle w:val="Akapitzlist"/>
              <w:tabs>
                <w:tab w:val="left" w:pos="317"/>
              </w:tabs>
              <w:ind w:left="0"/>
              <w:jc w:val="both"/>
              <w:rPr>
                <w:rFonts w:ascii="Times New Roman" w:hAnsi="Times New Roman"/>
                <w:b/>
                <w:bCs/>
                <w:i/>
                <w:sz w:val="20"/>
                <w:szCs w:val="20"/>
              </w:rPr>
            </w:pPr>
          </w:p>
        </w:tc>
      </w:tr>
      <w:bookmarkEnd w:id="7"/>
      <w:tr w:rsidR="00062140" w:rsidRPr="00D01123" w14:paraId="6E82752E" w14:textId="77777777" w:rsidTr="002F114C">
        <w:trPr>
          <w:gridAfter w:val="1"/>
          <w:wAfter w:w="7" w:type="dxa"/>
          <w:trHeight w:val="345"/>
        </w:trPr>
        <w:tc>
          <w:tcPr>
            <w:tcW w:w="10940" w:type="dxa"/>
            <w:gridSpan w:val="17"/>
            <w:shd w:val="clear" w:color="auto" w:fill="99CCFF"/>
          </w:tcPr>
          <w:p w14:paraId="47179380" w14:textId="77777777" w:rsidR="00062140" w:rsidRPr="00D01123" w:rsidRDefault="00062140" w:rsidP="002F114C">
            <w:pPr>
              <w:numPr>
                <w:ilvl w:val="0"/>
                <w:numId w:val="3"/>
              </w:numPr>
              <w:spacing w:line="240" w:lineRule="auto"/>
              <w:jc w:val="both"/>
              <w:rPr>
                <w:rFonts w:ascii="Times New Roman" w:hAnsi="Times New Roman"/>
                <w:b/>
                <w:spacing w:val="-2"/>
                <w:sz w:val="20"/>
                <w:szCs w:val="20"/>
              </w:rPr>
            </w:pPr>
            <w:r w:rsidRPr="00D01123">
              <w:rPr>
                <w:rFonts w:ascii="Times New Roman" w:hAnsi="Times New Roman"/>
                <w:b/>
                <w:spacing w:val="-2"/>
                <w:sz w:val="20"/>
                <w:szCs w:val="20"/>
              </w:rPr>
              <w:lastRenderedPageBreak/>
              <w:t xml:space="preserve">Wpływ na </w:t>
            </w:r>
            <w:r w:rsidRPr="00D01123">
              <w:rPr>
                <w:rFonts w:ascii="Times New Roman" w:hAnsi="Times New Roman"/>
                <w:b/>
                <w:sz w:val="20"/>
                <w:szCs w:val="20"/>
              </w:rPr>
              <w:t xml:space="preserve">konkurencyjność gospodarki i przedsiębiorczość, w tym funkcjonowanie przedsiębiorców oraz na rodzinę, obywateli i gospodarstwa domowe </w:t>
            </w:r>
          </w:p>
        </w:tc>
      </w:tr>
      <w:tr w:rsidR="00062140" w:rsidRPr="00D01123" w14:paraId="44CE76A7" w14:textId="77777777" w:rsidTr="002F114C">
        <w:trPr>
          <w:gridAfter w:val="1"/>
          <w:wAfter w:w="7" w:type="dxa"/>
          <w:trHeight w:val="142"/>
        </w:trPr>
        <w:tc>
          <w:tcPr>
            <w:tcW w:w="10940" w:type="dxa"/>
            <w:gridSpan w:val="17"/>
            <w:shd w:val="clear" w:color="auto" w:fill="FFFFFF"/>
          </w:tcPr>
          <w:p w14:paraId="1DD66431" w14:textId="77777777" w:rsidR="00062140" w:rsidRPr="00D01123" w:rsidRDefault="00062140" w:rsidP="002F114C">
            <w:pPr>
              <w:spacing w:line="240" w:lineRule="auto"/>
              <w:jc w:val="center"/>
              <w:rPr>
                <w:rFonts w:ascii="Times New Roman" w:hAnsi="Times New Roman"/>
                <w:spacing w:val="-2"/>
                <w:sz w:val="20"/>
                <w:szCs w:val="20"/>
              </w:rPr>
            </w:pPr>
            <w:r w:rsidRPr="00D01123">
              <w:rPr>
                <w:rFonts w:ascii="Times New Roman" w:hAnsi="Times New Roman"/>
                <w:spacing w:val="-2"/>
                <w:sz w:val="20"/>
                <w:szCs w:val="20"/>
              </w:rPr>
              <w:t>Skutki</w:t>
            </w:r>
          </w:p>
        </w:tc>
      </w:tr>
      <w:tr w:rsidR="00062140" w:rsidRPr="00D01123" w14:paraId="5FA336AC" w14:textId="77777777" w:rsidTr="002F114C">
        <w:trPr>
          <w:gridAfter w:val="1"/>
          <w:wAfter w:w="7" w:type="dxa"/>
          <w:trHeight w:val="142"/>
        </w:trPr>
        <w:tc>
          <w:tcPr>
            <w:tcW w:w="3649" w:type="dxa"/>
            <w:gridSpan w:val="5"/>
            <w:shd w:val="clear" w:color="auto" w:fill="FFFFFF"/>
          </w:tcPr>
          <w:p w14:paraId="3FAAD01E"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Czas w latach od wejścia w życie zmian</w:t>
            </w:r>
          </w:p>
        </w:tc>
        <w:tc>
          <w:tcPr>
            <w:tcW w:w="1040" w:type="dxa"/>
            <w:gridSpan w:val="2"/>
            <w:shd w:val="clear" w:color="auto" w:fill="FFFFFF"/>
          </w:tcPr>
          <w:p w14:paraId="16FED482" w14:textId="77777777" w:rsidR="00062140" w:rsidRPr="00D01123" w:rsidRDefault="00062140" w:rsidP="002F114C">
            <w:pPr>
              <w:spacing w:line="240" w:lineRule="auto"/>
              <w:jc w:val="center"/>
              <w:rPr>
                <w:rFonts w:ascii="Times New Roman" w:hAnsi="Times New Roman"/>
                <w:sz w:val="20"/>
                <w:szCs w:val="20"/>
              </w:rPr>
            </w:pPr>
            <w:r w:rsidRPr="00D01123">
              <w:rPr>
                <w:rFonts w:ascii="Times New Roman" w:hAnsi="Times New Roman"/>
                <w:sz w:val="20"/>
                <w:szCs w:val="20"/>
              </w:rPr>
              <w:t>0</w:t>
            </w:r>
          </w:p>
        </w:tc>
        <w:tc>
          <w:tcPr>
            <w:tcW w:w="1071" w:type="dxa"/>
            <w:gridSpan w:val="3"/>
            <w:shd w:val="clear" w:color="auto" w:fill="FFFFFF"/>
          </w:tcPr>
          <w:p w14:paraId="492B4F40" w14:textId="77777777" w:rsidR="00062140" w:rsidRPr="00D01123" w:rsidRDefault="00062140" w:rsidP="002F114C">
            <w:pPr>
              <w:spacing w:line="240" w:lineRule="auto"/>
              <w:jc w:val="center"/>
              <w:rPr>
                <w:rFonts w:ascii="Times New Roman" w:hAnsi="Times New Roman"/>
                <w:sz w:val="20"/>
                <w:szCs w:val="20"/>
              </w:rPr>
            </w:pPr>
            <w:r w:rsidRPr="00D01123">
              <w:rPr>
                <w:rFonts w:ascii="Times New Roman" w:hAnsi="Times New Roman"/>
                <w:sz w:val="20"/>
                <w:szCs w:val="20"/>
              </w:rPr>
              <w:t>1</w:t>
            </w:r>
          </w:p>
        </w:tc>
        <w:tc>
          <w:tcPr>
            <w:tcW w:w="1052" w:type="dxa"/>
            <w:gridSpan w:val="2"/>
            <w:shd w:val="clear" w:color="auto" w:fill="FFFFFF"/>
          </w:tcPr>
          <w:p w14:paraId="1D8C23CB" w14:textId="77777777" w:rsidR="00062140" w:rsidRPr="00D01123" w:rsidRDefault="00062140" w:rsidP="002F114C">
            <w:pPr>
              <w:spacing w:line="240" w:lineRule="auto"/>
              <w:jc w:val="center"/>
              <w:rPr>
                <w:rFonts w:ascii="Times New Roman" w:hAnsi="Times New Roman"/>
                <w:sz w:val="20"/>
                <w:szCs w:val="20"/>
              </w:rPr>
            </w:pPr>
            <w:r w:rsidRPr="00D01123">
              <w:rPr>
                <w:rFonts w:ascii="Times New Roman" w:hAnsi="Times New Roman"/>
                <w:sz w:val="20"/>
                <w:szCs w:val="20"/>
              </w:rPr>
              <w:t>2</w:t>
            </w:r>
          </w:p>
        </w:tc>
        <w:tc>
          <w:tcPr>
            <w:tcW w:w="1046" w:type="dxa"/>
            <w:gridSpan w:val="2"/>
            <w:shd w:val="clear" w:color="auto" w:fill="FFFFFF"/>
          </w:tcPr>
          <w:p w14:paraId="2445D88C" w14:textId="77777777" w:rsidR="00062140" w:rsidRPr="00D01123" w:rsidRDefault="00062140" w:rsidP="002F114C">
            <w:pPr>
              <w:spacing w:line="240" w:lineRule="auto"/>
              <w:jc w:val="center"/>
              <w:rPr>
                <w:rFonts w:ascii="Times New Roman" w:hAnsi="Times New Roman"/>
                <w:sz w:val="20"/>
                <w:szCs w:val="20"/>
              </w:rPr>
            </w:pPr>
            <w:r w:rsidRPr="00D01123">
              <w:rPr>
                <w:rFonts w:ascii="Times New Roman" w:hAnsi="Times New Roman"/>
                <w:sz w:val="20"/>
                <w:szCs w:val="20"/>
              </w:rPr>
              <w:t>3</w:t>
            </w:r>
          </w:p>
        </w:tc>
        <w:tc>
          <w:tcPr>
            <w:tcW w:w="1073" w:type="dxa"/>
            <w:shd w:val="clear" w:color="auto" w:fill="FFFFFF"/>
          </w:tcPr>
          <w:p w14:paraId="2691365F" w14:textId="77777777" w:rsidR="00062140" w:rsidRPr="00D01123" w:rsidRDefault="00062140" w:rsidP="002F114C">
            <w:pPr>
              <w:spacing w:line="240" w:lineRule="auto"/>
              <w:jc w:val="center"/>
              <w:rPr>
                <w:rFonts w:ascii="Times New Roman" w:hAnsi="Times New Roman"/>
                <w:sz w:val="20"/>
                <w:szCs w:val="20"/>
              </w:rPr>
            </w:pPr>
            <w:r w:rsidRPr="00D01123">
              <w:rPr>
                <w:rFonts w:ascii="Times New Roman" w:hAnsi="Times New Roman"/>
                <w:sz w:val="20"/>
                <w:szCs w:val="20"/>
              </w:rPr>
              <w:t>5</w:t>
            </w:r>
          </w:p>
        </w:tc>
        <w:tc>
          <w:tcPr>
            <w:tcW w:w="956" w:type="dxa"/>
            <w:shd w:val="clear" w:color="auto" w:fill="FFFFFF"/>
          </w:tcPr>
          <w:p w14:paraId="2BDFA73D" w14:textId="77777777" w:rsidR="00062140" w:rsidRPr="00D01123" w:rsidRDefault="00062140" w:rsidP="002F114C">
            <w:pPr>
              <w:spacing w:line="240" w:lineRule="auto"/>
              <w:jc w:val="center"/>
              <w:rPr>
                <w:rFonts w:ascii="Times New Roman" w:hAnsi="Times New Roman"/>
                <w:sz w:val="20"/>
                <w:szCs w:val="20"/>
              </w:rPr>
            </w:pPr>
            <w:r w:rsidRPr="00D01123">
              <w:rPr>
                <w:rFonts w:ascii="Times New Roman" w:hAnsi="Times New Roman"/>
                <w:sz w:val="20"/>
                <w:szCs w:val="20"/>
              </w:rPr>
              <w:t>10</w:t>
            </w:r>
          </w:p>
        </w:tc>
        <w:tc>
          <w:tcPr>
            <w:tcW w:w="1053" w:type="dxa"/>
            <w:shd w:val="clear" w:color="auto" w:fill="FFFFFF"/>
          </w:tcPr>
          <w:p w14:paraId="3E1FA900" w14:textId="77777777" w:rsidR="00062140" w:rsidRPr="00D01123" w:rsidRDefault="00062140" w:rsidP="002F114C">
            <w:pPr>
              <w:spacing w:line="240" w:lineRule="auto"/>
              <w:jc w:val="center"/>
              <w:rPr>
                <w:rFonts w:ascii="Times New Roman" w:hAnsi="Times New Roman"/>
                <w:i/>
                <w:spacing w:val="-2"/>
                <w:sz w:val="20"/>
                <w:szCs w:val="20"/>
              </w:rPr>
            </w:pPr>
            <w:r w:rsidRPr="00D01123">
              <w:rPr>
                <w:rFonts w:ascii="Times New Roman" w:hAnsi="Times New Roman"/>
                <w:i/>
                <w:spacing w:val="-2"/>
                <w:sz w:val="20"/>
                <w:szCs w:val="20"/>
              </w:rPr>
              <w:t>Łącznie</w:t>
            </w:r>
            <w:r w:rsidRPr="00D01123" w:rsidDel="0073273A">
              <w:rPr>
                <w:rFonts w:ascii="Times New Roman" w:hAnsi="Times New Roman"/>
                <w:i/>
                <w:spacing w:val="-2"/>
                <w:sz w:val="20"/>
                <w:szCs w:val="20"/>
              </w:rPr>
              <w:t xml:space="preserve"> </w:t>
            </w:r>
            <w:r w:rsidRPr="00D01123">
              <w:rPr>
                <w:rFonts w:ascii="Times New Roman" w:hAnsi="Times New Roman"/>
                <w:i/>
                <w:spacing w:val="-2"/>
                <w:sz w:val="20"/>
                <w:szCs w:val="20"/>
              </w:rPr>
              <w:t>(0-10)</w:t>
            </w:r>
          </w:p>
        </w:tc>
      </w:tr>
      <w:tr w:rsidR="00062140" w:rsidRPr="00D01123" w14:paraId="680D76CC" w14:textId="77777777" w:rsidTr="00CE1A8A">
        <w:trPr>
          <w:gridAfter w:val="1"/>
          <w:wAfter w:w="7" w:type="dxa"/>
          <w:trHeight w:val="142"/>
        </w:trPr>
        <w:tc>
          <w:tcPr>
            <w:tcW w:w="1597" w:type="dxa"/>
            <w:vMerge w:val="restart"/>
            <w:shd w:val="clear" w:color="auto" w:fill="FFFFFF"/>
          </w:tcPr>
          <w:p w14:paraId="13753DE0"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W ujęciu pieniężnym</w:t>
            </w:r>
          </w:p>
          <w:p w14:paraId="13D3889A"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pacing w:val="-2"/>
                <w:sz w:val="20"/>
                <w:szCs w:val="20"/>
              </w:rPr>
              <w:t xml:space="preserve">(w mln zł, </w:t>
            </w:r>
          </w:p>
          <w:p w14:paraId="352C47B3"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pacing w:val="-2"/>
                <w:sz w:val="20"/>
                <w:szCs w:val="20"/>
              </w:rPr>
              <w:t>ceny stałe z 2024 r.)</w:t>
            </w:r>
          </w:p>
        </w:tc>
        <w:tc>
          <w:tcPr>
            <w:tcW w:w="2052" w:type="dxa"/>
            <w:gridSpan w:val="4"/>
            <w:shd w:val="clear" w:color="auto" w:fill="FFFFFF"/>
          </w:tcPr>
          <w:p w14:paraId="7EC76A00"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duże przedsiębiorstwa</w:t>
            </w:r>
          </w:p>
        </w:tc>
        <w:tc>
          <w:tcPr>
            <w:tcW w:w="1040" w:type="dxa"/>
            <w:gridSpan w:val="2"/>
            <w:shd w:val="clear" w:color="auto" w:fill="FFFFFF"/>
            <w:vAlign w:val="center"/>
          </w:tcPr>
          <w:p w14:paraId="433A893F"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71" w:type="dxa"/>
            <w:gridSpan w:val="3"/>
            <w:shd w:val="clear" w:color="auto" w:fill="FFFFFF"/>
            <w:vAlign w:val="center"/>
          </w:tcPr>
          <w:p w14:paraId="37B00A7B"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52" w:type="dxa"/>
            <w:gridSpan w:val="2"/>
            <w:shd w:val="clear" w:color="auto" w:fill="FFFFFF"/>
            <w:vAlign w:val="center"/>
          </w:tcPr>
          <w:p w14:paraId="778EED4B"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46" w:type="dxa"/>
            <w:gridSpan w:val="2"/>
            <w:shd w:val="clear" w:color="auto" w:fill="FFFFFF"/>
            <w:vAlign w:val="center"/>
          </w:tcPr>
          <w:p w14:paraId="41324391"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73" w:type="dxa"/>
            <w:shd w:val="clear" w:color="auto" w:fill="FFFFFF"/>
            <w:vAlign w:val="center"/>
          </w:tcPr>
          <w:p w14:paraId="4056EC1D"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956" w:type="dxa"/>
            <w:shd w:val="clear" w:color="auto" w:fill="FFFFFF"/>
            <w:vAlign w:val="center"/>
          </w:tcPr>
          <w:p w14:paraId="61ACF797"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53" w:type="dxa"/>
            <w:shd w:val="clear" w:color="auto" w:fill="FFFFFF"/>
            <w:vAlign w:val="center"/>
          </w:tcPr>
          <w:p w14:paraId="43A33AA4"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t>0</w:t>
            </w:r>
          </w:p>
        </w:tc>
      </w:tr>
      <w:tr w:rsidR="00062140" w:rsidRPr="00D01123" w14:paraId="50DC8CE8" w14:textId="77777777" w:rsidTr="00CE1A8A">
        <w:trPr>
          <w:gridAfter w:val="1"/>
          <w:wAfter w:w="7" w:type="dxa"/>
          <w:trHeight w:val="142"/>
        </w:trPr>
        <w:tc>
          <w:tcPr>
            <w:tcW w:w="1597" w:type="dxa"/>
            <w:vMerge/>
            <w:shd w:val="clear" w:color="auto" w:fill="FFFFFF"/>
          </w:tcPr>
          <w:p w14:paraId="67936C6A" w14:textId="77777777" w:rsidR="00062140" w:rsidRPr="00D01123" w:rsidRDefault="00062140" w:rsidP="002F114C">
            <w:pPr>
              <w:spacing w:line="240" w:lineRule="auto"/>
              <w:rPr>
                <w:rFonts w:ascii="Times New Roman" w:hAnsi="Times New Roman"/>
                <w:sz w:val="20"/>
                <w:szCs w:val="20"/>
              </w:rPr>
            </w:pPr>
          </w:p>
        </w:tc>
        <w:tc>
          <w:tcPr>
            <w:tcW w:w="2052" w:type="dxa"/>
            <w:gridSpan w:val="4"/>
            <w:shd w:val="clear" w:color="auto" w:fill="FFFFFF"/>
          </w:tcPr>
          <w:p w14:paraId="1DB30576"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sektor mikro-, małych i średnich przedsiębiorstw</w:t>
            </w:r>
          </w:p>
        </w:tc>
        <w:tc>
          <w:tcPr>
            <w:tcW w:w="1040" w:type="dxa"/>
            <w:gridSpan w:val="2"/>
            <w:tcBorders>
              <w:bottom w:val="single" w:sz="4" w:space="0" w:color="auto"/>
            </w:tcBorders>
            <w:shd w:val="clear" w:color="auto" w:fill="FFFFFF"/>
            <w:vAlign w:val="center"/>
          </w:tcPr>
          <w:p w14:paraId="77E5495E"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71" w:type="dxa"/>
            <w:gridSpan w:val="3"/>
            <w:tcBorders>
              <w:bottom w:val="single" w:sz="4" w:space="0" w:color="auto"/>
            </w:tcBorders>
            <w:shd w:val="clear" w:color="auto" w:fill="FFFFFF"/>
            <w:vAlign w:val="center"/>
          </w:tcPr>
          <w:p w14:paraId="323CA29F"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52" w:type="dxa"/>
            <w:gridSpan w:val="2"/>
            <w:tcBorders>
              <w:bottom w:val="single" w:sz="4" w:space="0" w:color="auto"/>
            </w:tcBorders>
            <w:shd w:val="clear" w:color="auto" w:fill="FFFFFF"/>
            <w:vAlign w:val="center"/>
          </w:tcPr>
          <w:p w14:paraId="5B3770D2"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46" w:type="dxa"/>
            <w:gridSpan w:val="2"/>
            <w:tcBorders>
              <w:bottom w:val="single" w:sz="4" w:space="0" w:color="auto"/>
            </w:tcBorders>
            <w:shd w:val="clear" w:color="auto" w:fill="FFFFFF"/>
            <w:vAlign w:val="center"/>
          </w:tcPr>
          <w:p w14:paraId="78F017EE"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73" w:type="dxa"/>
            <w:tcBorders>
              <w:bottom w:val="single" w:sz="4" w:space="0" w:color="auto"/>
            </w:tcBorders>
            <w:shd w:val="clear" w:color="auto" w:fill="FFFFFF"/>
            <w:vAlign w:val="center"/>
          </w:tcPr>
          <w:p w14:paraId="2DD2F807"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956" w:type="dxa"/>
            <w:tcBorders>
              <w:bottom w:val="single" w:sz="4" w:space="0" w:color="auto"/>
            </w:tcBorders>
            <w:shd w:val="clear" w:color="auto" w:fill="FFFFFF"/>
            <w:vAlign w:val="center"/>
          </w:tcPr>
          <w:p w14:paraId="1181F40C"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0</w:t>
            </w:r>
          </w:p>
        </w:tc>
        <w:tc>
          <w:tcPr>
            <w:tcW w:w="1053" w:type="dxa"/>
            <w:tcBorders>
              <w:bottom w:val="single" w:sz="4" w:space="0" w:color="auto"/>
            </w:tcBorders>
            <w:shd w:val="clear" w:color="auto" w:fill="FFFFFF"/>
            <w:vAlign w:val="center"/>
          </w:tcPr>
          <w:p w14:paraId="417C191F"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t>0</w:t>
            </w:r>
          </w:p>
        </w:tc>
      </w:tr>
      <w:tr w:rsidR="00CC7815" w:rsidRPr="00D01123" w14:paraId="748BDEE0" w14:textId="77777777" w:rsidTr="002F114C">
        <w:trPr>
          <w:gridAfter w:val="1"/>
          <w:wAfter w:w="7" w:type="dxa"/>
          <w:trHeight w:val="142"/>
        </w:trPr>
        <w:tc>
          <w:tcPr>
            <w:tcW w:w="1597" w:type="dxa"/>
            <w:vMerge/>
            <w:shd w:val="clear" w:color="auto" w:fill="FFFFFF"/>
          </w:tcPr>
          <w:p w14:paraId="38168789" w14:textId="77777777" w:rsidR="00CC7815" w:rsidRPr="00D01123" w:rsidRDefault="00CC7815" w:rsidP="00CC7815">
            <w:pPr>
              <w:spacing w:line="240" w:lineRule="auto"/>
              <w:rPr>
                <w:rFonts w:ascii="Times New Roman" w:hAnsi="Times New Roman"/>
                <w:sz w:val="20"/>
                <w:szCs w:val="20"/>
              </w:rPr>
            </w:pPr>
          </w:p>
        </w:tc>
        <w:tc>
          <w:tcPr>
            <w:tcW w:w="2052" w:type="dxa"/>
            <w:gridSpan w:val="4"/>
            <w:shd w:val="clear" w:color="auto" w:fill="FFFFFF"/>
          </w:tcPr>
          <w:p w14:paraId="535A51C9" w14:textId="77777777" w:rsidR="00CC7815" w:rsidRPr="00D01123" w:rsidRDefault="00CC7815" w:rsidP="00CC7815">
            <w:pPr>
              <w:spacing w:line="240" w:lineRule="auto"/>
              <w:rPr>
                <w:rFonts w:ascii="Times New Roman" w:hAnsi="Times New Roman"/>
                <w:sz w:val="20"/>
                <w:szCs w:val="20"/>
              </w:rPr>
            </w:pPr>
            <w:r w:rsidRPr="00D01123">
              <w:rPr>
                <w:rFonts w:ascii="Times New Roman" w:hAnsi="Times New Roman"/>
                <w:sz w:val="20"/>
                <w:szCs w:val="20"/>
              </w:rPr>
              <w:t xml:space="preserve">rodzina, obywatele oraz gospodarstwa domowe </w:t>
            </w:r>
          </w:p>
        </w:tc>
        <w:tc>
          <w:tcPr>
            <w:tcW w:w="1040" w:type="dxa"/>
            <w:gridSpan w:val="2"/>
            <w:tcBorders>
              <w:top w:val="single" w:sz="4" w:space="0" w:color="auto"/>
              <w:left w:val="nil"/>
              <w:bottom w:val="single" w:sz="4" w:space="0" w:color="auto"/>
              <w:right w:val="single" w:sz="4" w:space="0" w:color="auto"/>
            </w:tcBorders>
            <w:shd w:val="clear" w:color="000000" w:fill="FFFFFF"/>
          </w:tcPr>
          <w:p w14:paraId="7F0399F8" w14:textId="77777777" w:rsidR="00CC7815" w:rsidRPr="00057C2A" w:rsidRDefault="00CC7815" w:rsidP="00CC7815">
            <w:pPr>
              <w:spacing w:line="240" w:lineRule="auto"/>
              <w:rPr>
                <w:rFonts w:ascii="Times New Roman" w:hAnsi="Times New Roman"/>
                <w:sz w:val="20"/>
                <w:szCs w:val="20"/>
              </w:rPr>
            </w:pPr>
          </w:p>
          <w:p w14:paraId="67EEEA80" w14:textId="4836CD4F" w:rsidR="00CC7815" w:rsidRPr="00D01123" w:rsidRDefault="00CC7815" w:rsidP="00CC7815">
            <w:pPr>
              <w:spacing w:line="240" w:lineRule="auto"/>
              <w:rPr>
                <w:rFonts w:ascii="Times New Roman" w:hAnsi="Times New Roman"/>
                <w:sz w:val="20"/>
                <w:szCs w:val="20"/>
              </w:rPr>
            </w:pPr>
            <w:r w:rsidRPr="00057C2A">
              <w:rPr>
                <w:rFonts w:ascii="Times New Roman" w:hAnsi="Times New Roman"/>
                <w:sz w:val="20"/>
                <w:szCs w:val="20"/>
              </w:rPr>
              <w:t>0,000</w:t>
            </w:r>
          </w:p>
        </w:tc>
        <w:tc>
          <w:tcPr>
            <w:tcW w:w="1071" w:type="dxa"/>
            <w:gridSpan w:val="3"/>
            <w:tcBorders>
              <w:top w:val="single" w:sz="4" w:space="0" w:color="auto"/>
              <w:left w:val="single" w:sz="4" w:space="0" w:color="auto"/>
              <w:bottom w:val="single" w:sz="4" w:space="0" w:color="auto"/>
              <w:right w:val="single" w:sz="4" w:space="0" w:color="auto"/>
            </w:tcBorders>
            <w:shd w:val="clear" w:color="000000" w:fill="FFFFFF"/>
          </w:tcPr>
          <w:p w14:paraId="3734F4D8" w14:textId="77777777" w:rsidR="00CC7815" w:rsidRPr="00057C2A" w:rsidRDefault="00CC7815" w:rsidP="00CC7815">
            <w:pPr>
              <w:spacing w:line="240" w:lineRule="auto"/>
              <w:jc w:val="center"/>
              <w:rPr>
                <w:rFonts w:ascii="Times New Roman" w:hAnsi="Times New Roman"/>
                <w:sz w:val="20"/>
                <w:szCs w:val="20"/>
              </w:rPr>
            </w:pPr>
          </w:p>
          <w:p w14:paraId="1EDB80EC" w14:textId="05A1C1F0" w:rsidR="00CC7815" w:rsidRPr="00D01123" w:rsidRDefault="00CC7815" w:rsidP="00CC7815">
            <w:pPr>
              <w:spacing w:line="240" w:lineRule="auto"/>
              <w:jc w:val="center"/>
              <w:rPr>
                <w:rFonts w:ascii="Times New Roman" w:hAnsi="Times New Roman"/>
                <w:sz w:val="20"/>
                <w:szCs w:val="20"/>
              </w:rPr>
            </w:pPr>
            <w:r w:rsidRPr="00057C2A">
              <w:rPr>
                <w:rFonts w:ascii="Arial" w:hAnsi="Arial" w:cs="Arial"/>
                <w:color w:val="000000"/>
                <w:sz w:val="20"/>
                <w:szCs w:val="20"/>
              </w:rPr>
              <w:t xml:space="preserve">5,392 </w:t>
            </w:r>
          </w:p>
        </w:tc>
        <w:tc>
          <w:tcPr>
            <w:tcW w:w="1052" w:type="dxa"/>
            <w:gridSpan w:val="2"/>
            <w:tcBorders>
              <w:top w:val="single" w:sz="4" w:space="0" w:color="auto"/>
              <w:left w:val="single" w:sz="4" w:space="0" w:color="auto"/>
              <w:bottom w:val="single" w:sz="4" w:space="0" w:color="auto"/>
              <w:right w:val="single" w:sz="4" w:space="0" w:color="auto"/>
            </w:tcBorders>
            <w:shd w:val="clear" w:color="000000" w:fill="FFFFFF"/>
          </w:tcPr>
          <w:p w14:paraId="0AB04064" w14:textId="77777777" w:rsidR="00CC7815" w:rsidRPr="00057C2A" w:rsidRDefault="00CC7815" w:rsidP="00CC7815">
            <w:pPr>
              <w:spacing w:line="240" w:lineRule="auto"/>
              <w:jc w:val="center"/>
              <w:rPr>
                <w:rFonts w:ascii="Times New Roman" w:hAnsi="Times New Roman"/>
                <w:sz w:val="20"/>
                <w:szCs w:val="20"/>
              </w:rPr>
            </w:pPr>
          </w:p>
          <w:p w14:paraId="26A2F9C5" w14:textId="77777777" w:rsidR="00CC7815" w:rsidRPr="00057C2A" w:rsidRDefault="00CC7815" w:rsidP="00CC7815">
            <w:pPr>
              <w:spacing w:line="240" w:lineRule="auto"/>
              <w:jc w:val="center"/>
              <w:rPr>
                <w:rFonts w:ascii="Arial" w:hAnsi="Arial" w:cs="Arial"/>
                <w:color w:val="000000"/>
                <w:sz w:val="20"/>
                <w:szCs w:val="20"/>
                <w:lang w:eastAsia="pl-PL"/>
              </w:rPr>
            </w:pPr>
            <w:r w:rsidRPr="00057C2A">
              <w:rPr>
                <w:rFonts w:ascii="Arial" w:hAnsi="Arial" w:cs="Arial"/>
                <w:color w:val="000000"/>
                <w:sz w:val="20"/>
                <w:szCs w:val="20"/>
              </w:rPr>
              <w:t>5,779</w:t>
            </w:r>
          </w:p>
          <w:p w14:paraId="39DF56E9" w14:textId="2999C1E5" w:rsidR="00CC7815" w:rsidRPr="00D01123" w:rsidRDefault="00CC7815" w:rsidP="00CC7815">
            <w:pPr>
              <w:spacing w:line="240" w:lineRule="auto"/>
              <w:jc w:val="center"/>
              <w:rPr>
                <w:rFonts w:ascii="Times New Roman" w:hAnsi="Times New Roman"/>
                <w:sz w:val="20"/>
                <w:szCs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000000" w:fill="FFFFFF"/>
          </w:tcPr>
          <w:p w14:paraId="3214EF13" w14:textId="77777777" w:rsidR="00CC7815" w:rsidRPr="00057C2A" w:rsidRDefault="00CC7815" w:rsidP="00CC7815">
            <w:pPr>
              <w:spacing w:line="240" w:lineRule="auto"/>
              <w:jc w:val="center"/>
              <w:rPr>
                <w:rFonts w:ascii="Times New Roman" w:hAnsi="Times New Roman"/>
                <w:sz w:val="20"/>
                <w:szCs w:val="20"/>
              </w:rPr>
            </w:pPr>
          </w:p>
          <w:p w14:paraId="69712250" w14:textId="68248597" w:rsidR="00CC7815" w:rsidRPr="00D01123" w:rsidRDefault="00CC7815" w:rsidP="00CC7815">
            <w:pPr>
              <w:spacing w:line="240" w:lineRule="auto"/>
              <w:jc w:val="center"/>
              <w:rPr>
                <w:rFonts w:ascii="Times New Roman" w:hAnsi="Times New Roman"/>
                <w:sz w:val="20"/>
                <w:szCs w:val="20"/>
              </w:rPr>
            </w:pPr>
            <w:r w:rsidRPr="00057C2A">
              <w:rPr>
                <w:rFonts w:ascii="Arial" w:hAnsi="Arial" w:cs="Arial"/>
                <w:color w:val="000000"/>
                <w:sz w:val="20"/>
                <w:szCs w:val="20"/>
              </w:rPr>
              <w:t xml:space="preserve">5,801 </w:t>
            </w:r>
          </w:p>
        </w:tc>
        <w:tc>
          <w:tcPr>
            <w:tcW w:w="1073" w:type="dxa"/>
            <w:tcBorders>
              <w:top w:val="single" w:sz="4" w:space="0" w:color="auto"/>
              <w:left w:val="single" w:sz="4" w:space="0" w:color="auto"/>
              <w:bottom w:val="single" w:sz="4" w:space="0" w:color="auto"/>
              <w:right w:val="single" w:sz="4" w:space="0" w:color="auto"/>
            </w:tcBorders>
            <w:shd w:val="clear" w:color="000000" w:fill="FFFFFF"/>
          </w:tcPr>
          <w:p w14:paraId="33740146" w14:textId="77777777" w:rsidR="00CC7815" w:rsidRPr="00057C2A" w:rsidRDefault="00CC7815" w:rsidP="00CC7815">
            <w:pPr>
              <w:spacing w:line="240" w:lineRule="auto"/>
              <w:jc w:val="center"/>
              <w:rPr>
                <w:rFonts w:ascii="Times New Roman" w:hAnsi="Times New Roman"/>
                <w:sz w:val="20"/>
                <w:szCs w:val="20"/>
              </w:rPr>
            </w:pPr>
          </w:p>
          <w:p w14:paraId="4361CE9B" w14:textId="0461A7E9" w:rsidR="00CC7815" w:rsidRPr="00D01123" w:rsidRDefault="00CC7815" w:rsidP="00CC7815">
            <w:pPr>
              <w:spacing w:line="240" w:lineRule="auto"/>
              <w:jc w:val="center"/>
              <w:rPr>
                <w:rFonts w:ascii="Times New Roman" w:hAnsi="Times New Roman"/>
                <w:sz w:val="20"/>
                <w:szCs w:val="20"/>
              </w:rPr>
            </w:pPr>
            <w:r w:rsidRPr="00057C2A">
              <w:rPr>
                <w:rFonts w:ascii="Arial" w:hAnsi="Arial" w:cs="Arial"/>
                <w:color w:val="000000"/>
                <w:sz w:val="20"/>
                <w:szCs w:val="20"/>
              </w:rPr>
              <w:t xml:space="preserve">5,850 </w:t>
            </w:r>
          </w:p>
        </w:tc>
        <w:tc>
          <w:tcPr>
            <w:tcW w:w="956" w:type="dxa"/>
            <w:tcBorders>
              <w:top w:val="single" w:sz="4" w:space="0" w:color="auto"/>
              <w:left w:val="single" w:sz="4" w:space="0" w:color="auto"/>
              <w:bottom w:val="single" w:sz="4" w:space="0" w:color="auto"/>
              <w:right w:val="single" w:sz="4" w:space="0" w:color="auto"/>
            </w:tcBorders>
            <w:shd w:val="clear" w:color="000000" w:fill="FFFFFF"/>
          </w:tcPr>
          <w:p w14:paraId="2DBAC817" w14:textId="77777777" w:rsidR="00CC7815" w:rsidRPr="00057C2A" w:rsidRDefault="00CC7815" w:rsidP="00CC7815">
            <w:pPr>
              <w:spacing w:line="240" w:lineRule="auto"/>
              <w:jc w:val="center"/>
              <w:rPr>
                <w:rFonts w:ascii="Times New Roman" w:hAnsi="Times New Roman"/>
                <w:sz w:val="20"/>
                <w:szCs w:val="20"/>
              </w:rPr>
            </w:pPr>
          </w:p>
          <w:p w14:paraId="16A4CC60" w14:textId="719AF77D" w:rsidR="00CC7815" w:rsidRPr="00D01123" w:rsidRDefault="00CC7815" w:rsidP="00CC7815">
            <w:pPr>
              <w:spacing w:line="240" w:lineRule="auto"/>
              <w:jc w:val="center"/>
              <w:rPr>
                <w:rFonts w:ascii="Times New Roman" w:hAnsi="Times New Roman"/>
                <w:sz w:val="20"/>
                <w:szCs w:val="20"/>
              </w:rPr>
            </w:pPr>
            <w:r w:rsidRPr="00057C2A">
              <w:rPr>
                <w:rFonts w:ascii="Arial" w:hAnsi="Arial" w:cs="Arial"/>
                <w:color w:val="000000"/>
                <w:sz w:val="20"/>
                <w:szCs w:val="20"/>
              </w:rPr>
              <w:t xml:space="preserve">5,981 </w:t>
            </w:r>
          </w:p>
        </w:tc>
        <w:tc>
          <w:tcPr>
            <w:tcW w:w="1053" w:type="dxa"/>
            <w:tcBorders>
              <w:top w:val="single" w:sz="4" w:space="0" w:color="auto"/>
              <w:left w:val="single" w:sz="4" w:space="0" w:color="auto"/>
              <w:bottom w:val="single" w:sz="4" w:space="0" w:color="auto"/>
              <w:right w:val="single" w:sz="4" w:space="0" w:color="auto"/>
            </w:tcBorders>
            <w:shd w:val="clear" w:color="000000" w:fill="FFFFFF"/>
          </w:tcPr>
          <w:p w14:paraId="0E2F6579" w14:textId="77777777" w:rsidR="00CC7815" w:rsidRPr="00057C2A" w:rsidRDefault="00CC7815" w:rsidP="00CC7815">
            <w:pPr>
              <w:spacing w:line="240" w:lineRule="auto"/>
              <w:jc w:val="center"/>
              <w:rPr>
                <w:rFonts w:ascii="Times New Roman" w:hAnsi="Times New Roman"/>
                <w:sz w:val="20"/>
                <w:szCs w:val="20"/>
              </w:rPr>
            </w:pPr>
          </w:p>
          <w:p w14:paraId="593F82DB" w14:textId="4B54993D" w:rsidR="00CC7815" w:rsidRPr="00D01123" w:rsidRDefault="00CC7815" w:rsidP="00CC7815">
            <w:pPr>
              <w:spacing w:line="240" w:lineRule="auto"/>
              <w:jc w:val="center"/>
              <w:rPr>
                <w:rFonts w:ascii="Times New Roman" w:hAnsi="Times New Roman"/>
                <w:spacing w:val="-2"/>
                <w:sz w:val="20"/>
                <w:szCs w:val="20"/>
              </w:rPr>
            </w:pPr>
            <w:r w:rsidRPr="00057C2A">
              <w:rPr>
                <w:rFonts w:ascii="Arial" w:hAnsi="Arial" w:cs="Arial"/>
                <w:color w:val="000000"/>
                <w:sz w:val="20"/>
                <w:szCs w:val="20"/>
              </w:rPr>
              <w:t xml:space="preserve">58,278 </w:t>
            </w:r>
          </w:p>
        </w:tc>
      </w:tr>
      <w:tr w:rsidR="00062140" w:rsidRPr="00D01123" w14:paraId="2D33D9C3" w14:textId="77777777" w:rsidTr="002F114C">
        <w:trPr>
          <w:gridAfter w:val="1"/>
          <w:wAfter w:w="7" w:type="dxa"/>
          <w:trHeight w:val="142"/>
        </w:trPr>
        <w:tc>
          <w:tcPr>
            <w:tcW w:w="1597" w:type="dxa"/>
            <w:vMerge w:val="restart"/>
            <w:shd w:val="clear" w:color="auto" w:fill="FFFFFF"/>
          </w:tcPr>
          <w:p w14:paraId="34F236FB"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W ujęciu niepieniężnym</w:t>
            </w:r>
          </w:p>
        </w:tc>
        <w:tc>
          <w:tcPr>
            <w:tcW w:w="2052" w:type="dxa"/>
            <w:gridSpan w:val="4"/>
            <w:shd w:val="clear" w:color="auto" w:fill="FFFFFF"/>
          </w:tcPr>
          <w:p w14:paraId="4B33FB8C"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duże przedsiębiorstwa</w:t>
            </w:r>
          </w:p>
        </w:tc>
        <w:tc>
          <w:tcPr>
            <w:tcW w:w="7291" w:type="dxa"/>
            <w:gridSpan w:val="12"/>
            <w:shd w:val="clear" w:color="auto" w:fill="FFFFFF"/>
          </w:tcPr>
          <w:p w14:paraId="244604D3"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pacing w:val="-2"/>
                <w:sz w:val="20"/>
                <w:szCs w:val="20"/>
              </w:rPr>
              <w:t>-</w:t>
            </w:r>
          </w:p>
        </w:tc>
      </w:tr>
      <w:tr w:rsidR="00062140" w:rsidRPr="00D01123" w14:paraId="118CC152" w14:textId="77777777" w:rsidTr="002F114C">
        <w:trPr>
          <w:gridAfter w:val="1"/>
          <w:wAfter w:w="7" w:type="dxa"/>
          <w:trHeight w:val="142"/>
        </w:trPr>
        <w:tc>
          <w:tcPr>
            <w:tcW w:w="1597" w:type="dxa"/>
            <w:vMerge/>
            <w:shd w:val="clear" w:color="auto" w:fill="FFFFFF"/>
          </w:tcPr>
          <w:p w14:paraId="3935CFC7" w14:textId="77777777" w:rsidR="00062140" w:rsidRPr="00D01123" w:rsidRDefault="00062140" w:rsidP="002F114C">
            <w:pPr>
              <w:spacing w:line="240" w:lineRule="auto"/>
              <w:rPr>
                <w:rFonts w:ascii="Times New Roman" w:hAnsi="Times New Roman"/>
                <w:sz w:val="20"/>
                <w:szCs w:val="20"/>
              </w:rPr>
            </w:pPr>
          </w:p>
        </w:tc>
        <w:tc>
          <w:tcPr>
            <w:tcW w:w="2052" w:type="dxa"/>
            <w:gridSpan w:val="4"/>
            <w:shd w:val="clear" w:color="auto" w:fill="FFFFFF"/>
          </w:tcPr>
          <w:p w14:paraId="6070D923"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sektor mikro-, małych i średnich przedsiębiorstw</w:t>
            </w:r>
          </w:p>
        </w:tc>
        <w:tc>
          <w:tcPr>
            <w:tcW w:w="7291" w:type="dxa"/>
            <w:gridSpan w:val="12"/>
            <w:shd w:val="clear" w:color="auto" w:fill="FFFFFF"/>
          </w:tcPr>
          <w:p w14:paraId="6446F75E" w14:textId="7C9217CA"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Przedmiotowy projekt z uwagi na swój charakter nie zawiera regulacji dotyczących majątkowych praw i obowiązków przedsiębiorców lub praw i obowiązków przedsiębiorców wobec organów administracji publicznej, a zatem nie podlega obowiązkowi dokonania oceny przewidywanego wpływu proponowanych rozwiązań na działalność mikro-, małych i średnich przedsiębiorców, stosownie do przepisów ustawy z dnia 6 marca 2018 r. – Prawo przedsiębio</w:t>
            </w:r>
            <w:r w:rsidR="004400D9" w:rsidRPr="00D01123">
              <w:rPr>
                <w:rFonts w:ascii="Times New Roman" w:hAnsi="Times New Roman"/>
                <w:spacing w:val="-2"/>
                <w:sz w:val="20"/>
                <w:szCs w:val="20"/>
              </w:rPr>
              <w:t>rców (Dz. U. z 202</w:t>
            </w:r>
            <w:r w:rsidR="004A21B8">
              <w:rPr>
                <w:rFonts w:ascii="Times New Roman" w:hAnsi="Times New Roman"/>
                <w:spacing w:val="-2"/>
                <w:sz w:val="20"/>
                <w:szCs w:val="20"/>
              </w:rPr>
              <w:t>5</w:t>
            </w:r>
            <w:r w:rsidR="004400D9" w:rsidRPr="00D01123">
              <w:rPr>
                <w:rFonts w:ascii="Times New Roman" w:hAnsi="Times New Roman"/>
                <w:spacing w:val="-2"/>
                <w:sz w:val="20"/>
                <w:szCs w:val="20"/>
              </w:rPr>
              <w:t xml:space="preserve"> r. poz. </w:t>
            </w:r>
            <w:r w:rsidR="004A21B8">
              <w:rPr>
                <w:rFonts w:ascii="Times New Roman" w:hAnsi="Times New Roman"/>
                <w:spacing w:val="-2"/>
                <w:sz w:val="20"/>
                <w:szCs w:val="20"/>
              </w:rPr>
              <w:t>1480</w:t>
            </w:r>
            <w:r w:rsidR="004400D9" w:rsidRPr="00D01123">
              <w:rPr>
                <w:rFonts w:ascii="Times New Roman" w:hAnsi="Times New Roman"/>
                <w:spacing w:val="-2"/>
                <w:sz w:val="20"/>
                <w:szCs w:val="20"/>
              </w:rPr>
              <w:t xml:space="preserve">, z </w:t>
            </w:r>
            <w:proofErr w:type="spellStart"/>
            <w:r w:rsidR="004400D9" w:rsidRPr="00D01123">
              <w:rPr>
                <w:rFonts w:ascii="Times New Roman" w:hAnsi="Times New Roman"/>
                <w:spacing w:val="-2"/>
                <w:sz w:val="20"/>
                <w:szCs w:val="20"/>
              </w:rPr>
              <w:t>późn</w:t>
            </w:r>
            <w:proofErr w:type="spellEnd"/>
            <w:r w:rsidR="004400D9" w:rsidRPr="00D01123">
              <w:rPr>
                <w:rFonts w:ascii="Times New Roman" w:hAnsi="Times New Roman"/>
                <w:spacing w:val="-2"/>
                <w:sz w:val="20"/>
                <w:szCs w:val="20"/>
              </w:rPr>
              <w:t>. zm.</w:t>
            </w:r>
            <w:r w:rsidRPr="00D01123">
              <w:rPr>
                <w:rFonts w:ascii="Times New Roman" w:hAnsi="Times New Roman"/>
                <w:spacing w:val="-2"/>
                <w:sz w:val="20"/>
                <w:szCs w:val="20"/>
              </w:rPr>
              <w:t>).</w:t>
            </w:r>
          </w:p>
        </w:tc>
      </w:tr>
      <w:tr w:rsidR="00062140" w:rsidRPr="00D01123" w14:paraId="5A526635" w14:textId="77777777" w:rsidTr="002F114C">
        <w:trPr>
          <w:gridAfter w:val="1"/>
          <w:wAfter w:w="7" w:type="dxa"/>
          <w:trHeight w:val="596"/>
        </w:trPr>
        <w:tc>
          <w:tcPr>
            <w:tcW w:w="1597" w:type="dxa"/>
            <w:vMerge/>
            <w:shd w:val="clear" w:color="auto" w:fill="FFFFFF"/>
          </w:tcPr>
          <w:p w14:paraId="5FE1170B" w14:textId="77777777" w:rsidR="00062140" w:rsidRPr="00D01123" w:rsidRDefault="00062140" w:rsidP="002F114C">
            <w:pPr>
              <w:spacing w:line="240" w:lineRule="auto"/>
              <w:rPr>
                <w:rFonts w:ascii="Times New Roman" w:hAnsi="Times New Roman"/>
                <w:sz w:val="20"/>
                <w:szCs w:val="20"/>
              </w:rPr>
            </w:pPr>
          </w:p>
        </w:tc>
        <w:tc>
          <w:tcPr>
            <w:tcW w:w="2052" w:type="dxa"/>
            <w:gridSpan w:val="4"/>
            <w:shd w:val="clear" w:color="auto" w:fill="FFFFFF"/>
          </w:tcPr>
          <w:p w14:paraId="593DD9EF" w14:textId="77777777" w:rsidR="00062140" w:rsidRPr="00D01123" w:rsidRDefault="00062140" w:rsidP="002F114C">
            <w:pPr>
              <w:tabs>
                <w:tab w:val="right" w:pos="1936"/>
              </w:tabs>
              <w:spacing w:line="240" w:lineRule="auto"/>
              <w:rPr>
                <w:rFonts w:ascii="Times New Roman" w:hAnsi="Times New Roman"/>
                <w:sz w:val="20"/>
                <w:szCs w:val="20"/>
              </w:rPr>
            </w:pPr>
            <w:r w:rsidRPr="00D01123">
              <w:rPr>
                <w:rFonts w:ascii="Times New Roman" w:hAnsi="Times New Roman"/>
                <w:sz w:val="20"/>
                <w:szCs w:val="20"/>
              </w:rPr>
              <w:t xml:space="preserve">rodzina, obywatele oraz gospodarstwa domowe </w:t>
            </w:r>
          </w:p>
        </w:tc>
        <w:tc>
          <w:tcPr>
            <w:tcW w:w="7291" w:type="dxa"/>
            <w:gridSpan w:val="12"/>
            <w:shd w:val="clear" w:color="auto" w:fill="FFFFFF"/>
          </w:tcPr>
          <w:p w14:paraId="34DE96F8" w14:textId="1A7BFE03"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Skutki projektowanej zmiany wpisują się</w:t>
            </w:r>
            <w:r w:rsidR="006F3E13">
              <w:rPr>
                <w:rFonts w:ascii="Times New Roman" w:hAnsi="Times New Roman"/>
                <w:spacing w:val="-2"/>
                <w:sz w:val="20"/>
                <w:szCs w:val="20"/>
              </w:rPr>
              <w:t xml:space="preserve"> w</w:t>
            </w:r>
            <w:r w:rsidRPr="00D01123">
              <w:rPr>
                <w:rFonts w:ascii="Times New Roman" w:hAnsi="Times New Roman"/>
                <w:spacing w:val="-2"/>
                <w:sz w:val="20"/>
                <w:szCs w:val="20"/>
              </w:rPr>
              <w:t xml:space="preserve"> pozytywne oddziaływanie projektowanej regulacji na warunki życia funkcjonariuszy oraz ich rodzin, w postaci zwiększenia środków przeznaczonych na ich utrzymanie, tj. zakupy żywności, odzieży, jak również zapewnienie im możliwości korzystania z dóbr kulturalnych.</w:t>
            </w:r>
          </w:p>
        </w:tc>
      </w:tr>
      <w:tr w:rsidR="00062140" w:rsidRPr="00D01123" w14:paraId="6ECF0FE1" w14:textId="77777777" w:rsidTr="007242B5">
        <w:trPr>
          <w:gridAfter w:val="1"/>
          <w:wAfter w:w="7" w:type="dxa"/>
          <w:trHeight w:val="511"/>
        </w:trPr>
        <w:tc>
          <w:tcPr>
            <w:tcW w:w="1597" w:type="dxa"/>
            <w:vMerge/>
            <w:shd w:val="clear" w:color="auto" w:fill="FFFFFF"/>
          </w:tcPr>
          <w:p w14:paraId="2627EF59" w14:textId="77777777" w:rsidR="00062140" w:rsidRPr="00D01123" w:rsidRDefault="00062140" w:rsidP="002F114C">
            <w:pPr>
              <w:spacing w:line="240" w:lineRule="auto"/>
              <w:rPr>
                <w:rFonts w:ascii="Times New Roman" w:hAnsi="Times New Roman"/>
                <w:sz w:val="20"/>
                <w:szCs w:val="20"/>
              </w:rPr>
            </w:pPr>
          </w:p>
        </w:tc>
        <w:tc>
          <w:tcPr>
            <w:tcW w:w="2052" w:type="dxa"/>
            <w:gridSpan w:val="4"/>
            <w:shd w:val="clear" w:color="auto" w:fill="FFFFFF"/>
          </w:tcPr>
          <w:p w14:paraId="6515F8FB" w14:textId="77777777" w:rsidR="00062140" w:rsidRPr="00D01123" w:rsidRDefault="00062140" w:rsidP="002F114C">
            <w:pPr>
              <w:tabs>
                <w:tab w:val="right" w:pos="1936"/>
              </w:tabs>
              <w:spacing w:line="240" w:lineRule="auto"/>
              <w:rPr>
                <w:rFonts w:ascii="Times New Roman" w:hAnsi="Times New Roman"/>
                <w:sz w:val="20"/>
                <w:szCs w:val="20"/>
              </w:rPr>
            </w:pPr>
            <w:r w:rsidRPr="00D01123">
              <w:rPr>
                <w:rFonts w:ascii="Times New Roman" w:hAnsi="Times New Roman"/>
                <w:sz w:val="20"/>
                <w:szCs w:val="20"/>
              </w:rPr>
              <w:t>osoby niepełnosprawne, osoby starsze</w:t>
            </w:r>
          </w:p>
        </w:tc>
        <w:tc>
          <w:tcPr>
            <w:tcW w:w="7291" w:type="dxa"/>
            <w:gridSpan w:val="12"/>
            <w:shd w:val="clear" w:color="auto" w:fill="FFFFFF"/>
          </w:tcPr>
          <w:p w14:paraId="16FD923F" w14:textId="3DE32084" w:rsidR="00062140" w:rsidRPr="00D01123" w:rsidRDefault="00062140" w:rsidP="007A0F5F">
            <w:pPr>
              <w:tabs>
                <w:tab w:val="left" w:pos="3000"/>
              </w:tabs>
              <w:jc w:val="both"/>
              <w:rPr>
                <w:rFonts w:ascii="Times New Roman" w:hAnsi="Times New Roman"/>
                <w:spacing w:val="-2"/>
                <w:sz w:val="20"/>
                <w:szCs w:val="20"/>
              </w:rPr>
            </w:pPr>
            <w:r w:rsidRPr="00D01123">
              <w:rPr>
                <w:rFonts w:ascii="Times New Roman" w:hAnsi="Times New Roman"/>
                <w:spacing w:val="-2"/>
                <w:sz w:val="20"/>
                <w:szCs w:val="20"/>
              </w:rPr>
              <w:t>Projektowana regulacja nie będzie miała wpływu na sytuacj</w:t>
            </w:r>
            <w:r w:rsidR="006F3E13">
              <w:rPr>
                <w:rFonts w:ascii="Times New Roman" w:hAnsi="Times New Roman"/>
                <w:spacing w:val="-2"/>
                <w:sz w:val="20"/>
                <w:szCs w:val="20"/>
              </w:rPr>
              <w:t>ę</w:t>
            </w:r>
            <w:bookmarkStart w:id="9" w:name="_GoBack"/>
            <w:bookmarkEnd w:id="9"/>
            <w:r w:rsidRPr="00D01123">
              <w:rPr>
                <w:rFonts w:ascii="Times New Roman" w:hAnsi="Times New Roman"/>
                <w:spacing w:val="-2"/>
                <w:sz w:val="20"/>
                <w:szCs w:val="20"/>
              </w:rPr>
              <w:t xml:space="preserve"> ekonomiczną </w:t>
            </w:r>
          </w:p>
          <w:p w14:paraId="18E0454B" w14:textId="77777777" w:rsidR="00062140" w:rsidRPr="00D01123" w:rsidRDefault="00062140" w:rsidP="007A0F5F">
            <w:pPr>
              <w:tabs>
                <w:tab w:val="left" w:pos="3000"/>
              </w:tabs>
              <w:jc w:val="both"/>
              <w:rPr>
                <w:rFonts w:ascii="Times New Roman" w:hAnsi="Times New Roman"/>
                <w:spacing w:val="-2"/>
                <w:sz w:val="20"/>
                <w:szCs w:val="20"/>
              </w:rPr>
            </w:pPr>
            <w:r w:rsidRPr="00D01123">
              <w:rPr>
                <w:rFonts w:ascii="Times New Roman" w:hAnsi="Times New Roman"/>
                <w:spacing w:val="-2"/>
                <w:sz w:val="20"/>
                <w:szCs w:val="20"/>
              </w:rPr>
              <w:t>i społeczną osób niepełnosprawnych oraz osób starszych.</w:t>
            </w:r>
          </w:p>
        </w:tc>
      </w:tr>
      <w:tr w:rsidR="00062140" w:rsidRPr="00D01123" w14:paraId="1FAB9084" w14:textId="77777777" w:rsidTr="002F114C">
        <w:trPr>
          <w:gridAfter w:val="1"/>
          <w:wAfter w:w="7" w:type="dxa"/>
          <w:trHeight w:val="142"/>
        </w:trPr>
        <w:tc>
          <w:tcPr>
            <w:tcW w:w="1597" w:type="dxa"/>
            <w:shd w:val="clear" w:color="auto" w:fill="FFFFFF"/>
          </w:tcPr>
          <w:p w14:paraId="18A12F70"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Niemierzalne</w:t>
            </w:r>
          </w:p>
        </w:tc>
        <w:tc>
          <w:tcPr>
            <w:tcW w:w="2052" w:type="dxa"/>
            <w:gridSpan w:val="4"/>
            <w:shd w:val="clear" w:color="auto" w:fill="FFFFFF"/>
          </w:tcPr>
          <w:p w14:paraId="7AA5A989" w14:textId="77777777" w:rsidR="00062140" w:rsidRPr="00D01123" w:rsidRDefault="00062140" w:rsidP="002F114C">
            <w:pPr>
              <w:spacing w:line="240" w:lineRule="auto"/>
              <w:rPr>
                <w:rFonts w:ascii="Times New Roman" w:hAnsi="Times New Roman"/>
                <w:sz w:val="20"/>
                <w:szCs w:val="20"/>
              </w:rPr>
            </w:pPr>
          </w:p>
        </w:tc>
        <w:tc>
          <w:tcPr>
            <w:tcW w:w="7291" w:type="dxa"/>
            <w:gridSpan w:val="12"/>
            <w:shd w:val="clear" w:color="auto" w:fill="FFFFFF"/>
          </w:tcPr>
          <w:p w14:paraId="4065E268" w14:textId="77777777" w:rsidR="00062140" w:rsidRPr="00D01123" w:rsidRDefault="00062140" w:rsidP="007A0F5F">
            <w:pPr>
              <w:rPr>
                <w:rFonts w:ascii="Times New Roman" w:hAnsi="Times New Roman"/>
                <w:spacing w:val="-2"/>
                <w:sz w:val="20"/>
                <w:szCs w:val="20"/>
              </w:rPr>
            </w:pPr>
            <w:r w:rsidRPr="00D01123">
              <w:rPr>
                <w:rFonts w:ascii="Times New Roman" w:hAnsi="Times New Roman"/>
                <w:spacing w:val="-2"/>
                <w:sz w:val="20"/>
                <w:szCs w:val="20"/>
              </w:rPr>
              <w:t>-</w:t>
            </w:r>
          </w:p>
        </w:tc>
      </w:tr>
      <w:tr w:rsidR="00062140" w:rsidRPr="00D01123" w14:paraId="160D2C99" w14:textId="77777777" w:rsidTr="007A0F5F">
        <w:trPr>
          <w:gridAfter w:val="1"/>
          <w:wAfter w:w="7" w:type="dxa"/>
          <w:trHeight w:val="1190"/>
        </w:trPr>
        <w:tc>
          <w:tcPr>
            <w:tcW w:w="1989" w:type="dxa"/>
            <w:gridSpan w:val="2"/>
            <w:shd w:val="clear" w:color="auto" w:fill="FFFFFF"/>
          </w:tcPr>
          <w:p w14:paraId="13D3DE8A"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t xml:space="preserve">Dodatkowe informacje, w tym wskazanie źródeł danych i przyjętych do obliczeń założeń </w:t>
            </w:r>
          </w:p>
        </w:tc>
        <w:tc>
          <w:tcPr>
            <w:tcW w:w="8951" w:type="dxa"/>
            <w:gridSpan w:val="15"/>
            <w:shd w:val="clear" w:color="auto" w:fill="FFFFFF"/>
            <w:vAlign w:val="center"/>
          </w:tcPr>
          <w:p w14:paraId="420D0BA8" w14:textId="77777777"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 xml:space="preserve">Nie przewiduje się wpływu projektowanej regulacji na konkurencyjność gospodarki </w:t>
            </w:r>
          </w:p>
          <w:p w14:paraId="0984F65D" w14:textId="77777777"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i przedsiębiorczość, w tym na funkcjonowanie przedsiębiorców.</w:t>
            </w:r>
          </w:p>
          <w:p w14:paraId="4CEC0874" w14:textId="2A646F5E"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 xml:space="preserve">Projektowane rozwiązania wpłyną na sytuację ekonomiczną i społeczną </w:t>
            </w:r>
            <w:r w:rsidR="009A7F45" w:rsidRPr="00D01123">
              <w:rPr>
                <w:rFonts w:ascii="Times New Roman" w:hAnsi="Times New Roman"/>
                <w:spacing w:val="-2"/>
                <w:sz w:val="20"/>
                <w:szCs w:val="20"/>
              </w:rPr>
              <w:t>pracowników sfery publicznej</w:t>
            </w:r>
            <w:r w:rsidRPr="00D01123">
              <w:rPr>
                <w:rFonts w:ascii="Times New Roman" w:hAnsi="Times New Roman"/>
                <w:spacing w:val="-2"/>
                <w:sz w:val="20"/>
                <w:szCs w:val="20"/>
              </w:rPr>
              <w:t xml:space="preserve"> oraz ich rodzin przez zwiększenie środków finansowych możliwych do przeznaczenia na ich utrzymanie</w:t>
            </w:r>
            <w:r w:rsidR="009A7F45" w:rsidRPr="00D01123">
              <w:rPr>
                <w:rFonts w:ascii="Times New Roman" w:hAnsi="Times New Roman"/>
                <w:spacing w:val="-2"/>
                <w:sz w:val="20"/>
                <w:szCs w:val="20"/>
              </w:rPr>
              <w:t xml:space="preserve"> w tym utworzenie nowych miejsc pracy</w:t>
            </w:r>
            <w:r w:rsidRPr="00D01123">
              <w:rPr>
                <w:rFonts w:ascii="Times New Roman" w:hAnsi="Times New Roman"/>
                <w:spacing w:val="-2"/>
                <w:sz w:val="20"/>
                <w:szCs w:val="20"/>
              </w:rPr>
              <w:t>.</w:t>
            </w:r>
          </w:p>
        </w:tc>
      </w:tr>
      <w:tr w:rsidR="00062140" w:rsidRPr="00D01123" w14:paraId="229CAD60" w14:textId="77777777" w:rsidTr="002F114C">
        <w:trPr>
          <w:gridAfter w:val="1"/>
          <w:wAfter w:w="7" w:type="dxa"/>
          <w:trHeight w:val="342"/>
        </w:trPr>
        <w:tc>
          <w:tcPr>
            <w:tcW w:w="10940" w:type="dxa"/>
            <w:gridSpan w:val="17"/>
            <w:shd w:val="clear" w:color="auto" w:fill="99CCFF"/>
            <w:vAlign w:val="center"/>
          </w:tcPr>
          <w:p w14:paraId="1274B6FC" w14:textId="77777777" w:rsidR="00062140" w:rsidRPr="00D01123" w:rsidRDefault="00062140" w:rsidP="002F114C">
            <w:pPr>
              <w:numPr>
                <w:ilvl w:val="0"/>
                <w:numId w:val="3"/>
              </w:numPr>
              <w:spacing w:line="240" w:lineRule="auto"/>
              <w:jc w:val="both"/>
              <w:rPr>
                <w:rFonts w:ascii="Times New Roman" w:hAnsi="Times New Roman"/>
                <w:b/>
                <w:sz w:val="20"/>
                <w:szCs w:val="20"/>
              </w:rPr>
            </w:pPr>
            <w:r w:rsidRPr="00D01123">
              <w:rPr>
                <w:rFonts w:ascii="Times New Roman" w:hAnsi="Times New Roman"/>
                <w:b/>
                <w:sz w:val="20"/>
                <w:szCs w:val="20"/>
              </w:rPr>
              <w:t>Zmiana obciążeń regulacyjnych (w tym obowiązków informacyjnych) wynikających z projektu</w:t>
            </w:r>
          </w:p>
        </w:tc>
      </w:tr>
      <w:tr w:rsidR="00062140" w:rsidRPr="00D01123" w14:paraId="69A96B0C" w14:textId="77777777" w:rsidTr="002F114C">
        <w:trPr>
          <w:gridAfter w:val="1"/>
          <w:wAfter w:w="7" w:type="dxa"/>
          <w:trHeight w:val="151"/>
        </w:trPr>
        <w:tc>
          <w:tcPr>
            <w:tcW w:w="10940" w:type="dxa"/>
            <w:gridSpan w:val="17"/>
            <w:shd w:val="clear" w:color="auto" w:fill="FFFFFF"/>
          </w:tcPr>
          <w:p w14:paraId="6FB40ED1"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nie dotyczy</w:t>
            </w:r>
          </w:p>
        </w:tc>
      </w:tr>
      <w:tr w:rsidR="00062140" w:rsidRPr="00D01123" w14:paraId="53ED856E" w14:textId="77777777" w:rsidTr="002F114C">
        <w:trPr>
          <w:gridAfter w:val="1"/>
          <w:wAfter w:w="7" w:type="dxa"/>
          <w:trHeight w:val="946"/>
        </w:trPr>
        <w:tc>
          <w:tcPr>
            <w:tcW w:w="5027" w:type="dxa"/>
            <w:gridSpan w:val="8"/>
            <w:shd w:val="clear" w:color="auto" w:fill="FFFFFF"/>
          </w:tcPr>
          <w:p w14:paraId="237CA6C5" w14:textId="77777777" w:rsidR="00062140" w:rsidRPr="00D01123" w:rsidRDefault="00062140" w:rsidP="00265839">
            <w:pPr>
              <w:spacing w:line="240" w:lineRule="auto"/>
              <w:rPr>
                <w:rFonts w:ascii="Times New Roman" w:hAnsi="Times New Roman"/>
                <w:spacing w:val="-2"/>
                <w:sz w:val="20"/>
                <w:szCs w:val="20"/>
              </w:rPr>
            </w:pPr>
            <w:r w:rsidRPr="00D01123">
              <w:rPr>
                <w:rFonts w:ascii="Times New Roman" w:hAnsi="Times New Roman"/>
                <w:spacing w:val="-2"/>
                <w:sz w:val="20"/>
                <w:szCs w:val="20"/>
              </w:rPr>
              <w:t xml:space="preserve">Wprowadzane są obciążenia poza bezwzględnie wymaganymi przez UE </w:t>
            </w:r>
            <w:r w:rsidRPr="00D01123">
              <w:rPr>
                <w:rFonts w:ascii="Times New Roman" w:hAnsi="Times New Roman"/>
                <w:sz w:val="20"/>
                <w:szCs w:val="20"/>
              </w:rPr>
              <w:t xml:space="preserve">(szczegóły </w:t>
            </w:r>
            <w:r w:rsidR="00265839" w:rsidRPr="00D01123">
              <w:rPr>
                <w:rFonts w:ascii="Times New Roman" w:hAnsi="Times New Roman"/>
                <w:sz w:val="20"/>
                <w:szCs w:val="20"/>
              </w:rPr>
              <w:t>w odwróconej tabeli zgodności</w:t>
            </w:r>
            <w:r w:rsidRPr="00D01123">
              <w:rPr>
                <w:rFonts w:ascii="Times New Roman" w:hAnsi="Times New Roman"/>
                <w:sz w:val="20"/>
                <w:szCs w:val="20"/>
              </w:rPr>
              <w:t>).</w:t>
            </w:r>
          </w:p>
        </w:tc>
        <w:tc>
          <w:tcPr>
            <w:tcW w:w="5913" w:type="dxa"/>
            <w:gridSpan w:val="9"/>
            <w:shd w:val="clear" w:color="auto" w:fill="FFFFFF"/>
          </w:tcPr>
          <w:p w14:paraId="00168D44" w14:textId="77777777" w:rsidR="00D6211B" w:rsidRPr="00D01123" w:rsidRDefault="00062140" w:rsidP="00D6211B">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00D6211B" w:rsidRPr="00D01123">
              <w:rPr>
                <w:rFonts w:ascii="Times New Roman" w:hAnsi="Times New Roman"/>
                <w:sz w:val="20"/>
                <w:szCs w:val="20"/>
              </w:rPr>
              <w:t xml:space="preserve"> tak</w:t>
            </w:r>
          </w:p>
          <w:p w14:paraId="7C3617EE" w14:textId="77777777" w:rsidR="00062140" w:rsidRPr="00D01123" w:rsidRDefault="00D6211B" w:rsidP="002F114C">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00062140" w:rsidRPr="00D01123">
              <w:rPr>
                <w:rFonts w:ascii="Times New Roman" w:hAnsi="Times New Roman"/>
                <w:sz w:val="20"/>
                <w:szCs w:val="20"/>
              </w:rPr>
              <w:t>nie</w:t>
            </w:r>
          </w:p>
          <w:p w14:paraId="42410870" w14:textId="77777777" w:rsidR="00062140" w:rsidRPr="00D01123" w:rsidRDefault="00265839" w:rsidP="00D6211B">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00062140" w:rsidRPr="00D01123">
              <w:rPr>
                <w:rFonts w:ascii="Times New Roman" w:hAnsi="Times New Roman"/>
                <w:sz w:val="20"/>
                <w:szCs w:val="20"/>
              </w:rPr>
              <w:t>nie dotyczy</w:t>
            </w:r>
          </w:p>
        </w:tc>
      </w:tr>
      <w:tr w:rsidR="00062140" w:rsidRPr="00D01123" w14:paraId="1505D058" w14:textId="77777777" w:rsidTr="002F114C">
        <w:trPr>
          <w:gridAfter w:val="1"/>
          <w:wAfter w:w="7" w:type="dxa"/>
          <w:trHeight w:val="1245"/>
        </w:trPr>
        <w:tc>
          <w:tcPr>
            <w:tcW w:w="5027" w:type="dxa"/>
            <w:gridSpan w:val="8"/>
            <w:shd w:val="clear" w:color="auto" w:fill="FFFFFF"/>
          </w:tcPr>
          <w:p w14:paraId="5A24B782"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 xml:space="preserve">zmniejszenie liczby dokumentów </w:t>
            </w:r>
          </w:p>
          <w:p w14:paraId="4DA0DB4E"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zmniejszenie liczby procedur</w:t>
            </w:r>
          </w:p>
          <w:p w14:paraId="2F0A1A73"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skrócenie czasu na załatwienie sprawy</w:t>
            </w:r>
          </w:p>
          <w:p w14:paraId="31A582D2" w14:textId="77777777" w:rsidR="00062140" w:rsidRPr="00D01123" w:rsidRDefault="00062140" w:rsidP="00D60BE6">
            <w:pPr>
              <w:spacing w:line="240" w:lineRule="auto"/>
              <w:rPr>
                <w:rFonts w:ascii="Times New Roman" w:hAnsi="Times New Roman"/>
                <w:b/>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inne:</w:t>
            </w:r>
          </w:p>
        </w:tc>
        <w:tc>
          <w:tcPr>
            <w:tcW w:w="5913" w:type="dxa"/>
            <w:gridSpan w:val="9"/>
            <w:shd w:val="clear" w:color="auto" w:fill="FFFFFF"/>
          </w:tcPr>
          <w:p w14:paraId="35989259"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zwiększenie liczby dokumentów</w:t>
            </w:r>
          </w:p>
          <w:p w14:paraId="393334ED"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zwiększenie liczby procedur</w:t>
            </w:r>
          </w:p>
          <w:p w14:paraId="7C8244B5" w14:textId="77777777" w:rsidR="00062140" w:rsidRPr="00D01123" w:rsidRDefault="00062140" w:rsidP="002F114C">
            <w:pPr>
              <w:spacing w:line="240" w:lineRule="auto"/>
              <w:rPr>
                <w:rFonts w:ascii="Times New Roman" w:hAnsi="Times New Roman"/>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wydłużenie czasu na załatwienie sprawy</w:t>
            </w:r>
          </w:p>
          <w:p w14:paraId="2C92C113"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inne:</w:t>
            </w:r>
            <w:r w:rsidRPr="00D01123">
              <w:rPr>
                <w:rFonts w:ascii="Times New Roman" w:hAnsi="Times New Roman"/>
                <w:sz w:val="20"/>
                <w:szCs w:val="20"/>
              </w:rPr>
              <w:t xml:space="preserve"> </w:t>
            </w:r>
            <w:r w:rsidRPr="00D01123">
              <w:rPr>
                <w:rFonts w:ascii="Times New Roman" w:hAnsi="Times New Roman"/>
                <w:sz w:val="20"/>
                <w:szCs w:val="2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D01123">
              <w:rPr>
                <w:rFonts w:ascii="Times New Roman" w:hAnsi="Times New Roman"/>
                <w:sz w:val="20"/>
                <w:szCs w:val="20"/>
              </w:rPr>
              <w:instrText xml:space="preserve"> FORMTEXT </w:instrText>
            </w:r>
            <w:r w:rsidRPr="00D01123">
              <w:rPr>
                <w:rFonts w:ascii="Times New Roman" w:hAnsi="Times New Roman"/>
                <w:sz w:val="20"/>
                <w:szCs w:val="20"/>
              </w:rPr>
            </w:r>
            <w:r w:rsidRPr="00D01123">
              <w:rPr>
                <w:rFonts w:ascii="Times New Roman" w:hAnsi="Times New Roman"/>
                <w:sz w:val="20"/>
                <w:szCs w:val="20"/>
              </w:rPr>
              <w:fldChar w:fldCharType="separate"/>
            </w:r>
            <w:r w:rsidRPr="00D01123">
              <w:rPr>
                <w:rFonts w:ascii="Times New Roman" w:hAnsi="Times New Roman"/>
                <w:noProof/>
                <w:sz w:val="20"/>
                <w:szCs w:val="20"/>
              </w:rPr>
              <w:t> </w:t>
            </w:r>
            <w:r w:rsidRPr="00D01123">
              <w:rPr>
                <w:rFonts w:ascii="Times New Roman" w:hAnsi="Times New Roman"/>
                <w:noProof/>
                <w:sz w:val="20"/>
                <w:szCs w:val="20"/>
              </w:rPr>
              <w:t> </w:t>
            </w:r>
            <w:r w:rsidRPr="00D01123">
              <w:rPr>
                <w:rFonts w:ascii="Times New Roman" w:hAnsi="Times New Roman"/>
                <w:noProof/>
                <w:sz w:val="20"/>
                <w:szCs w:val="20"/>
              </w:rPr>
              <w:t> </w:t>
            </w:r>
            <w:r w:rsidRPr="00D01123">
              <w:rPr>
                <w:rFonts w:ascii="Times New Roman" w:hAnsi="Times New Roman"/>
                <w:noProof/>
                <w:sz w:val="20"/>
                <w:szCs w:val="20"/>
              </w:rPr>
              <w:t> </w:t>
            </w:r>
            <w:r w:rsidRPr="00D01123">
              <w:rPr>
                <w:rFonts w:ascii="Times New Roman" w:hAnsi="Times New Roman"/>
                <w:noProof/>
                <w:sz w:val="20"/>
                <w:szCs w:val="20"/>
              </w:rPr>
              <w:t> </w:t>
            </w:r>
            <w:r w:rsidRPr="00D01123">
              <w:rPr>
                <w:rFonts w:ascii="Times New Roman" w:hAnsi="Times New Roman"/>
                <w:sz w:val="20"/>
                <w:szCs w:val="20"/>
              </w:rPr>
              <w:fldChar w:fldCharType="end"/>
            </w:r>
          </w:p>
        </w:tc>
      </w:tr>
      <w:tr w:rsidR="00062140" w:rsidRPr="00D01123" w14:paraId="4CA2E727" w14:textId="77777777" w:rsidTr="00C47DB9">
        <w:trPr>
          <w:gridAfter w:val="1"/>
          <w:wAfter w:w="7" w:type="dxa"/>
          <w:trHeight w:val="655"/>
        </w:trPr>
        <w:tc>
          <w:tcPr>
            <w:tcW w:w="5027" w:type="dxa"/>
            <w:gridSpan w:val="8"/>
            <w:shd w:val="clear" w:color="auto" w:fill="FFFFFF"/>
          </w:tcPr>
          <w:p w14:paraId="1B167CAA"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pacing w:val="-2"/>
                <w:sz w:val="20"/>
                <w:szCs w:val="20"/>
              </w:rPr>
              <w:t xml:space="preserve">Wprowadzane obciążenia są przystosowane do ich elektronizacji. </w:t>
            </w:r>
          </w:p>
        </w:tc>
        <w:tc>
          <w:tcPr>
            <w:tcW w:w="5913" w:type="dxa"/>
            <w:gridSpan w:val="9"/>
            <w:shd w:val="clear" w:color="auto" w:fill="FFFFFF"/>
          </w:tcPr>
          <w:p w14:paraId="48B93E2E"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tak</w:t>
            </w:r>
          </w:p>
          <w:p w14:paraId="05933BF0"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nie</w:t>
            </w:r>
          </w:p>
          <w:p w14:paraId="7C6F15C3" w14:textId="77777777" w:rsidR="00062140" w:rsidRPr="00D01123" w:rsidRDefault="00062140" w:rsidP="002F114C">
            <w:pPr>
              <w:spacing w:line="240" w:lineRule="auto"/>
              <w:rPr>
                <w:rFonts w:ascii="Times New Roman" w:hAnsi="Times New Roman"/>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nie dotyczy</w:t>
            </w:r>
          </w:p>
        </w:tc>
      </w:tr>
      <w:tr w:rsidR="00062140" w:rsidRPr="00D01123" w14:paraId="687CBD14" w14:textId="77777777" w:rsidTr="002F114C">
        <w:trPr>
          <w:gridAfter w:val="1"/>
          <w:wAfter w:w="7" w:type="dxa"/>
          <w:trHeight w:val="630"/>
        </w:trPr>
        <w:tc>
          <w:tcPr>
            <w:tcW w:w="10940" w:type="dxa"/>
            <w:gridSpan w:val="17"/>
            <w:shd w:val="clear" w:color="auto" w:fill="FFFFFF"/>
          </w:tcPr>
          <w:p w14:paraId="0409011F" w14:textId="50DD123E" w:rsidR="00062140" w:rsidRPr="00D01123" w:rsidRDefault="00062140" w:rsidP="007A0F5F">
            <w:pPr>
              <w:jc w:val="both"/>
              <w:rPr>
                <w:rFonts w:ascii="Times New Roman" w:hAnsi="Times New Roman"/>
                <w:sz w:val="20"/>
                <w:szCs w:val="20"/>
              </w:rPr>
            </w:pPr>
            <w:r w:rsidRPr="00D01123">
              <w:rPr>
                <w:rFonts w:ascii="Times New Roman" w:hAnsi="Times New Roman"/>
                <w:sz w:val="20"/>
                <w:szCs w:val="20"/>
              </w:rPr>
              <w:t xml:space="preserve">Wdrożenie rozwiązań w przedmiotowym zakresie ma istotne znaczenie w kontekście realizacji czynności kontrolnych w stosunku do obywateli państw trzecich w zakresie kontroli granicznej i legalności pobytu pod kątem weryfikacji warunków ich wjazdu </w:t>
            </w:r>
            <w:r w:rsidR="00265839" w:rsidRPr="00D01123">
              <w:rPr>
                <w:rFonts w:ascii="Times New Roman" w:hAnsi="Times New Roman"/>
                <w:sz w:val="20"/>
                <w:szCs w:val="20"/>
              </w:rPr>
              <w:t>i pobytu na</w:t>
            </w:r>
            <w:r w:rsidRPr="00D01123">
              <w:rPr>
                <w:rFonts w:ascii="Times New Roman" w:hAnsi="Times New Roman"/>
                <w:sz w:val="20"/>
                <w:szCs w:val="20"/>
              </w:rPr>
              <w:t xml:space="preserve"> terytorium Rzeczypospolitej Polskiej. Przyczyni się </w:t>
            </w:r>
            <w:r w:rsidR="00265839" w:rsidRPr="00D01123">
              <w:rPr>
                <w:rFonts w:ascii="Times New Roman" w:hAnsi="Times New Roman"/>
                <w:sz w:val="20"/>
                <w:szCs w:val="20"/>
              </w:rPr>
              <w:t xml:space="preserve">to </w:t>
            </w:r>
            <w:r w:rsidRPr="00D01123">
              <w:rPr>
                <w:rFonts w:ascii="Times New Roman" w:hAnsi="Times New Roman"/>
                <w:sz w:val="20"/>
                <w:szCs w:val="20"/>
              </w:rPr>
              <w:t xml:space="preserve">do optymalizacji wykonywanych czynności służbowych w toku kontroli granicznej, jak i prowadzenia czynności kontrolno-weryfikacyjnych na terytorium Rzeczypospolitej Polskiej. Oparcie się na danych przetwarzanych w europejskim systemie informacji o podróży </w:t>
            </w:r>
            <w:r w:rsidR="00265839" w:rsidRPr="00D01123">
              <w:rPr>
                <w:rFonts w:ascii="Times New Roman" w:hAnsi="Times New Roman"/>
                <w:sz w:val="20"/>
                <w:szCs w:val="20"/>
              </w:rPr>
              <w:t>oraz zezwoleń na podróż (ETIAS)</w:t>
            </w:r>
            <w:r w:rsidRPr="00D01123">
              <w:rPr>
                <w:rFonts w:ascii="Times New Roman" w:hAnsi="Times New Roman"/>
                <w:sz w:val="20"/>
                <w:szCs w:val="20"/>
              </w:rPr>
              <w:t xml:space="preserve"> zapewni możliwość wsparcia identyfikacji osób przebywających nielegalnie na terytorium UE i państ</w:t>
            </w:r>
            <w:r w:rsidR="00265839" w:rsidRPr="00D01123">
              <w:rPr>
                <w:rFonts w:ascii="Times New Roman" w:hAnsi="Times New Roman"/>
                <w:sz w:val="20"/>
                <w:szCs w:val="20"/>
              </w:rPr>
              <w:t xml:space="preserve">w obszaru </w:t>
            </w:r>
            <w:proofErr w:type="spellStart"/>
            <w:r w:rsidR="00265839" w:rsidRPr="00D01123">
              <w:rPr>
                <w:rFonts w:ascii="Times New Roman" w:hAnsi="Times New Roman"/>
                <w:sz w:val="20"/>
                <w:szCs w:val="20"/>
              </w:rPr>
              <w:t>Schengen</w:t>
            </w:r>
            <w:proofErr w:type="spellEnd"/>
            <w:r w:rsidR="00265839" w:rsidRPr="00D01123">
              <w:rPr>
                <w:rFonts w:ascii="Times New Roman" w:hAnsi="Times New Roman"/>
                <w:sz w:val="20"/>
                <w:szCs w:val="20"/>
              </w:rPr>
              <w:t xml:space="preserve">, a przez to </w:t>
            </w:r>
            <w:r w:rsidRPr="00D01123">
              <w:rPr>
                <w:rFonts w:ascii="Times New Roman" w:hAnsi="Times New Roman"/>
                <w:sz w:val="20"/>
                <w:szCs w:val="20"/>
              </w:rPr>
              <w:t xml:space="preserve">zapewni możliwość </w:t>
            </w:r>
            <w:r w:rsidR="004400D9" w:rsidRPr="00D01123">
              <w:rPr>
                <w:rFonts w:ascii="Times New Roman" w:hAnsi="Times New Roman"/>
                <w:sz w:val="20"/>
                <w:szCs w:val="20"/>
              </w:rPr>
              <w:t xml:space="preserve">skuteczniejszego </w:t>
            </w:r>
            <w:r w:rsidRPr="00D01123">
              <w:rPr>
                <w:rFonts w:ascii="Times New Roman" w:hAnsi="Times New Roman"/>
                <w:sz w:val="20"/>
                <w:szCs w:val="20"/>
              </w:rPr>
              <w:t>zarząd</w:t>
            </w:r>
            <w:r w:rsidR="004400D9" w:rsidRPr="00D01123">
              <w:rPr>
                <w:rFonts w:ascii="Times New Roman" w:hAnsi="Times New Roman"/>
                <w:sz w:val="20"/>
                <w:szCs w:val="20"/>
              </w:rPr>
              <w:t xml:space="preserve">zania migracjami cudzoziemców </w:t>
            </w:r>
            <w:r w:rsidRPr="00D01123">
              <w:rPr>
                <w:rFonts w:ascii="Times New Roman" w:hAnsi="Times New Roman"/>
                <w:sz w:val="20"/>
                <w:szCs w:val="20"/>
              </w:rPr>
              <w:t>przez monitorowanie długości okresu dozwolonego pobytu cudzoziemców na terytorium państw członkowskich UE, jak również podejmowanie przez organy ścigania działań w określonych w rozporządzeniu celach.</w:t>
            </w:r>
          </w:p>
        </w:tc>
      </w:tr>
      <w:tr w:rsidR="00062140" w:rsidRPr="00D01123" w14:paraId="71E3508D" w14:textId="77777777" w:rsidTr="002F114C">
        <w:trPr>
          <w:gridAfter w:val="1"/>
          <w:wAfter w:w="7" w:type="dxa"/>
          <w:trHeight w:val="142"/>
        </w:trPr>
        <w:tc>
          <w:tcPr>
            <w:tcW w:w="10940" w:type="dxa"/>
            <w:gridSpan w:val="17"/>
            <w:shd w:val="clear" w:color="auto" w:fill="99CCFF"/>
          </w:tcPr>
          <w:p w14:paraId="146E98A9" w14:textId="77777777" w:rsidR="00062140" w:rsidRPr="00D01123" w:rsidRDefault="00062140" w:rsidP="007A0F5F">
            <w:pPr>
              <w:numPr>
                <w:ilvl w:val="0"/>
                <w:numId w:val="3"/>
              </w:numPr>
              <w:jc w:val="both"/>
              <w:rPr>
                <w:rFonts w:ascii="Times New Roman" w:hAnsi="Times New Roman"/>
                <w:b/>
                <w:sz w:val="20"/>
                <w:szCs w:val="20"/>
              </w:rPr>
            </w:pPr>
            <w:r w:rsidRPr="00D01123">
              <w:rPr>
                <w:rFonts w:ascii="Times New Roman" w:hAnsi="Times New Roman"/>
                <w:b/>
                <w:sz w:val="20"/>
                <w:szCs w:val="20"/>
              </w:rPr>
              <w:t xml:space="preserve">Wpływ na rynek pracy </w:t>
            </w:r>
          </w:p>
        </w:tc>
      </w:tr>
      <w:tr w:rsidR="00062140" w:rsidRPr="00D01123" w14:paraId="68E85D8C" w14:textId="77777777" w:rsidTr="002F114C">
        <w:trPr>
          <w:gridAfter w:val="1"/>
          <w:wAfter w:w="7" w:type="dxa"/>
          <w:trHeight w:val="142"/>
        </w:trPr>
        <w:tc>
          <w:tcPr>
            <w:tcW w:w="10940" w:type="dxa"/>
            <w:gridSpan w:val="17"/>
            <w:shd w:val="clear" w:color="auto" w:fill="auto"/>
          </w:tcPr>
          <w:p w14:paraId="3896242A" w14:textId="77777777" w:rsidR="00062140" w:rsidRPr="00D01123" w:rsidRDefault="00062140" w:rsidP="007A0F5F">
            <w:pPr>
              <w:jc w:val="both"/>
              <w:rPr>
                <w:rFonts w:ascii="Times New Roman" w:hAnsi="Times New Roman"/>
                <w:sz w:val="20"/>
                <w:szCs w:val="20"/>
              </w:rPr>
            </w:pPr>
            <w:r w:rsidRPr="00D01123">
              <w:rPr>
                <w:rFonts w:ascii="Times New Roman" w:hAnsi="Times New Roman"/>
                <w:sz w:val="20"/>
                <w:szCs w:val="20"/>
              </w:rPr>
              <w:t>Wykorzystanie europejskiego systemu informacji o podróży oraz zezwoleń na podróż (ETIAS) wpłynie na zwiększenie efektywności w zakresie identyfikacji obywateli państw trzecich, którzy nie spełniają warunków wjazdu lub przestali spełniać te warunki, co wpłynie na poprawę bezpieczeństwa oraz zmniejszy ryzyko nielegalnej imigracji, w tym przejrzystość zatrudniania cudzoziemców na terytorium Rzeczypospolitej Polskiej. Jednocześnie posiadanie ważnego zezwolenia na podróż jest warunkiem pobytu, który musi być spełniany przez cudzoziemca przez cały okres pobytu krótkoterminowego na terytorium państw członkowskich.</w:t>
            </w:r>
          </w:p>
          <w:p w14:paraId="72F62B4F" w14:textId="27663F87" w:rsidR="00062140" w:rsidRPr="00D01123" w:rsidRDefault="00062140" w:rsidP="007A0F5F">
            <w:pPr>
              <w:jc w:val="both"/>
              <w:rPr>
                <w:rFonts w:ascii="Times New Roman" w:hAnsi="Times New Roman"/>
                <w:sz w:val="20"/>
                <w:szCs w:val="20"/>
              </w:rPr>
            </w:pPr>
            <w:r w:rsidRPr="00D01123">
              <w:rPr>
                <w:rFonts w:ascii="Times New Roman" w:hAnsi="Times New Roman"/>
                <w:sz w:val="20"/>
                <w:szCs w:val="20"/>
              </w:rPr>
              <w:t xml:space="preserve">Dane zawarte w tym systemie pozwolą dokonać analizy informacji dotyczących korzystania z wcześniej wydanych zezwoleń na podróż ETIAS, w tym weryfikację, czy cudzoziemiec w trakcie swoich wcześniejszych pobytów przestrzegał przepisów dotyczących warunków pobytu na terytorium państw członkowskich UE. Ponadto system ETIAS umożliwi identyfikowanie i wykrywanie osób </w:t>
            </w:r>
            <w:r w:rsidRPr="00D01123">
              <w:rPr>
                <w:rFonts w:ascii="Times New Roman" w:hAnsi="Times New Roman"/>
                <w:sz w:val="20"/>
                <w:szCs w:val="20"/>
              </w:rPr>
              <w:lastRenderedPageBreak/>
              <w:t>nielegalnie przebywających lub stwarzających zagrożenie dla bezpieczeństwa i porządku publicznego, co pozwoli na podjęcie dalszych czynności</w:t>
            </w:r>
            <w:r w:rsidR="00E2651F">
              <w:rPr>
                <w:rFonts w:ascii="Times New Roman" w:hAnsi="Times New Roman"/>
                <w:sz w:val="20"/>
                <w:szCs w:val="20"/>
              </w:rPr>
              <w:t>,</w:t>
            </w:r>
            <w:r w:rsidRPr="00D01123">
              <w:rPr>
                <w:rFonts w:ascii="Times New Roman" w:hAnsi="Times New Roman"/>
                <w:sz w:val="20"/>
                <w:szCs w:val="20"/>
              </w:rPr>
              <w:t xml:space="preserve"> m. in. związanych z ich zatrudnieniem.</w:t>
            </w:r>
          </w:p>
        </w:tc>
      </w:tr>
      <w:tr w:rsidR="00062140" w:rsidRPr="00D01123" w14:paraId="4E5EFB85" w14:textId="77777777" w:rsidTr="002F114C">
        <w:trPr>
          <w:gridAfter w:val="1"/>
          <w:wAfter w:w="7" w:type="dxa"/>
          <w:trHeight w:val="142"/>
        </w:trPr>
        <w:tc>
          <w:tcPr>
            <w:tcW w:w="10940" w:type="dxa"/>
            <w:gridSpan w:val="17"/>
            <w:shd w:val="clear" w:color="auto" w:fill="99CCFF"/>
          </w:tcPr>
          <w:p w14:paraId="3559BAC6" w14:textId="77777777" w:rsidR="00062140" w:rsidRPr="00D01123" w:rsidRDefault="00062140" w:rsidP="007A0F5F">
            <w:pPr>
              <w:numPr>
                <w:ilvl w:val="0"/>
                <w:numId w:val="3"/>
              </w:numPr>
              <w:jc w:val="both"/>
              <w:rPr>
                <w:rFonts w:ascii="Times New Roman" w:hAnsi="Times New Roman"/>
                <w:b/>
                <w:sz w:val="20"/>
                <w:szCs w:val="20"/>
              </w:rPr>
            </w:pPr>
            <w:r w:rsidRPr="00D01123">
              <w:rPr>
                <w:rFonts w:ascii="Times New Roman" w:hAnsi="Times New Roman"/>
                <w:b/>
                <w:sz w:val="20"/>
                <w:szCs w:val="20"/>
              </w:rPr>
              <w:lastRenderedPageBreak/>
              <w:t>Wpływ na pozostałe obszary</w:t>
            </w:r>
          </w:p>
        </w:tc>
      </w:tr>
      <w:tr w:rsidR="00062140" w:rsidRPr="00D01123" w14:paraId="3DF7746B" w14:textId="77777777" w:rsidTr="002F114C">
        <w:trPr>
          <w:gridAfter w:val="1"/>
          <w:wAfter w:w="7" w:type="dxa"/>
          <w:trHeight w:val="1031"/>
        </w:trPr>
        <w:tc>
          <w:tcPr>
            <w:tcW w:w="3242" w:type="dxa"/>
            <w:gridSpan w:val="4"/>
            <w:shd w:val="clear" w:color="auto" w:fill="FFFFFF"/>
          </w:tcPr>
          <w:p w14:paraId="2CE402FF" w14:textId="77777777" w:rsidR="00062140" w:rsidRPr="00D01123" w:rsidRDefault="00062140" w:rsidP="007A0F5F">
            <w:pPr>
              <w:rPr>
                <w:rFonts w:ascii="Times New Roman" w:hAnsi="Times New Roman"/>
                <w:sz w:val="20"/>
                <w:szCs w:val="20"/>
              </w:rPr>
            </w:pPr>
          </w:p>
          <w:p w14:paraId="4253B6C5" w14:textId="77777777" w:rsidR="00062140" w:rsidRPr="00D01123" w:rsidRDefault="00062140" w:rsidP="007A0F5F">
            <w:pPr>
              <w:rPr>
                <w:rFonts w:ascii="Times New Roman" w:hAnsi="Times New Roman"/>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środowisko naturalne</w:t>
            </w:r>
          </w:p>
          <w:p w14:paraId="20977E02" w14:textId="77777777" w:rsidR="00062140" w:rsidRPr="00D01123" w:rsidRDefault="00062140" w:rsidP="007A0F5F">
            <w:pPr>
              <w:rPr>
                <w:rFonts w:ascii="Times New Roman" w:hAnsi="Times New Roman"/>
                <w:sz w:val="20"/>
                <w:szCs w:val="20"/>
              </w:rPr>
            </w:pPr>
            <w:r w:rsidRPr="00D01123">
              <w:rPr>
                <w:rFonts w:ascii="Times New Roman" w:hAnsi="Times New Roman"/>
                <w:sz w:val="20"/>
                <w:szCs w:val="20"/>
              </w:rPr>
              <w:fldChar w:fldCharType="begin">
                <w:ffData>
                  <w:name w:val=""/>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sytuacja i rozwój regionalny</w:t>
            </w:r>
          </w:p>
          <w:p w14:paraId="6EC9CF6A" w14:textId="5BAA2363" w:rsidR="00062140" w:rsidRPr="00D01123" w:rsidRDefault="00CC7815" w:rsidP="007A0F5F">
            <w:pPr>
              <w:rPr>
                <w:rFonts w:ascii="Times New Roman" w:hAnsi="Times New Roman"/>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00062140" w:rsidRPr="00D01123">
              <w:rPr>
                <w:rFonts w:ascii="Times New Roman" w:hAnsi="Times New Roman"/>
                <w:sz w:val="20"/>
                <w:szCs w:val="20"/>
              </w:rPr>
              <w:t xml:space="preserve"> </w:t>
            </w:r>
            <w:r w:rsidR="00062140" w:rsidRPr="00D01123">
              <w:rPr>
                <w:rFonts w:ascii="Times New Roman" w:hAnsi="Times New Roman"/>
                <w:spacing w:val="-2"/>
                <w:sz w:val="20"/>
                <w:szCs w:val="20"/>
              </w:rPr>
              <w:t>sądy powszechne, administracyjne lub wojskowe</w:t>
            </w:r>
          </w:p>
        </w:tc>
        <w:tc>
          <w:tcPr>
            <w:tcW w:w="4167" w:type="dxa"/>
            <w:gridSpan w:val="9"/>
            <w:shd w:val="clear" w:color="auto" w:fill="FFFFFF"/>
          </w:tcPr>
          <w:p w14:paraId="4F271AA8" w14:textId="77777777" w:rsidR="00062140" w:rsidRPr="00D01123" w:rsidRDefault="00062140" w:rsidP="007A0F5F">
            <w:pPr>
              <w:rPr>
                <w:rFonts w:ascii="Times New Roman" w:hAnsi="Times New Roman"/>
                <w:sz w:val="20"/>
                <w:szCs w:val="20"/>
              </w:rPr>
            </w:pPr>
          </w:p>
          <w:p w14:paraId="2A367055" w14:textId="77777777" w:rsidR="00062140" w:rsidRPr="00D01123" w:rsidRDefault="00062140" w:rsidP="007A0F5F">
            <w:pPr>
              <w:rPr>
                <w:rFonts w:ascii="Times New Roman" w:hAnsi="Times New Roman"/>
                <w:spacing w:val="-2"/>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demografia</w:t>
            </w:r>
          </w:p>
          <w:p w14:paraId="0580236E" w14:textId="77777777" w:rsidR="00062140" w:rsidRPr="00D01123" w:rsidRDefault="00062140" w:rsidP="007A0F5F">
            <w:pPr>
              <w:rPr>
                <w:rFonts w:ascii="Times New Roman" w:hAnsi="Times New Roman"/>
                <w:sz w:val="20"/>
                <w:szCs w:val="20"/>
              </w:rPr>
            </w:pPr>
            <w:r w:rsidRPr="00D01123">
              <w:rPr>
                <w:rFonts w:ascii="Times New Roman" w:hAnsi="Times New Roman"/>
                <w:sz w:val="20"/>
                <w:szCs w:val="20"/>
              </w:rPr>
              <w:fldChar w:fldCharType="begin">
                <w:ffData>
                  <w:name w:val=""/>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mienie państwowe</w:t>
            </w:r>
          </w:p>
          <w:p w14:paraId="1FDBEF6E" w14:textId="77777777" w:rsidR="00062140" w:rsidRPr="00D01123" w:rsidRDefault="00062140" w:rsidP="007A0F5F">
            <w:pPr>
              <w:rPr>
                <w:rFonts w:ascii="Times New Roman" w:hAnsi="Times New Roman"/>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Pr="00D01123">
              <w:rPr>
                <w:rFonts w:ascii="Times New Roman" w:hAnsi="Times New Roman"/>
                <w:sz w:val="20"/>
                <w:szCs w:val="20"/>
              </w:rPr>
              <w:t xml:space="preserve"> </w:t>
            </w:r>
            <w:r w:rsidRPr="00D01123">
              <w:rPr>
                <w:rFonts w:ascii="Times New Roman" w:hAnsi="Times New Roman"/>
                <w:spacing w:val="-2"/>
                <w:sz w:val="20"/>
                <w:szCs w:val="20"/>
              </w:rPr>
              <w:t xml:space="preserve">inne: </w:t>
            </w:r>
            <w:r w:rsidRPr="00D01123">
              <w:rPr>
                <w:rFonts w:ascii="Times New Roman" w:hAnsi="Times New Roman"/>
                <w:sz w:val="20"/>
                <w:szCs w:val="20"/>
              </w:rPr>
              <w:t>bezpieczeństwo</w:t>
            </w:r>
          </w:p>
        </w:tc>
        <w:tc>
          <w:tcPr>
            <w:tcW w:w="3531" w:type="dxa"/>
            <w:gridSpan w:val="4"/>
            <w:shd w:val="clear" w:color="auto" w:fill="FFFFFF"/>
          </w:tcPr>
          <w:p w14:paraId="537D18D7" w14:textId="77777777" w:rsidR="00062140" w:rsidRPr="00D01123" w:rsidRDefault="00062140" w:rsidP="007A0F5F">
            <w:pPr>
              <w:rPr>
                <w:rFonts w:ascii="Times New Roman" w:hAnsi="Times New Roman"/>
                <w:sz w:val="20"/>
                <w:szCs w:val="20"/>
              </w:rPr>
            </w:pPr>
          </w:p>
          <w:p w14:paraId="012ECDB2" w14:textId="3ACDA68D" w:rsidR="00062140" w:rsidRPr="00D01123" w:rsidRDefault="00062140" w:rsidP="007A0F5F">
            <w:pPr>
              <w:rPr>
                <w:rFonts w:ascii="Times New Roman" w:hAnsi="Times New Roman"/>
                <w:spacing w:val="-2"/>
                <w:sz w:val="20"/>
                <w:szCs w:val="20"/>
              </w:rPr>
            </w:pPr>
            <w:r w:rsidRPr="00D01123">
              <w:rPr>
                <w:rFonts w:ascii="Times New Roman" w:hAnsi="Times New Roman"/>
                <w:sz w:val="20"/>
                <w:szCs w:val="20"/>
              </w:rPr>
              <w:fldChar w:fldCharType="begin">
                <w:ffData>
                  <w:name w:val=""/>
                  <w:enabled/>
                  <w:calcOnExit w:val="0"/>
                  <w:checkBox>
                    <w:sizeAuto/>
                    <w:default w:val="1"/>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00FD77D8">
              <w:rPr>
                <w:rFonts w:ascii="Times New Roman" w:hAnsi="Times New Roman"/>
                <w:sz w:val="20"/>
                <w:szCs w:val="20"/>
              </w:rPr>
              <w:t xml:space="preserve"> </w:t>
            </w:r>
            <w:r w:rsidRPr="00D01123">
              <w:rPr>
                <w:rFonts w:ascii="Times New Roman" w:hAnsi="Times New Roman"/>
                <w:spacing w:val="-2"/>
                <w:sz w:val="20"/>
                <w:szCs w:val="20"/>
              </w:rPr>
              <w:t>informatyzacja</w:t>
            </w:r>
          </w:p>
          <w:p w14:paraId="7B95D41E" w14:textId="1C2461EE" w:rsidR="00062140" w:rsidRPr="00D01123" w:rsidRDefault="00062140" w:rsidP="007A0F5F">
            <w:pPr>
              <w:rPr>
                <w:rFonts w:ascii="Times New Roman" w:hAnsi="Times New Roman"/>
                <w:sz w:val="20"/>
                <w:szCs w:val="20"/>
              </w:rPr>
            </w:pPr>
            <w:r w:rsidRPr="00D01123">
              <w:rPr>
                <w:rFonts w:ascii="Times New Roman" w:hAnsi="Times New Roman"/>
                <w:sz w:val="20"/>
                <w:szCs w:val="20"/>
              </w:rPr>
              <w:fldChar w:fldCharType="begin">
                <w:ffData>
                  <w:name w:val="Wybór1"/>
                  <w:enabled/>
                  <w:calcOnExit w:val="0"/>
                  <w:checkBox>
                    <w:sizeAuto/>
                    <w:default w:val="0"/>
                  </w:checkBox>
                </w:ffData>
              </w:fldChar>
            </w:r>
            <w:r w:rsidRPr="00D01123">
              <w:rPr>
                <w:rFonts w:ascii="Times New Roman" w:hAnsi="Times New Roman"/>
                <w:sz w:val="20"/>
                <w:szCs w:val="20"/>
              </w:rPr>
              <w:instrText xml:space="preserve"> FORMCHECKBOX </w:instrText>
            </w:r>
            <w:r w:rsidR="006F3E13">
              <w:rPr>
                <w:rFonts w:ascii="Times New Roman" w:hAnsi="Times New Roman"/>
                <w:sz w:val="20"/>
                <w:szCs w:val="20"/>
              </w:rPr>
            </w:r>
            <w:r w:rsidR="006F3E13">
              <w:rPr>
                <w:rFonts w:ascii="Times New Roman" w:hAnsi="Times New Roman"/>
                <w:sz w:val="20"/>
                <w:szCs w:val="20"/>
              </w:rPr>
              <w:fldChar w:fldCharType="separate"/>
            </w:r>
            <w:r w:rsidRPr="00D01123">
              <w:rPr>
                <w:rFonts w:ascii="Times New Roman" w:hAnsi="Times New Roman"/>
                <w:sz w:val="20"/>
                <w:szCs w:val="20"/>
              </w:rPr>
              <w:fldChar w:fldCharType="end"/>
            </w:r>
            <w:r w:rsidR="00FD77D8">
              <w:rPr>
                <w:rFonts w:ascii="Times New Roman" w:hAnsi="Times New Roman"/>
                <w:sz w:val="20"/>
                <w:szCs w:val="20"/>
              </w:rPr>
              <w:t xml:space="preserve"> </w:t>
            </w:r>
            <w:r w:rsidRPr="00D01123">
              <w:rPr>
                <w:rFonts w:ascii="Times New Roman" w:hAnsi="Times New Roman"/>
                <w:spacing w:val="-2"/>
                <w:sz w:val="20"/>
                <w:szCs w:val="20"/>
              </w:rPr>
              <w:t>zdrowie</w:t>
            </w:r>
          </w:p>
        </w:tc>
      </w:tr>
      <w:tr w:rsidR="00062140" w:rsidRPr="00D01123" w14:paraId="4A8A98C2" w14:textId="77777777" w:rsidTr="002F114C">
        <w:trPr>
          <w:gridAfter w:val="1"/>
          <w:wAfter w:w="7" w:type="dxa"/>
          <w:trHeight w:val="712"/>
        </w:trPr>
        <w:tc>
          <w:tcPr>
            <w:tcW w:w="1989" w:type="dxa"/>
            <w:gridSpan w:val="2"/>
            <w:shd w:val="clear" w:color="auto" w:fill="FFFFFF"/>
            <w:vAlign w:val="center"/>
          </w:tcPr>
          <w:p w14:paraId="5939F314" w14:textId="77777777" w:rsidR="00062140" w:rsidRPr="00D01123" w:rsidRDefault="00062140" w:rsidP="007A0F5F">
            <w:pPr>
              <w:rPr>
                <w:rFonts w:ascii="Times New Roman" w:hAnsi="Times New Roman"/>
                <w:sz w:val="20"/>
                <w:szCs w:val="20"/>
              </w:rPr>
            </w:pPr>
            <w:r w:rsidRPr="00D01123">
              <w:rPr>
                <w:rFonts w:ascii="Times New Roman" w:hAnsi="Times New Roman"/>
                <w:sz w:val="20"/>
                <w:szCs w:val="20"/>
              </w:rPr>
              <w:t>Omówienie wpływu</w:t>
            </w:r>
          </w:p>
        </w:tc>
        <w:tc>
          <w:tcPr>
            <w:tcW w:w="8951" w:type="dxa"/>
            <w:gridSpan w:val="15"/>
            <w:shd w:val="clear" w:color="auto" w:fill="FFFFFF"/>
            <w:vAlign w:val="center"/>
          </w:tcPr>
          <w:p w14:paraId="1F2F27AD" w14:textId="5A58805D"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Objęcie europejskim systemem informacji o podróży oraz zezwoleń na podróż (ETIAS) danych dotyczących określonej grupy obywateli państw trzecich wpłynie na wzrost efektywności w zakresie realizacji zadań przez</w:t>
            </w:r>
            <w:r w:rsidR="004400D9" w:rsidRPr="00D01123">
              <w:rPr>
                <w:rFonts w:ascii="Times New Roman" w:hAnsi="Times New Roman"/>
                <w:spacing w:val="-2"/>
                <w:sz w:val="20"/>
                <w:szCs w:val="20"/>
              </w:rPr>
              <w:t xml:space="preserve"> organy krajowe w ramach obszarów:</w:t>
            </w:r>
            <w:r w:rsidRPr="00D01123">
              <w:rPr>
                <w:rFonts w:ascii="Times New Roman" w:hAnsi="Times New Roman"/>
                <w:spacing w:val="-2"/>
                <w:sz w:val="20"/>
                <w:szCs w:val="20"/>
              </w:rPr>
              <w:t xml:space="preserve"> zwalczanie nielegalnej migracji, zapewnieni</w:t>
            </w:r>
            <w:r w:rsidR="00BD14D2" w:rsidRPr="00D01123">
              <w:rPr>
                <w:rFonts w:ascii="Times New Roman" w:hAnsi="Times New Roman"/>
                <w:spacing w:val="-2"/>
                <w:sz w:val="20"/>
                <w:szCs w:val="20"/>
              </w:rPr>
              <w:t>e</w:t>
            </w:r>
            <w:r w:rsidRPr="00D01123">
              <w:rPr>
                <w:rFonts w:ascii="Times New Roman" w:hAnsi="Times New Roman"/>
                <w:spacing w:val="-2"/>
                <w:sz w:val="20"/>
                <w:szCs w:val="20"/>
              </w:rPr>
              <w:t xml:space="preserve"> bezpieczeństwa wewnętrznego oraz bezpieczeństwa epidemicznego, przy jednoczesnym uwzględnieniu i przestrzeganiu </w:t>
            </w:r>
            <w:r w:rsidR="00FD77D8">
              <w:rPr>
                <w:rFonts w:ascii="Times New Roman" w:hAnsi="Times New Roman"/>
                <w:spacing w:val="-2"/>
                <w:sz w:val="20"/>
                <w:szCs w:val="20"/>
              </w:rPr>
              <w:t>zasad ochrony danych osobowych.</w:t>
            </w:r>
          </w:p>
          <w:p w14:paraId="6F11D06A" w14:textId="47804FED"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Przy zwalczaniu przestępstw terrorystycznych i innych poważnych przestępstw niezbędne jest zadbanie o to, by wyznaczone i upoważnione ustawowo organy miały dostęp do najbardziej aktualnych informacji, tak by mogły wykonywać powierzone im zadania. Dostęp do danych ETIAS jest konieczny do zapobiegania przestępstwom terrorystycznym, ich wykrywania i prowadzenia w ich sprawie postępo</w:t>
            </w:r>
            <w:r w:rsidR="00382DA4">
              <w:rPr>
                <w:rFonts w:ascii="Times New Roman" w:hAnsi="Times New Roman"/>
                <w:spacing w:val="-2"/>
                <w:sz w:val="20"/>
                <w:szCs w:val="20"/>
              </w:rPr>
              <w:t>wań przygotowawczych, zgodnie z </w:t>
            </w:r>
            <w:r w:rsidRPr="00D01123">
              <w:rPr>
                <w:rFonts w:ascii="Times New Roman" w:hAnsi="Times New Roman"/>
                <w:spacing w:val="-2"/>
                <w:sz w:val="20"/>
                <w:szCs w:val="20"/>
              </w:rPr>
              <w:t>dyrektywą Parlamentu Europejskiego i Rady (UE) 2017/541 lub do zapobiegania innym poważnym przestępstwom, ich wykrywania i prowadzenia w ich sprawie postępowań przygotowawczych, zgodnie z decyzją ramową Rady 2002/584/</w:t>
            </w:r>
            <w:proofErr w:type="spellStart"/>
            <w:r w:rsidRPr="00D01123">
              <w:rPr>
                <w:rFonts w:ascii="Times New Roman" w:hAnsi="Times New Roman"/>
                <w:spacing w:val="-2"/>
                <w:sz w:val="20"/>
                <w:szCs w:val="20"/>
              </w:rPr>
              <w:t>WSiSW</w:t>
            </w:r>
            <w:proofErr w:type="spellEnd"/>
            <w:r w:rsidRPr="00D01123">
              <w:rPr>
                <w:rFonts w:ascii="Times New Roman" w:hAnsi="Times New Roman"/>
                <w:spacing w:val="-2"/>
                <w:sz w:val="20"/>
                <w:szCs w:val="20"/>
              </w:rPr>
              <w:t xml:space="preserve">. Powinna istnieć możliwość wykorzystywania danych ETIAS jako narzędzia weryfikacji tożsamości zarówno w przypadku potrzeby potwierdzenia tożsamości nieudokumentowanych osób znajdujących się na terytorium państw członkowskich, jak i w przypadku, gdy w ramach postępowania przygotowawczego w sprawie przestępstwa wyznaczone organy potrzebują </w:t>
            </w:r>
            <w:r w:rsidR="00382DA4">
              <w:rPr>
                <w:rFonts w:ascii="Times New Roman" w:hAnsi="Times New Roman"/>
                <w:spacing w:val="-2"/>
                <w:sz w:val="20"/>
                <w:szCs w:val="20"/>
              </w:rPr>
              <w:t>ustalić tożsamość danej osoby w </w:t>
            </w:r>
            <w:r w:rsidRPr="00D01123">
              <w:rPr>
                <w:rFonts w:ascii="Times New Roman" w:hAnsi="Times New Roman"/>
                <w:spacing w:val="-2"/>
                <w:sz w:val="20"/>
                <w:szCs w:val="20"/>
              </w:rPr>
              <w:t xml:space="preserve">oparciu o dane przetwarzane w ww. systemie. Powinna również istnieć możliwość posługiwania się tymi danymi jako narzędziem wykorzystywanym do gromadzenia dowodów poprzez weryfikację miejsca pierwszego </w:t>
            </w:r>
            <w:r w:rsidR="00382DA4">
              <w:rPr>
                <w:rFonts w:ascii="Times New Roman" w:hAnsi="Times New Roman"/>
                <w:spacing w:val="-2"/>
                <w:sz w:val="20"/>
                <w:szCs w:val="20"/>
              </w:rPr>
              <w:t>wjazdu danego cudzoziemca do UE/</w:t>
            </w:r>
            <w:r w:rsidRPr="00D01123">
              <w:rPr>
                <w:rFonts w:ascii="Times New Roman" w:hAnsi="Times New Roman"/>
                <w:spacing w:val="-2"/>
                <w:sz w:val="20"/>
                <w:szCs w:val="20"/>
              </w:rPr>
              <w:t xml:space="preserve">strefy </w:t>
            </w:r>
            <w:proofErr w:type="spellStart"/>
            <w:r w:rsidRPr="00D01123">
              <w:rPr>
                <w:rFonts w:ascii="Times New Roman" w:hAnsi="Times New Roman"/>
                <w:spacing w:val="-2"/>
                <w:sz w:val="20"/>
                <w:szCs w:val="20"/>
              </w:rPr>
              <w:t>Schengen</w:t>
            </w:r>
            <w:proofErr w:type="spellEnd"/>
            <w:r w:rsidRPr="00D01123">
              <w:rPr>
                <w:rFonts w:ascii="Times New Roman" w:hAnsi="Times New Roman"/>
                <w:spacing w:val="-2"/>
                <w:sz w:val="20"/>
                <w:szCs w:val="20"/>
              </w:rPr>
              <w:t xml:space="preserve">, który może być osobą podejrzaną o popełnienie przestępstwa lub osoby będącej ofiarą przestępstwa. </w:t>
            </w:r>
          </w:p>
          <w:p w14:paraId="19757808" w14:textId="7AAFA130" w:rsidR="00062140" w:rsidRPr="00D01123" w:rsidRDefault="00062140" w:rsidP="007A0F5F">
            <w:pPr>
              <w:jc w:val="both"/>
              <w:rPr>
                <w:rFonts w:ascii="Times New Roman" w:hAnsi="Times New Roman"/>
                <w:spacing w:val="-2"/>
                <w:sz w:val="20"/>
                <w:szCs w:val="20"/>
              </w:rPr>
            </w:pPr>
            <w:r w:rsidRPr="00D01123">
              <w:rPr>
                <w:rFonts w:ascii="Times New Roman" w:hAnsi="Times New Roman"/>
                <w:spacing w:val="-2"/>
                <w:sz w:val="20"/>
                <w:szCs w:val="20"/>
              </w:rPr>
              <w:t>Udział Rzeczypospolitej Polskiej w europejskim system</w:t>
            </w:r>
            <w:r w:rsidR="00BD14D2" w:rsidRPr="00D01123">
              <w:rPr>
                <w:rFonts w:ascii="Times New Roman" w:hAnsi="Times New Roman"/>
                <w:spacing w:val="-2"/>
                <w:sz w:val="20"/>
                <w:szCs w:val="20"/>
              </w:rPr>
              <w:t>ie</w:t>
            </w:r>
            <w:r w:rsidRPr="00D01123">
              <w:rPr>
                <w:rFonts w:ascii="Times New Roman" w:hAnsi="Times New Roman"/>
                <w:spacing w:val="-2"/>
                <w:sz w:val="20"/>
                <w:szCs w:val="20"/>
              </w:rPr>
              <w:t xml:space="preserve"> informacji o podróży or</w:t>
            </w:r>
            <w:r w:rsidR="00382DA4">
              <w:rPr>
                <w:rFonts w:ascii="Times New Roman" w:hAnsi="Times New Roman"/>
                <w:spacing w:val="-2"/>
                <w:sz w:val="20"/>
                <w:szCs w:val="20"/>
              </w:rPr>
              <w:t xml:space="preserve">az zezwoleń na podróż (ETIAS) </w:t>
            </w:r>
            <w:r w:rsidRPr="00D01123">
              <w:rPr>
                <w:rFonts w:ascii="Times New Roman" w:hAnsi="Times New Roman"/>
                <w:spacing w:val="-2"/>
                <w:sz w:val="20"/>
                <w:szCs w:val="20"/>
              </w:rPr>
              <w:t xml:space="preserve">korzystnie wpłynie na wzmocnienie bezpieczeństwa: pozwoli efektywniej zapobiegać zagrożeniom terrorystycznym i związanym z przestępczością zorganizowaną. Pozwoli ponadto na wymianę informacji w przedmiocie bezpieczeństwa związanego z imigracją, jak i przyczyni się do zwalczania nielegalnej imigracji oraz zapewnienia bezpieczeństwa epidemicznego. </w:t>
            </w:r>
          </w:p>
        </w:tc>
      </w:tr>
      <w:tr w:rsidR="00062140" w:rsidRPr="00D01123" w14:paraId="71CFBB54" w14:textId="77777777" w:rsidTr="002F114C">
        <w:trPr>
          <w:gridAfter w:val="1"/>
          <w:wAfter w:w="7" w:type="dxa"/>
          <w:trHeight w:val="142"/>
        </w:trPr>
        <w:tc>
          <w:tcPr>
            <w:tcW w:w="10940" w:type="dxa"/>
            <w:gridSpan w:val="17"/>
            <w:shd w:val="clear" w:color="auto" w:fill="99CCFF"/>
          </w:tcPr>
          <w:p w14:paraId="421319C0" w14:textId="77777777" w:rsidR="00062140" w:rsidRPr="00D01123" w:rsidRDefault="00062140" w:rsidP="007A0F5F">
            <w:pPr>
              <w:numPr>
                <w:ilvl w:val="0"/>
                <w:numId w:val="3"/>
              </w:numPr>
              <w:jc w:val="both"/>
              <w:rPr>
                <w:rFonts w:ascii="Times New Roman" w:hAnsi="Times New Roman"/>
                <w:b/>
                <w:sz w:val="20"/>
                <w:szCs w:val="20"/>
              </w:rPr>
            </w:pPr>
            <w:r w:rsidRPr="00D01123">
              <w:rPr>
                <w:rFonts w:ascii="Times New Roman" w:hAnsi="Times New Roman"/>
                <w:b/>
                <w:spacing w:val="-2"/>
                <w:sz w:val="20"/>
                <w:szCs w:val="20"/>
              </w:rPr>
              <w:t>Planowane wykonanie przepisów aktu prawnego</w:t>
            </w:r>
          </w:p>
        </w:tc>
      </w:tr>
      <w:tr w:rsidR="00062140" w:rsidRPr="00D01123" w14:paraId="7EA70C97" w14:textId="77777777" w:rsidTr="002F114C">
        <w:trPr>
          <w:gridAfter w:val="1"/>
          <w:wAfter w:w="7" w:type="dxa"/>
          <w:trHeight w:val="142"/>
        </w:trPr>
        <w:tc>
          <w:tcPr>
            <w:tcW w:w="10940" w:type="dxa"/>
            <w:gridSpan w:val="17"/>
            <w:shd w:val="clear" w:color="auto" w:fill="FFFFFF"/>
          </w:tcPr>
          <w:p w14:paraId="69F909A1" w14:textId="59EFC6CA" w:rsidR="007A0F5F" w:rsidRPr="007A0F5F" w:rsidRDefault="00062140" w:rsidP="007A0F5F">
            <w:pPr>
              <w:jc w:val="both"/>
              <w:rPr>
                <w:rFonts w:ascii="Times New Roman" w:hAnsi="Times New Roman"/>
                <w:sz w:val="20"/>
                <w:szCs w:val="20"/>
              </w:rPr>
            </w:pPr>
            <w:r w:rsidRPr="00D01123">
              <w:rPr>
                <w:rFonts w:ascii="Times New Roman" w:hAnsi="Times New Roman"/>
                <w:sz w:val="20"/>
                <w:szCs w:val="20"/>
              </w:rPr>
              <w:t xml:space="preserve">Projektowana ustawa </w:t>
            </w:r>
            <w:r w:rsidR="007A0F5F" w:rsidRPr="007A0F5F">
              <w:rPr>
                <w:rFonts w:ascii="Times New Roman" w:hAnsi="Times New Roman"/>
                <w:sz w:val="20"/>
                <w:szCs w:val="20"/>
              </w:rPr>
              <w:t>wchodzi w życie z dniem określonym w decyzji Komisji Europejskiej, zgodnie z art. 88 ust. 1 rozporządzenia Parlamentu Europejskiego i Rady (UE) 2018/1240 z dnia 12 września 2018 r. ustanawiającego europejski system informacji o podróży oraz zezwoleń na podróż (ETIAS) i zmieniającego rozporządzenia (UE) nr 1077/2011, (UE) nr 515/2014, (UE) 2016/399, (UE) 2016/1624 i (UE) 2017/2226, z wyjątkiem:</w:t>
            </w:r>
          </w:p>
          <w:p w14:paraId="3DA8B5FA" w14:textId="474F2D0A" w:rsidR="007A0F5F" w:rsidRPr="007A0F5F" w:rsidRDefault="007A0F5F" w:rsidP="007A0F5F">
            <w:pPr>
              <w:jc w:val="both"/>
              <w:rPr>
                <w:rFonts w:ascii="Times New Roman" w:hAnsi="Times New Roman"/>
                <w:sz w:val="20"/>
                <w:szCs w:val="20"/>
              </w:rPr>
            </w:pPr>
            <w:r w:rsidRPr="007A0F5F">
              <w:rPr>
                <w:rFonts w:ascii="Times New Roman" w:hAnsi="Times New Roman"/>
                <w:sz w:val="20"/>
                <w:szCs w:val="20"/>
              </w:rPr>
              <w:t xml:space="preserve">1) art. 3 ust. 1 pkt 4 i art. 30 ust. 1 pkt 3, które wchodzą w życie z dniem określonym w decyzji Komisji Europejskiej, zgodnie </w:t>
            </w:r>
            <w:r w:rsidR="00C47DB9">
              <w:rPr>
                <w:rFonts w:ascii="Times New Roman" w:hAnsi="Times New Roman"/>
                <w:sz w:val="20"/>
                <w:szCs w:val="20"/>
              </w:rPr>
              <w:t xml:space="preserve">                                         </w:t>
            </w:r>
            <w:r w:rsidRPr="007A0F5F">
              <w:rPr>
                <w:rFonts w:ascii="Times New Roman" w:hAnsi="Times New Roman"/>
                <w:sz w:val="20"/>
                <w:szCs w:val="20"/>
              </w:rPr>
              <w:t xml:space="preserve">z art. 11 ust.1 rozporządzenia Parlamentu Europejskiego i Rady (UE) 2021/1134 z dnia 7 lipca 2021 r. w sprawie zmiany rozporządzeń Parlamentu Europejskiego i Rady (WE) nr 767/2008, (WE) nr 810/2009, (UE) 2016/399, (UE) 2017/2226, (UE) 2018/1240, (UE) 2018/1860, (UE) 2018/1861, (UE) 2019/817 i (UE) 2019/1896 oraz uchylenia decyzji Rady 2004/512/WE i (WE) nr 2008/633/ </w:t>
            </w:r>
            <w:proofErr w:type="spellStart"/>
            <w:r w:rsidRPr="007A0F5F">
              <w:rPr>
                <w:rFonts w:ascii="Times New Roman" w:hAnsi="Times New Roman"/>
                <w:sz w:val="20"/>
                <w:szCs w:val="20"/>
              </w:rPr>
              <w:t>WSiSW</w:t>
            </w:r>
            <w:proofErr w:type="spellEnd"/>
            <w:r w:rsidRPr="007A0F5F">
              <w:rPr>
                <w:rFonts w:ascii="Times New Roman" w:hAnsi="Times New Roman"/>
                <w:sz w:val="20"/>
                <w:szCs w:val="20"/>
              </w:rPr>
              <w:t xml:space="preserve"> w celu zreformowania Wizowego Systemu Informacyjnego (Dz. Urz. UE L 248 z 13.07.2021, str. 11);</w:t>
            </w:r>
          </w:p>
          <w:p w14:paraId="29B04834" w14:textId="6F7D7312" w:rsidR="00062140" w:rsidRDefault="007A0F5F" w:rsidP="007A0F5F">
            <w:pPr>
              <w:jc w:val="both"/>
              <w:rPr>
                <w:rFonts w:ascii="Times New Roman" w:hAnsi="Times New Roman"/>
                <w:sz w:val="20"/>
                <w:szCs w:val="20"/>
              </w:rPr>
            </w:pPr>
            <w:r w:rsidRPr="007A0F5F">
              <w:rPr>
                <w:rFonts w:ascii="Times New Roman" w:hAnsi="Times New Roman"/>
                <w:sz w:val="20"/>
                <w:szCs w:val="20"/>
              </w:rPr>
              <w:t xml:space="preserve">2) </w:t>
            </w:r>
            <w:r w:rsidR="002F12EA" w:rsidRPr="002F12EA">
              <w:rPr>
                <w:rFonts w:ascii="Times New Roman" w:hAnsi="Times New Roman"/>
                <w:sz w:val="20"/>
                <w:szCs w:val="20"/>
              </w:rPr>
              <w:t>art. 6 ust. 1 i ust. 2 pkt 1, 3–6 i 8, art. 7, art. 31, art. 33 ust. 2 i art. 34 w zakresie, o którym mowa w art. 55, art. 36, art. 39 pkt 1, art. 40, art. 41 pkt 1, art. 42 pkt 5, art. 43, art. 47 pkt 1, 3, 25 lit. d, 27 lit. b, 29 33, art. 50, art. 52</w:t>
            </w:r>
            <w:r w:rsidR="002F12EA">
              <w:rPr>
                <w:rFonts w:ascii="Times New Roman" w:hAnsi="Times New Roman"/>
                <w:sz w:val="20"/>
                <w:szCs w:val="20"/>
              </w:rPr>
              <w:t>-</w:t>
            </w:r>
            <w:r w:rsidR="002F12EA" w:rsidRPr="002F12EA">
              <w:rPr>
                <w:rFonts w:ascii="Times New Roman" w:hAnsi="Times New Roman"/>
                <w:sz w:val="20"/>
                <w:szCs w:val="20"/>
              </w:rPr>
              <w:t>61 oraz art. 63</w:t>
            </w:r>
            <w:r w:rsidR="002F12EA">
              <w:rPr>
                <w:rFonts w:ascii="Times New Roman" w:hAnsi="Times New Roman"/>
                <w:sz w:val="20"/>
                <w:szCs w:val="20"/>
              </w:rPr>
              <w:t>-</w:t>
            </w:r>
            <w:r w:rsidR="002F12EA" w:rsidRPr="002F12EA">
              <w:rPr>
                <w:rFonts w:ascii="Times New Roman" w:hAnsi="Times New Roman"/>
                <w:sz w:val="20"/>
                <w:szCs w:val="20"/>
              </w:rPr>
              <w:t>67, które wchodzą w życie po upływie 14 dni od dnia ogłoszenia.</w:t>
            </w:r>
          </w:p>
          <w:p w14:paraId="49528AE3" w14:textId="0AC93803" w:rsidR="007A0F5F" w:rsidRPr="00D01123" w:rsidRDefault="007A0F5F" w:rsidP="007A0F5F">
            <w:pPr>
              <w:jc w:val="both"/>
              <w:rPr>
                <w:rFonts w:ascii="Times New Roman" w:hAnsi="Times New Roman"/>
                <w:i/>
                <w:iCs/>
                <w:sz w:val="20"/>
                <w:szCs w:val="20"/>
                <w:lang w:val="pl"/>
              </w:rPr>
            </w:pPr>
            <w:r>
              <w:rPr>
                <w:rFonts w:ascii="Times New Roman" w:hAnsi="Times New Roman"/>
                <w:sz w:val="20"/>
                <w:szCs w:val="20"/>
              </w:rPr>
              <w:t xml:space="preserve">Planowane wejście systemu ETIAS to </w:t>
            </w:r>
            <w:r w:rsidRPr="007A0F5F">
              <w:rPr>
                <w:rFonts w:ascii="Times New Roman" w:hAnsi="Times New Roman"/>
                <w:b/>
                <w:bCs/>
                <w:sz w:val="20"/>
                <w:szCs w:val="20"/>
              </w:rPr>
              <w:t>czwarty kwartał 2026 r.</w:t>
            </w:r>
          </w:p>
        </w:tc>
      </w:tr>
      <w:tr w:rsidR="00062140" w:rsidRPr="00D01123" w14:paraId="777B3655" w14:textId="77777777" w:rsidTr="002F114C">
        <w:trPr>
          <w:gridAfter w:val="1"/>
          <w:wAfter w:w="7" w:type="dxa"/>
          <w:trHeight w:val="142"/>
        </w:trPr>
        <w:tc>
          <w:tcPr>
            <w:tcW w:w="10940" w:type="dxa"/>
            <w:gridSpan w:val="17"/>
            <w:shd w:val="clear" w:color="auto" w:fill="99CCFF"/>
          </w:tcPr>
          <w:p w14:paraId="699AECCC" w14:textId="77777777" w:rsidR="00062140" w:rsidRPr="00D01123" w:rsidRDefault="00062140" w:rsidP="007A0F5F">
            <w:pPr>
              <w:numPr>
                <w:ilvl w:val="0"/>
                <w:numId w:val="3"/>
              </w:numPr>
              <w:jc w:val="both"/>
              <w:rPr>
                <w:rFonts w:ascii="Times New Roman" w:hAnsi="Times New Roman"/>
                <w:b/>
                <w:sz w:val="20"/>
                <w:szCs w:val="20"/>
              </w:rPr>
            </w:pPr>
            <w:r w:rsidRPr="00D01123">
              <w:rPr>
                <w:rFonts w:ascii="Times New Roman" w:hAnsi="Times New Roman"/>
                <w:b/>
                <w:sz w:val="20"/>
                <w:szCs w:val="20"/>
              </w:rPr>
              <w:t xml:space="preserve"> </w:t>
            </w:r>
            <w:r w:rsidRPr="00D01123">
              <w:rPr>
                <w:rFonts w:ascii="Times New Roman" w:hAnsi="Times New Roman"/>
                <w:b/>
                <w:spacing w:val="-2"/>
                <w:sz w:val="20"/>
                <w:szCs w:val="20"/>
              </w:rPr>
              <w:t>W jaki sposób i kiedy nastąpi ewaluacja efektów projektu oraz jakie mierniki zostaną zastosowane?</w:t>
            </w:r>
          </w:p>
        </w:tc>
      </w:tr>
      <w:tr w:rsidR="00062140" w:rsidRPr="00D01123" w14:paraId="50B52360" w14:textId="77777777" w:rsidTr="002F114C">
        <w:trPr>
          <w:gridAfter w:val="1"/>
          <w:wAfter w:w="7" w:type="dxa"/>
          <w:trHeight w:val="142"/>
        </w:trPr>
        <w:tc>
          <w:tcPr>
            <w:tcW w:w="10940" w:type="dxa"/>
            <w:gridSpan w:val="17"/>
            <w:shd w:val="clear" w:color="auto" w:fill="FFFFFF"/>
          </w:tcPr>
          <w:p w14:paraId="4CE04E1E" w14:textId="77777777" w:rsidR="00062140" w:rsidRPr="00D01123" w:rsidRDefault="00062140" w:rsidP="007A0F5F">
            <w:pPr>
              <w:jc w:val="both"/>
              <w:rPr>
                <w:rFonts w:ascii="Times New Roman" w:hAnsi="Times New Roman"/>
                <w:sz w:val="20"/>
                <w:szCs w:val="20"/>
              </w:rPr>
            </w:pPr>
            <w:r w:rsidRPr="00D01123">
              <w:rPr>
                <w:rFonts w:ascii="Times New Roman" w:hAnsi="Times New Roman"/>
                <w:sz w:val="20"/>
                <w:szCs w:val="20"/>
              </w:rPr>
              <w:t>Nie przewiduje się ewaluacji efektów projektu ustawy oraz stosowania mierników.</w:t>
            </w:r>
          </w:p>
          <w:p w14:paraId="5421BCD3" w14:textId="1F4C0BF3" w:rsidR="00062140" w:rsidRPr="00D01123" w:rsidRDefault="00062140" w:rsidP="007A0F5F">
            <w:pPr>
              <w:jc w:val="both"/>
              <w:rPr>
                <w:rFonts w:ascii="Times New Roman" w:hAnsi="Times New Roman"/>
                <w:sz w:val="20"/>
                <w:szCs w:val="20"/>
              </w:rPr>
            </w:pPr>
            <w:r w:rsidRPr="00D01123">
              <w:rPr>
                <w:rFonts w:ascii="Times New Roman" w:hAnsi="Times New Roman"/>
                <w:sz w:val="20"/>
                <w:szCs w:val="20"/>
              </w:rPr>
              <w:t>Zgodnie z art. 92 rozporządzenia 2018/1240</w:t>
            </w:r>
            <w:r w:rsidR="00382DA4">
              <w:rPr>
                <w:rFonts w:ascii="Times New Roman" w:hAnsi="Times New Roman"/>
                <w:sz w:val="20"/>
                <w:szCs w:val="20"/>
              </w:rPr>
              <w:t xml:space="preserve"> </w:t>
            </w:r>
            <w:r w:rsidRPr="00D01123">
              <w:rPr>
                <w:rFonts w:ascii="Times New Roman" w:hAnsi="Times New Roman"/>
                <w:sz w:val="20"/>
                <w:szCs w:val="20"/>
              </w:rPr>
              <w:t xml:space="preserve">ewaluacją sposobu i efektów wdrożenia ETIAS na terytorium Rzeczypospolitej Polskiej oraz oceną funkcjonowania pod względem całościowym systemu ETIAS zajmie się Komisja Europejska. </w:t>
            </w:r>
          </w:p>
          <w:p w14:paraId="2D55C205" w14:textId="77777777" w:rsidR="00062140" w:rsidRPr="00D01123" w:rsidRDefault="00062140" w:rsidP="007A0F5F">
            <w:pPr>
              <w:jc w:val="both"/>
              <w:rPr>
                <w:rFonts w:ascii="Times New Roman" w:hAnsi="Times New Roman"/>
                <w:sz w:val="20"/>
                <w:szCs w:val="20"/>
              </w:rPr>
            </w:pPr>
            <w:r w:rsidRPr="00D01123">
              <w:rPr>
                <w:rFonts w:ascii="Times New Roman" w:hAnsi="Times New Roman"/>
                <w:sz w:val="20"/>
                <w:szCs w:val="20"/>
              </w:rPr>
              <w:t>Po upływie trzech lat od uruchomienia systemu, a następnie co cztery lata, Komisja opracowuje całościową ocenę ETIAS. Przedmiotowa ocena obejmuje:</w:t>
            </w:r>
          </w:p>
          <w:p w14:paraId="4E010BB6" w14:textId="43733E05"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przeprowadzanie kwerend w bazach danych Interpolu SLTD i TDAWN poprzez ETIAS, w tym informacje o liczbie trafień w bazach danych Interpolu, liczbie odmów wydania zezwoleń na podróż w następstwie takich trafień, jak również informacje dotyczące wszelkich napotkanych problemów, a także, w stosownych przypadkach, opinię, czy potrzebny jest wniosek ustawodawczy zmieniający niniejsze rozporządzenie</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192B336A"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rezultaty osiągnięte przez ETIAS z punktu widzenia jego celów, mandatu i zadań</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29602B5F"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lastRenderedPageBreak/>
              <w:t>wpływ, skuteczność i wydajność funkcjonowania ETIAS i metod pracy w świetle jego celów, mandatu i zadań</w:t>
            </w:r>
            <w:r w:rsidR="00BD14D2" w:rsidRPr="00D01123">
              <w:rPr>
                <w:rFonts w:ascii="Times New Roman" w:hAnsi="Times New Roman"/>
                <w:sz w:val="20"/>
                <w:szCs w:val="20"/>
              </w:rPr>
              <w:t>,</w:t>
            </w:r>
          </w:p>
          <w:p w14:paraId="696CA863"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ocenę bezpieczeństwa ETIAS</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0884C5BF"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reguły kontroli przesiewowej ETIAS wykorzystywane do celów oceny ryzyka</w:t>
            </w:r>
            <w:r w:rsidR="00BD14D2" w:rsidRPr="00D01123">
              <w:rPr>
                <w:rFonts w:ascii="Times New Roman" w:hAnsi="Times New Roman"/>
                <w:sz w:val="20"/>
                <w:szCs w:val="20"/>
              </w:rPr>
              <w:t>,</w:t>
            </w:r>
          </w:p>
          <w:p w14:paraId="68A2D373"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wpływ listy ostrzegawczej ETIAS, w tym liczbę wniosków o wydanie zezwolenia na podróż odrzuconych na podstawach uwzgledniających trafienie na liście ostrzegawczej ETIAS</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4996E347"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ewentualną potrzebę zmiany mandatu jednostki centralnej ETIAS i finansowe skutki wszelkich takich zmian</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3C9A0857"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wpływ na prawa podstawowe</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7C3EBA82"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wypływ na stosunki dyplomatyczne Unii z danymi państwami trzecimi</w:t>
            </w:r>
            <w:r w:rsidR="00BD14D2" w:rsidRPr="00D01123">
              <w:rPr>
                <w:rFonts w:ascii="Times New Roman" w:hAnsi="Times New Roman"/>
                <w:sz w:val="20"/>
                <w:szCs w:val="20"/>
              </w:rPr>
              <w:t>,</w:t>
            </w:r>
          </w:p>
          <w:p w14:paraId="0D860351" w14:textId="371F305E"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 xml:space="preserve">dochody generowane w wyniku uiszczania opłat za zezwolenie na podróż, koszty poniesione w związku z tworzeniem systemu informacyjnego ETIAS, koszty funkcjonowania ETIAS, koszty poniesione przez agencję </w:t>
            </w:r>
            <w:proofErr w:type="spellStart"/>
            <w:r w:rsidRPr="00D01123">
              <w:rPr>
                <w:rFonts w:ascii="Times New Roman" w:hAnsi="Times New Roman"/>
                <w:sz w:val="20"/>
                <w:szCs w:val="20"/>
              </w:rPr>
              <w:t>eu</w:t>
            </w:r>
            <w:proofErr w:type="spellEnd"/>
            <w:r w:rsidRPr="00D01123">
              <w:rPr>
                <w:rFonts w:ascii="Times New Roman" w:hAnsi="Times New Roman"/>
                <w:sz w:val="20"/>
                <w:szCs w:val="20"/>
              </w:rPr>
              <w:t>-LISA, Europol i Europejską Agencję Straży Granicznej i Przybrzeżnej w związku z ich zadaniami na podstawie niniejszego rozporządzenia, a także wszelkie dochody, które nie zostały wykorzystane i zostały zapisane w budżecie Unii, zgodnie z art. 86 ww. rozporządzenia 2018/1240</w:t>
            </w:r>
            <w:r w:rsidR="00BD14D2" w:rsidRPr="00D01123">
              <w:rPr>
                <w:rFonts w:ascii="Times New Roman" w:hAnsi="Times New Roman"/>
                <w:sz w:val="20"/>
                <w:szCs w:val="20"/>
              </w:rPr>
              <w:t>,</w:t>
            </w:r>
          </w:p>
          <w:p w14:paraId="6939F817" w14:textId="77777777"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wykorzystanie ETIAS do celów ochrony porządku publicznego na podstawie informacji</w:t>
            </w:r>
            <w:r w:rsidR="00BD14D2" w:rsidRPr="00D01123">
              <w:rPr>
                <w:rFonts w:ascii="Times New Roman" w:hAnsi="Times New Roman"/>
                <w:sz w:val="20"/>
                <w:szCs w:val="20"/>
              </w:rPr>
              <w:t>,</w:t>
            </w:r>
            <w:r w:rsidRPr="00D01123">
              <w:rPr>
                <w:rFonts w:ascii="Times New Roman" w:hAnsi="Times New Roman"/>
                <w:sz w:val="20"/>
                <w:szCs w:val="20"/>
              </w:rPr>
              <w:t xml:space="preserve"> </w:t>
            </w:r>
          </w:p>
          <w:p w14:paraId="6FEF7700" w14:textId="1175F71A" w:rsidR="00062140" w:rsidRPr="00D01123" w:rsidRDefault="00062140" w:rsidP="007A0F5F">
            <w:pPr>
              <w:pStyle w:val="Akapitzlist"/>
              <w:numPr>
                <w:ilvl w:val="0"/>
                <w:numId w:val="22"/>
              </w:numPr>
              <w:jc w:val="both"/>
              <w:rPr>
                <w:rFonts w:ascii="Times New Roman" w:hAnsi="Times New Roman"/>
                <w:sz w:val="20"/>
                <w:szCs w:val="20"/>
              </w:rPr>
            </w:pPr>
            <w:r w:rsidRPr="00D01123">
              <w:rPr>
                <w:rFonts w:ascii="Times New Roman" w:hAnsi="Times New Roman"/>
                <w:sz w:val="20"/>
                <w:szCs w:val="20"/>
              </w:rPr>
              <w:t>liczbę wnioskodawców zaproszonych na rozmowę i ich odsetek w stosunku do ogólnej liczby wnioskodawców, przyczyny występowania o przeprowadzenie rozmowy, liczbę rozmów na odległość, liczbę decyzji, w których przyznano zezwolenie na podróż, przyznano zezwolenie, lecz dołączono marker lub udzielono odmowy oraz liczbę wnioskodawców zaproszonych na rozmowę, którzy</w:t>
            </w:r>
            <w:r w:rsidR="00382DA4">
              <w:rPr>
                <w:rFonts w:ascii="Times New Roman" w:hAnsi="Times New Roman"/>
                <w:sz w:val="20"/>
                <w:szCs w:val="20"/>
              </w:rPr>
              <w:t xml:space="preserve"> się na niej nie pojawili, oraz</w:t>
            </w:r>
            <w:r w:rsidRPr="00D01123">
              <w:rPr>
                <w:rFonts w:ascii="Times New Roman" w:hAnsi="Times New Roman"/>
                <w:sz w:val="20"/>
                <w:szCs w:val="20"/>
              </w:rPr>
              <w:t xml:space="preserve"> w stosownych przypadkach, opinię, czy potrzeb</w:t>
            </w:r>
            <w:r w:rsidR="00BD14D2" w:rsidRPr="00D01123">
              <w:rPr>
                <w:rFonts w:ascii="Times New Roman" w:hAnsi="Times New Roman"/>
                <w:sz w:val="20"/>
                <w:szCs w:val="20"/>
              </w:rPr>
              <w:t>n</w:t>
            </w:r>
            <w:r w:rsidRPr="00D01123">
              <w:rPr>
                <w:rFonts w:ascii="Times New Roman" w:hAnsi="Times New Roman"/>
                <w:sz w:val="20"/>
                <w:szCs w:val="20"/>
              </w:rPr>
              <w:t>y jest wniosek ustawodawczy zmieniający rozporządzenie 2018/1240.</w:t>
            </w:r>
          </w:p>
        </w:tc>
      </w:tr>
      <w:tr w:rsidR="00062140" w:rsidRPr="00D01123" w14:paraId="352CC358" w14:textId="77777777" w:rsidTr="002F114C">
        <w:trPr>
          <w:gridAfter w:val="1"/>
          <w:wAfter w:w="7" w:type="dxa"/>
          <w:trHeight w:val="142"/>
        </w:trPr>
        <w:tc>
          <w:tcPr>
            <w:tcW w:w="10940" w:type="dxa"/>
            <w:gridSpan w:val="17"/>
            <w:shd w:val="clear" w:color="auto" w:fill="99CCFF"/>
          </w:tcPr>
          <w:p w14:paraId="501AF4C3" w14:textId="77777777" w:rsidR="00062140" w:rsidRPr="00D01123" w:rsidRDefault="00062140" w:rsidP="002F114C">
            <w:pPr>
              <w:numPr>
                <w:ilvl w:val="0"/>
                <w:numId w:val="3"/>
              </w:numPr>
              <w:spacing w:line="240" w:lineRule="auto"/>
              <w:jc w:val="both"/>
              <w:rPr>
                <w:rFonts w:ascii="Times New Roman" w:hAnsi="Times New Roman"/>
                <w:b/>
                <w:spacing w:val="-2"/>
                <w:sz w:val="20"/>
                <w:szCs w:val="20"/>
              </w:rPr>
            </w:pPr>
            <w:r w:rsidRPr="00D01123">
              <w:rPr>
                <w:rFonts w:ascii="Times New Roman" w:hAnsi="Times New Roman"/>
                <w:b/>
                <w:spacing w:val="-2"/>
                <w:sz w:val="20"/>
                <w:szCs w:val="20"/>
              </w:rPr>
              <w:lastRenderedPageBreak/>
              <w:t xml:space="preserve">Załączniki (istotne dokumenty źródłowe, badania, analizy itp.) </w:t>
            </w:r>
          </w:p>
        </w:tc>
      </w:tr>
      <w:tr w:rsidR="00062140" w:rsidRPr="00D01123" w14:paraId="171C5904" w14:textId="77777777" w:rsidTr="002F114C">
        <w:trPr>
          <w:gridAfter w:val="1"/>
          <w:wAfter w:w="7" w:type="dxa"/>
          <w:trHeight w:val="142"/>
        </w:trPr>
        <w:tc>
          <w:tcPr>
            <w:tcW w:w="10940" w:type="dxa"/>
            <w:gridSpan w:val="17"/>
            <w:shd w:val="clear" w:color="auto" w:fill="FFFFFF"/>
          </w:tcPr>
          <w:p w14:paraId="114ECD08" w14:textId="33A09BF8" w:rsidR="00062140" w:rsidRPr="00894480" w:rsidRDefault="007242B5" w:rsidP="00690674">
            <w:pPr>
              <w:jc w:val="both"/>
              <w:rPr>
                <w:rFonts w:ascii="Times New Roman" w:hAnsi="Times New Roman"/>
                <w:spacing w:val="-2"/>
                <w:sz w:val="20"/>
                <w:szCs w:val="20"/>
              </w:rPr>
            </w:pPr>
            <w:r w:rsidRPr="00894480">
              <w:rPr>
                <w:rFonts w:ascii="Times New Roman" w:hAnsi="Times New Roman"/>
                <w:spacing w:val="-2"/>
                <w:sz w:val="20"/>
                <w:szCs w:val="20"/>
              </w:rPr>
              <w:t>1 - Załącznik do Oceny Skutków Regulacji projektu ustawy o udziale Rzeczypospolitej Polskiej w europejskim systemie informacji                             o podróży oraz zezwoleń na podróż (ETIAS )- szczegółowy podział kwot.</w:t>
            </w:r>
          </w:p>
        </w:tc>
      </w:tr>
    </w:tbl>
    <w:p w14:paraId="358FAF44" w14:textId="77777777" w:rsidR="006176ED" w:rsidRPr="00D01123" w:rsidRDefault="006176ED" w:rsidP="002F114C">
      <w:pPr>
        <w:pStyle w:val="Nagwek1"/>
        <w:spacing w:before="0" w:after="0"/>
        <w:rPr>
          <w:rFonts w:ascii="Times New Roman" w:hAnsi="Times New Roman" w:cs="Times New Roman"/>
          <w:sz w:val="20"/>
          <w:szCs w:val="20"/>
        </w:rPr>
      </w:pPr>
    </w:p>
    <w:sectPr w:rsidR="006176ED" w:rsidRPr="00D01123" w:rsidSect="004845A4">
      <w:headerReference w:type="even" r:id="rId11"/>
      <w:headerReference w:type="default" r:id="rId12"/>
      <w:footerReference w:type="even" r:id="rId13"/>
      <w:footerReference w:type="default" r:id="rId14"/>
      <w:headerReference w:type="first" r:id="rId15"/>
      <w:footerReference w:type="first" r:id="rId16"/>
      <w:pgSz w:w="11906" w:h="16838"/>
      <w:pgMar w:top="284" w:right="707" w:bottom="426" w:left="720" w:header="708" w:footer="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93666" w14:textId="77777777" w:rsidR="00B476FF" w:rsidRDefault="00B476FF" w:rsidP="00044739">
      <w:pPr>
        <w:spacing w:line="240" w:lineRule="auto"/>
      </w:pPr>
      <w:r>
        <w:separator/>
      </w:r>
    </w:p>
  </w:endnote>
  <w:endnote w:type="continuationSeparator" w:id="0">
    <w:p w14:paraId="36F6F176" w14:textId="77777777" w:rsidR="00B476FF" w:rsidRDefault="00B476FF" w:rsidP="00044739">
      <w:pPr>
        <w:spacing w:line="240" w:lineRule="auto"/>
      </w:pPr>
      <w:r>
        <w:continuationSeparator/>
      </w:r>
    </w:p>
  </w:endnote>
  <w:endnote w:type="continuationNotice" w:id="1">
    <w:p w14:paraId="43FA9588" w14:textId="77777777" w:rsidR="00B476FF" w:rsidRDefault="00B476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1"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5EFA0" w14:textId="77777777" w:rsidR="006F3E13" w:rsidRDefault="006F3E1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3335111"/>
      <w:docPartObj>
        <w:docPartGallery w:val="Page Numbers (Bottom of Page)"/>
        <w:docPartUnique/>
      </w:docPartObj>
    </w:sdtPr>
    <w:sdtContent>
      <w:p w14:paraId="65333CD1" w14:textId="10E763B6" w:rsidR="006F3E13" w:rsidRDefault="006F3E13">
        <w:pPr>
          <w:pStyle w:val="Stopka"/>
          <w:jc w:val="center"/>
        </w:pPr>
        <w:r>
          <w:fldChar w:fldCharType="begin"/>
        </w:r>
        <w:r>
          <w:instrText>PAGE   \* MERGEFORMAT</w:instrText>
        </w:r>
        <w:r>
          <w:fldChar w:fldCharType="separate"/>
        </w:r>
        <w:r w:rsidR="0062734F">
          <w:rPr>
            <w:noProof/>
          </w:rPr>
          <w:t>20</w:t>
        </w:r>
        <w:r>
          <w:fldChar w:fldCharType="end"/>
        </w:r>
      </w:p>
    </w:sdtContent>
  </w:sdt>
  <w:p w14:paraId="4BFA2D81" w14:textId="77777777" w:rsidR="006F3E13" w:rsidRDefault="006F3E1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6DAC6" w14:textId="77777777" w:rsidR="006F3E13" w:rsidRDefault="006F3E1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D2E41" w14:textId="77777777" w:rsidR="00B476FF" w:rsidRDefault="00B476FF" w:rsidP="00044739">
      <w:pPr>
        <w:spacing w:line="240" w:lineRule="auto"/>
      </w:pPr>
      <w:r>
        <w:separator/>
      </w:r>
    </w:p>
  </w:footnote>
  <w:footnote w:type="continuationSeparator" w:id="0">
    <w:p w14:paraId="39C828AD" w14:textId="77777777" w:rsidR="00B476FF" w:rsidRDefault="00B476FF" w:rsidP="00044739">
      <w:pPr>
        <w:spacing w:line="240" w:lineRule="auto"/>
      </w:pPr>
      <w:r>
        <w:continuationSeparator/>
      </w:r>
    </w:p>
  </w:footnote>
  <w:footnote w:type="continuationNotice" w:id="1">
    <w:p w14:paraId="32BB655B" w14:textId="77777777" w:rsidR="00B476FF" w:rsidRDefault="00B476F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8C35" w14:textId="77777777" w:rsidR="006F3E13" w:rsidRDefault="006F3E1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A73A7" w14:textId="77777777" w:rsidR="006F3E13" w:rsidRDefault="006F3E13">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CDDDC" w14:textId="77777777" w:rsidR="006F3E13" w:rsidRDefault="006F3E1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F04AC"/>
    <w:multiLevelType w:val="hybridMultilevel"/>
    <w:tmpl w:val="019E46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EE4F79"/>
    <w:multiLevelType w:val="hybridMultilevel"/>
    <w:tmpl w:val="5E823C9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031000"/>
    <w:multiLevelType w:val="hybridMultilevel"/>
    <w:tmpl w:val="1AC8B2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E2B58"/>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EE074A"/>
    <w:multiLevelType w:val="hybridMultilevel"/>
    <w:tmpl w:val="4C46A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292349"/>
    <w:multiLevelType w:val="hybridMultilevel"/>
    <w:tmpl w:val="F1FC0650"/>
    <w:lvl w:ilvl="0" w:tplc="0415000F">
      <w:start w:val="1"/>
      <w:numFmt w:val="decimal"/>
      <w:lvlText w:val="%1."/>
      <w:lvlJc w:val="left"/>
      <w:pPr>
        <w:tabs>
          <w:tab w:val="num" w:pos="1047"/>
        </w:tabs>
        <w:ind w:left="1047" w:hanging="360"/>
      </w:pPr>
    </w:lvl>
    <w:lvl w:ilvl="1" w:tplc="2610BC42">
      <w:start w:val="1"/>
      <w:numFmt w:val="bullet"/>
      <w:lvlText w:val=""/>
      <w:lvlJc w:val="left"/>
      <w:pPr>
        <w:tabs>
          <w:tab w:val="num" w:pos="1767"/>
        </w:tabs>
        <w:ind w:left="1767" w:hanging="360"/>
      </w:pPr>
      <w:rPr>
        <w:rFonts w:ascii="Symbol" w:hAnsi="Symbol" w:hint="default"/>
      </w:r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6" w15:restartNumberingAfterBreak="0">
    <w:nsid w:val="1F884977"/>
    <w:multiLevelType w:val="hybridMultilevel"/>
    <w:tmpl w:val="CCBCE3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A23D91"/>
    <w:multiLevelType w:val="hybridMultilevel"/>
    <w:tmpl w:val="29A04C7E"/>
    <w:lvl w:ilvl="0" w:tplc="A31018B0">
      <w:start w:val="1"/>
      <w:numFmt w:val="decimal"/>
      <w:lvlText w:val="%1."/>
      <w:lvlJc w:val="left"/>
      <w:pPr>
        <w:tabs>
          <w:tab w:val="num" w:pos="357"/>
        </w:tabs>
      </w:pPr>
      <w:rPr>
        <w:rFonts w:cs="Times New Roman" w:hint="default"/>
      </w:rPr>
    </w:lvl>
    <w:lvl w:ilvl="1" w:tplc="4D263FF8">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EE2A02"/>
    <w:multiLevelType w:val="multilevel"/>
    <w:tmpl w:val="3EE2E8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0441A77"/>
    <w:multiLevelType w:val="hybridMultilevel"/>
    <w:tmpl w:val="0E623F3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3A5655"/>
    <w:multiLevelType w:val="hybridMultilevel"/>
    <w:tmpl w:val="65A4BD8E"/>
    <w:lvl w:ilvl="0" w:tplc="1DA82A26">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1" w15:restartNumberingAfterBreak="0">
    <w:nsid w:val="21CD007E"/>
    <w:multiLevelType w:val="hybridMultilevel"/>
    <w:tmpl w:val="FC0C11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2167019"/>
    <w:multiLevelType w:val="hybridMultilevel"/>
    <w:tmpl w:val="96B04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DF723B"/>
    <w:multiLevelType w:val="multilevel"/>
    <w:tmpl w:val="42ECDCCE"/>
    <w:lvl w:ilvl="0">
      <w:start w:val="1"/>
      <w:numFmt w:val="decimal"/>
      <w:lvlText w:val="%1."/>
      <w:lvlJc w:val="left"/>
      <w:pPr>
        <w:tabs>
          <w:tab w:val="num" w:pos="1047"/>
        </w:tabs>
        <w:ind w:left="1047" w:hanging="360"/>
      </w:pPr>
    </w:lvl>
    <w:lvl w:ilvl="1">
      <w:start w:val="1"/>
      <w:numFmt w:val="decimal"/>
      <w:lvlText w:val="%2."/>
      <w:lvlJc w:val="left"/>
      <w:pPr>
        <w:tabs>
          <w:tab w:val="num" w:pos="1767"/>
        </w:tabs>
        <w:ind w:left="1767" w:hanging="360"/>
      </w:pPr>
    </w:lvl>
    <w:lvl w:ilvl="2">
      <w:start w:val="1"/>
      <w:numFmt w:val="decimal"/>
      <w:lvlText w:val="%3."/>
      <w:lvlJc w:val="left"/>
      <w:pPr>
        <w:tabs>
          <w:tab w:val="num" w:pos="2487"/>
        </w:tabs>
        <w:ind w:left="2487" w:hanging="360"/>
      </w:pPr>
    </w:lvl>
    <w:lvl w:ilvl="3">
      <w:start w:val="1"/>
      <w:numFmt w:val="decimal"/>
      <w:lvlText w:val="%4."/>
      <w:lvlJc w:val="left"/>
      <w:pPr>
        <w:tabs>
          <w:tab w:val="num" w:pos="3207"/>
        </w:tabs>
        <w:ind w:left="3207" w:hanging="360"/>
      </w:pPr>
    </w:lvl>
    <w:lvl w:ilvl="4">
      <w:start w:val="1"/>
      <w:numFmt w:val="decimal"/>
      <w:lvlText w:val="%5."/>
      <w:lvlJc w:val="left"/>
      <w:pPr>
        <w:tabs>
          <w:tab w:val="num" w:pos="3927"/>
        </w:tabs>
        <w:ind w:left="3927" w:hanging="360"/>
      </w:pPr>
    </w:lvl>
    <w:lvl w:ilvl="5">
      <w:start w:val="1"/>
      <w:numFmt w:val="decimal"/>
      <w:lvlText w:val="%6."/>
      <w:lvlJc w:val="left"/>
      <w:pPr>
        <w:tabs>
          <w:tab w:val="num" w:pos="4647"/>
        </w:tabs>
        <w:ind w:left="4647" w:hanging="360"/>
      </w:pPr>
    </w:lvl>
    <w:lvl w:ilvl="6">
      <w:start w:val="1"/>
      <w:numFmt w:val="decimal"/>
      <w:lvlText w:val="%7."/>
      <w:lvlJc w:val="left"/>
      <w:pPr>
        <w:tabs>
          <w:tab w:val="num" w:pos="5367"/>
        </w:tabs>
        <w:ind w:left="5367" w:hanging="360"/>
      </w:pPr>
    </w:lvl>
    <w:lvl w:ilvl="7">
      <w:start w:val="1"/>
      <w:numFmt w:val="decimal"/>
      <w:lvlText w:val="%8."/>
      <w:lvlJc w:val="left"/>
      <w:pPr>
        <w:tabs>
          <w:tab w:val="num" w:pos="6087"/>
        </w:tabs>
        <w:ind w:left="6087" w:hanging="360"/>
      </w:pPr>
    </w:lvl>
    <w:lvl w:ilvl="8">
      <w:start w:val="1"/>
      <w:numFmt w:val="decimal"/>
      <w:lvlText w:val="%9."/>
      <w:lvlJc w:val="left"/>
      <w:pPr>
        <w:tabs>
          <w:tab w:val="num" w:pos="6807"/>
        </w:tabs>
        <w:ind w:left="6807" w:hanging="360"/>
      </w:pPr>
    </w:lvl>
  </w:abstractNum>
  <w:abstractNum w:abstractNumId="14" w15:restartNumberingAfterBreak="0">
    <w:nsid w:val="24ED4CEE"/>
    <w:multiLevelType w:val="hybridMultilevel"/>
    <w:tmpl w:val="0C6CC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9D6C8D"/>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3F44B4"/>
    <w:multiLevelType w:val="hybridMultilevel"/>
    <w:tmpl w:val="019E46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92A41E7"/>
    <w:multiLevelType w:val="hybridMultilevel"/>
    <w:tmpl w:val="DA36C378"/>
    <w:lvl w:ilvl="0" w:tplc="DEC4985C">
      <w:start w:val="1"/>
      <w:numFmt w:val="decimal"/>
      <w:lvlText w:val="%1."/>
      <w:lvlJc w:val="left"/>
      <w:pPr>
        <w:tabs>
          <w:tab w:val="num" w:pos="360"/>
        </w:tabs>
        <w:ind w:left="360" w:hanging="360"/>
      </w:pPr>
      <w:rPr>
        <w:rFonts w:hint="default"/>
        <w:b/>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8B1EDD"/>
    <w:multiLevelType w:val="hybridMultilevel"/>
    <w:tmpl w:val="95FA285E"/>
    <w:lvl w:ilvl="0" w:tplc="0415000F">
      <w:start w:val="1"/>
      <w:numFmt w:val="decimal"/>
      <w:lvlText w:val="%1."/>
      <w:lvlJc w:val="left"/>
      <w:pPr>
        <w:tabs>
          <w:tab w:val="num" w:pos="1047"/>
        </w:tabs>
        <w:ind w:left="1047" w:hanging="360"/>
      </w:pPr>
    </w:lvl>
    <w:lvl w:ilvl="1" w:tplc="04150019" w:tentative="1">
      <w:start w:val="1"/>
      <w:numFmt w:val="lowerLetter"/>
      <w:lvlText w:val="%2."/>
      <w:lvlJc w:val="left"/>
      <w:pPr>
        <w:tabs>
          <w:tab w:val="num" w:pos="1767"/>
        </w:tabs>
        <w:ind w:left="1767" w:hanging="360"/>
      </w:p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19" w15:restartNumberingAfterBreak="0">
    <w:nsid w:val="3B65511A"/>
    <w:multiLevelType w:val="hybridMultilevel"/>
    <w:tmpl w:val="4CAA9CB6"/>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46E5730E"/>
    <w:multiLevelType w:val="hybridMultilevel"/>
    <w:tmpl w:val="3C7829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8900C3F"/>
    <w:multiLevelType w:val="hybridMultilevel"/>
    <w:tmpl w:val="B6E27616"/>
    <w:lvl w:ilvl="0" w:tplc="097A00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9BE361A"/>
    <w:multiLevelType w:val="hybridMultilevel"/>
    <w:tmpl w:val="3AE85FAA"/>
    <w:lvl w:ilvl="0" w:tplc="04150011">
      <w:start w:val="1"/>
      <w:numFmt w:val="decimal"/>
      <w:lvlText w:val="%1)"/>
      <w:lvlJc w:val="left"/>
      <w:pPr>
        <w:tabs>
          <w:tab w:val="num" w:pos="1047"/>
        </w:tabs>
        <w:ind w:left="1047" w:hanging="360"/>
      </w:pPr>
    </w:lvl>
    <w:lvl w:ilvl="1" w:tplc="04150019">
      <w:start w:val="1"/>
      <w:numFmt w:val="decimal"/>
      <w:lvlText w:val="%2."/>
      <w:lvlJc w:val="left"/>
      <w:pPr>
        <w:tabs>
          <w:tab w:val="num" w:pos="1767"/>
        </w:tabs>
        <w:ind w:left="1767" w:hanging="360"/>
      </w:pPr>
    </w:lvl>
    <w:lvl w:ilvl="2" w:tplc="0415001B">
      <w:start w:val="1"/>
      <w:numFmt w:val="decimal"/>
      <w:lvlText w:val="%3."/>
      <w:lvlJc w:val="left"/>
      <w:pPr>
        <w:tabs>
          <w:tab w:val="num" w:pos="2487"/>
        </w:tabs>
        <w:ind w:left="2487" w:hanging="360"/>
      </w:pPr>
    </w:lvl>
    <w:lvl w:ilvl="3" w:tplc="0415000F">
      <w:start w:val="1"/>
      <w:numFmt w:val="decimal"/>
      <w:lvlText w:val="%4."/>
      <w:lvlJc w:val="left"/>
      <w:pPr>
        <w:tabs>
          <w:tab w:val="num" w:pos="3207"/>
        </w:tabs>
        <w:ind w:left="3207" w:hanging="360"/>
      </w:pPr>
    </w:lvl>
    <w:lvl w:ilvl="4" w:tplc="04150019">
      <w:start w:val="1"/>
      <w:numFmt w:val="decimal"/>
      <w:lvlText w:val="%5."/>
      <w:lvlJc w:val="left"/>
      <w:pPr>
        <w:tabs>
          <w:tab w:val="num" w:pos="3927"/>
        </w:tabs>
        <w:ind w:left="3927" w:hanging="360"/>
      </w:pPr>
    </w:lvl>
    <w:lvl w:ilvl="5" w:tplc="0415001B">
      <w:start w:val="1"/>
      <w:numFmt w:val="decimal"/>
      <w:lvlText w:val="%6."/>
      <w:lvlJc w:val="left"/>
      <w:pPr>
        <w:tabs>
          <w:tab w:val="num" w:pos="4647"/>
        </w:tabs>
        <w:ind w:left="4647" w:hanging="360"/>
      </w:pPr>
    </w:lvl>
    <w:lvl w:ilvl="6" w:tplc="0415000F">
      <w:start w:val="1"/>
      <w:numFmt w:val="decimal"/>
      <w:lvlText w:val="%7."/>
      <w:lvlJc w:val="left"/>
      <w:pPr>
        <w:tabs>
          <w:tab w:val="num" w:pos="5367"/>
        </w:tabs>
        <w:ind w:left="5367" w:hanging="360"/>
      </w:pPr>
    </w:lvl>
    <w:lvl w:ilvl="7" w:tplc="04150019">
      <w:start w:val="1"/>
      <w:numFmt w:val="decimal"/>
      <w:lvlText w:val="%8."/>
      <w:lvlJc w:val="left"/>
      <w:pPr>
        <w:tabs>
          <w:tab w:val="num" w:pos="6087"/>
        </w:tabs>
        <w:ind w:left="6087" w:hanging="360"/>
      </w:pPr>
    </w:lvl>
    <w:lvl w:ilvl="8" w:tplc="0415001B">
      <w:start w:val="1"/>
      <w:numFmt w:val="decimal"/>
      <w:lvlText w:val="%9."/>
      <w:lvlJc w:val="left"/>
      <w:pPr>
        <w:tabs>
          <w:tab w:val="num" w:pos="6807"/>
        </w:tabs>
        <w:ind w:left="6807" w:hanging="360"/>
      </w:pPr>
    </w:lvl>
  </w:abstractNum>
  <w:abstractNum w:abstractNumId="23" w15:restartNumberingAfterBreak="0">
    <w:nsid w:val="51461DEA"/>
    <w:multiLevelType w:val="hybridMultilevel"/>
    <w:tmpl w:val="80049DC2"/>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59863083"/>
    <w:multiLevelType w:val="hybridMultilevel"/>
    <w:tmpl w:val="B28ADCD0"/>
    <w:lvl w:ilvl="0" w:tplc="69624922">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D1663CC"/>
    <w:multiLevelType w:val="hybridMultilevel"/>
    <w:tmpl w:val="4CC462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BB20EB"/>
    <w:multiLevelType w:val="hybridMultilevel"/>
    <w:tmpl w:val="10E6B354"/>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0417BAC"/>
    <w:multiLevelType w:val="hybridMultilevel"/>
    <w:tmpl w:val="7ACED012"/>
    <w:lvl w:ilvl="0" w:tplc="69624922">
      <w:start w:val="1"/>
      <w:numFmt w:val="bullet"/>
      <w:lvlText w:val=""/>
      <w:lvlJc w:val="left"/>
      <w:pPr>
        <w:tabs>
          <w:tab w:val="num" w:pos="1140"/>
        </w:tabs>
        <w:ind w:left="1140" w:hanging="360"/>
      </w:pPr>
      <w:rPr>
        <w:rFonts w:ascii="Symbol" w:hAnsi="Symbol" w:hint="default"/>
      </w:rPr>
    </w:lvl>
    <w:lvl w:ilvl="1" w:tplc="04150003" w:tentative="1">
      <w:start w:val="1"/>
      <w:numFmt w:val="bullet"/>
      <w:lvlText w:val="o"/>
      <w:lvlJc w:val="left"/>
      <w:pPr>
        <w:tabs>
          <w:tab w:val="num" w:pos="1860"/>
        </w:tabs>
        <w:ind w:left="1860" w:hanging="360"/>
      </w:pPr>
      <w:rPr>
        <w:rFonts w:ascii="Courier New" w:hAnsi="Courier New" w:cs="Courier New" w:hint="default"/>
      </w:rPr>
    </w:lvl>
    <w:lvl w:ilvl="2" w:tplc="04150005" w:tentative="1">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cs="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cs="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28" w15:restartNumberingAfterBreak="0">
    <w:nsid w:val="61DD2B62"/>
    <w:multiLevelType w:val="hybridMultilevel"/>
    <w:tmpl w:val="9CBC53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C56F97"/>
    <w:multiLevelType w:val="hybridMultilevel"/>
    <w:tmpl w:val="07FCC908"/>
    <w:lvl w:ilvl="0" w:tplc="04150017">
      <w:start w:val="1"/>
      <w:numFmt w:val="lowerLetter"/>
      <w:lvlText w:val="%1)"/>
      <w:lvlJc w:val="left"/>
      <w:pPr>
        <w:ind w:left="78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0" w15:restartNumberingAfterBreak="0">
    <w:nsid w:val="6FFD0546"/>
    <w:multiLevelType w:val="hybridMultilevel"/>
    <w:tmpl w:val="EFCC1B3A"/>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B164B50"/>
    <w:multiLevelType w:val="hybridMultilevel"/>
    <w:tmpl w:val="16C045B8"/>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F6C279B"/>
    <w:multiLevelType w:val="hybridMultilevel"/>
    <w:tmpl w:val="274E4B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D6165E"/>
    <w:multiLevelType w:val="hybridMultilevel"/>
    <w:tmpl w:val="CC6491DA"/>
    <w:lvl w:ilvl="0" w:tplc="DEC4985C">
      <w:start w:val="1"/>
      <w:numFmt w:val="decimal"/>
      <w:lvlText w:val="%1."/>
      <w:lvlJc w:val="left"/>
      <w:pPr>
        <w:tabs>
          <w:tab w:val="num" w:pos="360"/>
        </w:tabs>
        <w:ind w:left="360" w:hanging="360"/>
      </w:pPr>
      <w:rPr>
        <w:rFonts w:hint="default"/>
        <w:b/>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
  </w:num>
  <w:num w:numId="3">
    <w:abstractNumId w:val="17"/>
  </w:num>
  <w:num w:numId="4">
    <w:abstractNumId w:val="28"/>
  </w:num>
  <w:num w:numId="5">
    <w:abstractNumId w:val="3"/>
  </w:num>
  <w:num w:numId="6">
    <w:abstractNumId w:val="15"/>
  </w:num>
  <w:num w:numId="7">
    <w:abstractNumId w:val="20"/>
  </w:num>
  <w:num w:numId="8">
    <w:abstractNumId w:val="8"/>
  </w:num>
  <w:num w:numId="9">
    <w:abstractNumId w:val="23"/>
  </w:num>
  <w:num w:numId="10">
    <w:abstractNumId w:val="19"/>
  </w:num>
  <w:num w:numId="11">
    <w:abstractNumId w:val="22"/>
  </w:num>
  <w:num w:numId="12">
    <w:abstractNumId w:val="5"/>
  </w:num>
  <w:num w:numId="13">
    <w:abstractNumId w:val="18"/>
  </w:num>
  <w:num w:numId="14">
    <w:abstractNumId w:val="29"/>
  </w:num>
  <w:num w:numId="15">
    <w:abstractNumId w:val="24"/>
  </w:num>
  <w:num w:numId="16">
    <w:abstractNumId w:val="27"/>
  </w:num>
  <w:num w:numId="17">
    <w:abstractNumId w:val="11"/>
  </w:num>
  <w:num w:numId="18">
    <w:abstractNumId w:val="30"/>
  </w:num>
  <w:num w:numId="19">
    <w:abstractNumId w:val="31"/>
  </w:num>
  <w:num w:numId="20">
    <w:abstractNumId w:val="26"/>
  </w:num>
  <w:num w:numId="21">
    <w:abstractNumId w:val="13"/>
  </w:num>
  <w:num w:numId="22">
    <w:abstractNumId w:val="25"/>
  </w:num>
  <w:num w:numId="23">
    <w:abstractNumId w:val="16"/>
  </w:num>
  <w:num w:numId="24">
    <w:abstractNumId w:val="2"/>
  </w:num>
  <w:num w:numId="25">
    <w:abstractNumId w:val="9"/>
  </w:num>
  <w:num w:numId="26">
    <w:abstractNumId w:val="33"/>
  </w:num>
  <w:num w:numId="27">
    <w:abstractNumId w:val="10"/>
  </w:num>
  <w:num w:numId="28">
    <w:abstractNumId w:val="0"/>
  </w:num>
  <w:num w:numId="29">
    <w:abstractNumId w:val="32"/>
  </w:num>
  <w:num w:numId="30">
    <w:abstractNumId w:val="12"/>
  </w:num>
  <w:num w:numId="31">
    <w:abstractNumId w:val="6"/>
  </w:num>
  <w:num w:numId="32">
    <w:abstractNumId w:val="21"/>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removeDateAndTime/>
  <w:proofState w:spelling="clean"/>
  <w:documentProtection w:edit="forms" w:formatting="1" w:enforcement="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6CB"/>
    <w:rsid w:val="000008E5"/>
    <w:rsid w:val="000015EE"/>
    <w:rsid w:val="000022D5"/>
    <w:rsid w:val="00003B01"/>
    <w:rsid w:val="00004C6A"/>
    <w:rsid w:val="0001162B"/>
    <w:rsid w:val="00012A02"/>
    <w:rsid w:val="00012D11"/>
    <w:rsid w:val="00013732"/>
    <w:rsid w:val="00013EB5"/>
    <w:rsid w:val="00020AEF"/>
    <w:rsid w:val="00021D9E"/>
    <w:rsid w:val="00023836"/>
    <w:rsid w:val="00031E69"/>
    <w:rsid w:val="000336F9"/>
    <w:rsid w:val="000356A9"/>
    <w:rsid w:val="00035BD7"/>
    <w:rsid w:val="00040A5D"/>
    <w:rsid w:val="00042713"/>
    <w:rsid w:val="00044138"/>
    <w:rsid w:val="00044739"/>
    <w:rsid w:val="00045DCB"/>
    <w:rsid w:val="000470EE"/>
    <w:rsid w:val="00051130"/>
    <w:rsid w:val="0005128D"/>
    <w:rsid w:val="00051637"/>
    <w:rsid w:val="000523B4"/>
    <w:rsid w:val="00052CAF"/>
    <w:rsid w:val="000541A3"/>
    <w:rsid w:val="00056681"/>
    <w:rsid w:val="00057555"/>
    <w:rsid w:val="0005795F"/>
    <w:rsid w:val="000605D0"/>
    <w:rsid w:val="0006078A"/>
    <w:rsid w:val="00060DC8"/>
    <w:rsid w:val="000610AA"/>
    <w:rsid w:val="00062140"/>
    <w:rsid w:val="0006446F"/>
    <w:rsid w:val="000648A7"/>
    <w:rsid w:val="0006618B"/>
    <w:rsid w:val="000661C6"/>
    <w:rsid w:val="000670C0"/>
    <w:rsid w:val="00070B7D"/>
    <w:rsid w:val="00070CBA"/>
    <w:rsid w:val="00071B99"/>
    <w:rsid w:val="000756E5"/>
    <w:rsid w:val="000758F2"/>
    <w:rsid w:val="00075F6B"/>
    <w:rsid w:val="0007704E"/>
    <w:rsid w:val="000770D1"/>
    <w:rsid w:val="00080D73"/>
    <w:rsid w:val="00080EC8"/>
    <w:rsid w:val="00085401"/>
    <w:rsid w:val="00091042"/>
    <w:rsid w:val="00091FCA"/>
    <w:rsid w:val="000944AC"/>
    <w:rsid w:val="00094CB9"/>
    <w:rsid w:val="000956B2"/>
    <w:rsid w:val="000969E7"/>
    <w:rsid w:val="000A1EF8"/>
    <w:rsid w:val="000A22FA"/>
    <w:rsid w:val="000A23DE"/>
    <w:rsid w:val="000A4020"/>
    <w:rsid w:val="000A5916"/>
    <w:rsid w:val="000A5B08"/>
    <w:rsid w:val="000B54FB"/>
    <w:rsid w:val="000C29B0"/>
    <w:rsid w:val="000C6D42"/>
    <w:rsid w:val="000C76FC"/>
    <w:rsid w:val="000C7782"/>
    <w:rsid w:val="000C7CA6"/>
    <w:rsid w:val="000D14EB"/>
    <w:rsid w:val="000D2AE4"/>
    <w:rsid w:val="000D38FC"/>
    <w:rsid w:val="000D4791"/>
    <w:rsid w:val="000D4D90"/>
    <w:rsid w:val="000D5D43"/>
    <w:rsid w:val="000D675E"/>
    <w:rsid w:val="000D7BF1"/>
    <w:rsid w:val="000E1010"/>
    <w:rsid w:val="000E1ABB"/>
    <w:rsid w:val="000E2688"/>
    <w:rsid w:val="000E2D10"/>
    <w:rsid w:val="000E4899"/>
    <w:rsid w:val="000E672F"/>
    <w:rsid w:val="000E6C9A"/>
    <w:rsid w:val="000E7CB1"/>
    <w:rsid w:val="000F0742"/>
    <w:rsid w:val="000F2B2D"/>
    <w:rsid w:val="000F2C40"/>
    <w:rsid w:val="000F3204"/>
    <w:rsid w:val="000F74DF"/>
    <w:rsid w:val="0010548B"/>
    <w:rsid w:val="00106ED3"/>
    <w:rsid w:val="001072D1"/>
    <w:rsid w:val="00111477"/>
    <w:rsid w:val="0011147A"/>
    <w:rsid w:val="0011681C"/>
    <w:rsid w:val="00117017"/>
    <w:rsid w:val="00120313"/>
    <w:rsid w:val="0012294F"/>
    <w:rsid w:val="001236D3"/>
    <w:rsid w:val="00125F88"/>
    <w:rsid w:val="00125FFD"/>
    <w:rsid w:val="001300C1"/>
    <w:rsid w:val="00130722"/>
    <w:rsid w:val="00130AAE"/>
    <w:rsid w:val="00130E8E"/>
    <w:rsid w:val="0013203A"/>
    <w:rsid w:val="0013216E"/>
    <w:rsid w:val="00132B20"/>
    <w:rsid w:val="00134639"/>
    <w:rsid w:val="001401B5"/>
    <w:rsid w:val="00140A4F"/>
    <w:rsid w:val="00141F5E"/>
    <w:rsid w:val="001422B9"/>
    <w:rsid w:val="001427FF"/>
    <w:rsid w:val="00145CCF"/>
    <w:rsid w:val="00146535"/>
    <w:rsid w:val="0014665F"/>
    <w:rsid w:val="00153464"/>
    <w:rsid w:val="001541B3"/>
    <w:rsid w:val="00155341"/>
    <w:rsid w:val="00155B15"/>
    <w:rsid w:val="001565BD"/>
    <w:rsid w:val="00156AC4"/>
    <w:rsid w:val="0015700D"/>
    <w:rsid w:val="0015705F"/>
    <w:rsid w:val="00161ED5"/>
    <w:rsid w:val="001625BE"/>
    <w:rsid w:val="00163B09"/>
    <w:rsid w:val="00163C45"/>
    <w:rsid w:val="001643A4"/>
    <w:rsid w:val="00164BDE"/>
    <w:rsid w:val="00165F3C"/>
    <w:rsid w:val="00167246"/>
    <w:rsid w:val="0017202B"/>
    <w:rsid w:val="001727BB"/>
    <w:rsid w:val="00175032"/>
    <w:rsid w:val="00175118"/>
    <w:rsid w:val="00175FFB"/>
    <w:rsid w:val="001769D2"/>
    <w:rsid w:val="0017762D"/>
    <w:rsid w:val="00180A9E"/>
    <w:rsid w:val="00180D25"/>
    <w:rsid w:val="0018124B"/>
    <w:rsid w:val="00181BFF"/>
    <w:rsid w:val="0018318D"/>
    <w:rsid w:val="0018572C"/>
    <w:rsid w:val="0018630F"/>
    <w:rsid w:val="001870DD"/>
    <w:rsid w:val="00187E79"/>
    <w:rsid w:val="00187F0D"/>
    <w:rsid w:val="00192390"/>
    <w:rsid w:val="00192CC5"/>
    <w:rsid w:val="00195396"/>
    <w:rsid w:val="001956A7"/>
    <w:rsid w:val="001973B9"/>
    <w:rsid w:val="001A118A"/>
    <w:rsid w:val="001A27F4"/>
    <w:rsid w:val="001A2B0B"/>
    <w:rsid w:val="001A2D95"/>
    <w:rsid w:val="001A39A8"/>
    <w:rsid w:val="001A4EC3"/>
    <w:rsid w:val="001B3460"/>
    <w:rsid w:val="001B37AE"/>
    <w:rsid w:val="001B3E4B"/>
    <w:rsid w:val="001B4CA1"/>
    <w:rsid w:val="001B6686"/>
    <w:rsid w:val="001B75D8"/>
    <w:rsid w:val="001C1060"/>
    <w:rsid w:val="001C1A89"/>
    <w:rsid w:val="001C3C63"/>
    <w:rsid w:val="001D0B09"/>
    <w:rsid w:val="001D0B84"/>
    <w:rsid w:val="001D2EEF"/>
    <w:rsid w:val="001D44C6"/>
    <w:rsid w:val="001D4732"/>
    <w:rsid w:val="001D4B89"/>
    <w:rsid w:val="001D6350"/>
    <w:rsid w:val="001D6A3C"/>
    <w:rsid w:val="001D6D51"/>
    <w:rsid w:val="001D6F6B"/>
    <w:rsid w:val="001D777D"/>
    <w:rsid w:val="001E0B4D"/>
    <w:rsid w:val="001E23B7"/>
    <w:rsid w:val="001F04AF"/>
    <w:rsid w:val="001F6011"/>
    <w:rsid w:val="001F653A"/>
    <w:rsid w:val="001F6979"/>
    <w:rsid w:val="001F7676"/>
    <w:rsid w:val="0020103F"/>
    <w:rsid w:val="00201602"/>
    <w:rsid w:val="00202BC6"/>
    <w:rsid w:val="00205141"/>
    <w:rsid w:val="0020516B"/>
    <w:rsid w:val="00206DA6"/>
    <w:rsid w:val="002102F3"/>
    <w:rsid w:val="00213559"/>
    <w:rsid w:val="00213EFD"/>
    <w:rsid w:val="00214A3B"/>
    <w:rsid w:val="002172F1"/>
    <w:rsid w:val="0021795D"/>
    <w:rsid w:val="0022032A"/>
    <w:rsid w:val="0022043D"/>
    <w:rsid w:val="002209DE"/>
    <w:rsid w:val="00223C7B"/>
    <w:rsid w:val="00223E71"/>
    <w:rsid w:val="00224AB1"/>
    <w:rsid w:val="00224C2E"/>
    <w:rsid w:val="00224D40"/>
    <w:rsid w:val="00225A23"/>
    <w:rsid w:val="0022687A"/>
    <w:rsid w:val="002275C5"/>
    <w:rsid w:val="0023017D"/>
    <w:rsid w:val="00230728"/>
    <w:rsid w:val="00231EBF"/>
    <w:rsid w:val="0023256D"/>
    <w:rsid w:val="00234040"/>
    <w:rsid w:val="00235CD2"/>
    <w:rsid w:val="00241DE2"/>
    <w:rsid w:val="00242207"/>
    <w:rsid w:val="00243031"/>
    <w:rsid w:val="00246354"/>
    <w:rsid w:val="00246A22"/>
    <w:rsid w:val="00250488"/>
    <w:rsid w:val="0025172B"/>
    <w:rsid w:val="00252330"/>
    <w:rsid w:val="002523AC"/>
    <w:rsid w:val="002531F3"/>
    <w:rsid w:val="002532C4"/>
    <w:rsid w:val="00254218"/>
    <w:rsid w:val="00254DED"/>
    <w:rsid w:val="00255619"/>
    <w:rsid w:val="00255DAD"/>
    <w:rsid w:val="00255DDA"/>
    <w:rsid w:val="00256108"/>
    <w:rsid w:val="00260F33"/>
    <w:rsid w:val="002613BD"/>
    <w:rsid w:val="002624F1"/>
    <w:rsid w:val="00263530"/>
    <w:rsid w:val="00265839"/>
    <w:rsid w:val="0027078D"/>
    <w:rsid w:val="00270C81"/>
    <w:rsid w:val="00270CFA"/>
    <w:rsid w:val="00270F02"/>
    <w:rsid w:val="00271558"/>
    <w:rsid w:val="00274862"/>
    <w:rsid w:val="00276712"/>
    <w:rsid w:val="00280760"/>
    <w:rsid w:val="00282D72"/>
    <w:rsid w:val="00283402"/>
    <w:rsid w:val="00283655"/>
    <w:rsid w:val="002857EF"/>
    <w:rsid w:val="00290FD6"/>
    <w:rsid w:val="002914AF"/>
    <w:rsid w:val="0029202A"/>
    <w:rsid w:val="0029375C"/>
    <w:rsid w:val="00294259"/>
    <w:rsid w:val="0029497E"/>
    <w:rsid w:val="002A0BE0"/>
    <w:rsid w:val="002A1C57"/>
    <w:rsid w:val="002A2C81"/>
    <w:rsid w:val="002B10BC"/>
    <w:rsid w:val="002B3D1A"/>
    <w:rsid w:val="002B4350"/>
    <w:rsid w:val="002B5754"/>
    <w:rsid w:val="002B6D79"/>
    <w:rsid w:val="002C27D0"/>
    <w:rsid w:val="002C2C9B"/>
    <w:rsid w:val="002C3F07"/>
    <w:rsid w:val="002C5309"/>
    <w:rsid w:val="002C755C"/>
    <w:rsid w:val="002D17D6"/>
    <w:rsid w:val="002D18D7"/>
    <w:rsid w:val="002D2033"/>
    <w:rsid w:val="002D21CE"/>
    <w:rsid w:val="002D58BE"/>
    <w:rsid w:val="002E1832"/>
    <w:rsid w:val="002E3DA3"/>
    <w:rsid w:val="002E450F"/>
    <w:rsid w:val="002E6AD3"/>
    <w:rsid w:val="002E6B38"/>
    <w:rsid w:val="002E6D63"/>
    <w:rsid w:val="002E6E2B"/>
    <w:rsid w:val="002F114C"/>
    <w:rsid w:val="002F12EA"/>
    <w:rsid w:val="002F1A7C"/>
    <w:rsid w:val="002F41F3"/>
    <w:rsid w:val="002F500B"/>
    <w:rsid w:val="002F79C0"/>
    <w:rsid w:val="00300991"/>
    <w:rsid w:val="00300D98"/>
    <w:rsid w:val="00301959"/>
    <w:rsid w:val="0030278F"/>
    <w:rsid w:val="003045E9"/>
    <w:rsid w:val="00305A71"/>
    <w:rsid w:val="00305B8A"/>
    <w:rsid w:val="003125E8"/>
    <w:rsid w:val="003147BB"/>
    <w:rsid w:val="00321481"/>
    <w:rsid w:val="00321BE2"/>
    <w:rsid w:val="00324D4F"/>
    <w:rsid w:val="00331BF9"/>
    <w:rsid w:val="0033208B"/>
    <w:rsid w:val="0033293D"/>
    <w:rsid w:val="00332D12"/>
    <w:rsid w:val="0033495E"/>
    <w:rsid w:val="00334A79"/>
    <w:rsid w:val="00334D8D"/>
    <w:rsid w:val="00337345"/>
    <w:rsid w:val="00337DD2"/>
    <w:rsid w:val="003404D1"/>
    <w:rsid w:val="00340A7A"/>
    <w:rsid w:val="003416AB"/>
    <w:rsid w:val="00341C95"/>
    <w:rsid w:val="00341C9F"/>
    <w:rsid w:val="003443FF"/>
    <w:rsid w:val="00355808"/>
    <w:rsid w:val="003618A5"/>
    <w:rsid w:val="003629E3"/>
    <w:rsid w:val="00362B19"/>
    <w:rsid w:val="00362C7E"/>
    <w:rsid w:val="00363309"/>
    <w:rsid w:val="00363601"/>
    <w:rsid w:val="003649C8"/>
    <w:rsid w:val="00373559"/>
    <w:rsid w:val="0037579E"/>
    <w:rsid w:val="00376AC9"/>
    <w:rsid w:val="003775BC"/>
    <w:rsid w:val="00380BCE"/>
    <w:rsid w:val="00382DA4"/>
    <w:rsid w:val="00391F02"/>
    <w:rsid w:val="00392371"/>
    <w:rsid w:val="003925B6"/>
    <w:rsid w:val="00393032"/>
    <w:rsid w:val="00394B69"/>
    <w:rsid w:val="00396E8B"/>
    <w:rsid w:val="00397078"/>
    <w:rsid w:val="003A3854"/>
    <w:rsid w:val="003A3EB7"/>
    <w:rsid w:val="003A4EDB"/>
    <w:rsid w:val="003A577B"/>
    <w:rsid w:val="003A6953"/>
    <w:rsid w:val="003B075C"/>
    <w:rsid w:val="003B1880"/>
    <w:rsid w:val="003B1CFC"/>
    <w:rsid w:val="003B3880"/>
    <w:rsid w:val="003B6083"/>
    <w:rsid w:val="003B725D"/>
    <w:rsid w:val="003C3838"/>
    <w:rsid w:val="003C4EF6"/>
    <w:rsid w:val="003C5533"/>
    <w:rsid w:val="003C5847"/>
    <w:rsid w:val="003C78A3"/>
    <w:rsid w:val="003D0681"/>
    <w:rsid w:val="003D0832"/>
    <w:rsid w:val="003D0C8E"/>
    <w:rsid w:val="003D0CC2"/>
    <w:rsid w:val="003D109B"/>
    <w:rsid w:val="003D12F6"/>
    <w:rsid w:val="003D1426"/>
    <w:rsid w:val="003D47BE"/>
    <w:rsid w:val="003D5E4E"/>
    <w:rsid w:val="003E08E9"/>
    <w:rsid w:val="003E1167"/>
    <w:rsid w:val="003E2170"/>
    <w:rsid w:val="003E2F4E"/>
    <w:rsid w:val="003E3F04"/>
    <w:rsid w:val="003E4CC8"/>
    <w:rsid w:val="003E720A"/>
    <w:rsid w:val="003F5862"/>
    <w:rsid w:val="00400705"/>
    <w:rsid w:val="00401593"/>
    <w:rsid w:val="004015EA"/>
    <w:rsid w:val="00401728"/>
    <w:rsid w:val="00403E6E"/>
    <w:rsid w:val="0041143D"/>
    <w:rsid w:val="004129B4"/>
    <w:rsid w:val="00413C2A"/>
    <w:rsid w:val="004142D3"/>
    <w:rsid w:val="00416085"/>
    <w:rsid w:val="00417EF0"/>
    <w:rsid w:val="00422181"/>
    <w:rsid w:val="00423CED"/>
    <w:rsid w:val="004244A8"/>
    <w:rsid w:val="00425F72"/>
    <w:rsid w:val="00426B9D"/>
    <w:rsid w:val="00427736"/>
    <w:rsid w:val="004278AB"/>
    <w:rsid w:val="00430E6C"/>
    <w:rsid w:val="0043321A"/>
    <w:rsid w:val="0043349A"/>
    <w:rsid w:val="004340EF"/>
    <w:rsid w:val="0043473C"/>
    <w:rsid w:val="00435646"/>
    <w:rsid w:val="0043604C"/>
    <w:rsid w:val="00436213"/>
    <w:rsid w:val="004400D9"/>
    <w:rsid w:val="004407D1"/>
    <w:rsid w:val="00441787"/>
    <w:rsid w:val="00444F2D"/>
    <w:rsid w:val="00446BFB"/>
    <w:rsid w:val="00452034"/>
    <w:rsid w:val="004520CD"/>
    <w:rsid w:val="0045391B"/>
    <w:rsid w:val="00455FA6"/>
    <w:rsid w:val="0046031F"/>
    <w:rsid w:val="00461F2A"/>
    <w:rsid w:val="0046439C"/>
    <w:rsid w:val="00464B9C"/>
    <w:rsid w:val="00466C70"/>
    <w:rsid w:val="004702C9"/>
    <w:rsid w:val="004704DB"/>
    <w:rsid w:val="00472E45"/>
    <w:rsid w:val="00473FEA"/>
    <w:rsid w:val="004752ED"/>
    <w:rsid w:val="00475796"/>
    <w:rsid w:val="0047579D"/>
    <w:rsid w:val="00475CC2"/>
    <w:rsid w:val="0048104F"/>
    <w:rsid w:val="00481C56"/>
    <w:rsid w:val="00482A10"/>
    <w:rsid w:val="00483262"/>
    <w:rsid w:val="00484107"/>
    <w:rsid w:val="004845A4"/>
    <w:rsid w:val="00485CC5"/>
    <w:rsid w:val="004909B4"/>
    <w:rsid w:val="00492034"/>
    <w:rsid w:val="004924A7"/>
    <w:rsid w:val="0049343F"/>
    <w:rsid w:val="00494C24"/>
    <w:rsid w:val="004964FC"/>
    <w:rsid w:val="00496C14"/>
    <w:rsid w:val="00496D02"/>
    <w:rsid w:val="004A041C"/>
    <w:rsid w:val="004A145E"/>
    <w:rsid w:val="004A1BD6"/>
    <w:rsid w:val="004A1F15"/>
    <w:rsid w:val="004A21B8"/>
    <w:rsid w:val="004A23D2"/>
    <w:rsid w:val="004A2A81"/>
    <w:rsid w:val="004A40EA"/>
    <w:rsid w:val="004A4FBA"/>
    <w:rsid w:val="004A7BD7"/>
    <w:rsid w:val="004B33A6"/>
    <w:rsid w:val="004B6EB4"/>
    <w:rsid w:val="004C15C2"/>
    <w:rsid w:val="004C36D8"/>
    <w:rsid w:val="004C4F09"/>
    <w:rsid w:val="004C60E4"/>
    <w:rsid w:val="004C6A0C"/>
    <w:rsid w:val="004D1248"/>
    <w:rsid w:val="004D12E7"/>
    <w:rsid w:val="004D1E3C"/>
    <w:rsid w:val="004D4169"/>
    <w:rsid w:val="004D4451"/>
    <w:rsid w:val="004D6E14"/>
    <w:rsid w:val="004E7A67"/>
    <w:rsid w:val="004F23E9"/>
    <w:rsid w:val="004F2F2B"/>
    <w:rsid w:val="004F351E"/>
    <w:rsid w:val="004F4E17"/>
    <w:rsid w:val="004F5978"/>
    <w:rsid w:val="0050082F"/>
    <w:rsid w:val="00500C56"/>
    <w:rsid w:val="00501713"/>
    <w:rsid w:val="00503AA6"/>
    <w:rsid w:val="00506568"/>
    <w:rsid w:val="00512C1F"/>
    <w:rsid w:val="00513062"/>
    <w:rsid w:val="0051551B"/>
    <w:rsid w:val="00516C6D"/>
    <w:rsid w:val="0052026B"/>
    <w:rsid w:val="00520C57"/>
    <w:rsid w:val="00521E69"/>
    <w:rsid w:val="00522D94"/>
    <w:rsid w:val="00527CDF"/>
    <w:rsid w:val="005302E2"/>
    <w:rsid w:val="00532269"/>
    <w:rsid w:val="00532B21"/>
    <w:rsid w:val="00533541"/>
    <w:rsid w:val="00533D89"/>
    <w:rsid w:val="00533E8F"/>
    <w:rsid w:val="00535521"/>
    <w:rsid w:val="00535B37"/>
    <w:rsid w:val="00536564"/>
    <w:rsid w:val="00536EA3"/>
    <w:rsid w:val="00540986"/>
    <w:rsid w:val="00542141"/>
    <w:rsid w:val="00543616"/>
    <w:rsid w:val="0054430D"/>
    <w:rsid w:val="00544597"/>
    <w:rsid w:val="00544FFE"/>
    <w:rsid w:val="00546743"/>
    <w:rsid w:val="005473F5"/>
    <w:rsid w:val="005477E7"/>
    <w:rsid w:val="00552794"/>
    <w:rsid w:val="00557138"/>
    <w:rsid w:val="005578C8"/>
    <w:rsid w:val="005617BA"/>
    <w:rsid w:val="00561DF4"/>
    <w:rsid w:val="00561EB1"/>
    <w:rsid w:val="00563199"/>
    <w:rsid w:val="00564874"/>
    <w:rsid w:val="00566410"/>
    <w:rsid w:val="00567141"/>
    <w:rsid w:val="00567963"/>
    <w:rsid w:val="0057009A"/>
    <w:rsid w:val="00571260"/>
    <w:rsid w:val="0057189C"/>
    <w:rsid w:val="005739CD"/>
    <w:rsid w:val="00573FC1"/>
    <w:rsid w:val="005741EE"/>
    <w:rsid w:val="0057668E"/>
    <w:rsid w:val="00581968"/>
    <w:rsid w:val="00582CEB"/>
    <w:rsid w:val="00583BCB"/>
    <w:rsid w:val="00584719"/>
    <w:rsid w:val="00585361"/>
    <w:rsid w:val="00585608"/>
    <w:rsid w:val="00587729"/>
    <w:rsid w:val="00587CFB"/>
    <w:rsid w:val="00591002"/>
    <w:rsid w:val="005916FC"/>
    <w:rsid w:val="0059224E"/>
    <w:rsid w:val="00595E83"/>
    <w:rsid w:val="00596029"/>
    <w:rsid w:val="00596530"/>
    <w:rsid w:val="005967F3"/>
    <w:rsid w:val="00597FA4"/>
    <w:rsid w:val="005A06DF"/>
    <w:rsid w:val="005A10BE"/>
    <w:rsid w:val="005A3407"/>
    <w:rsid w:val="005A5527"/>
    <w:rsid w:val="005A5AE6"/>
    <w:rsid w:val="005A6187"/>
    <w:rsid w:val="005B108E"/>
    <w:rsid w:val="005B1206"/>
    <w:rsid w:val="005B37E8"/>
    <w:rsid w:val="005B41E7"/>
    <w:rsid w:val="005C0056"/>
    <w:rsid w:val="005C1ACE"/>
    <w:rsid w:val="005C1CEA"/>
    <w:rsid w:val="005C26DF"/>
    <w:rsid w:val="005C46EC"/>
    <w:rsid w:val="005C7F79"/>
    <w:rsid w:val="005D5E18"/>
    <w:rsid w:val="005D61D6"/>
    <w:rsid w:val="005E0D13"/>
    <w:rsid w:val="005E2774"/>
    <w:rsid w:val="005E42A6"/>
    <w:rsid w:val="005E5047"/>
    <w:rsid w:val="005E6A85"/>
    <w:rsid w:val="005E7205"/>
    <w:rsid w:val="005E7371"/>
    <w:rsid w:val="005F116C"/>
    <w:rsid w:val="005F131E"/>
    <w:rsid w:val="005F1D33"/>
    <w:rsid w:val="005F2131"/>
    <w:rsid w:val="005F465B"/>
    <w:rsid w:val="00601441"/>
    <w:rsid w:val="006037FB"/>
    <w:rsid w:val="00605EF6"/>
    <w:rsid w:val="00606455"/>
    <w:rsid w:val="00612498"/>
    <w:rsid w:val="00614929"/>
    <w:rsid w:val="00616511"/>
    <w:rsid w:val="0061687F"/>
    <w:rsid w:val="006176ED"/>
    <w:rsid w:val="006200C1"/>
    <w:rsid w:val="006202F3"/>
    <w:rsid w:val="0062097A"/>
    <w:rsid w:val="00621DA6"/>
    <w:rsid w:val="00621F28"/>
    <w:rsid w:val="00623CFE"/>
    <w:rsid w:val="0062441A"/>
    <w:rsid w:val="0062600D"/>
    <w:rsid w:val="00627221"/>
    <w:rsid w:val="0062734F"/>
    <w:rsid w:val="006275FC"/>
    <w:rsid w:val="00627DBA"/>
    <w:rsid w:val="00627EE8"/>
    <w:rsid w:val="006316FA"/>
    <w:rsid w:val="006328FC"/>
    <w:rsid w:val="0063408F"/>
    <w:rsid w:val="00634091"/>
    <w:rsid w:val="00634D6A"/>
    <w:rsid w:val="006370D2"/>
    <w:rsid w:val="006371C8"/>
    <w:rsid w:val="00637B7E"/>
    <w:rsid w:val="0064074F"/>
    <w:rsid w:val="00640B54"/>
    <w:rsid w:val="00641F55"/>
    <w:rsid w:val="006428D0"/>
    <w:rsid w:val="00645E4A"/>
    <w:rsid w:val="00653688"/>
    <w:rsid w:val="00653815"/>
    <w:rsid w:val="006555D1"/>
    <w:rsid w:val="0066091B"/>
    <w:rsid w:val="00661720"/>
    <w:rsid w:val="006660E9"/>
    <w:rsid w:val="00666B2C"/>
    <w:rsid w:val="00667249"/>
    <w:rsid w:val="00667558"/>
    <w:rsid w:val="0067072C"/>
    <w:rsid w:val="0067077F"/>
    <w:rsid w:val="00670940"/>
    <w:rsid w:val="00671523"/>
    <w:rsid w:val="00672196"/>
    <w:rsid w:val="006754EF"/>
    <w:rsid w:val="00676C8D"/>
    <w:rsid w:val="00676F1F"/>
    <w:rsid w:val="00677381"/>
    <w:rsid w:val="00677414"/>
    <w:rsid w:val="006800C5"/>
    <w:rsid w:val="00680400"/>
    <w:rsid w:val="00681E5D"/>
    <w:rsid w:val="006832CF"/>
    <w:rsid w:val="0068333C"/>
    <w:rsid w:val="0068601E"/>
    <w:rsid w:val="00686F3A"/>
    <w:rsid w:val="00686F6C"/>
    <w:rsid w:val="00690674"/>
    <w:rsid w:val="006945EC"/>
    <w:rsid w:val="0069486B"/>
    <w:rsid w:val="00697857"/>
    <w:rsid w:val="006A0F55"/>
    <w:rsid w:val="006A19D9"/>
    <w:rsid w:val="006A4904"/>
    <w:rsid w:val="006A4C9D"/>
    <w:rsid w:val="006A548F"/>
    <w:rsid w:val="006A6972"/>
    <w:rsid w:val="006A701A"/>
    <w:rsid w:val="006B3177"/>
    <w:rsid w:val="006B64DC"/>
    <w:rsid w:val="006B7825"/>
    <w:rsid w:val="006B7A91"/>
    <w:rsid w:val="006C339B"/>
    <w:rsid w:val="006C6D03"/>
    <w:rsid w:val="006D1DFF"/>
    <w:rsid w:val="006D3430"/>
    <w:rsid w:val="006D4654"/>
    <w:rsid w:val="006D46C4"/>
    <w:rsid w:val="006D4704"/>
    <w:rsid w:val="006D4DA1"/>
    <w:rsid w:val="006D6A2D"/>
    <w:rsid w:val="006E1E18"/>
    <w:rsid w:val="006E31CE"/>
    <w:rsid w:val="006E34D3"/>
    <w:rsid w:val="006E6442"/>
    <w:rsid w:val="006E7A27"/>
    <w:rsid w:val="006F1435"/>
    <w:rsid w:val="006F3E13"/>
    <w:rsid w:val="006F78C4"/>
    <w:rsid w:val="006F7B9E"/>
    <w:rsid w:val="007024B3"/>
    <w:rsid w:val="007031A0"/>
    <w:rsid w:val="00705A29"/>
    <w:rsid w:val="00707498"/>
    <w:rsid w:val="00711A65"/>
    <w:rsid w:val="00711CEE"/>
    <w:rsid w:val="00712BB3"/>
    <w:rsid w:val="00714133"/>
    <w:rsid w:val="00714DA4"/>
    <w:rsid w:val="007158B2"/>
    <w:rsid w:val="00716081"/>
    <w:rsid w:val="00720601"/>
    <w:rsid w:val="00722884"/>
    <w:rsid w:val="00722B48"/>
    <w:rsid w:val="00723AC2"/>
    <w:rsid w:val="00723E2D"/>
    <w:rsid w:val="00724164"/>
    <w:rsid w:val="007242B5"/>
    <w:rsid w:val="007253C2"/>
    <w:rsid w:val="00725DE7"/>
    <w:rsid w:val="0072636A"/>
    <w:rsid w:val="00726A62"/>
    <w:rsid w:val="00726AF0"/>
    <w:rsid w:val="00726B44"/>
    <w:rsid w:val="00727DC4"/>
    <w:rsid w:val="0073030F"/>
    <w:rsid w:val="007310B6"/>
    <w:rsid w:val="007318DD"/>
    <w:rsid w:val="00731DCB"/>
    <w:rsid w:val="0073261E"/>
    <w:rsid w:val="00733167"/>
    <w:rsid w:val="00734475"/>
    <w:rsid w:val="00735049"/>
    <w:rsid w:val="007402FA"/>
    <w:rsid w:val="00740571"/>
    <w:rsid w:val="00740D2C"/>
    <w:rsid w:val="007413B0"/>
    <w:rsid w:val="007425FD"/>
    <w:rsid w:val="00744BF9"/>
    <w:rsid w:val="00745060"/>
    <w:rsid w:val="00745DEE"/>
    <w:rsid w:val="007515DF"/>
    <w:rsid w:val="0075199B"/>
    <w:rsid w:val="00752623"/>
    <w:rsid w:val="00752D92"/>
    <w:rsid w:val="00760847"/>
    <w:rsid w:val="00760F1F"/>
    <w:rsid w:val="007616A7"/>
    <w:rsid w:val="00763549"/>
    <w:rsid w:val="0076423E"/>
    <w:rsid w:val="007645B9"/>
    <w:rsid w:val="007646CB"/>
    <w:rsid w:val="0076658F"/>
    <w:rsid w:val="0077040A"/>
    <w:rsid w:val="00771094"/>
    <w:rsid w:val="00772BED"/>
    <w:rsid w:val="00772D64"/>
    <w:rsid w:val="0078005E"/>
    <w:rsid w:val="00783491"/>
    <w:rsid w:val="00785104"/>
    <w:rsid w:val="00792609"/>
    <w:rsid w:val="00792887"/>
    <w:rsid w:val="00793926"/>
    <w:rsid w:val="007943E2"/>
    <w:rsid w:val="00794F2C"/>
    <w:rsid w:val="00796460"/>
    <w:rsid w:val="007A0F5F"/>
    <w:rsid w:val="007A22AB"/>
    <w:rsid w:val="007A3A22"/>
    <w:rsid w:val="007A3BC7"/>
    <w:rsid w:val="007A5AC4"/>
    <w:rsid w:val="007B0FDD"/>
    <w:rsid w:val="007B253F"/>
    <w:rsid w:val="007B4802"/>
    <w:rsid w:val="007B6668"/>
    <w:rsid w:val="007B6B33"/>
    <w:rsid w:val="007B74EE"/>
    <w:rsid w:val="007C0C79"/>
    <w:rsid w:val="007C122A"/>
    <w:rsid w:val="007C1D39"/>
    <w:rsid w:val="007C2296"/>
    <w:rsid w:val="007C2622"/>
    <w:rsid w:val="007C2701"/>
    <w:rsid w:val="007D2192"/>
    <w:rsid w:val="007D2FC7"/>
    <w:rsid w:val="007E1E90"/>
    <w:rsid w:val="007E6330"/>
    <w:rsid w:val="007E680E"/>
    <w:rsid w:val="007F0021"/>
    <w:rsid w:val="007F2B61"/>
    <w:rsid w:val="007F2F52"/>
    <w:rsid w:val="007F50C2"/>
    <w:rsid w:val="007F56EA"/>
    <w:rsid w:val="007F57F1"/>
    <w:rsid w:val="00800393"/>
    <w:rsid w:val="00800CF6"/>
    <w:rsid w:val="00801F71"/>
    <w:rsid w:val="00804858"/>
    <w:rsid w:val="00805F28"/>
    <w:rsid w:val="0080749F"/>
    <w:rsid w:val="008076E4"/>
    <w:rsid w:val="00810937"/>
    <w:rsid w:val="008115DC"/>
    <w:rsid w:val="00811D46"/>
    <w:rsid w:val="008125B0"/>
    <w:rsid w:val="008144CB"/>
    <w:rsid w:val="00821717"/>
    <w:rsid w:val="00824210"/>
    <w:rsid w:val="00825E14"/>
    <w:rsid w:val="008263C0"/>
    <w:rsid w:val="00827898"/>
    <w:rsid w:val="00835F39"/>
    <w:rsid w:val="00836647"/>
    <w:rsid w:val="00841422"/>
    <w:rsid w:val="00841A8D"/>
    <w:rsid w:val="00841D3B"/>
    <w:rsid w:val="0084314C"/>
    <w:rsid w:val="00843171"/>
    <w:rsid w:val="0084382E"/>
    <w:rsid w:val="00845384"/>
    <w:rsid w:val="00845644"/>
    <w:rsid w:val="00846691"/>
    <w:rsid w:val="0085166D"/>
    <w:rsid w:val="008534B7"/>
    <w:rsid w:val="0085447E"/>
    <w:rsid w:val="008575C3"/>
    <w:rsid w:val="00860508"/>
    <w:rsid w:val="00863D28"/>
    <w:rsid w:val="008648C3"/>
    <w:rsid w:val="008665A9"/>
    <w:rsid w:val="00876202"/>
    <w:rsid w:val="00880F26"/>
    <w:rsid w:val="00881643"/>
    <w:rsid w:val="00883489"/>
    <w:rsid w:val="0088738E"/>
    <w:rsid w:val="008934A9"/>
    <w:rsid w:val="00894480"/>
    <w:rsid w:val="0089450C"/>
    <w:rsid w:val="008949DE"/>
    <w:rsid w:val="00896C2E"/>
    <w:rsid w:val="008976A2"/>
    <w:rsid w:val="008978BC"/>
    <w:rsid w:val="008978EA"/>
    <w:rsid w:val="008A3484"/>
    <w:rsid w:val="008A3604"/>
    <w:rsid w:val="008A3936"/>
    <w:rsid w:val="008A5095"/>
    <w:rsid w:val="008A608F"/>
    <w:rsid w:val="008A6BB0"/>
    <w:rsid w:val="008A7064"/>
    <w:rsid w:val="008B1A9A"/>
    <w:rsid w:val="008B3145"/>
    <w:rsid w:val="008B4FE6"/>
    <w:rsid w:val="008B6C37"/>
    <w:rsid w:val="008C20DD"/>
    <w:rsid w:val="008C3B68"/>
    <w:rsid w:val="008C758E"/>
    <w:rsid w:val="008C768C"/>
    <w:rsid w:val="008D3CDE"/>
    <w:rsid w:val="008D55D9"/>
    <w:rsid w:val="008D5EB1"/>
    <w:rsid w:val="008E18F7"/>
    <w:rsid w:val="008E1D3E"/>
    <w:rsid w:val="008E1E10"/>
    <w:rsid w:val="008E291B"/>
    <w:rsid w:val="008E38D2"/>
    <w:rsid w:val="008E3B66"/>
    <w:rsid w:val="008E4F2F"/>
    <w:rsid w:val="008E4FAF"/>
    <w:rsid w:val="008E6E72"/>
    <w:rsid w:val="008E74B0"/>
    <w:rsid w:val="008F17F5"/>
    <w:rsid w:val="008F2101"/>
    <w:rsid w:val="009008A8"/>
    <w:rsid w:val="009021E4"/>
    <w:rsid w:val="0090385C"/>
    <w:rsid w:val="00904892"/>
    <w:rsid w:val="00904FFD"/>
    <w:rsid w:val="009063B0"/>
    <w:rsid w:val="00907106"/>
    <w:rsid w:val="009107FD"/>
    <w:rsid w:val="0091137C"/>
    <w:rsid w:val="00911567"/>
    <w:rsid w:val="00911A26"/>
    <w:rsid w:val="00917AAE"/>
    <w:rsid w:val="00921CE8"/>
    <w:rsid w:val="009226C8"/>
    <w:rsid w:val="009237A4"/>
    <w:rsid w:val="00924AB8"/>
    <w:rsid w:val="009251A9"/>
    <w:rsid w:val="00926665"/>
    <w:rsid w:val="0093051E"/>
    <w:rsid w:val="00930699"/>
    <w:rsid w:val="009311B4"/>
    <w:rsid w:val="00931F69"/>
    <w:rsid w:val="00934123"/>
    <w:rsid w:val="009344A7"/>
    <w:rsid w:val="00934BF6"/>
    <w:rsid w:val="00941491"/>
    <w:rsid w:val="0094439A"/>
    <w:rsid w:val="009478CF"/>
    <w:rsid w:val="009507C7"/>
    <w:rsid w:val="00950888"/>
    <w:rsid w:val="00951969"/>
    <w:rsid w:val="00955774"/>
    <w:rsid w:val="00955FCD"/>
    <w:rsid w:val="009560B5"/>
    <w:rsid w:val="009566D5"/>
    <w:rsid w:val="009575C7"/>
    <w:rsid w:val="0096083A"/>
    <w:rsid w:val="00960E5B"/>
    <w:rsid w:val="0096334C"/>
    <w:rsid w:val="00967732"/>
    <w:rsid w:val="009703D6"/>
    <w:rsid w:val="0097181B"/>
    <w:rsid w:val="00976CB4"/>
    <w:rsid w:val="00976DC5"/>
    <w:rsid w:val="00977390"/>
    <w:rsid w:val="009818C7"/>
    <w:rsid w:val="00982DD4"/>
    <w:rsid w:val="00983F03"/>
    <w:rsid w:val="009841E5"/>
    <w:rsid w:val="0098479F"/>
    <w:rsid w:val="00984A8A"/>
    <w:rsid w:val="009857B6"/>
    <w:rsid w:val="0098590B"/>
    <w:rsid w:val="00985A8D"/>
    <w:rsid w:val="00986610"/>
    <w:rsid w:val="009877DC"/>
    <w:rsid w:val="00991F96"/>
    <w:rsid w:val="00996203"/>
    <w:rsid w:val="00996F0A"/>
    <w:rsid w:val="009A0A98"/>
    <w:rsid w:val="009A1D86"/>
    <w:rsid w:val="009A33E5"/>
    <w:rsid w:val="009A4874"/>
    <w:rsid w:val="009A7F45"/>
    <w:rsid w:val="009B049C"/>
    <w:rsid w:val="009B11C8"/>
    <w:rsid w:val="009B2BCF"/>
    <w:rsid w:val="009B2FF8"/>
    <w:rsid w:val="009B5BA3"/>
    <w:rsid w:val="009B6620"/>
    <w:rsid w:val="009C1250"/>
    <w:rsid w:val="009C62EC"/>
    <w:rsid w:val="009D0027"/>
    <w:rsid w:val="009D0655"/>
    <w:rsid w:val="009D1412"/>
    <w:rsid w:val="009E1E98"/>
    <w:rsid w:val="009E343C"/>
    <w:rsid w:val="009E3ABE"/>
    <w:rsid w:val="009E3C4B"/>
    <w:rsid w:val="009E785B"/>
    <w:rsid w:val="009F0637"/>
    <w:rsid w:val="009F0890"/>
    <w:rsid w:val="009F12EA"/>
    <w:rsid w:val="009F2040"/>
    <w:rsid w:val="009F397D"/>
    <w:rsid w:val="009F62A6"/>
    <w:rsid w:val="009F674F"/>
    <w:rsid w:val="009F799E"/>
    <w:rsid w:val="00A02020"/>
    <w:rsid w:val="00A02336"/>
    <w:rsid w:val="00A033F0"/>
    <w:rsid w:val="00A04998"/>
    <w:rsid w:val="00A056CB"/>
    <w:rsid w:val="00A060A8"/>
    <w:rsid w:val="00A06AB3"/>
    <w:rsid w:val="00A07A29"/>
    <w:rsid w:val="00A10FF1"/>
    <w:rsid w:val="00A1506B"/>
    <w:rsid w:val="00A156B3"/>
    <w:rsid w:val="00A17CB2"/>
    <w:rsid w:val="00A20990"/>
    <w:rsid w:val="00A213AB"/>
    <w:rsid w:val="00A21832"/>
    <w:rsid w:val="00A23191"/>
    <w:rsid w:val="00A24361"/>
    <w:rsid w:val="00A24EDB"/>
    <w:rsid w:val="00A25551"/>
    <w:rsid w:val="00A319C0"/>
    <w:rsid w:val="00A33560"/>
    <w:rsid w:val="00A33C1D"/>
    <w:rsid w:val="00A364E4"/>
    <w:rsid w:val="00A371A5"/>
    <w:rsid w:val="00A43B99"/>
    <w:rsid w:val="00A45907"/>
    <w:rsid w:val="00A45A44"/>
    <w:rsid w:val="00A461D9"/>
    <w:rsid w:val="00A46842"/>
    <w:rsid w:val="00A47BDF"/>
    <w:rsid w:val="00A50D33"/>
    <w:rsid w:val="00A51CD7"/>
    <w:rsid w:val="00A52ADB"/>
    <w:rsid w:val="00A532B5"/>
    <w:rsid w:val="00A533E8"/>
    <w:rsid w:val="00A542D9"/>
    <w:rsid w:val="00A56E64"/>
    <w:rsid w:val="00A60E67"/>
    <w:rsid w:val="00A624C3"/>
    <w:rsid w:val="00A629A4"/>
    <w:rsid w:val="00A64FE2"/>
    <w:rsid w:val="00A6641C"/>
    <w:rsid w:val="00A67420"/>
    <w:rsid w:val="00A767D2"/>
    <w:rsid w:val="00A77616"/>
    <w:rsid w:val="00A805DA"/>
    <w:rsid w:val="00A80773"/>
    <w:rsid w:val="00A811B4"/>
    <w:rsid w:val="00A82111"/>
    <w:rsid w:val="00A85FE0"/>
    <w:rsid w:val="00A870EB"/>
    <w:rsid w:val="00A87CDE"/>
    <w:rsid w:val="00A90A6F"/>
    <w:rsid w:val="00A92BAF"/>
    <w:rsid w:val="00A94737"/>
    <w:rsid w:val="00A94BA3"/>
    <w:rsid w:val="00A96846"/>
    <w:rsid w:val="00A96CBA"/>
    <w:rsid w:val="00A97C05"/>
    <w:rsid w:val="00AA0CE8"/>
    <w:rsid w:val="00AA0EE0"/>
    <w:rsid w:val="00AA23B8"/>
    <w:rsid w:val="00AA2FE3"/>
    <w:rsid w:val="00AA3637"/>
    <w:rsid w:val="00AA5EE0"/>
    <w:rsid w:val="00AB1ACD"/>
    <w:rsid w:val="00AB2217"/>
    <w:rsid w:val="00AB277F"/>
    <w:rsid w:val="00AB4099"/>
    <w:rsid w:val="00AB449A"/>
    <w:rsid w:val="00AB5DC3"/>
    <w:rsid w:val="00AC15BE"/>
    <w:rsid w:val="00AC32FD"/>
    <w:rsid w:val="00AC70CB"/>
    <w:rsid w:val="00AC7680"/>
    <w:rsid w:val="00AD14F9"/>
    <w:rsid w:val="00AD198D"/>
    <w:rsid w:val="00AD2406"/>
    <w:rsid w:val="00AD35D6"/>
    <w:rsid w:val="00AD3718"/>
    <w:rsid w:val="00AD58C5"/>
    <w:rsid w:val="00AE1822"/>
    <w:rsid w:val="00AE2735"/>
    <w:rsid w:val="00AE36C4"/>
    <w:rsid w:val="00AE472C"/>
    <w:rsid w:val="00AE5375"/>
    <w:rsid w:val="00AE6CF8"/>
    <w:rsid w:val="00AF30B4"/>
    <w:rsid w:val="00AF4C8D"/>
    <w:rsid w:val="00AF4CAC"/>
    <w:rsid w:val="00AF4ED1"/>
    <w:rsid w:val="00AF58F4"/>
    <w:rsid w:val="00B03E0D"/>
    <w:rsid w:val="00B04879"/>
    <w:rsid w:val="00B04CC0"/>
    <w:rsid w:val="00B054F8"/>
    <w:rsid w:val="00B10D4E"/>
    <w:rsid w:val="00B10E4E"/>
    <w:rsid w:val="00B12DDC"/>
    <w:rsid w:val="00B143D6"/>
    <w:rsid w:val="00B2219A"/>
    <w:rsid w:val="00B239C8"/>
    <w:rsid w:val="00B25549"/>
    <w:rsid w:val="00B26626"/>
    <w:rsid w:val="00B32EF2"/>
    <w:rsid w:val="00B34449"/>
    <w:rsid w:val="00B3581B"/>
    <w:rsid w:val="00B36B81"/>
    <w:rsid w:val="00B36FEE"/>
    <w:rsid w:val="00B37C80"/>
    <w:rsid w:val="00B40E3B"/>
    <w:rsid w:val="00B476FF"/>
    <w:rsid w:val="00B5092B"/>
    <w:rsid w:val="00B5103F"/>
    <w:rsid w:val="00B5194E"/>
    <w:rsid w:val="00B51AF5"/>
    <w:rsid w:val="00B52E22"/>
    <w:rsid w:val="00B531FC"/>
    <w:rsid w:val="00B536FC"/>
    <w:rsid w:val="00B55347"/>
    <w:rsid w:val="00B579F0"/>
    <w:rsid w:val="00B57E5E"/>
    <w:rsid w:val="00B607D7"/>
    <w:rsid w:val="00B61F37"/>
    <w:rsid w:val="00B63B25"/>
    <w:rsid w:val="00B646F1"/>
    <w:rsid w:val="00B65A87"/>
    <w:rsid w:val="00B66951"/>
    <w:rsid w:val="00B67A12"/>
    <w:rsid w:val="00B75CB9"/>
    <w:rsid w:val="00B76FA3"/>
    <w:rsid w:val="00B7770F"/>
    <w:rsid w:val="00B77A89"/>
    <w:rsid w:val="00B77B27"/>
    <w:rsid w:val="00B8134E"/>
    <w:rsid w:val="00B81B55"/>
    <w:rsid w:val="00B82D0D"/>
    <w:rsid w:val="00B84613"/>
    <w:rsid w:val="00B8654A"/>
    <w:rsid w:val="00B87AF0"/>
    <w:rsid w:val="00B9037B"/>
    <w:rsid w:val="00B910BD"/>
    <w:rsid w:val="00B93834"/>
    <w:rsid w:val="00B96469"/>
    <w:rsid w:val="00BA063A"/>
    <w:rsid w:val="00BA0DA2"/>
    <w:rsid w:val="00BA0F36"/>
    <w:rsid w:val="00BA13C8"/>
    <w:rsid w:val="00BA2981"/>
    <w:rsid w:val="00BA42EE"/>
    <w:rsid w:val="00BA48F9"/>
    <w:rsid w:val="00BA7714"/>
    <w:rsid w:val="00BB0DCA"/>
    <w:rsid w:val="00BB2666"/>
    <w:rsid w:val="00BB2DA3"/>
    <w:rsid w:val="00BB334E"/>
    <w:rsid w:val="00BB364B"/>
    <w:rsid w:val="00BB391A"/>
    <w:rsid w:val="00BB6435"/>
    <w:rsid w:val="00BB6B80"/>
    <w:rsid w:val="00BC3773"/>
    <w:rsid w:val="00BC381A"/>
    <w:rsid w:val="00BC574C"/>
    <w:rsid w:val="00BD0906"/>
    <w:rsid w:val="00BD0962"/>
    <w:rsid w:val="00BD14D2"/>
    <w:rsid w:val="00BD1EED"/>
    <w:rsid w:val="00BD22CF"/>
    <w:rsid w:val="00BD30FB"/>
    <w:rsid w:val="00BD3A72"/>
    <w:rsid w:val="00BD3FDE"/>
    <w:rsid w:val="00BD775C"/>
    <w:rsid w:val="00BE378F"/>
    <w:rsid w:val="00BF0DA2"/>
    <w:rsid w:val="00BF109C"/>
    <w:rsid w:val="00BF2BED"/>
    <w:rsid w:val="00BF34FA"/>
    <w:rsid w:val="00BF3BD8"/>
    <w:rsid w:val="00BF4115"/>
    <w:rsid w:val="00BF50CA"/>
    <w:rsid w:val="00BF6667"/>
    <w:rsid w:val="00BF6877"/>
    <w:rsid w:val="00C004B6"/>
    <w:rsid w:val="00C02BE3"/>
    <w:rsid w:val="00C047A7"/>
    <w:rsid w:val="00C05DE5"/>
    <w:rsid w:val="00C07D17"/>
    <w:rsid w:val="00C204F1"/>
    <w:rsid w:val="00C20CD3"/>
    <w:rsid w:val="00C20FD8"/>
    <w:rsid w:val="00C21467"/>
    <w:rsid w:val="00C2185F"/>
    <w:rsid w:val="00C26083"/>
    <w:rsid w:val="00C30084"/>
    <w:rsid w:val="00C31F76"/>
    <w:rsid w:val="00C33027"/>
    <w:rsid w:val="00C3530C"/>
    <w:rsid w:val="00C3555B"/>
    <w:rsid w:val="00C3585E"/>
    <w:rsid w:val="00C37667"/>
    <w:rsid w:val="00C435DB"/>
    <w:rsid w:val="00C44D73"/>
    <w:rsid w:val="00C456B9"/>
    <w:rsid w:val="00C47DB9"/>
    <w:rsid w:val="00C50B42"/>
    <w:rsid w:val="00C516FF"/>
    <w:rsid w:val="00C51A91"/>
    <w:rsid w:val="00C52BFA"/>
    <w:rsid w:val="00C53D1D"/>
    <w:rsid w:val="00C53F26"/>
    <w:rsid w:val="00C540BC"/>
    <w:rsid w:val="00C54878"/>
    <w:rsid w:val="00C564AD"/>
    <w:rsid w:val="00C606CC"/>
    <w:rsid w:val="00C64F7D"/>
    <w:rsid w:val="00C67309"/>
    <w:rsid w:val="00C674E7"/>
    <w:rsid w:val="00C67946"/>
    <w:rsid w:val="00C67FC9"/>
    <w:rsid w:val="00C7614E"/>
    <w:rsid w:val="00C77BF1"/>
    <w:rsid w:val="00C77DE7"/>
    <w:rsid w:val="00C805E7"/>
    <w:rsid w:val="00C80D60"/>
    <w:rsid w:val="00C80EA0"/>
    <w:rsid w:val="00C81716"/>
    <w:rsid w:val="00C82E43"/>
    <w:rsid w:val="00C82FBD"/>
    <w:rsid w:val="00C843AB"/>
    <w:rsid w:val="00C84DE8"/>
    <w:rsid w:val="00C85267"/>
    <w:rsid w:val="00C8721B"/>
    <w:rsid w:val="00C901BA"/>
    <w:rsid w:val="00C9372C"/>
    <w:rsid w:val="00C93A95"/>
    <w:rsid w:val="00C9470E"/>
    <w:rsid w:val="00C957C3"/>
    <w:rsid w:val="00C95CEB"/>
    <w:rsid w:val="00C96C57"/>
    <w:rsid w:val="00C96EC2"/>
    <w:rsid w:val="00CA1054"/>
    <w:rsid w:val="00CA22DB"/>
    <w:rsid w:val="00CA3507"/>
    <w:rsid w:val="00CA5C52"/>
    <w:rsid w:val="00CA63EB"/>
    <w:rsid w:val="00CA69F1"/>
    <w:rsid w:val="00CA70EE"/>
    <w:rsid w:val="00CA7CF2"/>
    <w:rsid w:val="00CB0055"/>
    <w:rsid w:val="00CB06C0"/>
    <w:rsid w:val="00CB0A39"/>
    <w:rsid w:val="00CB4107"/>
    <w:rsid w:val="00CB569E"/>
    <w:rsid w:val="00CB6507"/>
    <w:rsid w:val="00CB6991"/>
    <w:rsid w:val="00CB75CF"/>
    <w:rsid w:val="00CC114A"/>
    <w:rsid w:val="00CC6194"/>
    <w:rsid w:val="00CC6305"/>
    <w:rsid w:val="00CC64CF"/>
    <w:rsid w:val="00CC7815"/>
    <w:rsid w:val="00CC78A5"/>
    <w:rsid w:val="00CD0516"/>
    <w:rsid w:val="00CD23FB"/>
    <w:rsid w:val="00CD2FA8"/>
    <w:rsid w:val="00CD756B"/>
    <w:rsid w:val="00CD765B"/>
    <w:rsid w:val="00CE1A8A"/>
    <w:rsid w:val="00CE1BF9"/>
    <w:rsid w:val="00CE29FD"/>
    <w:rsid w:val="00CE38C3"/>
    <w:rsid w:val="00CE5D91"/>
    <w:rsid w:val="00CE5DC4"/>
    <w:rsid w:val="00CE6C6B"/>
    <w:rsid w:val="00CE7120"/>
    <w:rsid w:val="00CE734F"/>
    <w:rsid w:val="00CE7DDB"/>
    <w:rsid w:val="00CF00A4"/>
    <w:rsid w:val="00CF112E"/>
    <w:rsid w:val="00CF161D"/>
    <w:rsid w:val="00CF4057"/>
    <w:rsid w:val="00CF5F4F"/>
    <w:rsid w:val="00CF602F"/>
    <w:rsid w:val="00D0030B"/>
    <w:rsid w:val="00D01123"/>
    <w:rsid w:val="00D03449"/>
    <w:rsid w:val="00D0788F"/>
    <w:rsid w:val="00D14023"/>
    <w:rsid w:val="00D17227"/>
    <w:rsid w:val="00D20BAD"/>
    <w:rsid w:val="00D218DC"/>
    <w:rsid w:val="00D23D71"/>
    <w:rsid w:val="00D24E56"/>
    <w:rsid w:val="00D25094"/>
    <w:rsid w:val="00D26539"/>
    <w:rsid w:val="00D30559"/>
    <w:rsid w:val="00D3114E"/>
    <w:rsid w:val="00D31643"/>
    <w:rsid w:val="00D31AEB"/>
    <w:rsid w:val="00D32DA6"/>
    <w:rsid w:val="00D32ECD"/>
    <w:rsid w:val="00D3335F"/>
    <w:rsid w:val="00D3381B"/>
    <w:rsid w:val="00D35AFC"/>
    <w:rsid w:val="00D361E4"/>
    <w:rsid w:val="00D4252A"/>
    <w:rsid w:val="00D42A8F"/>
    <w:rsid w:val="00D439F6"/>
    <w:rsid w:val="00D457E1"/>
    <w:rsid w:val="00D459C6"/>
    <w:rsid w:val="00D468C0"/>
    <w:rsid w:val="00D50729"/>
    <w:rsid w:val="00D50C19"/>
    <w:rsid w:val="00D51905"/>
    <w:rsid w:val="00D519A5"/>
    <w:rsid w:val="00D5379E"/>
    <w:rsid w:val="00D60BE6"/>
    <w:rsid w:val="00D6211B"/>
    <w:rsid w:val="00D6245D"/>
    <w:rsid w:val="00D62643"/>
    <w:rsid w:val="00D634CE"/>
    <w:rsid w:val="00D6474D"/>
    <w:rsid w:val="00D64C0F"/>
    <w:rsid w:val="00D67764"/>
    <w:rsid w:val="00D71C21"/>
    <w:rsid w:val="00D72D6D"/>
    <w:rsid w:val="00D72EFE"/>
    <w:rsid w:val="00D760B9"/>
    <w:rsid w:val="00D76227"/>
    <w:rsid w:val="00D7783E"/>
    <w:rsid w:val="00D77DF1"/>
    <w:rsid w:val="00D81863"/>
    <w:rsid w:val="00D854EE"/>
    <w:rsid w:val="00D86AFF"/>
    <w:rsid w:val="00D86BBF"/>
    <w:rsid w:val="00D87F4B"/>
    <w:rsid w:val="00D93C2B"/>
    <w:rsid w:val="00D941B3"/>
    <w:rsid w:val="00D94D49"/>
    <w:rsid w:val="00D95A44"/>
    <w:rsid w:val="00D95A54"/>
    <w:rsid w:val="00D95D16"/>
    <w:rsid w:val="00D96B33"/>
    <w:rsid w:val="00D973BE"/>
    <w:rsid w:val="00D97C76"/>
    <w:rsid w:val="00DA2441"/>
    <w:rsid w:val="00DB02B4"/>
    <w:rsid w:val="00DB538D"/>
    <w:rsid w:val="00DB5C91"/>
    <w:rsid w:val="00DB79DC"/>
    <w:rsid w:val="00DB7FCF"/>
    <w:rsid w:val="00DC184B"/>
    <w:rsid w:val="00DC235F"/>
    <w:rsid w:val="00DC275C"/>
    <w:rsid w:val="00DC4B0D"/>
    <w:rsid w:val="00DC7FE1"/>
    <w:rsid w:val="00DD05C6"/>
    <w:rsid w:val="00DD2184"/>
    <w:rsid w:val="00DD3BF4"/>
    <w:rsid w:val="00DD3F3F"/>
    <w:rsid w:val="00DD473C"/>
    <w:rsid w:val="00DD5572"/>
    <w:rsid w:val="00DD5DA3"/>
    <w:rsid w:val="00DD69D2"/>
    <w:rsid w:val="00DE430D"/>
    <w:rsid w:val="00DE5D80"/>
    <w:rsid w:val="00DE7F19"/>
    <w:rsid w:val="00DF0776"/>
    <w:rsid w:val="00DF1EF4"/>
    <w:rsid w:val="00DF3757"/>
    <w:rsid w:val="00DF58CD"/>
    <w:rsid w:val="00DF65DE"/>
    <w:rsid w:val="00DF664D"/>
    <w:rsid w:val="00DF73BE"/>
    <w:rsid w:val="00E019A5"/>
    <w:rsid w:val="00E02EC8"/>
    <w:rsid w:val="00E037F5"/>
    <w:rsid w:val="00E03C7D"/>
    <w:rsid w:val="00E04ECB"/>
    <w:rsid w:val="00E05A09"/>
    <w:rsid w:val="00E06CA1"/>
    <w:rsid w:val="00E115AF"/>
    <w:rsid w:val="00E11A76"/>
    <w:rsid w:val="00E13461"/>
    <w:rsid w:val="00E144D7"/>
    <w:rsid w:val="00E1487C"/>
    <w:rsid w:val="00E1517F"/>
    <w:rsid w:val="00E16898"/>
    <w:rsid w:val="00E172B8"/>
    <w:rsid w:val="00E17FB4"/>
    <w:rsid w:val="00E20466"/>
    <w:rsid w:val="00E20B75"/>
    <w:rsid w:val="00E214F2"/>
    <w:rsid w:val="00E215D6"/>
    <w:rsid w:val="00E22911"/>
    <w:rsid w:val="00E2371E"/>
    <w:rsid w:val="00E23DE7"/>
    <w:rsid w:val="00E2430E"/>
    <w:rsid w:val="00E24BD7"/>
    <w:rsid w:val="00E2575F"/>
    <w:rsid w:val="00E2651F"/>
    <w:rsid w:val="00E26523"/>
    <w:rsid w:val="00E26809"/>
    <w:rsid w:val="00E316CB"/>
    <w:rsid w:val="00E32401"/>
    <w:rsid w:val="00E325EF"/>
    <w:rsid w:val="00E3263A"/>
    <w:rsid w:val="00E32687"/>
    <w:rsid w:val="00E3412D"/>
    <w:rsid w:val="00E3747C"/>
    <w:rsid w:val="00E41B58"/>
    <w:rsid w:val="00E448C1"/>
    <w:rsid w:val="00E473BA"/>
    <w:rsid w:val="00E50D06"/>
    <w:rsid w:val="00E52BAA"/>
    <w:rsid w:val="00E52D7D"/>
    <w:rsid w:val="00E53F50"/>
    <w:rsid w:val="00E54207"/>
    <w:rsid w:val="00E55392"/>
    <w:rsid w:val="00E572DF"/>
    <w:rsid w:val="00E57322"/>
    <w:rsid w:val="00E57562"/>
    <w:rsid w:val="00E60F44"/>
    <w:rsid w:val="00E628CB"/>
    <w:rsid w:val="00E62AD9"/>
    <w:rsid w:val="00E638C8"/>
    <w:rsid w:val="00E6710E"/>
    <w:rsid w:val="00E7122C"/>
    <w:rsid w:val="00E71816"/>
    <w:rsid w:val="00E72084"/>
    <w:rsid w:val="00E7509B"/>
    <w:rsid w:val="00E761A3"/>
    <w:rsid w:val="00E81CB7"/>
    <w:rsid w:val="00E842C3"/>
    <w:rsid w:val="00E86590"/>
    <w:rsid w:val="00E907FF"/>
    <w:rsid w:val="00E91724"/>
    <w:rsid w:val="00E95EFE"/>
    <w:rsid w:val="00E965A0"/>
    <w:rsid w:val="00EA42D1"/>
    <w:rsid w:val="00EA42EF"/>
    <w:rsid w:val="00EA699E"/>
    <w:rsid w:val="00EB2DD1"/>
    <w:rsid w:val="00EB3C44"/>
    <w:rsid w:val="00EB6B37"/>
    <w:rsid w:val="00EC0E8E"/>
    <w:rsid w:val="00EC29FE"/>
    <w:rsid w:val="00EC2E37"/>
    <w:rsid w:val="00EC3C70"/>
    <w:rsid w:val="00EC4F0E"/>
    <w:rsid w:val="00EC725D"/>
    <w:rsid w:val="00ED1AEA"/>
    <w:rsid w:val="00ED3A3D"/>
    <w:rsid w:val="00ED538A"/>
    <w:rsid w:val="00ED6FBC"/>
    <w:rsid w:val="00ED7B00"/>
    <w:rsid w:val="00EE0797"/>
    <w:rsid w:val="00EE0A57"/>
    <w:rsid w:val="00EE14B7"/>
    <w:rsid w:val="00EE2F16"/>
    <w:rsid w:val="00EE3861"/>
    <w:rsid w:val="00EE5B36"/>
    <w:rsid w:val="00EF1937"/>
    <w:rsid w:val="00EF2804"/>
    <w:rsid w:val="00EF2E73"/>
    <w:rsid w:val="00EF2FF9"/>
    <w:rsid w:val="00EF7683"/>
    <w:rsid w:val="00EF7A2D"/>
    <w:rsid w:val="00F008D6"/>
    <w:rsid w:val="00F00B90"/>
    <w:rsid w:val="00F029D8"/>
    <w:rsid w:val="00F02A48"/>
    <w:rsid w:val="00F04594"/>
    <w:rsid w:val="00F04F8D"/>
    <w:rsid w:val="00F0507E"/>
    <w:rsid w:val="00F053F8"/>
    <w:rsid w:val="00F10AD0"/>
    <w:rsid w:val="00F116CC"/>
    <w:rsid w:val="00F12BD1"/>
    <w:rsid w:val="00F14EC4"/>
    <w:rsid w:val="00F15327"/>
    <w:rsid w:val="00F164F8"/>
    <w:rsid w:val="00F168CF"/>
    <w:rsid w:val="00F21DB2"/>
    <w:rsid w:val="00F23D2E"/>
    <w:rsid w:val="00F2555C"/>
    <w:rsid w:val="00F3163F"/>
    <w:rsid w:val="00F31DF3"/>
    <w:rsid w:val="00F33AE5"/>
    <w:rsid w:val="00F35939"/>
    <w:rsid w:val="00F3597D"/>
    <w:rsid w:val="00F3649E"/>
    <w:rsid w:val="00F36BC1"/>
    <w:rsid w:val="00F3740D"/>
    <w:rsid w:val="00F37500"/>
    <w:rsid w:val="00F4166A"/>
    <w:rsid w:val="00F4376D"/>
    <w:rsid w:val="00F43BFE"/>
    <w:rsid w:val="00F45399"/>
    <w:rsid w:val="00F465EA"/>
    <w:rsid w:val="00F54E7B"/>
    <w:rsid w:val="00F54F02"/>
    <w:rsid w:val="00F55A88"/>
    <w:rsid w:val="00F61387"/>
    <w:rsid w:val="00F61764"/>
    <w:rsid w:val="00F7054C"/>
    <w:rsid w:val="00F715DF"/>
    <w:rsid w:val="00F7303E"/>
    <w:rsid w:val="00F74005"/>
    <w:rsid w:val="00F76884"/>
    <w:rsid w:val="00F80F01"/>
    <w:rsid w:val="00F817E8"/>
    <w:rsid w:val="00F81A61"/>
    <w:rsid w:val="00F83D24"/>
    <w:rsid w:val="00F83DD9"/>
    <w:rsid w:val="00F83F40"/>
    <w:rsid w:val="00F85627"/>
    <w:rsid w:val="00F86B2E"/>
    <w:rsid w:val="00F86B40"/>
    <w:rsid w:val="00F90012"/>
    <w:rsid w:val="00FA08E4"/>
    <w:rsid w:val="00FA117A"/>
    <w:rsid w:val="00FA1E33"/>
    <w:rsid w:val="00FA257E"/>
    <w:rsid w:val="00FA3830"/>
    <w:rsid w:val="00FA57EB"/>
    <w:rsid w:val="00FA742E"/>
    <w:rsid w:val="00FB007D"/>
    <w:rsid w:val="00FB2BE0"/>
    <w:rsid w:val="00FB347F"/>
    <w:rsid w:val="00FB386A"/>
    <w:rsid w:val="00FB4598"/>
    <w:rsid w:val="00FB494B"/>
    <w:rsid w:val="00FB796E"/>
    <w:rsid w:val="00FC0786"/>
    <w:rsid w:val="00FC0BF1"/>
    <w:rsid w:val="00FC49EF"/>
    <w:rsid w:val="00FC4BC3"/>
    <w:rsid w:val="00FC6BDA"/>
    <w:rsid w:val="00FD2DEB"/>
    <w:rsid w:val="00FD3B6B"/>
    <w:rsid w:val="00FD3C7C"/>
    <w:rsid w:val="00FD40B6"/>
    <w:rsid w:val="00FD5EBE"/>
    <w:rsid w:val="00FD77D8"/>
    <w:rsid w:val="00FE2198"/>
    <w:rsid w:val="00FE36E2"/>
    <w:rsid w:val="00FE676A"/>
    <w:rsid w:val="00FE6F63"/>
    <w:rsid w:val="00FF0D9F"/>
    <w:rsid w:val="00FF11AD"/>
    <w:rsid w:val="00FF2971"/>
    <w:rsid w:val="00FF34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370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23CFE"/>
    <w:pPr>
      <w:spacing w:line="276" w:lineRule="auto"/>
    </w:pPr>
    <w:rPr>
      <w:sz w:val="22"/>
      <w:szCs w:val="22"/>
      <w:lang w:eastAsia="en-US"/>
    </w:rPr>
  </w:style>
  <w:style w:type="paragraph" w:styleId="Nagwek1">
    <w:name w:val="heading 1"/>
    <w:basedOn w:val="Normalny"/>
    <w:next w:val="Normalny"/>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Nagwek3">
    <w:name w:val="heading 3"/>
    <w:basedOn w:val="Normalny"/>
    <w:next w:val="Normalny"/>
    <w:qFormat/>
    <w:locked/>
    <w:rsid w:val="00522D94"/>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76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4702C9"/>
    <w:pPr>
      <w:spacing w:line="240" w:lineRule="auto"/>
    </w:pPr>
    <w:rPr>
      <w:rFonts w:ascii="Tahoma" w:hAnsi="Tahoma" w:cs="Tahoma"/>
      <w:sz w:val="16"/>
      <w:szCs w:val="16"/>
    </w:rPr>
  </w:style>
  <w:style w:type="character" w:customStyle="1" w:styleId="TekstdymkaZnak">
    <w:name w:val="Tekst dymka Znak"/>
    <w:link w:val="Tekstdymka"/>
    <w:uiPriority w:val="99"/>
    <w:semiHidden/>
    <w:locked/>
    <w:rsid w:val="004702C9"/>
    <w:rPr>
      <w:rFonts w:ascii="Tahoma" w:hAnsi="Tahoma" w:cs="Tahoma"/>
      <w:sz w:val="16"/>
      <w:szCs w:val="16"/>
    </w:rPr>
  </w:style>
  <w:style w:type="paragraph" w:styleId="Nagwek">
    <w:name w:val="header"/>
    <w:basedOn w:val="Normalny"/>
    <w:link w:val="NagwekZnak"/>
    <w:uiPriority w:val="99"/>
    <w:unhideWhenUsed/>
    <w:rsid w:val="00044739"/>
    <w:pPr>
      <w:tabs>
        <w:tab w:val="center" w:pos="4536"/>
        <w:tab w:val="right" w:pos="9072"/>
      </w:tabs>
      <w:spacing w:line="240" w:lineRule="auto"/>
    </w:pPr>
  </w:style>
  <w:style w:type="character" w:customStyle="1" w:styleId="NagwekZnak">
    <w:name w:val="Nagłówek Znak"/>
    <w:link w:val="Nagwek"/>
    <w:uiPriority w:val="99"/>
    <w:rsid w:val="00044739"/>
    <w:rPr>
      <w:lang w:eastAsia="en-US"/>
    </w:rPr>
  </w:style>
  <w:style w:type="paragraph" w:styleId="Stopka">
    <w:name w:val="footer"/>
    <w:basedOn w:val="Normalny"/>
    <w:link w:val="StopkaZnak"/>
    <w:uiPriority w:val="99"/>
    <w:unhideWhenUsed/>
    <w:rsid w:val="00044739"/>
    <w:pPr>
      <w:tabs>
        <w:tab w:val="center" w:pos="4536"/>
        <w:tab w:val="right" w:pos="9072"/>
      </w:tabs>
      <w:spacing w:line="240" w:lineRule="auto"/>
    </w:pPr>
  </w:style>
  <w:style w:type="character" w:customStyle="1" w:styleId="StopkaZnak">
    <w:name w:val="Stopka Znak"/>
    <w:link w:val="Stopka"/>
    <w:uiPriority w:val="99"/>
    <w:rsid w:val="00044739"/>
    <w:rPr>
      <w:lang w:eastAsia="en-US"/>
    </w:rPr>
  </w:style>
  <w:style w:type="paragraph" w:styleId="Tekstprzypisukocowego">
    <w:name w:val="endnote text"/>
    <w:basedOn w:val="Normalny"/>
    <w:link w:val="TekstprzypisukocowegoZnak"/>
    <w:uiPriority w:val="99"/>
    <w:semiHidden/>
    <w:unhideWhenUsed/>
    <w:rsid w:val="00DF58CD"/>
    <w:pPr>
      <w:spacing w:line="240" w:lineRule="auto"/>
    </w:pPr>
    <w:rPr>
      <w:sz w:val="20"/>
      <w:szCs w:val="20"/>
    </w:rPr>
  </w:style>
  <w:style w:type="character" w:customStyle="1" w:styleId="TekstprzypisukocowegoZnak">
    <w:name w:val="Tekst przypisu końcowego Znak"/>
    <w:link w:val="Tekstprzypisukocowego"/>
    <w:uiPriority w:val="99"/>
    <w:semiHidden/>
    <w:rsid w:val="00DF58CD"/>
    <w:rPr>
      <w:sz w:val="20"/>
      <w:szCs w:val="20"/>
      <w:lang w:eastAsia="en-US"/>
    </w:rPr>
  </w:style>
  <w:style w:type="character" w:styleId="Odwoanieprzypisukocowego">
    <w:name w:val="endnote reference"/>
    <w:uiPriority w:val="99"/>
    <w:semiHidden/>
    <w:unhideWhenUsed/>
    <w:rsid w:val="00DF58CD"/>
    <w:rPr>
      <w:vertAlign w:val="superscript"/>
    </w:rPr>
  </w:style>
  <w:style w:type="paragraph" w:styleId="Akapitzlist">
    <w:name w:val="List Paragraph"/>
    <w:basedOn w:val="Normalny"/>
    <w:uiPriority w:val="34"/>
    <w:qFormat/>
    <w:rsid w:val="00397078"/>
    <w:pPr>
      <w:ind w:left="720"/>
      <w:contextualSpacing/>
    </w:pPr>
  </w:style>
  <w:style w:type="character" w:styleId="Odwoaniedokomentarza">
    <w:name w:val="annotation reference"/>
    <w:uiPriority w:val="99"/>
    <w:semiHidden/>
    <w:unhideWhenUsed/>
    <w:rsid w:val="00A17CB2"/>
    <w:rPr>
      <w:sz w:val="16"/>
      <w:szCs w:val="16"/>
    </w:rPr>
  </w:style>
  <w:style w:type="paragraph" w:styleId="Tekstkomentarza">
    <w:name w:val="annotation text"/>
    <w:basedOn w:val="Normalny"/>
    <w:link w:val="TekstkomentarzaZnak"/>
    <w:uiPriority w:val="99"/>
    <w:semiHidden/>
    <w:unhideWhenUsed/>
    <w:rsid w:val="00A17CB2"/>
    <w:rPr>
      <w:sz w:val="20"/>
      <w:szCs w:val="20"/>
    </w:rPr>
  </w:style>
  <w:style w:type="character" w:customStyle="1" w:styleId="TekstkomentarzaZnak">
    <w:name w:val="Tekst komentarza Znak"/>
    <w:link w:val="Tekstkomentarza"/>
    <w:uiPriority w:val="99"/>
    <w:semiHidden/>
    <w:rsid w:val="00A17CB2"/>
    <w:rPr>
      <w:lang w:eastAsia="en-US"/>
    </w:rPr>
  </w:style>
  <w:style w:type="paragraph" w:styleId="Tematkomentarza">
    <w:name w:val="annotation subject"/>
    <w:basedOn w:val="Tekstkomentarza"/>
    <w:next w:val="Tekstkomentarza"/>
    <w:link w:val="TematkomentarzaZnak"/>
    <w:uiPriority w:val="99"/>
    <w:semiHidden/>
    <w:unhideWhenUsed/>
    <w:rsid w:val="00A17CB2"/>
    <w:rPr>
      <w:b/>
      <w:bCs/>
    </w:rPr>
  </w:style>
  <w:style w:type="character" w:customStyle="1" w:styleId="TematkomentarzaZnak">
    <w:name w:val="Temat komentarza Znak"/>
    <w:link w:val="Tematkomentarza"/>
    <w:uiPriority w:val="99"/>
    <w:semiHidden/>
    <w:rsid w:val="00A17CB2"/>
    <w:rPr>
      <w:b/>
      <w:bCs/>
      <w:lang w:eastAsia="en-US"/>
    </w:rPr>
  </w:style>
  <w:style w:type="paragraph" w:styleId="Tekstprzypisudolnego">
    <w:name w:val="footnote text"/>
    <w:basedOn w:val="Normalny"/>
    <w:link w:val="TekstprzypisudolnegoZnak"/>
    <w:uiPriority w:val="99"/>
    <w:semiHidden/>
    <w:unhideWhenUsed/>
    <w:rsid w:val="00C047A7"/>
    <w:rPr>
      <w:sz w:val="20"/>
      <w:szCs w:val="20"/>
    </w:rPr>
  </w:style>
  <w:style w:type="character" w:customStyle="1" w:styleId="TekstprzypisudolnegoZnak">
    <w:name w:val="Tekst przypisu dolnego Znak"/>
    <w:link w:val="Tekstprzypisudolnego"/>
    <w:uiPriority w:val="99"/>
    <w:semiHidden/>
    <w:rsid w:val="00C047A7"/>
    <w:rPr>
      <w:lang w:eastAsia="en-US"/>
    </w:rPr>
  </w:style>
  <w:style w:type="character" w:styleId="Odwoanieprzypisudolnego">
    <w:name w:val="footnote reference"/>
    <w:uiPriority w:val="99"/>
    <w:semiHidden/>
    <w:unhideWhenUsed/>
    <w:rsid w:val="00C047A7"/>
    <w:rPr>
      <w:vertAlign w:val="superscript"/>
    </w:rPr>
  </w:style>
  <w:style w:type="character" w:styleId="Hipercze">
    <w:name w:val="Hyperlink"/>
    <w:uiPriority w:val="99"/>
    <w:unhideWhenUsed/>
    <w:rsid w:val="0072636A"/>
    <w:rPr>
      <w:color w:val="0000FF"/>
      <w:u w:val="single"/>
    </w:rPr>
  </w:style>
  <w:style w:type="character" w:styleId="UyteHipercze">
    <w:name w:val="FollowedHyperlink"/>
    <w:uiPriority w:val="99"/>
    <w:semiHidden/>
    <w:unhideWhenUsed/>
    <w:rsid w:val="00801F71"/>
    <w:rPr>
      <w:color w:val="800080"/>
      <w:u w:val="single"/>
    </w:rPr>
  </w:style>
  <w:style w:type="character" w:customStyle="1" w:styleId="Teksttreci">
    <w:name w:val="Tekst treści_"/>
    <w:qFormat/>
    <w:rsid w:val="007310B6"/>
    <w:rPr>
      <w:b w:val="0"/>
      <w:bCs w:val="0"/>
      <w:i w:val="0"/>
      <w:iCs w:val="0"/>
      <w:caps w:val="0"/>
      <w:smallCaps w:val="0"/>
      <w:strike w:val="0"/>
      <w:dstrike w:val="0"/>
      <w:u w:val="none"/>
    </w:rPr>
  </w:style>
  <w:style w:type="character" w:customStyle="1" w:styleId="Nierozpoznanawzmianka1">
    <w:name w:val="Nierozpoznana wzmianka1"/>
    <w:uiPriority w:val="99"/>
    <w:semiHidden/>
    <w:unhideWhenUsed/>
    <w:rsid w:val="007310B6"/>
    <w:rPr>
      <w:color w:val="605E5C"/>
      <w:shd w:val="clear" w:color="auto" w:fill="E1DFDD"/>
    </w:rPr>
  </w:style>
  <w:style w:type="paragraph" w:customStyle="1" w:styleId="Default">
    <w:name w:val="Default"/>
    <w:rsid w:val="0029375C"/>
    <w:pPr>
      <w:autoSpaceDE w:val="0"/>
      <w:autoSpaceDN w:val="0"/>
      <w:adjustRightInd w:val="0"/>
    </w:pPr>
    <w:rPr>
      <w:rFonts w:ascii="EUAlbertina" w:hAnsi="EUAlbertina" w:cs="EUAlbertina"/>
      <w:color w:val="000000"/>
      <w:sz w:val="24"/>
      <w:szCs w:val="24"/>
    </w:rPr>
  </w:style>
  <w:style w:type="paragraph" w:styleId="Poprawka">
    <w:name w:val="Revision"/>
    <w:hidden/>
    <w:uiPriority w:val="99"/>
    <w:semiHidden/>
    <w:rsid w:val="006F7B9E"/>
    <w:rPr>
      <w:sz w:val="22"/>
      <w:szCs w:val="22"/>
      <w:lang w:eastAsia="en-US"/>
    </w:rPr>
  </w:style>
  <w:style w:type="paragraph" w:customStyle="1" w:styleId="USTustnpkodeksu">
    <w:name w:val="UST(§) – ust. (§ np. kodeksu)"/>
    <w:basedOn w:val="Normalny"/>
    <w:uiPriority w:val="12"/>
    <w:qFormat/>
    <w:rsid w:val="00EE0A57"/>
    <w:pPr>
      <w:suppressAutoHyphens/>
      <w:autoSpaceDE w:val="0"/>
      <w:autoSpaceDN w:val="0"/>
      <w:adjustRightInd w:val="0"/>
      <w:spacing w:line="360" w:lineRule="auto"/>
      <w:ind w:firstLine="510"/>
      <w:jc w:val="both"/>
    </w:pPr>
    <w:rPr>
      <w:rFonts w:ascii="Times" w:eastAsia="Times New Roman"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82920013">
      <w:bodyDiv w:val="1"/>
      <w:marLeft w:val="0"/>
      <w:marRight w:val="0"/>
      <w:marTop w:val="0"/>
      <w:marBottom w:val="0"/>
      <w:divBdr>
        <w:top w:val="none" w:sz="0" w:space="0" w:color="auto"/>
        <w:left w:val="none" w:sz="0" w:space="0" w:color="auto"/>
        <w:bottom w:val="none" w:sz="0" w:space="0" w:color="auto"/>
        <w:right w:val="none" w:sz="0" w:space="0" w:color="auto"/>
      </w:divBdr>
    </w:div>
    <w:div w:id="88745939">
      <w:bodyDiv w:val="1"/>
      <w:marLeft w:val="0"/>
      <w:marRight w:val="0"/>
      <w:marTop w:val="0"/>
      <w:marBottom w:val="0"/>
      <w:divBdr>
        <w:top w:val="none" w:sz="0" w:space="0" w:color="auto"/>
        <w:left w:val="none" w:sz="0" w:space="0" w:color="auto"/>
        <w:bottom w:val="none" w:sz="0" w:space="0" w:color="auto"/>
        <w:right w:val="none" w:sz="0" w:space="0" w:color="auto"/>
      </w:divBdr>
    </w:div>
    <w:div w:id="110711560">
      <w:bodyDiv w:val="1"/>
      <w:marLeft w:val="0"/>
      <w:marRight w:val="0"/>
      <w:marTop w:val="0"/>
      <w:marBottom w:val="0"/>
      <w:divBdr>
        <w:top w:val="none" w:sz="0" w:space="0" w:color="auto"/>
        <w:left w:val="none" w:sz="0" w:space="0" w:color="auto"/>
        <w:bottom w:val="none" w:sz="0" w:space="0" w:color="auto"/>
        <w:right w:val="none" w:sz="0" w:space="0" w:color="auto"/>
      </w:divBdr>
    </w:div>
    <w:div w:id="139351001">
      <w:bodyDiv w:val="1"/>
      <w:marLeft w:val="0"/>
      <w:marRight w:val="0"/>
      <w:marTop w:val="0"/>
      <w:marBottom w:val="0"/>
      <w:divBdr>
        <w:top w:val="none" w:sz="0" w:space="0" w:color="auto"/>
        <w:left w:val="none" w:sz="0" w:space="0" w:color="auto"/>
        <w:bottom w:val="none" w:sz="0" w:space="0" w:color="auto"/>
        <w:right w:val="none" w:sz="0" w:space="0" w:color="auto"/>
      </w:divBdr>
    </w:div>
    <w:div w:id="147139198">
      <w:bodyDiv w:val="1"/>
      <w:marLeft w:val="0"/>
      <w:marRight w:val="0"/>
      <w:marTop w:val="0"/>
      <w:marBottom w:val="0"/>
      <w:divBdr>
        <w:top w:val="none" w:sz="0" w:space="0" w:color="auto"/>
        <w:left w:val="none" w:sz="0" w:space="0" w:color="auto"/>
        <w:bottom w:val="none" w:sz="0" w:space="0" w:color="auto"/>
        <w:right w:val="none" w:sz="0" w:space="0" w:color="auto"/>
      </w:divBdr>
    </w:div>
    <w:div w:id="151677088">
      <w:bodyDiv w:val="1"/>
      <w:marLeft w:val="0"/>
      <w:marRight w:val="0"/>
      <w:marTop w:val="0"/>
      <w:marBottom w:val="0"/>
      <w:divBdr>
        <w:top w:val="none" w:sz="0" w:space="0" w:color="auto"/>
        <w:left w:val="none" w:sz="0" w:space="0" w:color="auto"/>
        <w:bottom w:val="none" w:sz="0" w:space="0" w:color="auto"/>
        <w:right w:val="none" w:sz="0" w:space="0" w:color="auto"/>
      </w:divBdr>
    </w:div>
    <w:div w:id="192043320">
      <w:bodyDiv w:val="1"/>
      <w:marLeft w:val="0"/>
      <w:marRight w:val="0"/>
      <w:marTop w:val="0"/>
      <w:marBottom w:val="0"/>
      <w:divBdr>
        <w:top w:val="none" w:sz="0" w:space="0" w:color="auto"/>
        <w:left w:val="none" w:sz="0" w:space="0" w:color="auto"/>
        <w:bottom w:val="none" w:sz="0" w:space="0" w:color="auto"/>
        <w:right w:val="none" w:sz="0" w:space="0" w:color="auto"/>
      </w:divBdr>
    </w:div>
    <w:div w:id="195656193">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245191352">
      <w:bodyDiv w:val="1"/>
      <w:marLeft w:val="0"/>
      <w:marRight w:val="0"/>
      <w:marTop w:val="0"/>
      <w:marBottom w:val="0"/>
      <w:divBdr>
        <w:top w:val="none" w:sz="0" w:space="0" w:color="auto"/>
        <w:left w:val="none" w:sz="0" w:space="0" w:color="auto"/>
        <w:bottom w:val="none" w:sz="0" w:space="0" w:color="auto"/>
        <w:right w:val="none" w:sz="0" w:space="0" w:color="auto"/>
      </w:divBdr>
    </w:div>
    <w:div w:id="254746350">
      <w:bodyDiv w:val="1"/>
      <w:marLeft w:val="0"/>
      <w:marRight w:val="0"/>
      <w:marTop w:val="0"/>
      <w:marBottom w:val="0"/>
      <w:divBdr>
        <w:top w:val="none" w:sz="0" w:space="0" w:color="auto"/>
        <w:left w:val="none" w:sz="0" w:space="0" w:color="auto"/>
        <w:bottom w:val="none" w:sz="0" w:space="0" w:color="auto"/>
        <w:right w:val="none" w:sz="0" w:space="0" w:color="auto"/>
      </w:divBdr>
    </w:div>
    <w:div w:id="267202533">
      <w:bodyDiv w:val="1"/>
      <w:marLeft w:val="0"/>
      <w:marRight w:val="0"/>
      <w:marTop w:val="0"/>
      <w:marBottom w:val="0"/>
      <w:divBdr>
        <w:top w:val="none" w:sz="0" w:space="0" w:color="auto"/>
        <w:left w:val="none" w:sz="0" w:space="0" w:color="auto"/>
        <w:bottom w:val="none" w:sz="0" w:space="0" w:color="auto"/>
        <w:right w:val="none" w:sz="0" w:space="0" w:color="auto"/>
      </w:divBdr>
    </w:div>
    <w:div w:id="334310258">
      <w:bodyDiv w:val="1"/>
      <w:marLeft w:val="0"/>
      <w:marRight w:val="0"/>
      <w:marTop w:val="0"/>
      <w:marBottom w:val="0"/>
      <w:divBdr>
        <w:top w:val="none" w:sz="0" w:space="0" w:color="auto"/>
        <w:left w:val="none" w:sz="0" w:space="0" w:color="auto"/>
        <w:bottom w:val="none" w:sz="0" w:space="0" w:color="auto"/>
        <w:right w:val="none" w:sz="0" w:space="0" w:color="auto"/>
      </w:divBdr>
    </w:div>
    <w:div w:id="401950792">
      <w:bodyDiv w:val="1"/>
      <w:marLeft w:val="0"/>
      <w:marRight w:val="0"/>
      <w:marTop w:val="0"/>
      <w:marBottom w:val="0"/>
      <w:divBdr>
        <w:top w:val="none" w:sz="0" w:space="0" w:color="auto"/>
        <w:left w:val="none" w:sz="0" w:space="0" w:color="auto"/>
        <w:bottom w:val="none" w:sz="0" w:space="0" w:color="auto"/>
        <w:right w:val="none" w:sz="0" w:space="0" w:color="auto"/>
      </w:divBdr>
    </w:div>
    <w:div w:id="423305737">
      <w:bodyDiv w:val="1"/>
      <w:marLeft w:val="0"/>
      <w:marRight w:val="0"/>
      <w:marTop w:val="0"/>
      <w:marBottom w:val="0"/>
      <w:divBdr>
        <w:top w:val="none" w:sz="0" w:space="0" w:color="auto"/>
        <w:left w:val="none" w:sz="0" w:space="0" w:color="auto"/>
        <w:bottom w:val="none" w:sz="0" w:space="0" w:color="auto"/>
        <w:right w:val="none" w:sz="0" w:space="0" w:color="auto"/>
      </w:divBdr>
    </w:div>
    <w:div w:id="432407697">
      <w:bodyDiv w:val="1"/>
      <w:marLeft w:val="0"/>
      <w:marRight w:val="0"/>
      <w:marTop w:val="0"/>
      <w:marBottom w:val="0"/>
      <w:divBdr>
        <w:top w:val="none" w:sz="0" w:space="0" w:color="auto"/>
        <w:left w:val="none" w:sz="0" w:space="0" w:color="auto"/>
        <w:bottom w:val="none" w:sz="0" w:space="0" w:color="auto"/>
        <w:right w:val="none" w:sz="0" w:space="0" w:color="auto"/>
      </w:divBdr>
    </w:div>
    <w:div w:id="497042424">
      <w:bodyDiv w:val="1"/>
      <w:marLeft w:val="0"/>
      <w:marRight w:val="0"/>
      <w:marTop w:val="0"/>
      <w:marBottom w:val="0"/>
      <w:divBdr>
        <w:top w:val="none" w:sz="0" w:space="0" w:color="auto"/>
        <w:left w:val="none" w:sz="0" w:space="0" w:color="auto"/>
        <w:bottom w:val="none" w:sz="0" w:space="0" w:color="auto"/>
        <w:right w:val="none" w:sz="0" w:space="0" w:color="auto"/>
      </w:divBdr>
    </w:div>
    <w:div w:id="505755015">
      <w:bodyDiv w:val="1"/>
      <w:marLeft w:val="0"/>
      <w:marRight w:val="0"/>
      <w:marTop w:val="0"/>
      <w:marBottom w:val="0"/>
      <w:divBdr>
        <w:top w:val="none" w:sz="0" w:space="0" w:color="auto"/>
        <w:left w:val="none" w:sz="0" w:space="0" w:color="auto"/>
        <w:bottom w:val="none" w:sz="0" w:space="0" w:color="auto"/>
        <w:right w:val="none" w:sz="0" w:space="0" w:color="auto"/>
      </w:divBdr>
    </w:div>
    <w:div w:id="512914794">
      <w:bodyDiv w:val="1"/>
      <w:marLeft w:val="0"/>
      <w:marRight w:val="0"/>
      <w:marTop w:val="0"/>
      <w:marBottom w:val="0"/>
      <w:divBdr>
        <w:top w:val="none" w:sz="0" w:space="0" w:color="auto"/>
        <w:left w:val="none" w:sz="0" w:space="0" w:color="auto"/>
        <w:bottom w:val="none" w:sz="0" w:space="0" w:color="auto"/>
        <w:right w:val="none" w:sz="0" w:space="0" w:color="auto"/>
      </w:divBdr>
    </w:div>
    <w:div w:id="514543150">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61018052">
      <w:bodyDiv w:val="1"/>
      <w:marLeft w:val="0"/>
      <w:marRight w:val="0"/>
      <w:marTop w:val="0"/>
      <w:marBottom w:val="0"/>
      <w:divBdr>
        <w:top w:val="none" w:sz="0" w:space="0" w:color="auto"/>
        <w:left w:val="none" w:sz="0" w:space="0" w:color="auto"/>
        <w:bottom w:val="none" w:sz="0" w:space="0" w:color="auto"/>
        <w:right w:val="none" w:sz="0" w:space="0" w:color="auto"/>
      </w:divBdr>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622417620">
      <w:bodyDiv w:val="1"/>
      <w:marLeft w:val="0"/>
      <w:marRight w:val="0"/>
      <w:marTop w:val="0"/>
      <w:marBottom w:val="0"/>
      <w:divBdr>
        <w:top w:val="none" w:sz="0" w:space="0" w:color="auto"/>
        <w:left w:val="none" w:sz="0" w:space="0" w:color="auto"/>
        <w:bottom w:val="none" w:sz="0" w:space="0" w:color="auto"/>
        <w:right w:val="none" w:sz="0" w:space="0" w:color="auto"/>
      </w:divBdr>
    </w:div>
    <w:div w:id="722173196">
      <w:bodyDiv w:val="1"/>
      <w:marLeft w:val="0"/>
      <w:marRight w:val="0"/>
      <w:marTop w:val="0"/>
      <w:marBottom w:val="0"/>
      <w:divBdr>
        <w:top w:val="none" w:sz="0" w:space="0" w:color="auto"/>
        <w:left w:val="none" w:sz="0" w:space="0" w:color="auto"/>
        <w:bottom w:val="none" w:sz="0" w:space="0" w:color="auto"/>
        <w:right w:val="none" w:sz="0" w:space="0" w:color="auto"/>
      </w:divBdr>
    </w:div>
    <w:div w:id="774251341">
      <w:bodyDiv w:val="1"/>
      <w:marLeft w:val="0"/>
      <w:marRight w:val="0"/>
      <w:marTop w:val="0"/>
      <w:marBottom w:val="0"/>
      <w:divBdr>
        <w:top w:val="none" w:sz="0" w:space="0" w:color="auto"/>
        <w:left w:val="none" w:sz="0" w:space="0" w:color="auto"/>
        <w:bottom w:val="none" w:sz="0" w:space="0" w:color="auto"/>
        <w:right w:val="none" w:sz="0" w:space="0" w:color="auto"/>
      </w:divBdr>
    </w:div>
    <w:div w:id="802505508">
      <w:bodyDiv w:val="1"/>
      <w:marLeft w:val="0"/>
      <w:marRight w:val="0"/>
      <w:marTop w:val="0"/>
      <w:marBottom w:val="0"/>
      <w:divBdr>
        <w:top w:val="none" w:sz="0" w:space="0" w:color="auto"/>
        <w:left w:val="none" w:sz="0" w:space="0" w:color="auto"/>
        <w:bottom w:val="none" w:sz="0" w:space="0" w:color="auto"/>
        <w:right w:val="none" w:sz="0" w:space="0" w:color="auto"/>
      </w:divBdr>
    </w:div>
    <w:div w:id="828406518">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880869683">
      <w:bodyDiv w:val="1"/>
      <w:marLeft w:val="0"/>
      <w:marRight w:val="0"/>
      <w:marTop w:val="0"/>
      <w:marBottom w:val="0"/>
      <w:divBdr>
        <w:top w:val="none" w:sz="0" w:space="0" w:color="auto"/>
        <w:left w:val="none" w:sz="0" w:space="0" w:color="auto"/>
        <w:bottom w:val="none" w:sz="0" w:space="0" w:color="auto"/>
        <w:right w:val="none" w:sz="0" w:space="0" w:color="auto"/>
      </w:divBdr>
    </w:div>
    <w:div w:id="882714597">
      <w:bodyDiv w:val="1"/>
      <w:marLeft w:val="0"/>
      <w:marRight w:val="0"/>
      <w:marTop w:val="0"/>
      <w:marBottom w:val="0"/>
      <w:divBdr>
        <w:top w:val="none" w:sz="0" w:space="0" w:color="auto"/>
        <w:left w:val="none" w:sz="0" w:space="0" w:color="auto"/>
        <w:bottom w:val="none" w:sz="0" w:space="0" w:color="auto"/>
        <w:right w:val="none" w:sz="0" w:space="0" w:color="auto"/>
      </w:divBdr>
    </w:div>
    <w:div w:id="908685043">
      <w:bodyDiv w:val="1"/>
      <w:marLeft w:val="0"/>
      <w:marRight w:val="0"/>
      <w:marTop w:val="0"/>
      <w:marBottom w:val="0"/>
      <w:divBdr>
        <w:top w:val="none" w:sz="0" w:space="0" w:color="auto"/>
        <w:left w:val="none" w:sz="0" w:space="0" w:color="auto"/>
        <w:bottom w:val="none" w:sz="0" w:space="0" w:color="auto"/>
        <w:right w:val="none" w:sz="0" w:space="0" w:color="auto"/>
      </w:divBdr>
    </w:div>
    <w:div w:id="955058398">
      <w:bodyDiv w:val="1"/>
      <w:marLeft w:val="0"/>
      <w:marRight w:val="0"/>
      <w:marTop w:val="0"/>
      <w:marBottom w:val="0"/>
      <w:divBdr>
        <w:top w:val="none" w:sz="0" w:space="0" w:color="auto"/>
        <w:left w:val="none" w:sz="0" w:space="0" w:color="auto"/>
        <w:bottom w:val="none" w:sz="0" w:space="0" w:color="auto"/>
        <w:right w:val="none" w:sz="0" w:space="0" w:color="auto"/>
      </w:divBdr>
    </w:div>
    <w:div w:id="962690080">
      <w:bodyDiv w:val="1"/>
      <w:marLeft w:val="0"/>
      <w:marRight w:val="0"/>
      <w:marTop w:val="0"/>
      <w:marBottom w:val="0"/>
      <w:divBdr>
        <w:top w:val="none" w:sz="0" w:space="0" w:color="auto"/>
        <w:left w:val="none" w:sz="0" w:space="0" w:color="auto"/>
        <w:bottom w:val="none" w:sz="0" w:space="0" w:color="auto"/>
        <w:right w:val="none" w:sz="0" w:space="0" w:color="auto"/>
      </w:divBdr>
    </w:div>
    <w:div w:id="992560297">
      <w:bodyDiv w:val="1"/>
      <w:marLeft w:val="0"/>
      <w:marRight w:val="0"/>
      <w:marTop w:val="0"/>
      <w:marBottom w:val="0"/>
      <w:divBdr>
        <w:top w:val="none" w:sz="0" w:space="0" w:color="auto"/>
        <w:left w:val="none" w:sz="0" w:space="0" w:color="auto"/>
        <w:bottom w:val="none" w:sz="0" w:space="0" w:color="auto"/>
        <w:right w:val="none" w:sz="0" w:space="0" w:color="auto"/>
      </w:divBdr>
    </w:div>
    <w:div w:id="997459927">
      <w:bodyDiv w:val="1"/>
      <w:marLeft w:val="0"/>
      <w:marRight w:val="0"/>
      <w:marTop w:val="0"/>
      <w:marBottom w:val="0"/>
      <w:divBdr>
        <w:top w:val="none" w:sz="0" w:space="0" w:color="auto"/>
        <w:left w:val="none" w:sz="0" w:space="0" w:color="auto"/>
        <w:bottom w:val="none" w:sz="0" w:space="0" w:color="auto"/>
        <w:right w:val="none" w:sz="0" w:space="0" w:color="auto"/>
      </w:divBdr>
    </w:div>
    <w:div w:id="1005010719">
      <w:bodyDiv w:val="1"/>
      <w:marLeft w:val="0"/>
      <w:marRight w:val="0"/>
      <w:marTop w:val="0"/>
      <w:marBottom w:val="0"/>
      <w:divBdr>
        <w:top w:val="none" w:sz="0" w:space="0" w:color="auto"/>
        <w:left w:val="none" w:sz="0" w:space="0" w:color="auto"/>
        <w:bottom w:val="none" w:sz="0" w:space="0" w:color="auto"/>
        <w:right w:val="none" w:sz="0" w:space="0" w:color="auto"/>
      </w:divBdr>
    </w:div>
    <w:div w:id="1017537700">
      <w:bodyDiv w:val="1"/>
      <w:marLeft w:val="0"/>
      <w:marRight w:val="0"/>
      <w:marTop w:val="0"/>
      <w:marBottom w:val="0"/>
      <w:divBdr>
        <w:top w:val="none" w:sz="0" w:space="0" w:color="auto"/>
        <w:left w:val="none" w:sz="0" w:space="0" w:color="auto"/>
        <w:bottom w:val="none" w:sz="0" w:space="0" w:color="auto"/>
        <w:right w:val="none" w:sz="0" w:space="0" w:color="auto"/>
      </w:divBdr>
    </w:div>
    <w:div w:id="1026561371">
      <w:bodyDiv w:val="1"/>
      <w:marLeft w:val="0"/>
      <w:marRight w:val="0"/>
      <w:marTop w:val="0"/>
      <w:marBottom w:val="0"/>
      <w:divBdr>
        <w:top w:val="none" w:sz="0" w:space="0" w:color="auto"/>
        <w:left w:val="none" w:sz="0" w:space="0" w:color="auto"/>
        <w:bottom w:val="none" w:sz="0" w:space="0" w:color="auto"/>
        <w:right w:val="none" w:sz="0" w:space="0" w:color="auto"/>
      </w:divBdr>
    </w:div>
    <w:div w:id="1033381567">
      <w:bodyDiv w:val="1"/>
      <w:marLeft w:val="0"/>
      <w:marRight w:val="0"/>
      <w:marTop w:val="0"/>
      <w:marBottom w:val="0"/>
      <w:divBdr>
        <w:top w:val="none" w:sz="0" w:space="0" w:color="auto"/>
        <w:left w:val="none" w:sz="0" w:space="0" w:color="auto"/>
        <w:bottom w:val="none" w:sz="0" w:space="0" w:color="auto"/>
        <w:right w:val="none" w:sz="0" w:space="0" w:color="auto"/>
      </w:divBdr>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268543201">
      <w:bodyDiv w:val="1"/>
      <w:marLeft w:val="0"/>
      <w:marRight w:val="0"/>
      <w:marTop w:val="0"/>
      <w:marBottom w:val="0"/>
      <w:divBdr>
        <w:top w:val="none" w:sz="0" w:space="0" w:color="auto"/>
        <w:left w:val="none" w:sz="0" w:space="0" w:color="auto"/>
        <w:bottom w:val="none" w:sz="0" w:space="0" w:color="auto"/>
        <w:right w:val="none" w:sz="0" w:space="0" w:color="auto"/>
      </w:divBdr>
    </w:div>
    <w:div w:id="1274753732">
      <w:bodyDiv w:val="1"/>
      <w:marLeft w:val="0"/>
      <w:marRight w:val="0"/>
      <w:marTop w:val="0"/>
      <w:marBottom w:val="0"/>
      <w:divBdr>
        <w:top w:val="none" w:sz="0" w:space="0" w:color="auto"/>
        <w:left w:val="none" w:sz="0" w:space="0" w:color="auto"/>
        <w:bottom w:val="none" w:sz="0" w:space="0" w:color="auto"/>
        <w:right w:val="none" w:sz="0" w:space="0" w:color="auto"/>
      </w:divBdr>
    </w:div>
    <w:div w:id="1281959352">
      <w:bodyDiv w:val="1"/>
      <w:marLeft w:val="0"/>
      <w:marRight w:val="0"/>
      <w:marTop w:val="0"/>
      <w:marBottom w:val="0"/>
      <w:divBdr>
        <w:top w:val="none" w:sz="0" w:space="0" w:color="auto"/>
        <w:left w:val="none" w:sz="0" w:space="0" w:color="auto"/>
        <w:bottom w:val="none" w:sz="0" w:space="0" w:color="auto"/>
        <w:right w:val="none" w:sz="0" w:space="0" w:color="auto"/>
      </w:divBdr>
    </w:div>
    <w:div w:id="1299337669">
      <w:bodyDiv w:val="1"/>
      <w:marLeft w:val="0"/>
      <w:marRight w:val="0"/>
      <w:marTop w:val="0"/>
      <w:marBottom w:val="0"/>
      <w:divBdr>
        <w:top w:val="none" w:sz="0" w:space="0" w:color="auto"/>
        <w:left w:val="none" w:sz="0" w:space="0" w:color="auto"/>
        <w:bottom w:val="none" w:sz="0" w:space="0" w:color="auto"/>
        <w:right w:val="none" w:sz="0" w:space="0" w:color="auto"/>
      </w:divBdr>
    </w:div>
    <w:div w:id="1323007663">
      <w:bodyDiv w:val="1"/>
      <w:marLeft w:val="0"/>
      <w:marRight w:val="0"/>
      <w:marTop w:val="0"/>
      <w:marBottom w:val="0"/>
      <w:divBdr>
        <w:top w:val="none" w:sz="0" w:space="0" w:color="auto"/>
        <w:left w:val="none" w:sz="0" w:space="0" w:color="auto"/>
        <w:bottom w:val="none" w:sz="0" w:space="0" w:color="auto"/>
        <w:right w:val="none" w:sz="0" w:space="0" w:color="auto"/>
      </w:divBdr>
    </w:div>
    <w:div w:id="1353922699">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440416106">
      <w:bodyDiv w:val="1"/>
      <w:marLeft w:val="0"/>
      <w:marRight w:val="0"/>
      <w:marTop w:val="0"/>
      <w:marBottom w:val="0"/>
      <w:divBdr>
        <w:top w:val="none" w:sz="0" w:space="0" w:color="auto"/>
        <w:left w:val="none" w:sz="0" w:space="0" w:color="auto"/>
        <w:bottom w:val="none" w:sz="0" w:space="0" w:color="auto"/>
        <w:right w:val="none" w:sz="0" w:space="0" w:color="auto"/>
      </w:divBdr>
    </w:div>
    <w:div w:id="1480000937">
      <w:bodyDiv w:val="1"/>
      <w:marLeft w:val="0"/>
      <w:marRight w:val="0"/>
      <w:marTop w:val="0"/>
      <w:marBottom w:val="0"/>
      <w:divBdr>
        <w:top w:val="none" w:sz="0" w:space="0" w:color="auto"/>
        <w:left w:val="none" w:sz="0" w:space="0" w:color="auto"/>
        <w:bottom w:val="none" w:sz="0" w:space="0" w:color="auto"/>
        <w:right w:val="none" w:sz="0" w:space="0" w:color="auto"/>
      </w:divBdr>
    </w:div>
    <w:div w:id="1495410245">
      <w:bodyDiv w:val="1"/>
      <w:marLeft w:val="0"/>
      <w:marRight w:val="0"/>
      <w:marTop w:val="0"/>
      <w:marBottom w:val="0"/>
      <w:divBdr>
        <w:top w:val="none" w:sz="0" w:space="0" w:color="auto"/>
        <w:left w:val="none" w:sz="0" w:space="0" w:color="auto"/>
        <w:bottom w:val="none" w:sz="0" w:space="0" w:color="auto"/>
        <w:right w:val="none" w:sz="0" w:space="0" w:color="auto"/>
      </w:divBdr>
    </w:div>
    <w:div w:id="1543975965">
      <w:bodyDiv w:val="1"/>
      <w:marLeft w:val="0"/>
      <w:marRight w:val="0"/>
      <w:marTop w:val="0"/>
      <w:marBottom w:val="0"/>
      <w:divBdr>
        <w:top w:val="none" w:sz="0" w:space="0" w:color="auto"/>
        <w:left w:val="none" w:sz="0" w:space="0" w:color="auto"/>
        <w:bottom w:val="none" w:sz="0" w:space="0" w:color="auto"/>
        <w:right w:val="none" w:sz="0" w:space="0" w:color="auto"/>
      </w:divBdr>
    </w:div>
    <w:div w:id="1716461456">
      <w:bodyDiv w:val="1"/>
      <w:marLeft w:val="0"/>
      <w:marRight w:val="0"/>
      <w:marTop w:val="0"/>
      <w:marBottom w:val="0"/>
      <w:divBdr>
        <w:top w:val="none" w:sz="0" w:space="0" w:color="auto"/>
        <w:left w:val="none" w:sz="0" w:space="0" w:color="auto"/>
        <w:bottom w:val="none" w:sz="0" w:space="0" w:color="auto"/>
        <w:right w:val="none" w:sz="0" w:space="0" w:color="auto"/>
      </w:divBdr>
    </w:div>
    <w:div w:id="1722366393">
      <w:bodyDiv w:val="1"/>
      <w:marLeft w:val="0"/>
      <w:marRight w:val="0"/>
      <w:marTop w:val="0"/>
      <w:marBottom w:val="0"/>
      <w:divBdr>
        <w:top w:val="none" w:sz="0" w:space="0" w:color="auto"/>
        <w:left w:val="none" w:sz="0" w:space="0" w:color="auto"/>
        <w:bottom w:val="none" w:sz="0" w:space="0" w:color="auto"/>
        <w:right w:val="none" w:sz="0" w:space="0" w:color="auto"/>
      </w:divBdr>
    </w:div>
    <w:div w:id="1793286642">
      <w:bodyDiv w:val="1"/>
      <w:marLeft w:val="0"/>
      <w:marRight w:val="0"/>
      <w:marTop w:val="0"/>
      <w:marBottom w:val="0"/>
      <w:divBdr>
        <w:top w:val="none" w:sz="0" w:space="0" w:color="auto"/>
        <w:left w:val="none" w:sz="0" w:space="0" w:color="auto"/>
        <w:bottom w:val="none" w:sz="0" w:space="0" w:color="auto"/>
        <w:right w:val="none" w:sz="0" w:space="0" w:color="auto"/>
      </w:divBdr>
    </w:div>
    <w:div w:id="1808475612">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895004828">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 w:id="1924953663">
      <w:bodyDiv w:val="1"/>
      <w:marLeft w:val="0"/>
      <w:marRight w:val="0"/>
      <w:marTop w:val="0"/>
      <w:marBottom w:val="0"/>
      <w:divBdr>
        <w:top w:val="none" w:sz="0" w:space="0" w:color="auto"/>
        <w:left w:val="none" w:sz="0" w:space="0" w:color="auto"/>
        <w:bottom w:val="none" w:sz="0" w:space="0" w:color="auto"/>
        <w:right w:val="none" w:sz="0" w:space="0" w:color="auto"/>
      </w:divBdr>
    </w:div>
    <w:div w:id="1931084146">
      <w:bodyDiv w:val="1"/>
      <w:marLeft w:val="0"/>
      <w:marRight w:val="0"/>
      <w:marTop w:val="0"/>
      <w:marBottom w:val="0"/>
      <w:divBdr>
        <w:top w:val="none" w:sz="0" w:space="0" w:color="auto"/>
        <w:left w:val="none" w:sz="0" w:space="0" w:color="auto"/>
        <w:bottom w:val="none" w:sz="0" w:space="0" w:color="auto"/>
        <w:right w:val="none" w:sz="0" w:space="0" w:color="auto"/>
      </w:divBdr>
    </w:div>
    <w:div w:id="1964848956">
      <w:bodyDiv w:val="1"/>
      <w:marLeft w:val="0"/>
      <w:marRight w:val="0"/>
      <w:marTop w:val="0"/>
      <w:marBottom w:val="0"/>
      <w:divBdr>
        <w:top w:val="none" w:sz="0" w:space="0" w:color="auto"/>
        <w:left w:val="none" w:sz="0" w:space="0" w:color="auto"/>
        <w:bottom w:val="none" w:sz="0" w:space="0" w:color="auto"/>
        <w:right w:val="none" w:sz="0" w:space="0" w:color="auto"/>
      </w:divBdr>
    </w:div>
    <w:div w:id="1985547920">
      <w:bodyDiv w:val="1"/>
      <w:marLeft w:val="0"/>
      <w:marRight w:val="0"/>
      <w:marTop w:val="0"/>
      <w:marBottom w:val="0"/>
      <w:divBdr>
        <w:top w:val="none" w:sz="0" w:space="0" w:color="auto"/>
        <w:left w:val="none" w:sz="0" w:space="0" w:color="auto"/>
        <w:bottom w:val="none" w:sz="0" w:space="0" w:color="auto"/>
        <w:right w:val="none" w:sz="0" w:space="0" w:color="auto"/>
      </w:divBdr>
    </w:div>
    <w:div w:id="1985621134">
      <w:bodyDiv w:val="1"/>
      <w:marLeft w:val="0"/>
      <w:marRight w:val="0"/>
      <w:marTop w:val="0"/>
      <w:marBottom w:val="0"/>
      <w:divBdr>
        <w:top w:val="none" w:sz="0" w:space="0" w:color="auto"/>
        <w:left w:val="none" w:sz="0" w:space="0" w:color="auto"/>
        <w:bottom w:val="none" w:sz="0" w:space="0" w:color="auto"/>
        <w:right w:val="none" w:sz="0" w:space="0" w:color="auto"/>
      </w:divBdr>
    </w:div>
    <w:div w:id="2008055079">
      <w:bodyDiv w:val="1"/>
      <w:marLeft w:val="0"/>
      <w:marRight w:val="0"/>
      <w:marTop w:val="0"/>
      <w:marBottom w:val="0"/>
      <w:divBdr>
        <w:top w:val="none" w:sz="0" w:space="0" w:color="auto"/>
        <w:left w:val="none" w:sz="0" w:space="0" w:color="auto"/>
        <w:bottom w:val="none" w:sz="0" w:space="0" w:color="auto"/>
        <w:right w:val="none" w:sz="0" w:space="0" w:color="auto"/>
      </w:divBdr>
    </w:div>
    <w:div w:id="2045135939">
      <w:bodyDiv w:val="1"/>
      <w:marLeft w:val="0"/>
      <w:marRight w:val="0"/>
      <w:marTop w:val="0"/>
      <w:marBottom w:val="0"/>
      <w:divBdr>
        <w:top w:val="none" w:sz="0" w:space="0" w:color="auto"/>
        <w:left w:val="none" w:sz="0" w:space="0" w:color="auto"/>
        <w:bottom w:val="none" w:sz="0" w:space="0" w:color="auto"/>
        <w:right w:val="none" w:sz="0" w:space="0" w:color="auto"/>
      </w:divBdr>
    </w:div>
    <w:div w:id="2065644087">
      <w:bodyDiv w:val="1"/>
      <w:marLeft w:val="0"/>
      <w:marRight w:val="0"/>
      <w:marTop w:val="0"/>
      <w:marBottom w:val="0"/>
      <w:divBdr>
        <w:top w:val="none" w:sz="0" w:space="0" w:color="auto"/>
        <w:left w:val="none" w:sz="0" w:space="0" w:color="auto"/>
        <w:bottom w:val="none" w:sz="0" w:space="0" w:color="auto"/>
        <w:right w:val="none" w:sz="0" w:space="0" w:color="auto"/>
      </w:divBdr>
    </w:div>
    <w:div w:id="211524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er.ulanski@strazgraniczna.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udln.dk/da/GlobalMenu/english/Information_for_Applicants" TargetMode="External"/><Relationship Id="rId4" Type="http://schemas.openxmlformats.org/officeDocument/2006/relationships/settings" Target="settings.xml"/><Relationship Id="rId9" Type="http://schemas.openxmlformats.org/officeDocument/2006/relationships/hyperlink" Target="mailto:mariusz.kijowski@strazgraniczna.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B7CA-162B-4E14-9FB0-D7C6DABD5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12120</Words>
  <Characters>72725</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84676</CharactersWithSpaces>
  <SharedDoc>false</SharedDoc>
  <HLinks>
    <vt:vector size="18" baseType="variant">
      <vt:variant>
        <vt:i4>5242948</vt:i4>
      </vt:variant>
      <vt:variant>
        <vt:i4>6</vt:i4>
      </vt:variant>
      <vt:variant>
        <vt:i4>0</vt:i4>
      </vt:variant>
      <vt:variant>
        <vt:i4>5</vt:i4>
      </vt:variant>
      <vt:variant>
        <vt:lpwstr>https://udln.dk/da/GlobalMenu/english/Information_for_Applicants</vt:lpwstr>
      </vt:variant>
      <vt:variant>
        <vt:lpwstr/>
      </vt:variant>
      <vt:variant>
        <vt:i4>4063303</vt:i4>
      </vt:variant>
      <vt:variant>
        <vt:i4>3</vt:i4>
      </vt:variant>
      <vt:variant>
        <vt:i4>0</vt:i4>
      </vt:variant>
      <vt:variant>
        <vt:i4>5</vt:i4>
      </vt:variant>
      <vt:variant>
        <vt:lpwstr>mailto:mariusz.kijowski@strazgraniczna.pl</vt:lpwstr>
      </vt:variant>
      <vt:variant>
        <vt:lpwstr/>
      </vt:variant>
      <vt:variant>
        <vt:i4>524400</vt:i4>
      </vt:variant>
      <vt:variant>
        <vt:i4>0</vt:i4>
      </vt:variant>
      <vt:variant>
        <vt:i4>0</vt:i4>
      </vt:variant>
      <vt:variant>
        <vt:i4>5</vt:i4>
      </vt:variant>
      <vt:variant>
        <vt:lpwstr>mailto:aleksander.ulanski@strazgraniczna.pl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2026-04-02T12:48:00Z</dcterms:created>
  <dcterms:modified xsi:type="dcterms:W3CDTF">2026-04-13T08:10:00Z</dcterms:modified>
</cp:coreProperties>
</file>