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C" w:rsidRPr="00C70C10" w:rsidRDefault="008A607F" w:rsidP="00C70C10">
      <w:pPr>
        <w:tabs>
          <w:tab w:val="right" w:pos="9356"/>
        </w:tabs>
        <w:spacing w:after="0"/>
        <w:ind w:right="-284"/>
        <w:rPr>
          <w:rFonts w:ascii="Arial" w:hAnsi="Arial" w:cs="Arial"/>
        </w:rPr>
      </w:pPr>
      <w:r w:rsidRPr="00C70C10">
        <w:rPr>
          <w:rFonts w:ascii="Arial" w:hAnsi="Arial" w:cs="Arial"/>
        </w:rPr>
        <w:t>Z</w:t>
      </w:r>
      <w:r w:rsidRPr="00C70C10">
        <w:rPr>
          <w:rFonts w:ascii="Arial" w:hAnsi="Arial" w:cs="Arial"/>
        </w:rPr>
        <w:t>ałącznik nr 1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do decyzji o śro</w:t>
      </w:r>
      <w:r w:rsidRPr="00C70C10">
        <w:rPr>
          <w:rFonts w:ascii="Arial" w:hAnsi="Arial" w:cs="Arial"/>
        </w:rPr>
        <w:t>dowiskowych uwarunkowaniach z</w:t>
      </w:r>
      <w:r w:rsidRPr="00C70C10">
        <w:rPr>
          <w:rFonts w:ascii="Arial" w:hAnsi="Arial" w:cs="Arial"/>
        </w:rPr>
        <w:t xml:space="preserve">  </w:t>
      </w:r>
      <w:r w:rsidRPr="00C70C10">
        <w:rPr>
          <w:rFonts w:ascii="Arial" w:hAnsi="Arial" w:cs="Arial"/>
        </w:rPr>
        <w:t xml:space="preserve"> </w:t>
      </w:r>
      <w:bookmarkStart w:id="0" w:name="EZDDataPodpisu_2"/>
      <w:r w:rsidRPr="00C70C10">
        <w:rPr>
          <w:rFonts w:ascii="Arial" w:hAnsi="Arial" w:cs="Arial"/>
        </w:rPr>
        <w:t>07 września 2021</w:t>
      </w:r>
      <w:bookmarkEnd w:id="0"/>
      <w:r w:rsidRPr="00C70C10">
        <w:rPr>
          <w:rFonts w:ascii="Arial" w:hAnsi="Arial" w:cs="Arial"/>
        </w:rPr>
        <w:t xml:space="preserve"> </w:t>
      </w:r>
    </w:p>
    <w:p w:rsidR="00FD5C14" w:rsidRPr="00C70C10" w:rsidRDefault="008A607F" w:rsidP="00C70C10">
      <w:pPr>
        <w:tabs>
          <w:tab w:val="right" w:pos="9356"/>
        </w:tabs>
        <w:ind w:right="-284"/>
        <w:rPr>
          <w:rFonts w:ascii="Arial" w:hAnsi="Arial" w:cs="Arial"/>
        </w:rPr>
      </w:pPr>
      <w:r w:rsidRPr="00C70C10">
        <w:rPr>
          <w:rFonts w:ascii="Arial" w:hAnsi="Arial" w:cs="Arial"/>
        </w:rPr>
        <w:t>znak: WOOŚ.420.8</w:t>
      </w:r>
      <w:r w:rsidRPr="00C70C10">
        <w:rPr>
          <w:rFonts w:ascii="Arial" w:hAnsi="Arial" w:cs="Arial"/>
        </w:rPr>
        <w:t>.202</w:t>
      </w:r>
      <w:r w:rsidRPr="00C70C10">
        <w:rPr>
          <w:rFonts w:ascii="Arial" w:hAnsi="Arial" w:cs="Arial"/>
        </w:rPr>
        <w:t>1.JŻ</w:t>
      </w:r>
      <w:r w:rsidRPr="00C70C10">
        <w:rPr>
          <w:rFonts w:ascii="Arial" w:hAnsi="Arial" w:cs="Arial"/>
        </w:rPr>
        <w:t>.</w:t>
      </w:r>
    </w:p>
    <w:p w:rsidR="00FD5C14" w:rsidRPr="00C70C10" w:rsidRDefault="008A607F" w:rsidP="00C70C10">
      <w:pPr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 xml:space="preserve">Charakterystyka przedsięwzięcia pn.: </w:t>
      </w:r>
      <w:r w:rsidRPr="00C70C10">
        <w:rPr>
          <w:rFonts w:ascii="Arial" w:hAnsi="Arial" w:cs="Arial"/>
        </w:rPr>
        <w:t>„</w:t>
      </w:r>
      <w:r w:rsidRPr="00C70C10">
        <w:rPr>
          <w:rFonts w:ascii="Arial" w:eastAsia="Times New Roman" w:hAnsi="Arial" w:cs="Arial"/>
          <w:lang w:eastAsia="pl-PL"/>
        </w:rPr>
        <w:t>Dobudowa 3 pasa autostrady A1 na odcinku od km 416+650 do km 418+200”</w:t>
      </w:r>
    </w:p>
    <w:p w:rsidR="00A14496" w:rsidRPr="00C70C10" w:rsidRDefault="008A607F" w:rsidP="00C70C10">
      <w:pPr>
        <w:spacing w:after="360"/>
        <w:rPr>
          <w:rFonts w:ascii="Arial" w:hAnsi="Arial" w:cs="Arial"/>
        </w:rPr>
      </w:pPr>
      <w:r w:rsidRPr="00C70C10">
        <w:rPr>
          <w:rFonts w:ascii="Arial" w:hAnsi="Arial" w:cs="Arial"/>
        </w:rPr>
        <w:t xml:space="preserve">Inwestor: Generalna Dyrekcja Dróg Krajowych i Autostrad </w:t>
      </w:r>
      <w:r w:rsidRPr="00C70C10">
        <w:rPr>
          <w:rFonts w:ascii="Arial" w:hAnsi="Arial" w:cs="Arial"/>
        </w:rPr>
        <w:t>z siedzibą w Warszawie</w:t>
      </w:r>
    </w:p>
    <w:p w:rsidR="00734B5C" w:rsidRPr="00C70C10" w:rsidRDefault="008A607F" w:rsidP="00C70C10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Rodzaj, skala, usytuowanie oraz zakres przedsięwzięcia</w:t>
      </w:r>
    </w:p>
    <w:p w:rsidR="00373808" w:rsidRPr="00C70C10" w:rsidRDefault="008A607F" w:rsidP="00C70C10">
      <w:pPr>
        <w:pStyle w:val="AtekstROOS"/>
        <w:spacing w:line="276" w:lineRule="auto"/>
        <w:ind w:firstLine="0"/>
        <w:jc w:val="left"/>
        <w:rPr>
          <w:rFonts w:cs="Arial"/>
          <w:sz w:val="22"/>
          <w:szCs w:val="22"/>
        </w:rPr>
      </w:pPr>
      <w:r w:rsidRPr="00C70C10">
        <w:rPr>
          <w:rFonts w:cs="Arial"/>
          <w:sz w:val="22"/>
          <w:szCs w:val="22"/>
        </w:rPr>
        <w:t>Przedmiotem inwestycji jest rozbudowa istniejącej autostr</w:t>
      </w:r>
      <w:r w:rsidRPr="00C70C10">
        <w:rPr>
          <w:rFonts w:cs="Arial"/>
          <w:sz w:val="22"/>
          <w:szCs w:val="22"/>
        </w:rPr>
        <w:t>ady A1 do układu docelowego – 2 </w:t>
      </w:r>
      <w:r w:rsidRPr="00C70C10">
        <w:rPr>
          <w:rFonts w:cs="Arial"/>
          <w:sz w:val="22"/>
          <w:szCs w:val="22"/>
        </w:rPr>
        <w:t>jezdnie po 3</w:t>
      </w:r>
      <w:r w:rsidRPr="00C70C10">
        <w:rPr>
          <w:rFonts w:cs="Arial"/>
          <w:sz w:val="22"/>
          <w:szCs w:val="22"/>
        </w:rPr>
        <w:t xml:space="preserve"> </w:t>
      </w:r>
      <w:r w:rsidRPr="00C70C10">
        <w:rPr>
          <w:rFonts w:cs="Arial"/>
          <w:sz w:val="22"/>
          <w:szCs w:val="22"/>
        </w:rPr>
        <w:t>pasy ruchu. Dobudowa</w:t>
      </w:r>
      <w:r w:rsidRPr="00C70C10">
        <w:rPr>
          <w:rFonts w:cs="Arial"/>
          <w:sz w:val="22"/>
          <w:szCs w:val="22"/>
        </w:rPr>
        <w:t xml:space="preserve"> trzeciego pasa zostanie zrealizowana </w:t>
      </w:r>
      <w:r w:rsidRPr="00C70C10">
        <w:rPr>
          <w:rFonts w:cs="Arial"/>
          <w:sz w:val="22"/>
          <w:szCs w:val="22"/>
        </w:rPr>
        <w:t xml:space="preserve">w </w:t>
      </w:r>
      <w:r w:rsidRPr="00C70C10">
        <w:rPr>
          <w:rFonts w:cs="Arial"/>
          <w:sz w:val="22"/>
          <w:szCs w:val="22"/>
        </w:rPr>
        <w:t xml:space="preserve">istniejącym pasie rozdziału autostrady A1. </w:t>
      </w:r>
      <w:r w:rsidRPr="00C70C10">
        <w:rPr>
          <w:rFonts w:cs="Arial"/>
          <w:sz w:val="22"/>
          <w:szCs w:val="22"/>
        </w:rPr>
        <w:t>N</w:t>
      </w:r>
      <w:r w:rsidRPr="00C70C10">
        <w:rPr>
          <w:rFonts w:cs="Arial"/>
          <w:sz w:val="22"/>
          <w:szCs w:val="22"/>
        </w:rPr>
        <w:t>a potrzeby realizacji niniejszej inwestycji nie przewiduje się dodatkowego zajęcia terenu w stosunku do obszaru już zajętego pod projektowany pas drogowy.</w:t>
      </w:r>
      <w:r w:rsidRPr="00C70C10">
        <w:rPr>
          <w:rFonts w:cs="Arial"/>
          <w:sz w:val="22"/>
          <w:szCs w:val="22"/>
        </w:rPr>
        <w:t xml:space="preserve"> </w:t>
      </w:r>
      <w:r w:rsidRPr="00C70C10">
        <w:rPr>
          <w:rFonts w:cs="Arial"/>
          <w:sz w:val="22"/>
          <w:szCs w:val="22"/>
        </w:rPr>
        <w:t xml:space="preserve">Dobudowa </w:t>
      </w:r>
      <w:r w:rsidRPr="00C70C10">
        <w:rPr>
          <w:rFonts w:cs="Arial"/>
          <w:color w:val="000000"/>
          <w:sz w:val="22"/>
          <w:szCs w:val="22"/>
        </w:rPr>
        <w:t xml:space="preserve">ma na </w:t>
      </w:r>
      <w:r w:rsidRPr="00C70C10">
        <w:rPr>
          <w:rFonts w:cs="Arial"/>
          <w:color w:val="000000"/>
          <w:sz w:val="22"/>
          <w:szCs w:val="22"/>
        </w:rPr>
        <w:t>celu poprawę bezpieczeństwa ruchu poprzez przesunięcie obecnego miejsca zwężenia z 3 do 2 pasów z okolic km 416+650 w kierunku południowym do km 418+200, czyli za łącznicę zjazdową na węzeł Rząsawa.</w:t>
      </w:r>
      <w:r w:rsidRPr="00C70C10">
        <w:rPr>
          <w:rFonts w:cs="Arial"/>
          <w:color w:val="000000"/>
          <w:sz w:val="22"/>
          <w:szCs w:val="22"/>
        </w:rPr>
        <w:t xml:space="preserve"> W ramach inwestycji został doprojektowany fragment rowu d</w:t>
      </w:r>
      <w:r w:rsidRPr="00C70C10">
        <w:rPr>
          <w:rFonts w:cs="Arial"/>
          <w:color w:val="000000"/>
          <w:sz w:val="22"/>
          <w:szCs w:val="22"/>
        </w:rPr>
        <w:t xml:space="preserve">rogowego wraz z przepustem </w:t>
      </w:r>
      <w:r w:rsidRPr="00C70C10">
        <w:rPr>
          <w:rFonts w:eastAsia="Arial" w:cs="Arial"/>
          <w:sz w:val="22"/>
          <w:szCs w:val="22"/>
        </w:rPr>
        <w:t>(km rowu drogowego 417+527,02 -</w:t>
      </w:r>
      <w:r w:rsidRPr="00C70C10">
        <w:rPr>
          <w:rFonts w:eastAsia="Arial" w:cs="Arial"/>
          <w:sz w:val="22"/>
          <w:szCs w:val="22"/>
        </w:rPr>
        <w:t xml:space="preserve"> </w:t>
      </w:r>
      <w:r w:rsidRPr="00C70C10">
        <w:rPr>
          <w:rFonts w:eastAsia="Arial" w:cs="Arial"/>
          <w:sz w:val="22"/>
          <w:szCs w:val="22"/>
        </w:rPr>
        <w:t>417+545,00)</w:t>
      </w:r>
      <w:r w:rsidRPr="00C70C10">
        <w:rPr>
          <w:rFonts w:eastAsia="Arial" w:cs="Arial"/>
          <w:sz w:val="22"/>
          <w:szCs w:val="22"/>
        </w:rPr>
        <w:t>.</w:t>
      </w:r>
    </w:p>
    <w:p w:rsidR="00493BE0" w:rsidRPr="00C70C10" w:rsidRDefault="008A607F" w:rsidP="00C70C10">
      <w:pPr>
        <w:spacing w:after="120"/>
        <w:rPr>
          <w:rFonts w:ascii="Arial" w:hAnsi="Arial" w:cs="Arial"/>
        </w:rPr>
      </w:pPr>
      <w:r w:rsidRPr="00C70C10">
        <w:rPr>
          <w:rFonts w:ascii="Arial" w:hAnsi="Arial" w:cs="Arial"/>
        </w:rPr>
        <w:t>Inwestycja p</w:t>
      </w:r>
      <w:r w:rsidRPr="00C70C10">
        <w:rPr>
          <w:rFonts w:ascii="Arial" w:hAnsi="Arial" w:cs="Arial"/>
        </w:rPr>
        <w:t xml:space="preserve">rzechodzi przez gminy Mykanów i </w:t>
      </w:r>
      <w:r w:rsidRPr="00C70C10">
        <w:rPr>
          <w:rFonts w:ascii="Arial" w:hAnsi="Arial" w:cs="Arial"/>
        </w:rPr>
        <w:t>Rędziny</w:t>
      </w:r>
      <w:r w:rsidRPr="00C70C10">
        <w:rPr>
          <w:rFonts w:ascii="Arial" w:hAnsi="Arial" w:cs="Arial"/>
        </w:rPr>
        <w:t>.</w:t>
      </w:r>
      <w:r w:rsidRPr="00C70C10">
        <w:rPr>
          <w:rFonts w:ascii="Arial" w:hAnsi="Arial" w:cs="Arial"/>
        </w:rPr>
        <w:t xml:space="preserve"> </w:t>
      </w:r>
    </w:p>
    <w:p w:rsidR="00F751C1" w:rsidRPr="00C70C10" w:rsidRDefault="008A607F" w:rsidP="00C70C10">
      <w:pPr>
        <w:spacing w:after="120"/>
        <w:rPr>
          <w:rFonts w:ascii="Arial" w:hAnsi="Arial" w:cs="Arial"/>
        </w:rPr>
      </w:pPr>
      <w:r w:rsidRPr="00C70C10">
        <w:rPr>
          <w:rFonts w:ascii="Arial" w:hAnsi="Arial" w:cs="Arial"/>
        </w:rPr>
        <w:t>Ogólny</w:t>
      </w:r>
      <w:r w:rsidRPr="00C70C10">
        <w:rPr>
          <w:rFonts w:ascii="Arial" w:hAnsi="Arial" w:cs="Arial"/>
        </w:rPr>
        <w:t xml:space="preserve"> zakres inwestycji przewiduje budowę trzeci</w:t>
      </w:r>
      <w:r w:rsidRPr="00C70C10">
        <w:rPr>
          <w:rFonts w:ascii="Arial" w:hAnsi="Arial" w:cs="Arial"/>
        </w:rPr>
        <w:t>ego pasa jezdni autostrady A1 o</w:t>
      </w:r>
      <w:r w:rsidRPr="00C70C10">
        <w:rPr>
          <w:rFonts w:ascii="Arial" w:hAnsi="Arial" w:cs="Arial"/>
        </w:rPr>
        <w:t> </w:t>
      </w:r>
      <w:r w:rsidRPr="00C70C10">
        <w:rPr>
          <w:rFonts w:ascii="Arial" w:hAnsi="Arial" w:cs="Arial"/>
        </w:rPr>
        <w:t>nawierzchni betonowej o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 xml:space="preserve">długości </w:t>
      </w:r>
      <w:r w:rsidRPr="00C70C10">
        <w:rPr>
          <w:rFonts w:ascii="Arial" w:hAnsi="Arial" w:cs="Arial"/>
        </w:rPr>
        <w:t xml:space="preserve">ok. </w:t>
      </w:r>
      <w:r w:rsidRPr="00C70C10">
        <w:rPr>
          <w:rFonts w:ascii="Arial" w:hAnsi="Arial" w:cs="Arial"/>
        </w:rPr>
        <w:t>1,55 km wraz</w:t>
      </w:r>
      <w:r w:rsidRPr="00C70C10">
        <w:rPr>
          <w:rFonts w:ascii="Arial" w:hAnsi="Arial" w:cs="Arial"/>
        </w:rPr>
        <w:t xml:space="preserve"> z urządzeniami bezpieczeństwa ruchu takimi jak: bariery ochronne, oznakowanie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pionowe i poziome</w:t>
      </w:r>
      <w:r w:rsidRPr="00C70C10">
        <w:rPr>
          <w:rFonts w:ascii="Arial" w:hAnsi="Arial" w:cs="Arial"/>
        </w:rPr>
        <w:t>.</w:t>
      </w:r>
      <w:r w:rsidRPr="00C70C10">
        <w:rPr>
          <w:rFonts w:ascii="Arial" w:hAnsi="Arial" w:cs="Arial"/>
        </w:rPr>
        <w:t xml:space="preserve"> </w:t>
      </w:r>
    </w:p>
    <w:p w:rsidR="00A14496" w:rsidRPr="00C70C10" w:rsidRDefault="008A607F" w:rsidP="00C70C10">
      <w:pPr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II.</w:t>
      </w:r>
      <w:r w:rsidRPr="00C70C10">
        <w:rPr>
          <w:rFonts w:ascii="Arial" w:hAnsi="Arial" w:cs="Arial"/>
        </w:rPr>
        <w:tab/>
        <w:t>Rodzaj technologii</w:t>
      </w:r>
    </w:p>
    <w:p w:rsidR="00643E14" w:rsidRPr="00C70C10" w:rsidRDefault="008A607F" w:rsidP="00C70C10">
      <w:pPr>
        <w:pStyle w:val="AtekstROOS"/>
        <w:spacing w:after="0" w:afterAutospacing="0" w:line="276" w:lineRule="auto"/>
        <w:ind w:firstLine="0"/>
        <w:jc w:val="left"/>
        <w:rPr>
          <w:rFonts w:cs="Arial"/>
          <w:sz w:val="22"/>
          <w:szCs w:val="22"/>
        </w:rPr>
      </w:pPr>
      <w:r w:rsidRPr="00C70C10">
        <w:rPr>
          <w:rFonts w:cs="Arial"/>
          <w:color w:val="000000"/>
          <w:sz w:val="22"/>
          <w:szCs w:val="22"/>
        </w:rPr>
        <w:t>Droga po dobudowaniu trzeciego pasa będzie charakteryzować się następującymi parametrami: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klasa techniczna drogi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>– A,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>kategor</w:t>
      </w:r>
      <w:r w:rsidRPr="00C70C10">
        <w:rPr>
          <w:rFonts w:cs="Arial"/>
          <w:sz w:val="22"/>
        </w:rPr>
        <w:t xml:space="preserve">ia ruchu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>– KR6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prędkość projektowa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Vp = </w:t>
      </w:r>
      <w:smartTag w:uri="urn:schemas-microsoft-com:office:smarttags" w:element="metricconverter">
        <w:smartTagPr>
          <w:attr w:name="ProductID" w:val="120 km/h"/>
        </w:smartTagPr>
        <w:r w:rsidRPr="00C70C10">
          <w:rPr>
            <w:rFonts w:cs="Arial"/>
            <w:sz w:val="22"/>
          </w:rPr>
          <w:t>120 km/h</w:t>
        </w:r>
      </w:smartTag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prędkość miarodajna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Vm = </w:t>
      </w:r>
      <w:smartTag w:uri="urn:schemas-microsoft-com:office:smarttags" w:element="metricconverter">
        <w:smartTagPr>
          <w:attr w:name="ProductID" w:val="140 km/h"/>
        </w:smartTagPr>
        <w:r w:rsidRPr="00C70C10">
          <w:rPr>
            <w:rFonts w:cs="Arial"/>
            <w:sz w:val="22"/>
          </w:rPr>
          <w:t>140 km/h</w:t>
        </w:r>
      </w:smartTag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długość </w:t>
      </w:r>
      <w:r w:rsidRPr="00C70C10">
        <w:rPr>
          <w:rFonts w:cs="Arial"/>
          <w:sz w:val="22"/>
        </w:rPr>
        <w:t xml:space="preserve">całego </w:t>
      </w:r>
      <w:r w:rsidRPr="00C70C10">
        <w:rPr>
          <w:rFonts w:cs="Arial"/>
          <w:sz w:val="22"/>
        </w:rPr>
        <w:t>odcinka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</w:t>
      </w:r>
      <w:smartTag w:uri="urn:schemas-microsoft-com:office:smarttags" w:element="metricconverter">
        <w:smartTagPr>
          <w:attr w:name="ProductID" w:val="20,3 km"/>
        </w:smartTagPr>
        <w:r w:rsidRPr="00C70C10">
          <w:rPr>
            <w:rFonts w:cs="Arial"/>
            <w:sz w:val="22"/>
          </w:rPr>
          <w:t>20,3 km</w:t>
        </w:r>
      </w:smartTag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liczba jezdni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2 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  <w:t>liczba pasów ruchu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>– 6 (przekrój 2x3)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szerokość pasa ruchu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</w:t>
      </w:r>
      <w:smartTag w:uri="urn:schemas-microsoft-com:office:smarttags" w:element="metricconverter">
        <w:smartTagPr>
          <w:attr w:name="ProductID" w:val="3,75 m"/>
        </w:smartTagPr>
        <w:r w:rsidRPr="00C70C10">
          <w:rPr>
            <w:rFonts w:cs="Arial"/>
            <w:sz w:val="22"/>
          </w:rPr>
          <w:t>3,75 m</w:t>
        </w:r>
      </w:smartTag>
      <w:r w:rsidRPr="00C70C10">
        <w:rPr>
          <w:rFonts w:cs="Arial"/>
          <w:sz w:val="22"/>
        </w:rPr>
        <w:t xml:space="preserve"> 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szerokość pasa dzielącego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– min. 12,50 (z opaskami) 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>szerokość opasek wewnętrznych (pas dzielący)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</w:t>
      </w:r>
      <w:smartTag w:uri="urn:schemas-microsoft-com:office:smarttags" w:element="metricconverter">
        <w:smartTagPr>
          <w:attr w:name="ProductID" w:val="0,5 m"/>
        </w:smartTagPr>
        <w:r w:rsidRPr="00C70C10">
          <w:rPr>
            <w:rFonts w:cs="Arial"/>
            <w:sz w:val="22"/>
          </w:rPr>
          <w:t>0,5 m</w:t>
        </w:r>
      </w:smartTag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szerokość pasa awaryjnego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</w:t>
      </w:r>
      <w:smartTag w:uri="urn:schemas-microsoft-com:office:smarttags" w:element="metricconverter">
        <w:smartTagPr>
          <w:attr w:name="ProductID" w:val="3,00 m"/>
        </w:smartTagPr>
        <w:r w:rsidRPr="00C70C10">
          <w:rPr>
            <w:rFonts w:cs="Arial"/>
            <w:sz w:val="22"/>
          </w:rPr>
          <w:t>3,00 m</w:t>
        </w:r>
      </w:smartTag>
      <w:r w:rsidRPr="00C70C10">
        <w:rPr>
          <w:rFonts w:cs="Arial"/>
          <w:sz w:val="22"/>
        </w:rPr>
        <w:t xml:space="preserve"> 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>szerokość poboczy ulepszonych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zmienna; min. </w:t>
      </w:r>
      <w:smartTag w:uri="urn:schemas-microsoft-com:office:smarttags" w:element="metricconverter">
        <w:smartTagPr>
          <w:attr w:name="ProductID" w:val="1,50 m"/>
        </w:smartTagPr>
        <w:r w:rsidRPr="00C70C10">
          <w:rPr>
            <w:rFonts w:cs="Arial"/>
            <w:sz w:val="22"/>
          </w:rPr>
          <w:t>1,50 m</w:t>
        </w:r>
      </w:smartTag>
    </w:p>
    <w:p w:rsidR="00AA7D38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  <w:t>pas technologiczny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– </w:t>
      </w:r>
      <w:r w:rsidRPr="00C70C10">
        <w:rPr>
          <w:rFonts w:cs="Arial"/>
          <w:sz w:val="22"/>
        </w:rPr>
        <w:t>5,0 m</w:t>
      </w:r>
    </w:p>
    <w:p w:rsidR="002823F2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>(z lokalnymi przewężeniami)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skrajnia pionowa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 xml:space="preserve">– min. </w:t>
      </w:r>
      <w:smartTag w:uri="urn:schemas-microsoft-com:office:smarttags" w:element="metricconverter">
        <w:smartTagPr>
          <w:attr w:name="ProductID" w:val="4,80 m"/>
        </w:smartTagPr>
        <w:r w:rsidRPr="00C70C10">
          <w:rPr>
            <w:rFonts w:cs="Arial"/>
            <w:sz w:val="22"/>
          </w:rPr>
          <w:t>4,80 m</w:t>
        </w:r>
      </w:smartTag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obciążenie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>– 115 kN/oś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 xml:space="preserve">nawierzchnia 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ab/>
        <w:t>– betonowa</w:t>
      </w:r>
    </w:p>
    <w:p w:rsidR="00643E14" w:rsidRPr="00C70C10" w:rsidRDefault="008A607F" w:rsidP="00C70C10">
      <w:pPr>
        <w:pStyle w:val="wyliczanie"/>
        <w:numPr>
          <w:ilvl w:val="0"/>
          <w:numId w:val="0"/>
        </w:numPr>
        <w:spacing w:after="0" w:line="276" w:lineRule="auto"/>
        <w:jc w:val="left"/>
        <w:rPr>
          <w:rFonts w:cs="Arial"/>
          <w:sz w:val="22"/>
        </w:rPr>
      </w:pPr>
      <w:r w:rsidRPr="00C70C10">
        <w:rPr>
          <w:rFonts w:cs="Arial"/>
          <w:sz w:val="22"/>
        </w:rPr>
        <w:t>-</w:t>
      </w:r>
      <w:r w:rsidRPr="00C70C10">
        <w:rPr>
          <w:rFonts w:cs="Arial"/>
          <w:sz w:val="22"/>
        </w:rPr>
        <w:tab/>
      </w:r>
      <w:r w:rsidRPr="00C70C10">
        <w:rPr>
          <w:rFonts w:cs="Arial"/>
          <w:sz w:val="22"/>
        </w:rPr>
        <w:t>nawierzchnia na dojazdach do obiektów i wjeździe awaryjnym</w:t>
      </w:r>
      <w:r w:rsidRPr="00C70C10">
        <w:rPr>
          <w:rFonts w:cs="Arial"/>
          <w:sz w:val="22"/>
        </w:rPr>
        <w:tab/>
        <w:t>- bitumiczna.</w:t>
      </w:r>
    </w:p>
    <w:p w:rsidR="002638F9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 xml:space="preserve">Z uwagi na charakter projektu (dobudowa trzeciego </w:t>
      </w:r>
      <w:r w:rsidRPr="00C70C10">
        <w:rPr>
          <w:rFonts w:ascii="Arial" w:hAnsi="Arial" w:cs="Arial"/>
        </w:rPr>
        <w:t>pasa), niweleta projektowanej drogi będzie dostosowana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do niwelety istniejącej.</w:t>
      </w:r>
    </w:p>
    <w:p w:rsidR="002638F9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lastRenderedPageBreak/>
        <w:t>Na analizowanym odcinku autostrady</w:t>
      </w:r>
      <w:r w:rsidRPr="00C70C10">
        <w:rPr>
          <w:rFonts w:ascii="Arial" w:hAnsi="Arial" w:cs="Arial"/>
        </w:rPr>
        <w:t xml:space="preserve"> (o. 1,55 km)</w:t>
      </w:r>
      <w:r w:rsidRPr="00C70C10">
        <w:rPr>
          <w:rFonts w:ascii="Arial" w:hAnsi="Arial" w:cs="Arial"/>
        </w:rPr>
        <w:t xml:space="preserve"> zlokalizowane są obiekty inżynierskie, które zostały zaprojektowane i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wykonane na stan docelowy tzn. dwie jezdnie po 3 pasy ruch</w:t>
      </w:r>
      <w:r w:rsidRPr="00C70C10">
        <w:rPr>
          <w:rFonts w:ascii="Arial" w:hAnsi="Arial" w:cs="Arial"/>
        </w:rPr>
        <w:t>u.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W ramach opracowywanej dokumentacji projektowej przyjęto następującą kolejność realizacji inwestycji:</w:t>
      </w:r>
    </w:p>
    <w:p w:rsidR="003C622F" w:rsidRPr="00C70C10" w:rsidRDefault="008A607F" w:rsidP="00C70C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Roboty p</w:t>
      </w:r>
      <w:r w:rsidRPr="00C70C10">
        <w:rPr>
          <w:rFonts w:ascii="Arial" w:hAnsi="Arial" w:cs="Arial"/>
        </w:rPr>
        <w:t>rzygotowawcze w tym rozbiórkowe.</w:t>
      </w:r>
    </w:p>
    <w:p w:rsidR="001F142D" w:rsidRPr="00C70C10" w:rsidRDefault="008A607F" w:rsidP="00C70C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Roboty ziemne.</w:t>
      </w:r>
    </w:p>
    <w:p w:rsidR="001F142D" w:rsidRPr="00C70C10" w:rsidRDefault="008A607F" w:rsidP="00C70C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Wykonanie wzmocnienie podłoża.</w:t>
      </w:r>
    </w:p>
    <w:p w:rsidR="001F142D" w:rsidRPr="00C70C10" w:rsidRDefault="008A607F" w:rsidP="00C70C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Wykonanie podbudowy dro</w:t>
      </w:r>
      <w:r w:rsidRPr="00C70C10">
        <w:rPr>
          <w:rFonts w:ascii="Arial" w:hAnsi="Arial" w:cs="Arial"/>
        </w:rPr>
        <w:t>gi.</w:t>
      </w:r>
    </w:p>
    <w:p w:rsidR="001F142D" w:rsidRPr="00C70C10" w:rsidRDefault="008A607F" w:rsidP="00C70C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Wykonanie nawierzchni drogi.</w:t>
      </w:r>
    </w:p>
    <w:p w:rsidR="003C622F" w:rsidRPr="00C70C10" w:rsidRDefault="008A607F" w:rsidP="00C70C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 xml:space="preserve">Roboty </w:t>
      </w:r>
      <w:r w:rsidRPr="00C70C10">
        <w:rPr>
          <w:rFonts w:ascii="Arial" w:hAnsi="Arial" w:cs="Arial"/>
        </w:rPr>
        <w:t>wykończeniowe.</w:t>
      </w:r>
    </w:p>
    <w:p w:rsidR="00DB02D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Przedsięwzięcie będzie realizowane przy zachowaniu następującej kolejności dla poszczególnych zespołów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robót: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roboty przygotowawcze: usunięcie warstw humusu w niezbędnym zakresie, rozbiórka konstrukcji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 xml:space="preserve">istniejących odcinków </w:t>
      </w:r>
      <w:r w:rsidRPr="00C70C10">
        <w:rPr>
          <w:rFonts w:ascii="Arial" w:hAnsi="Arial" w:cs="Arial"/>
        </w:rPr>
        <w:t xml:space="preserve">drogowych w </w:t>
      </w:r>
      <w:r w:rsidRPr="00C70C10">
        <w:rPr>
          <w:rFonts w:ascii="Arial" w:hAnsi="Arial" w:cs="Arial"/>
        </w:rPr>
        <w:t>niezbędnym zakresie,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roboty zasadnicze - roboty ziemne (w tym niwelacje oraz wzmocni</w:t>
      </w:r>
      <w:r w:rsidRPr="00C70C10">
        <w:rPr>
          <w:rFonts w:ascii="Arial" w:hAnsi="Arial" w:cs="Arial"/>
        </w:rPr>
        <w:t>enie), budowa konstrukcji drogi,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  <w:t>roboty wykończeniowe,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urządzenia bezpieczeństwa i organizacji ruchu.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Prace związane z budową odcinków drogowych zostaną wykonane za p</w:t>
      </w:r>
      <w:r w:rsidRPr="00C70C10">
        <w:rPr>
          <w:rFonts w:ascii="Arial" w:hAnsi="Arial" w:cs="Arial"/>
        </w:rPr>
        <w:t xml:space="preserve">omocą tradycyjnych </w:t>
      </w:r>
      <w:r w:rsidRPr="00C70C10">
        <w:rPr>
          <w:rFonts w:ascii="Arial" w:hAnsi="Arial" w:cs="Arial"/>
        </w:rPr>
        <w:t>technologii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i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stosowanych przy budowie obiektów liniowych, takich jak frezowanie oraz układanie warstw drogowych za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pomocą rozściełaczy mechanicznych. Technologia wykonania zostanie dobrana ściśle do realizowanego</w:t>
      </w:r>
      <w:r w:rsidRPr="00C70C10">
        <w:rPr>
          <w:rFonts w:ascii="Arial" w:hAnsi="Arial" w:cs="Arial"/>
        </w:rPr>
        <w:t xml:space="preserve"> </w:t>
      </w:r>
      <w:r w:rsidRPr="00C70C10">
        <w:rPr>
          <w:rFonts w:ascii="Arial" w:hAnsi="Arial" w:cs="Arial"/>
        </w:rPr>
        <w:t>elementu projektowego.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Zakłada się wykonanie nawierzchni betonowej.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 xml:space="preserve">Każda z ww. konstrukcji będzie </w:t>
      </w:r>
      <w:r w:rsidRPr="00C70C10">
        <w:rPr>
          <w:rFonts w:ascii="Arial" w:hAnsi="Arial" w:cs="Arial"/>
        </w:rPr>
        <w:t>mi</w:t>
      </w:r>
      <w:r w:rsidRPr="00C70C10">
        <w:rPr>
          <w:rFonts w:ascii="Arial" w:hAnsi="Arial" w:cs="Arial"/>
        </w:rPr>
        <w:t xml:space="preserve">ała </w:t>
      </w:r>
      <w:r w:rsidRPr="00C70C10">
        <w:rPr>
          <w:rFonts w:ascii="Arial" w:hAnsi="Arial" w:cs="Arial"/>
        </w:rPr>
        <w:t>odpowiedniego rodzaju i miąższości warstwę podbudowy.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Zakłada się następujące konstrukcje: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Konstrukcja KR 6 (na analizowanym odcinku trasa autostrady przebiega w nasypie):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ind w:left="705" w:hanging="705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g</w:t>
      </w:r>
      <w:r w:rsidRPr="00C70C10">
        <w:rPr>
          <w:rFonts w:ascii="Arial" w:hAnsi="Arial" w:cs="Arial"/>
        </w:rPr>
        <w:t xml:space="preserve">órna </w:t>
      </w:r>
      <w:r w:rsidRPr="00C70C10">
        <w:rPr>
          <w:rFonts w:ascii="Arial" w:hAnsi="Arial" w:cs="Arial"/>
        </w:rPr>
        <w:t>warstwa nawierzchni – beton cementowy klasy C35/45, płyty dyblowane</w:t>
      </w:r>
      <w:r w:rsidRPr="00C70C10">
        <w:rPr>
          <w:rFonts w:ascii="Arial" w:hAnsi="Arial" w:cs="Arial"/>
        </w:rPr>
        <w:t>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  <w:t>g</w:t>
      </w:r>
      <w:r w:rsidRPr="00C70C10">
        <w:rPr>
          <w:rFonts w:ascii="Arial" w:hAnsi="Arial" w:cs="Arial"/>
        </w:rPr>
        <w:t>eowłóknina,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warstwa podbudowy – chudy beton</w:t>
      </w:r>
      <w:r w:rsidRPr="00C70C10">
        <w:rPr>
          <w:rFonts w:ascii="Arial" w:hAnsi="Arial" w:cs="Arial"/>
        </w:rPr>
        <w:t>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warstwa technologiczna grunt stabilizowany cementem</w:t>
      </w:r>
      <w:r w:rsidRPr="00C70C10">
        <w:rPr>
          <w:rFonts w:ascii="Arial" w:hAnsi="Arial" w:cs="Arial"/>
        </w:rPr>
        <w:t>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ind w:left="705" w:hanging="705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g</w:t>
      </w:r>
      <w:r w:rsidRPr="00C70C10">
        <w:rPr>
          <w:rFonts w:ascii="Arial" w:hAnsi="Arial" w:cs="Arial"/>
        </w:rPr>
        <w:t xml:space="preserve">órna warstwa nasypu z gruntu niewysadzinowego 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 xml:space="preserve">Konstrukcja KR 6 (na </w:t>
      </w:r>
      <w:r w:rsidRPr="00C70C10">
        <w:rPr>
          <w:rFonts w:ascii="Arial" w:hAnsi="Arial" w:cs="Arial"/>
        </w:rPr>
        <w:t>dojeździe do obiektów inżynierskich):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w</w:t>
      </w:r>
      <w:r w:rsidRPr="00C70C10">
        <w:rPr>
          <w:rFonts w:ascii="Arial" w:hAnsi="Arial" w:cs="Arial"/>
        </w:rPr>
        <w:t>arstwa ścieralna – mieszanka mineralno – asfaltowa</w:t>
      </w:r>
      <w:r w:rsidRPr="00C70C10">
        <w:rPr>
          <w:rFonts w:ascii="Arial" w:hAnsi="Arial" w:cs="Arial"/>
        </w:rPr>
        <w:t>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w</w:t>
      </w:r>
      <w:r w:rsidRPr="00C70C10">
        <w:rPr>
          <w:rFonts w:ascii="Arial" w:hAnsi="Arial" w:cs="Arial"/>
        </w:rPr>
        <w:t>arstwa wiążąca – beton asfaltowy</w:t>
      </w:r>
      <w:r w:rsidRPr="00C70C10">
        <w:rPr>
          <w:rFonts w:ascii="Arial" w:hAnsi="Arial" w:cs="Arial"/>
        </w:rPr>
        <w:t>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g</w:t>
      </w:r>
      <w:r w:rsidRPr="00C70C10">
        <w:rPr>
          <w:rFonts w:ascii="Arial" w:hAnsi="Arial" w:cs="Arial"/>
        </w:rPr>
        <w:t>órna warstwa podbudowy – beton asfaltowy</w:t>
      </w:r>
      <w:r w:rsidRPr="00C70C10">
        <w:rPr>
          <w:rFonts w:ascii="Arial" w:hAnsi="Arial" w:cs="Arial"/>
        </w:rPr>
        <w:t>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d</w:t>
      </w:r>
      <w:r w:rsidRPr="00C70C10">
        <w:rPr>
          <w:rFonts w:ascii="Arial" w:hAnsi="Arial" w:cs="Arial"/>
        </w:rPr>
        <w:t>olna warstwa podbudowy – chudy beton</w:t>
      </w:r>
      <w:r w:rsidRPr="00C70C10">
        <w:rPr>
          <w:rFonts w:ascii="Arial" w:hAnsi="Arial" w:cs="Arial"/>
        </w:rPr>
        <w:t>,</w:t>
      </w:r>
    </w:p>
    <w:p w:rsidR="003C622F" w:rsidRPr="00C70C10" w:rsidRDefault="008A607F" w:rsidP="00C70C1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w</w:t>
      </w:r>
      <w:r w:rsidRPr="00C70C10">
        <w:rPr>
          <w:rFonts w:ascii="Arial" w:hAnsi="Arial" w:cs="Arial"/>
        </w:rPr>
        <w:t xml:space="preserve">arstwa technologiczna – grunt </w:t>
      </w:r>
      <w:r w:rsidRPr="00C70C10">
        <w:rPr>
          <w:rFonts w:ascii="Arial" w:hAnsi="Arial" w:cs="Arial"/>
        </w:rPr>
        <w:t>stabilizowany cementem</w:t>
      </w:r>
      <w:r w:rsidRPr="00C70C10">
        <w:rPr>
          <w:rFonts w:ascii="Arial" w:hAnsi="Arial" w:cs="Arial"/>
        </w:rPr>
        <w:t>,</w:t>
      </w:r>
    </w:p>
    <w:p w:rsidR="003C622F" w:rsidRPr="00C70C10" w:rsidRDefault="008A607F" w:rsidP="00C70C10">
      <w:pPr>
        <w:autoSpaceDE w:val="0"/>
        <w:autoSpaceDN w:val="0"/>
        <w:adjustRightInd w:val="0"/>
        <w:spacing w:after="240"/>
        <w:ind w:left="703" w:hanging="703"/>
        <w:rPr>
          <w:rFonts w:ascii="Arial" w:hAnsi="Arial" w:cs="Arial"/>
        </w:rPr>
      </w:pPr>
      <w:r w:rsidRPr="00C70C10">
        <w:rPr>
          <w:rFonts w:ascii="Arial" w:hAnsi="Arial" w:cs="Arial"/>
        </w:rPr>
        <w:t>-</w:t>
      </w:r>
      <w:r w:rsidRPr="00C70C10">
        <w:rPr>
          <w:rFonts w:ascii="Arial" w:hAnsi="Arial" w:cs="Arial"/>
        </w:rPr>
        <w:tab/>
      </w:r>
      <w:r w:rsidRPr="00C70C10">
        <w:rPr>
          <w:rFonts w:ascii="Arial" w:hAnsi="Arial" w:cs="Arial"/>
        </w:rPr>
        <w:t>g</w:t>
      </w:r>
      <w:r w:rsidRPr="00C70C10">
        <w:rPr>
          <w:rFonts w:ascii="Arial" w:hAnsi="Arial" w:cs="Arial"/>
        </w:rPr>
        <w:t>órna warstwa n</w:t>
      </w:r>
      <w:r w:rsidRPr="00C70C10">
        <w:rPr>
          <w:rFonts w:ascii="Arial" w:hAnsi="Arial" w:cs="Arial"/>
        </w:rPr>
        <w:t>asypu z gruntu niewysadzinowego.</w:t>
      </w:r>
    </w:p>
    <w:p w:rsidR="00C70C10" w:rsidRPr="00C70C10" w:rsidRDefault="00C70C10" w:rsidP="00C70C10">
      <w:pPr>
        <w:rPr>
          <w:rFonts w:ascii="Arial" w:hAnsi="Arial" w:cs="Arial"/>
        </w:rPr>
      </w:pPr>
      <w:bookmarkStart w:id="1" w:name="EZDPracownikAtrybut6"/>
      <w:r w:rsidRPr="00C70C10">
        <w:rPr>
          <w:rFonts w:ascii="Arial" w:hAnsi="Arial" w:cs="Arial"/>
        </w:rPr>
        <w:t>Regionalny Dyrektor</w:t>
      </w:r>
      <w:bookmarkEnd w:id="1"/>
    </w:p>
    <w:p w:rsidR="00C70C10" w:rsidRPr="00C70C10" w:rsidRDefault="00C70C10" w:rsidP="00C70C10">
      <w:pPr>
        <w:rPr>
          <w:rFonts w:ascii="Arial" w:hAnsi="Arial" w:cs="Arial"/>
        </w:rPr>
      </w:pPr>
      <w:bookmarkStart w:id="2" w:name="EZDPracownikAtrybut5"/>
      <w:r w:rsidRPr="00C70C10">
        <w:rPr>
          <w:rFonts w:ascii="Arial" w:hAnsi="Arial" w:cs="Arial"/>
        </w:rPr>
        <w:t>Ochrony Środowiska w Katowicach</w:t>
      </w:r>
      <w:bookmarkEnd w:id="2"/>
    </w:p>
    <w:p w:rsidR="00C70C10" w:rsidRPr="00C70C10" w:rsidRDefault="00C70C10" w:rsidP="00C70C10">
      <w:pPr>
        <w:rPr>
          <w:rFonts w:ascii="Arial" w:hAnsi="Arial" w:cs="Arial"/>
        </w:rPr>
      </w:pPr>
      <w:bookmarkStart w:id="3" w:name="EZDPracownikAtrybut4"/>
      <w:r w:rsidRPr="00C70C10">
        <w:rPr>
          <w:rFonts w:ascii="Arial" w:hAnsi="Arial" w:cs="Arial"/>
        </w:rPr>
        <w:t xml:space="preserve">Mirosława </w:t>
      </w:r>
      <w:proofErr w:type="spellStart"/>
      <w:r w:rsidRPr="00C70C10">
        <w:rPr>
          <w:rFonts w:ascii="Arial" w:hAnsi="Arial" w:cs="Arial"/>
        </w:rPr>
        <w:t>Mierczyk-Sawicka</w:t>
      </w:r>
      <w:bookmarkEnd w:id="3"/>
      <w:proofErr w:type="spellEnd"/>
    </w:p>
    <w:p w:rsidR="00C70C10" w:rsidRPr="00C70C10" w:rsidRDefault="00C70C10" w:rsidP="00C70C10">
      <w:pPr>
        <w:rPr>
          <w:rFonts w:ascii="Arial" w:hAnsi="Arial" w:cs="Arial"/>
        </w:rPr>
      </w:pPr>
      <w:bookmarkStart w:id="4" w:name="EZDPracownikAtrybut3"/>
      <w:r w:rsidRPr="00C70C10">
        <w:rPr>
          <w:rFonts w:ascii="Arial" w:hAnsi="Arial" w:cs="Arial"/>
        </w:rPr>
        <w:t>podpisano elektronicznie</w:t>
      </w:r>
      <w:bookmarkEnd w:id="4"/>
    </w:p>
    <w:sectPr w:rsidR="00C70C10" w:rsidRPr="00C70C10" w:rsidSect="005F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0361608"/>
    <w:name w:val="WW8Num2"/>
    <w:lvl w:ilvl="0">
      <w:start w:val="1"/>
      <w:numFmt w:val="bullet"/>
      <w:pStyle w:val="wyliczanie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  <w:color w:val="auto"/>
      </w:rPr>
    </w:lvl>
  </w:abstractNum>
  <w:abstractNum w:abstractNumId="1">
    <w:nsid w:val="19A9268F"/>
    <w:multiLevelType w:val="hybridMultilevel"/>
    <w:tmpl w:val="08F86B3A"/>
    <w:lvl w:ilvl="0" w:tplc="3D2AE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FE4DF0" w:tentative="1">
      <w:start w:val="1"/>
      <w:numFmt w:val="lowerLetter"/>
      <w:lvlText w:val="%2."/>
      <w:lvlJc w:val="left"/>
      <w:pPr>
        <w:ind w:left="1440" w:hanging="360"/>
      </w:pPr>
    </w:lvl>
    <w:lvl w:ilvl="2" w:tplc="804EB71A" w:tentative="1">
      <w:start w:val="1"/>
      <w:numFmt w:val="lowerRoman"/>
      <w:lvlText w:val="%3."/>
      <w:lvlJc w:val="right"/>
      <w:pPr>
        <w:ind w:left="2160" w:hanging="180"/>
      </w:pPr>
    </w:lvl>
    <w:lvl w:ilvl="3" w:tplc="0A04B3CE" w:tentative="1">
      <w:start w:val="1"/>
      <w:numFmt w:val="decimal"/>
      <w:lvlText w:val="%4."/>
      <w:lvlJc w:val="left"/>
      <w:pPr>
        <w:ind w:left="2880" w:hanging="360"/>
      </w:pPr>
    </w:lvl>
    <w:lvl w:ilvl="4" w:tplc="7EA4FF14" w:tentative="1">
      <w:start w:val="1"/>
      <w:numFmt w:val="lowerLetter"/>
      <w:lvlText w:val="%5."/>
      <w:lvlJc w:val="left"/>
      <w:pPr>
        <w:ind w:left="3600" w:hanging="360"/>
      </w:pPr>
    </w:lvl>
    <w:lvl w:ilvl="5" w:tplc="25A0AD52" w:tentative="1">
      <w:start w:val="1"/>
      <w:numFmt w:val="lowerRoman"/>
      <w:lvlText w:val="%6."/>
      <w:lvlJc w:val="right"/>
      <w:pPr>
        <w:ind w:left="4320" w:hanging="180"/>
      </w:pPr>
    </w:lvl>
    <w:lvl w:ilvl="6" w:tplc="99F27368" w:tentative="1">
      <w:start w:val="1"/>
      <w:numFmt w:val="decimal"/>
      <w:lvlText w:val="%7."/>
      <w:lvlJc w:val="left"/>
      <w:pPr>
        <w:ind w:left="5040" w:hanging="360"/>
      </w:pPr>
    </w:lvl>
    <w:lvl w:ilvl="7" w:tplc="C22CA8AE" w:tentative="1">
      <w:start w:val="1"/>
      <w:numFmt w:val="lowerLetter"/>
      <w:lvlText w:val="%8."/>
      <w:lvlJc w:val="left"/>
      <w:pPr>
        <w:ind w:left="5760" w:hanging="360"/>
      </w:pPr>
    </w:lvl>
    <w:lvl w:ilvl="8" w:tplc="BA0A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207F"/>
    <w:multiLevelType w:val="hybridMultilevel"/>
    <w:tmpl w:val="0E86A0B8"/>
    <w:lvl w:ilvl="0" w:tplc="42ECA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46734" w:tentative="1">
      <w:start w:val="1"/>
      <w:numFmt w:val="lowerLetter"/>
      <w:lvlText w:val="%2."/>
      <w:lvlJc w:val="left"/>
      <w:pPr>
        <w:ind w:left="1440" w:hanging="360"/>
      </w:pPr>
    </w:lvl>
    <w:lvl w:ilvl="2" w:tplc="BBD67CC6" w:tentative="1">
      <w:start w:val="1"/>
      <w:numFmt w:val="lowerRoman"/>
      <w:lvlText w:val="%3."/>
      <w:lvlJc w:val="right"/>
      <w:pPr>
        <w:ind w:left="2160" w:hanging="180"/>
      </w:pPr>
    </w:lvl>
    <w:lvl w:ilvl="3" w:tplc="13D2C59C" w:tentative="1">
      <w:start w:val="1"/>
      <w:numFmt w:val="decimal"/>
      <w:lvlText w:val="%4."/>
      <w:lvlJc w:val="left"/>
      <w:pPr>
        <w:ind w:left="2880" w:hanging="360"/>
      </w:pPr>
    </w:lvl>
    <w:lvl w:ilvl="4" w:tplc="AF140010" w:tentative="1">
      <w:start w:val="1"/>
      <w:numFmt w:val="lowerLetter"/>
      <w:lvlText w:val="%5."/>
      <w:lvlJc w:val="left"/>
      <w:pPr>
        <w:ind w:left="3600" w:hanging="360"/>
      </w:pPr>
    </w:lvl>
    <w:lvl w:ilvl="5" w:tplc="C02008E4" w:tentative="1">
      <w:start w:val="1"/>
      <w:numFmt w:val="lowerRoman"/>
      <w:lvlText w:val="%6."/>
      <w:lvlJc w:val="right"/>
      <w:pPr>
        <w:ind w:left="4320" w:hanging="180"/>
      </w:pPr>
    </w:lvl>
    <w:lvl w:ilvl="6" w:tplc="678286B8" w:tentative="1">
      <w:start w:val="1"/>
      <w:numFmt w:val="decimal"/>
      <w:lvlText w:val="%7."/>
      <w:lvlJc w:val="left"/>
      <w:pPr>
        <w:ind w:left="5040" w:hanging="360"/>
      </w:pPr>
    </w:lvl>
    <w:lvl w:ilvl="7" w:tplc="C7664C7A" w:tentative="1">
      <w:start w:val="1"/>
      <w:numFmt w:val="lowerLetter"/>
      <w:lvlText w:val="%8."/>
      <w:lvlJc w:val="left"/>
      <w:pPr>
        <w:ind w:left="5760" w:hanging="360"/>
      </w:pPr>
    </w:lvl>
    <w:lvl w:ilvl="8" w:tplc="41468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D58CB"/>
    <w:multiLevelType w:val="hybridMultilevel"/>
    <w:tmpl w:val="7F36D260"/>
    <w:lvl w:ilvl="0" w:tplc="8878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EB85882" w:tentative="1">
      <w:start w:val="1"/>
      <w:numFmt w:val="lowerLetter"/>
      <w:lvlText w:val="%2."/>
      <w:lvlJc w:val="left"/>
      <w:pPr>
        <w:ind w:left="1440" w:hanging="360"/>
      </w:pPr>
    </w:lvl>
    <w:lvl w:ilvl="2" w:tplc="E588364E" w:tentative="1">
      <w:start w:val="1"/>
      <w:numFmt w:val="lowerRoman"/>
      <w:lvlText w:val="%3."/>
      <w:lvlJc w:val="right"/>
      <w:pPr>
        <w:ind w:left="2160" w:hanging="180"/>
      </w:pPr>
    </w:lvl>
    <w:lvl w:ilvl="3" w:tplc="AAA2BAE6" w:tentative="1">
      <w:start w:val="1"/>
      <w:numFmt w:val="decimal"/>
      <w:lvlText w:val="%4."/>
      <w:lvlJc w:val="left"/>
      <w:pPr>
        <w:ind w:left="2880" w:hanging="360"/>
      </w:pPr>
    </w:lvl>
    <w:lvl w:ilvl="4" w:tplc="8744CEB8" w:tentative="1">
      <w:start w:val="1"/>
      <w:numFmt w:val="lowerLetter"/>
      <w:lvlText w:val="%5."/>
      <w:lvlJc w:val="left"/>
      <w:pPr>
        <w:ind w:left="3600" w:hanging="360"/>
      </w:pPr>
    </w:lvl>
    <w:lvl w:ilvl="5" w:tplc="02A4CF12" w:tentative="1">
      <w:start w:val="1"/>
      <w:numFmt w:val="lowerRoman"/>
      <w:lvlText w:val="%6."/>
      <w:lvlJc w:val="right"/>
      <w:pPr>
        <w:ind w:left="4320" w:hanging="180"/>
      </w:pPr>
    </w:lvl>
    <w:lvl w:ilvl="6" w:tplc="8DFEBD8E" w:tentative="1">
      <w:start w:val="1"/>
      <w:numFmt w:val="decimal"/>
      <w:lvlText w:val="%7."/>
      <w:lvlJc w:val="left"/>
      <w:pPr>
        <w:ind w:left="5040" w:hanging="360"/>
      </w:pPr>
    </w:lvl>
    <w:lvl w:ilvl="7" w:tplc="A29CB428" w:tentative="1">
      <w:start w:val="1"/>
      <w:numFmt w:val="lowerLetter"/>
      <w:lvlText w:val="%8."/>
      <w:lvlJc w:val="left"/>
      <w:pPr>
        <w:ind w:left="5760" w:hanging="360"/>
      </w:pPr>
    </w:lvl>
    <w:lvl w:ilvl="8" w:tplc="F75076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BB19FC"/>
    <w:rsid w:val="008A607F"/>
    <w:rsid w:val="00AA54F4"/>
    <w:rsid w:val="00BB19FC"/>
    <w:rsid w:val="00C7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C8"/>
    <w:pPr>
      <w:ind w:left="720"/>
      <w:contextualSpacing/>
    </w:pPr>
  </w:style>
  <w:style w:type="paragraph" w:customStyle="1" w:styleId="wyliczanie">
    <w:name w:val="– wyliczanie"/>
    <w:basedOn w:val="Normalny"/>
    <w:link w:val="wyliczanieZnak1"/>
    <w:qFormat/>
    <w:rsid w:val="00643E14"/>
    <w:pPr>
      <w:widowControl w:val="0"/>
      <w:numPr>
        <w:numId w:val="2"/>
      </w:numPr>
      <w:tabs>
        <w:tab w:val="left" w:pos="284"/>
      </w:tabs>
      <w:spacing w:after="60" w:line="240" w:lineRule="auto"/>
      <w:jc w:val="both"/>
    </w:pPr>
    <w:rPr>
      <w:rFonts w:ascii="Arial" w:eastAsia="Lucida Sans Unicode" w:hAnsi="Arial" w:cs="Times New Roman"/>
      <w:sz w:val="20"/>
      <w:lang w:eastAsia="ar-SA"/>
    </w:rPr>
  </w:style>
  <w:style w:type="paragraph" w:customStyle="1" w:styleId="AtekstROOS">
    <w:name w:val="A_tekst ROOS"/>
    <w:basedOn w:val="Normalny"/>
    <w:next w:val="Normalny"/>
    <w:link w:val="AtekstROOSZnak"/>
    <w:qFormat/>
    <w:rsid w:val="00643E14"/>
    <w:pPr>
      <w:tabs>
        <w:tab w:val="left" w:pos="284"/>
      </w:tabs>
      <w:spacing w:before="100" w:beforeAutospacing="1" w:after="100" w:afterAutospacing="1" w:line="240" w:lineRule="auto"/>
      <w:ind w:firstLine="284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tekstROOSZnak">
    <w:name w:val="A_tekst ROOS Znak"/>
    <w:link w:val="AtekstROOS"/>
    <w:qFormat/>
    <w:rsid w:val="00643E14"/>
    <w:rPr>
      <w:rFonts w:ascii="Arial" w:eastAsia="Times New Roman" w:hAnsi="Arial" w:cs="Times New Roman"/>
      <w:sz w:val="20"/>
      <w:szCs w:val="24"/>
    </w:rPr>
  </w:style>
  <w:style w:type="character" w:customStyle="1" w:styleId="wyliczanieZnak1">
    <w:name w:val="– wyliczanie Znak1"/>
    <w:link w:val="wyliczanie"/>
    <w:rsid w:val="00643E14"/>
    <w:rPr>
      <w:rFonts w:ascii="Arial" w:eastAsia="Lucida Sans Unicode" w:hAnsi="Arial" w:cs="Times New Roman"/>
      <w:sz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8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8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2021-09-10T10:02:00Z</dcterms:created>
  <dcterms:modified xsi:type="dcterms:W3CDTF">2021-09-10T10:03:00Z</dcterms:modified>
</cp:coreProperties>
</file>