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846E94" w:rsidRPr="001D0EAF" w:rsidP="00846E94">
      <w:pPr>
        <w:jc w:val="right"/>
        <w:rPr>
          <w:rFonts w:ascii="Century Gothic" w:hAnsi="Century Gothic"/>
          <w:sz w:val="20"/>
        </w:rPr>
      </w:pPr>
      <w:r w:rsidRPr="001D0EAF">
        <w:rPr>
          <w:rFonts w:ascii="Century Gothic" w:hAnsi="Century Gothic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6528121</wp:posOffset>
                </wp:positionH>
                <wp:positionV relativeFrom="paragraph">
                  <wp:posOffset>156258</wp:posOffset>
                </wp:positionV>
                <wp:extent cx="2609850" cy="8763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46E94" w:rsidRPr="006E5B39" w:rsidP="00846E94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Barbara Nowacka</w:t>
                            </w:r>
                            <w:bookmarkEnd w:id="0"/>
                          </w:p>
                          <w:p w:rsidR="00846E94" w:rsidP="00846E94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69pt;margin-left:514.03pt;margin-top:12.3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-251658240" filled="f" fillcolor="this" stroked="f">
                <v:textbox>
                  <w:txbxContent>
                    <w:p w:rsidR="00846E94" w:rsidRPr="006E5B39" w:rsidP="00846E94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Barbara Nowacka</w:t>
                      </w:r>
                      <w:bookmarkEnd w:id="0"/>
                    </w:p>
                    <w:p w:rsidR="00846E94" w:rsidP="00846E94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6E94" w:rsidRPr="00CE1425" w:rsidP="00846E94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846E94" w:rsidRPr="00CE1425" w:rsidP="00FC62B4">
      <w:pPr>
        <w:tabs>
          <w:tab w:val="left" w:pos="8051"/>
        </w:tabs>
        <w:rPr>
          <w:rFonts w:ascii="Century Gothic" w:hAnsi="Century Gothic"/>
          <w:sz w:val="20"/>
          <w:szCs w:val="20"/>
        </w:rPr>
      </w:pPr>
    </w:p>
    <w:p w:rsidR="00846E94" w:rsidRPr="00CE1425" w:rsidP="00846E94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846E94" w:rsidRPr="001D0EAF" w:rsidP="00846E94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846E94" w:rsidP="00846E94">
      <w:pPr>
        <w:jc w:val="right"/>
        <w:rPr>
          <w:rFonts w:ascii="Century Gothic" w:hAnsi="Century Gothic"/>
          <w:sz w:val="20"/>
          <w:szCs w:val="20"/>
        </w:rPr>
      </w:pPr>
    </w:p>
    <w:p w:rsidR="00846E94" w:rsidRPr="006E5B39" w:rsidP="00846E9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12 marca 2024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846E94" w:rsidRPr="006E5B39" w:rsidP="00846E94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BM-WRP.0237.4</w:t>
      </w:r>
      <w:r w:rsidRPr="00BD571B">
        <w:rPr>
          <w:rFonts w:ascii="Century Gothic" w:hAnsi="Century Gothic"/>
          <w:sz w:val="20"/>
          <w:szCs w:val="20"/>
        </w:rPr>
        <w:t>.2023</w:t>
      </w:r>
    </w:p>
    <w:p w:rsidR="00846E94" w:rsidRPr="0048785D" w:rsidP="00846E94">
      <w:pPr>
        <w:spacing w:after="120"/>
        <w:jc w:val="center"/>
        <w:rPr>
          <w:rStyle w:val="Strong"/>
        </w:rPr>
      </w:pPr>
      <w:r w:rsidRPr="0078648A">
        <w:rPr>
          <w:rFonts w:ascii="Century Gothic" w:hAnsi="Century Gothic"/>
          <w:b/>
        </w:rPr>
        <w:t>Wykaz prac legislac</w:t>
      </w:r>
      <w:r>
        <w:rPr>
          <w:rFonts w:ascii="Century Gothic" w:hAnsi="Century Gothic"/>
          <w:b/>
        </w:rPr>
        <w:t>yjnych Ministra Edukacji</w:t>
      </w:r>
    </w:p>
    <w:p w:rsidR="00000000" w:rsidRPr="00A613C9" w:rsidP="00544B0C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– aktualizacja </w:t>
      </w:r>
      <w:r w:rsidR="00FF2978">
        <w:rPr>
          <w:rFonts w:ascii="Century Gothic" w:hAnsi="Century Gothic"/>
          <w:b/>
          <w:sz w:val="20"/>
          <w:szCs w:val="20"/>
        </w:rPr>
        <w:t>(</w:t>
      </w:r>
      <w:r w:rsidR="006B5AFA">
        <w:rPr>
          <w:rFonts w:ascii="Century Gothic" w:hAnsi="Century Gothic"/>
          <w:b/>
          <w:sz w:val="20"/>
          <w:szCs w:val="20"/>
        </w:rPr>
        <w:t>10</w:t>
      </w:r>
      <w:r w:rsidR="00FF2978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493"/>
        <w:gridCol w:w="1276"/>
        <w:gridCol w:w="1842"/>
      </w:tblGrid>
      <w:tr w:rsidTr="00F44746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6E5B39" w:rsidP="00F44746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00000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ęzła informacja o przyczynach i 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potrzebie wprowadzenia rozwiąza</w:t>
            </w:r>
            <w:r>
              <w:rPr>
                <w:rFonts w:ascii="Century Gothic" w:hAnsi="Century Gothic"/>
                <w:sz w:val="16"/>
                <w:szCs w:val="16"/>
              </w:rPr>
              <w:t>ń, które planuje się zawrzeć w 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projekcie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00000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00000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00000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00000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imię i nazwisko</w:t>
            </w:r>
          </w:p>
          <w:p w:rsidR="0000000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00000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00000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00000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 opracowanie</w:t>
            </w:r>
          </w:p>
          <w:p w:rsidR="0000000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000000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F44746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6E5B39" w:rsidP="00F44746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6E5B39" w:rsidP="00F44746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6E5B39" w:rsidP="00F44746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F44746">
        <w:tblPrEx>
          <w:tblW w:w="15939" w:type="dxa"/>
          <w:tblInd w:w="-1202" w:type="dxa"/>
          <w:tblLayout w:type="fixed"/>
          <w:tblLook w:val="01E0"/>
        </w:tblPrEx>
        <w:trPr>
          <w:trHeight w:val="27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00" w:rsidRPr="00C72E7F" w:rsidP="00FF2978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6B5AFA">
              <w:rPr>
                <w:rFonts w:ascii="Century Gothic" w:hAnsi="Century Gothic"/>
                <w:sz w:val="16"/>
                <w:szCs w:val="16"/>
              </w:rPr>
              <w:t>8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P="007B6692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:rsidR="00000000" w:rsidP="00FF1B6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Ministra Edukacji</w:t>
            </w:r>
          </w:p>
          <w:p w:rsidR="00241BB5" w:rsidRPr="00241BB5" w:rsidP="00241BB5">
            <w:pPr>
              <w:rPr>
                <w:rFonts w:ascii="Century Gothic" w:hAnsi="Century Gothic"/>
                <w:sz w:val="16"/>
                <w:szCs w:val="16"/>
              </w:rPr>
            </w:pPr>
            <w:r w:rsidRPr="00C37C7E">
              <w:rPr>
                <w:rFonts w:ascii="Century Gothic" w:hAnsi="Century Gothic"/>
                <w:sz w:val="16"/>
                <w:szCs w:val="16"/>
              </w:rPr>
              <w:t xml:space="preserve">zmieniające </w:t>
            </w:r>
            <w:r w:rsidR="00FD3F83"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:rsidR="00000000" w:rsidRPr="00C72E7F" w:rsidP="00241BB5">
            <w:pPr>
              <w:rPr>
                <w:rFonts w:ascii="Century Gothic" w:hAnsi="Century Gothic"/>
                <w:sz w:val="16"/>
                <w:szCs w:val="16"/>
              </w:rPr>
            </w:pPr>
            <w:r w:rsidRPr="00241BB5">
              <w:rPr>
                <w:rFonts w:ascii="Century Gothic" w:hAnsi="Century Gothic"/>
                <w:sz w:val="16"/>
                <w:szCs w:val="16"/>
              </w:rPr>
              <w:t xml:space="preserve">w sprawie </w:t>
            </w:r>
            <w:r w:rsidRPr="006B5AFA" w:rsidR="006B5AFA">
              <w:rPr>
                <w:rFonts w:ascii="Century Gothic" w:hAnsi="Century Gothic"/>
                <w:sz w:val="16"/>
                <w:szCs w:val="16"/>
              </w:rPr>
              <w:t xml:space="preserve">podstawy programowej wychowania przedszkolnego oraz podstawy programowej kształcenia ogólnego dla szkoły podstawowej, </w:t>
            </w:r>
            <w:r w:rsidR="006B5AFA">
              <w:rPr>
                <w:rFonts w:ascii="Century Gothic" w:hAnsi="Century Gothic"/>
                <w:sz w:val="16"/>
                <w:szCs w:val="16"/>
              </w:rPr>
              <w:br/>
            </w:r>
            <w:r w:rsidRPr="006B5AFA" w:rsidR="006B5AFA">
              <w:rPr>
                <w:rFonts w:ascii="Century Gothic" w:hAnsi="Century Gothic"/>
                <w:sz w:val="16"/>
                <w:szCs w:val="16"/>
              </w:rPr>
              <w:t xml:space="preserve">w tym dla uczniów </w:t>
            </w:r>
            <w:r w:rsidR="006B5AFA">
              <w:rPr>
                <w:rFonts w:ascii="Century Gothic" w:hAnsi="Century Gothic"/>
                <w:sz w:val="16"/>
                <w:szCs w:val="16"/>
              </w:rPr>
              <w:br/>
            </w:r>
            <w:r w:rsidRPr="006B5AFA" w:rsidR="006B5AFA">
              <w:rPr>
                <w:rFonts w:ascii="Century Gothic" w:hAnsi="Century Gothic"/>
                <w:sz w:val="16"/>
                <w:szCs w:val="16"/>
              </w:rPr>
              <w:t xml:space="preserve">z niepełnosprawnością intelektualną </w:t>
            </w:r>
            <w:r w:rsidR="006B5AFA">
              <w:rPr>
                <w:rFonts w:ascii="Century Gothic" w:hAnsi="Century Gothic"/>
                <w:sz w:val="16"/>
                <w:szCs w:val="16"/>
              </w:rPr>
              <w:br/>
            </w:r>
            <w:r w:rsidRPr="006B5AFA" w:rsidR="006B5AFA">
              <w:rPr>
                <w:rFonts w:ascii="Century Gothic" w:hAnsi="Century Gothic"/>
                <w:sz w:val="16"/>
                <w:szCs w:val="16"/>
              </w:rPr>
              <w:t xml:space="preserve">w stopniu umiarkowanym lub znacznym, kształcenia ogólnego </w:t>
            </w:r>
            <w:r w:rsidR="006B5AFA">
              <w:rPr>
                <w:rFonts w:ascii="Century Gothic" w:hAnsi="Century Gothic"/>
                <w:sz w:val="16"/>
                <w:szCs w:val="16"/>
              </w:rPr>
              <w:br/>
            </w:r>
            <w:r w:rsidRPr="006B5AFA" w:rsidR="006B5AFA">
              <w:rPr>
                <w:rFonts w:ascii="Century Gothic" w:hAnsi="Century Gothic"/>
                <w:sz w:val="16"/>
                <w:szCs w:val="16"/>
              </w:rPr>
              <w:t xml:space="preserve">dla branżowej szkoły I stopnia, kształcenia ogólnego dla szkoły specjalnej przysposabiającej </w:t>
            </w:r>
            <w:r w:rsidR="006B5AFA">
              <w:rPr>
                <w:rFonts w:ascii="Century Gothic" w:hAnsi="Century Gothic"/>
                <w:sz w:val="16"/>
                <w:szCs w:val="16"/>
              </w:rPr>
              <w:br/>
            </w:r>
            <w:r w:rsidRPr="006B5AFA" w:rsidR="006B5AFA">
              <w:rPr>
                <w:rFonts w:ascii="Century Gothic" w:hAnsi="Century Gothic"/>
                <w:sz w:val="16"/>
                <w:szCs w:val="16"/>
              </w:rPr>
              <w:t xml:space="preserve">do pracy oraz kształcenia ogólnego </w:t>
            </w:r>
            <w:r w:rsidR="006B5AFA">
              <w:rPr>
                <w:rFonts w:ascii="Century Gothic" w:hAnsi="Century Gothic"/>
                <w:sz w:val="16"/>
                <w:szCs w:val="16"/>
              </w:rPr>
              <w:br/>
            </w:r>
            <w:r w:rsidRPr="006B5AFA" w:rsidR="006B5AFA">
              <w:rPr>
                <w:rFonts w:ascii="Century Gothic" w:hAnsi="Century Gothic"/>
                <w:sz w:val="16"/>
                <w:szCs w:val="16"/>
              </w:rPr>
              <w:t>dla szkoły policealnej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77C5C" w:rsidP="00FF1B6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6B5AFA">
              <w:rPr>
                <w:rFonts w:ascii="Century Gothic" w:hAnsi="Century Gothic"/>
                <w:sz w:val="16"/>
                <w:szCs w:val="16"/>
              </w:rPr>
              <w:t xml:space="preserve">Zmiana rozporządzenia Ministra Edukacji Narodowej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sz w:val="16"/>
                <w:szCs w:val="16"/>
              </w:rPr>
              <w:t xml:space="preserve">z dnia 14 lutego 2017 r. w sprawie podstawy programowej wychowania przedszkolnego oraz podstawy programowej kształcenia ogólnego </w:t>
            </w:r>
            <w:r w:rsidR="003A6DE5">
              <w:rPr>
                <w:rFonts w:ascii="Century Gothic" w:hAnsi="Century Gothic"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sz w:val="16"/>
                <w:szCs w:val="16"/>
              </w:rPr>
              <w:t xml:space="preserve">dla szkoły podstawowej, w tym dla uczniów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sz w:val="16"/>
                <w:szCs w:val="16"/>
              </w:rPr>
              <w:t xml:space="preserve">z niepełnosprawnością intelektualną w stopniu umiarkowanym lub znacznym, kształcenia ogólnego dla branżowej szkoły I stopnia, kształcenia ogólnego </w:t>
            </w:r>
            <w:r w:rsidR="003A6DE5">
              <w:rPr>
                <w:rFonts w:ascii="Century Gothic" w:hAnsi="Century Gothic"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sz w:val="16"/>
                <w:szCs w:val="16"/>
              </w:rPr>
              <w:t xml:space="preserve">dla szkoły specjalnej przysposabiającej do pracy oraz kształcenia ogólnego dla szkoły policealnej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sz w:val="16"/>
                <w:szCs w:val="16"/>
              </w:rPr>
              <w:t xml:space="preserve">(Dz. U. poz. 356, z </w:t>
            </w:r>
            <w:r w:rsidRPr="006B5AFA">
              <w:rPr>
                <w:rFonts w:ascii="Century Gothic" w:hAnsi="Century Gothic"/>
                <w:sz w:val="16"/>
                <w:szCs w:val="16"/>
              </w:rPr>
              <w:t>późn</w:t>
            </w:r>
            <w:r w:rsidRPr="006B5AFA">
              <w:rPr>
                <w:rFonts w:ascii="Century Gothic" w:hAnsi="Century Gothic"/>
                <w:sz w:val="16"/>
                <w:szCs w:val="16"/>
              </w:rPr>
              <w:t>. zm.) wynika z potrzeby ograniczenia treści podstawy programowej kształcenia ogólnego w zakresie wybranych przedmiotów.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A" w:rsidRPr="006B5AFA" w:rsidP="006B5AFA">
            <w:pPr>
              <w:spacing w:before="60" w:after="60"/>
              <w:rPr>
                <w:rFonts w:ascii="Century Gothic" w:hAnsi="Century Gothic"/>
                <w:bCs/>
                <w:sz w:val="16"/>
                <w:szCs w:val="16"/>
              </w:rPr>
            </w:pPr>
            <w:r w:rsidRPr="006B5AFA">
              <w:rPr>
                <w:rFonts w:ascii="Century Gothic" w:hAnsi="Century Gothic"/>
                <w:bCs/>
                <w:sz w:val="16"/>
                <w:szCs w:val="16"/>
              </w:rPr>
              <w:t xml:space="preserve">W rozporządzeniu Ministra Edukacji Narodowej z dnia 14 lutego 2017 r. w sprawie podstawy programowej wychowania przedszkolnego oraz podstawy programowej kształcenia ogólnego dla szkoły podstawowej, w tym dla uczniów </w:t>
            </w:r>
            <w:r w:rsidR="003A6DE5"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bCs/>
                <w:sz w:val="16"/>
                <w:szCs w:val="16"/>
              </w:rPr>
              <w:t xml:space="preserve">z niepełnosprawnością intelektualną w stopniu umiarkowanym lub znacznym, kształcenia ogólnego dla branżowej szkoły I stopnia, kształcenia ogólnego dla szkoły specjalnej przysposabiającej do pracy oraz kształcenia ogólnego dla szkoły policealnej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-</w:t>
            </w:r>
            <w:r w:rsidRPr="006B5AFA">
              <w:rPr>
                <w:rFonts w:ascii="Century Gothic" w:hAnsi="Century Gothic"/>
                <w:bCs/>
                <w:sz w:val="16"/>
                <w:szCs w:val="16"/>
              </w:rPr>
              <w:t xml:space="preserve"> proponuje się zmiany w zakresie załącznika nr 2 i 4a określających podstawę programową kształcenia ogólnego odpowiednio dla szkoły podstawowej </w:t>
            </w:r>
            <w:r w:rsidR="003A6DE5"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bCs/>
                <w:sz w:val="16"/>
                <w:szCs w:val="16"/>
              </w:rPr>
              <w:t>i dla branżowej szkoły I stopnia. Zmiany dotyczą:</w:t>
            </w:r>
          </w:p>
          <w:p w:rsidR="006B5AFA" w:rsidP="006B5AFA">
            <w:pPr>
              <w:pStyle w:val="ListParagraph"/>
              <w:numPr>
                <w:ilvl w:val="0"/>
                <w:numId w:val="5"/>
              </w:numPr>
              <w:spacing w:before="60" w:after="60"/>
              <w:ind w:left="269" w:hanging="269"/>
              <w:rPr>
                <w:rFonts w:ascii="Century Gothic" w:hAnsi="Century Gothic"/>
                <w:bCs/>
                <w:sz w:val="16"/>
                <w:szCs w:val="16"/>
              </w:rPr>
            </w:pPr>
            <w:r w:rsidRPr="006B5AFA">
              <w:rPr>
                <w:rFonts w:ascii="Century Gothic" w:hAnsi="Century Gothic"/>
                <w:bCs/>
                <w:sz w:val="16"/>
                <w:szCs w:val="16"/>
              </w:rPr>
              <w:t xml:space="preserve">w przypadku szkoły podstawowej (klas IV–VIII) – ograniczenia treści podstawy programowej kształcenia ogólnego w zakresie przedmiotów: język polski, język obcy nowożytny, język łaciński, język mniejszości narodowej lub etnicznej, język regionalny – kaszubski, historia, wiedza </w:t>
            </w:r>
            <w:r w:rsidR="003A6DE5"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bCs/>
                <w:sz w:val="16"/>
                <w:szCs w:val="16"/>
              </w:rPr>
              <w:t xml:space="preserve">o społeczeństwie, matematyka, biologia, geografia, chemia, fizyka, informatyka (załącznik </w:t>
            </w:r>
            <w:r w:rsidR="003A6DE5"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bCs/>
                <w:sz w:val="16"/>
                <w:szCs w:val="16"/>
              </w:rPr>
              <w:t>nr 2 do rozporządzenia);</w:t>
            </w:r>
          </w:p>
          <w:p w:rsidR="006B5AFA" w:rsidP="006B5AFA">
            <w:pPr>
              <w:pStyle w:val="ListParagraph"/>
              <w:numPr>
                <w:ilvl w:val="0"/>
                <w:numId w:val="5"/>
              </w:numPr>
              <w:spacing w:before="60" w:after="60"/>
              <w:ind w:left="269" w:hanging="269"/>
              <w:rPr>
                <w:rFonts w:ascii="Century Gothic" w:hAnsi="Century Gothic"/>
                <w:bCs/>
                <w:sz w:val="16"/>
                <w:szCs w:val="16"/>
              </w:rPr>
            </w:pPr>
            <w:r w:rsidRPr="006B5AFA">
              <w:rPr>
                <w:rFonts w:ascii="Century Gothic" w:hAnsi="Century Gothic"/>
                <w:bCs/>
                <w:sz w:val="16"/>
                <w:szCs w:val="16"/>
              </w:rPr>
              <w:t xml:space="preserve">w przypadku branżowej szkoły I stopnia –ograniczenia treści podstawy programowej kształcenia ogólnego w zakresie przedmiotów: język polski, język obcy nowożytny, język mniejszości narodowej lub etnicznej, język regionalny – kaszubski, historia, matematyka, biologia, </w:t>
            </w:r>
            <w:r w:rsidRPr="006B5AFA">
              <w:rPr>
                <w:rFonts w:ascii="Century Gothic" w:hAnsi="Century Gothic"/>
                <w:bCs/>
                <w:sz w:val="16"/>
                <w:szCs w:val="16"/>
              </w:rPr>
              <w:t xml:space="preserve">geografia, chemia, fizyka, informatyka (załącznik </w:t>
            </w:r>
            <w:r w:rsidR="003A6DE5"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6B5AFA">
              <w:rPr>
                <w:rFonts w:ascii="Century Gothic" w:hAnsi="Century Gothic"/>
                <w:bCs/>
                <w:sz w:val="16"/>
                <w:szCs w:val="16"/>
              </w:rPr>
              <w:t>nr 4a do rozporządzenia);</w:t>
            </w:r>
          </w:p>
          <w:p w:rsidR="00000000" w:rsidRPr="006B5AFA" w:rsidP="006B5AFA">
            <w:pPr>
              <w:pStyle w:val="ListParagraph"/>
              <w:numPr>
                <w:ilvl w:val="0"/>
                <w:numId w:val="5"/>
              </w:numPr>
              <w:spacing w:before="60" w:after="60"/>
              <w:ind w:left="269" w:hanging="269"/>
              <w:rPr>
                <w:rFonts w:ascii="Century Gothic" w:hAnsi="Century Gothic"/>
                <w:bCs/>
                <w:sz w:val="16"/>
                <w:szCs w:val="16"/>
              </w:rPr>
            </w:pPr>
            <w:r w:rsidRPr="006B5AFA">
              <w:rPr>
                <w:rFonts w:ascii="Century Gothic" w:hAnsi="Century Gothic"/>
                <w:bCs/>
                <w:sz w:val="16"/>
                <w:szCs w:val="16"/>
              </w:rPr>
              <w:t>w przypadku szkoły podstawowej i branżowej szkoły I stopnia – zastąpienia podstawy programowej dla przedmiotu język mniejszości narodowej lub etnicznej – język niemiecki podstawą programową dla przedmiotu język mniejszości narodowej lub etnicznej (załącznik nr 2 i nr 4a do rozporządzenia).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72E7F" w:rsidP="00F44746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 w:rsidRPr="00516155">
              <w:rPr>
                <w:rFonts w:ascii="Century Gothic" w:hAnsi="Century Gothic"/>
                <w:sz w:val="16"/>
                <w:szCs w:val="16"/>
              </w:rPr>
              <w:br/>
              <w:t>2024 r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FA" w:rsidRPr="00FA78C2" w:rsidP="006B5AFA">
            <w:pPr>
              <w:spacing w:before="6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Magdalena 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Musiatowicz</w:t>
            </w:r>
          </w:p>
          <w:p w:rsidR="006B5AFA" w:rsidP="006B5AFA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główny specjalista</w:t>
            </w:r>
          </w:p>
          <w:p w:rsidR="006B5AFA" w:rsidRPr="00FA78C2" w:rsidP="006B5AFA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:rsidR="006B5AFA" w:rsidRPr="009E3259" w:rsidP="006B5AF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Departament Kształcenia Ogólnego i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 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Transformacji Cyfrowej</w:t>
            </w:r>
          </w:p>
        </w:tc>
      </w:tr>
      <w:tr w:rsidTr="00D165D1">
        <w:tblPrEx>
          <w:tblW w:w="15939" w:type="dxa"/>
          <w:tblInd w:w="-1202" w:type="dxa"/>
          <w:tblLayout w:type="fixed"/>
          <w:tblLook w:val="01E0"/>
        </w:tblPrEx>
        <w:trPr>
          <w:trHeight w:val="212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38D" w:rsidP="0017638D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D" w:rsidP="0017638D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:rsidR="0017638D" w:rsidP="0017638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Ministra Edukacji</w:t>
            </w:r>
          </w:p>
          <w:p w:rsidR="0017638D" w:rsidP="0017638D">
            <w:pPr>
              <w:rPr>
                <w:rFonts w:ascii="Century Gothic" w:hAnsi="Century Gothic"/>
                <w:sz w:val="16"/>
                <w:szCs w:val="16"/>
              </w:rPr>
            </w:pPr>
            <w:r w:rsidRPr="00C37C7E">
              <w:rPr>
                <w:rFonts w:ascii="Century Gothic" w:hAnsi="Century Gothic"/>
                <w:sz w:val="16"/>
                <w:szCs w:val="16"/>
              </w:rPr>
              <w:t xml:space="preserve">zmieniające </w:t>
            </w: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:rsidR="0017638D" w:rsidP="0017638D">
            <w:pPr>
              <w:rPr>
                <w:rFonts w:ascii="Century Gothic" w:hAnsi="Century Gothic"/>
                <w:sz w:val="16"/>
                <w:szCs w:val="16"/>
              </w:rPr>
            </w:pPr>
            <w:r w:rsidRPr="00241BB5">
              <w:rPr>
                <w:rFonts w:ascii="Century Gothic" w:hAnsi="Century Gothic"/>
                <w:sz w:val="16"/>
                <w:szCs w:val="16"/>
              </w:rPr>
              <w:t>w sprawie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165D1">
              <w:rPr>
                <w:rFonts w:ascii="Century Gothic" w:hAnsi="Century Gothic"/>
                <w:sz w:val="16"/>
                <w:szCs w:val="16"/>
              </w:rPr>
              <w:t xml:space="preserve">podstawy programowej kształcenia ogólnego dla liceum ogólnokształcącego, technikum </w:t>
            </w:r>
            <w:r w:rsidR="003A6DE5">
              <w:rPr>
                <w:rFonts w:ascii="Century Gothic" w:hAnsi="Century Gothic"/>
                <w:sz w:val="16"/>
                <w:szCs w:val="16"/>
              </w:rPr>
              <w:br/>
            </w:r>
            <w:r w:rsidRPr="00D165D1">
              <w:rPr>
                <w:rFonts w:ascii="Century Gothic" w:hAnsi="Century Gothic"/>
                <w:sz w:val="16"/>
                <w:szCs w:val="16"/>
              </w:rPr>
              <w:t>oraz branżowej szkoły II stopnia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D" w:rsidRPr="006B5AFA" w:rsidP="0017638D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D165D1">
              <w:rPr>
                <w:rFonts w:ascii="Century Gothic" w:hAnsi="Century Gothic"/>
                <w:sz w:val="16"/>
                <w:szCs w:val="16"/>
              </w:rPr>
              <w:t xml:space="preserve">Zmiana rozporządzenia Ministra Edukacji Narodowej </w:t>
            </w:r>
            <w:r w:rsidR="003A6DE5">
              <w:rPr>
                <w:rFonts w:ascii="Century Gothic" w:hAnsi="Century Gothic"/>
                <w:sz w:val="16"/>
                <w:szCs w:val="16"/>
              </w:rPr>
              <w:br/>
            </w:r>
            <w:r w:rsidRPr="00D165D1">
              <w:rPr>
                <w:rFonts w:ascii="Century Gothic" w:hAnsi="Century Gothic"/>
                <w:sz w:val="16"/>
                <w:szCs w:val="16"/>
              </w:rPr>
              <w:t xml:space="preserve">z dnia 30 stycznia 2018 r. w sprawie podstawy programowej kształcenia ogólnego dla liceum ogólnokształcącego, technikum oraz branżowej szkoły </w:t>
            </w:r>
            <w:r w:rsidR="003A6DE5">
              <w:rPr>
                <w:rFonts w:ascii="Century Gothic" w:hAnsi="Century Gothic"/>
                <w:sz w:val="16"/>
                <w:szCs w:val="16"/>
              </w:rPr>
              <w:br/>
            </w:r>
            <w:r w:rsidRPr="00D165D1">
              <w:rPr>
                <w:rFonts w:ascii="Century Gothic" w:hAnsi="Century Gothic"/>
                <w:sz w:val="16"/>
                <w:szCs w:val="16"/>
              </w:rPr>
              <w:t xml:space="preserve">II stopnia (Dz. U. poz. 467, z </w:t>
            </w:r>
            <w:r w:rsidRPr="00D165D1">
              <w:rPr>
                <w:rFonts w:ascii="Century Gothic" w:hAnsi="Century Gothic"/>
                <w:sz w:val="16"/>
                <w:szCs w:val="16"/>
              </w:rPr>
              <w:t>późn</w:t>
            </w:r>
            <w:r w:rsidRPr="00D165D1">
              <w:rPr>
                <w:rFonts w:ascii="Century Gothic" w:hAnsi="Century Gothic"/>
                <w:sz w:val="16"/>
                <w:szCs w:val="16"/>
              </w:rPr>
              <w:t>. zm.) wynika z potrzeby ograniczenia treści podstawy programowej kształcenia ogólnego w zakresie wybranych przedmiotów.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D" w:rsidRPr="003A6DE5" w:rsidP="003A6DE5">
            <w:pPr>
              <w:spacing w:before="60" w:after="6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W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rozporządzeniu Ministra Edukacji Narodowej z dnia 30 stycznia 2018 r. w sprawie podstawy programowej </w:t>
            </w:r>
            <w:r w:rsidRPr="003A6DE5">
              <w:rPr>
                <w:rFonts w:ascii="Century Gothic" w:hAnsi="Century Gothic"/>
                <w:bCs/>
                <w:sz w:val="16"/>
                <w:szCs w:val="16"/>
              </w:rPr>
              <w:t xml:space="preserve">kształcenia ogólnego dla liceum ogólnokształcącego, technikum oraz branżowej szkoły II stopnia </w:t>
            </w:r>
            <w:r w:rsidRPr="003A6DE5">
              <w:rPr>
                <w:rFonts w:ascii="Symbol" w:hAnsi="Symbol"/>
                <w:bCs/>
                <w:sz w:val="16"/>
                <w:szCs w:val="16"/>
              </w:rPr>
              <w:sym w:font="Symbol" w:char="F02D"/>
            </w:r>
            <w:r w:rsidRPr="003A6DE5">
              <w:rPr>
                <w:rFonts w:ascii="Century Gothic" w:hAnsi="Century Gothic"/>
                <w:bCs/>
                <w:sz w:val="16"/>
                <w:szCs w:val="16"/>
              </w:rPr>
              <w:t xml:space="preserve"> proponuje się zmiany w zakresie załącznika nr 1 i 3 określających podstawę programową kształcenia ogólnego odpowiednio dla liceum ogólnokształcącego i technikum oraz branżowej szkoły II stopnia. Zmiany dotyczą: </w:t>
            </w:r>
          </w:p>
          <w:p w:rsidR="0017638D" w:rsidP="003A6DE5">
            <w:pPr>
              <w:pStyle w:val="ListParagraph"/>
              <w:numPr>
                <w:ilvl w:val="0"/>
                <w:numId w:val="7"/>
              </w:numPr>
              <w:spacing w:before="60" w:after="60"/>
              <w:ind w:left="272" w:hanging="272"/>
              <w:rPr>
                <w:rFonts w:ascii="Century Gothic" w:hAnsi="Century Gothic"/>
                <w:bCs/>
                <w:sz w:val="16"/>
                <w:szCs w:val="16"/>
              </w:rPr>
            </w:pPr>
            <w:r w:rsidRPr="003A6DE5">
              <w:rPr>
                <w:rFonts w:ascii="Century Gothic" w:hAnsi="Century Gothic"/>
                <w:bCs/>
                <w:sz w:val="16"/>
                <w:szCs w:val="16"/>
              </w:rPr>
              <w:t xml:space="preserve">w przypadku liceum ogólnokształcącego i technikum – ograniczenia treści podstawy programowej kształcenia ogólnego w zakresie przedmiotów: język polski, język obcy nowożytny, język łaciński, język mniejszości narodowej lub etnicznej, język regionalny – kaszubski, historia, wiedza o społeczeństwie, historia i teraźniejszość, matematyka, biologia, geografia, chemia, fizyka, informatyka, filozofia, język łaciński i kultura antyczna, historia muzyki, historia sztuki (załącznik </w:t>
            </w:r>
            <w:r w:rsidR="003A6DE5"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3A6DE5">
              <w:rPr>
                <w:rFonts w:ascii="Century Gothic" w:hAnsi="Century Gothic"/>
                <w:bCs/>
                <w:sz w:val="16"/>
                <w:szCs w:val="16"/>
              </w:rPr>
              <w:t>nr 1 do rozporządzenia);</w:t>
            </w:r>
          </w:p>
          <w:p w:rsidR="0017638D" w:rsidP="003A6DE5">
            <w:pPr>
              <w:pStyle w:val="ListParagraph"/>
              <w:numPr>
                <w:ilvl w:val="0"/>
                <w:numId w:val="7"/>
              </w:numPr>
              <w:spacing w:before="60" w:after="60"/>
              <w:ind w:left="272" w:hanging="272"/>
              <w:rPr>
                <w:rFonts w:ascii="Century Gothic" w:hAnsi="Century Gothic"/>
                <w:bCs/>
                <w:sz w:val="16"/>
                <w:szCs w:val="16"/>
              </w:rPr>
            </w:pPr>
            <w:r w:rsidRPr="003A6DE5">
              <w:rPr>
                <w:rFonts w:ascii="Century Gothic" w:hAnsi="Century Gothic"/>
                <w:bCs/>
                <w:sz w:val="16"/>
                <w:szCs w:val="16"/>
              </w:rPr>
              <w:t xml:space="preserve">w przypadku branżowej szkoły II stopnia – ograniczenia treści podstawy programowej kształcenia ogólnego w zakresie przedmiotów: język polski, język obcy nowożytny, język mniejszości narodowej lub etnicznej, język regionalny – kaszubski, matematyka, informatyka (załącznik </w:t>
            </w:r>
            <w:r w:rsidR="003A6DE5">
              <w:rPr>
                <w:rFonts w:ascii="Century Gothic" w:hAnsi="Century Gothic"/>
                <w:bCs/>
                <w:sz w:val="16"/>
                <w:szCs w:val="16"/>
              </w:rPr>
              <w:br/>
            </w:r>
            <w:r w:rsidRPr="003A6DE5">
              <w:rPr>
                <w:rFonts w:ascii="Century Gothic" w:hAnsi="Century Gothic"/>
                <w:bCs/>
                <w:sz w:val="16"/>
                <w:szCs w:val="16"/>
              </w:rPr>
              <w:t>nr 3 do rozporządzenia);</w:t>
            </w:r>
          </w:p>
          <w:p w:rsidR="0017638D" w:rsidRPr="003A6DE5" w:rsidP="003A6DE5">
            <w:pPr>
              <w:pStyle w:val="ListParagraph"/>
              <w:numPr>
                <w:ilvl w:val="0"/>
                <w:numId w:val="7"/>
              </w:numPr>
              <w:spacing w:before="60" w:after="60"/>
              <w:ind w:left="272" w:hanging="272"/>
              <w:rPr>
                <w:rFonts w:ascii="Century Gothic" w:hAnsi="Century Gothic"/>
                <w:bCs/>
                <w:sz w:val="16"/>
                <w:szCs w:val="16"/>
              </w:rPr>
            </w:pPr>
            <w:r w:rsidRPr="003A6DE5">
              <w:rPr>
                <w:rFonts w:ascii="Century Gothic" w:hAnsi="Century Gothic"/>
                <w:bCs/>
                <w:sz w:val="16"/>
                <w:szCs w:val="16"/>
              </w:rPr>
              <w:t>w przypadku liceum ogólnokształcącego, technikum i branżowej szkoły I stopnia – zastąpienia podstawy programowej dla przedmiotu język mniejszości narodowej lub etnicznej</w:t>
            </w:r>
            <w:r w:rsidRPr="003A6DE5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– język niemiecki podstawą programową dla przedmiotu język mniejszości narodowej lub etnicznej (załącznik nr 1 i 3 do rozporządzenia).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D" w:rsidRPr="00516155" w:rsidP="0017638D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 w:rsidRPr="00516155">
              <w:rPr>
                <w:rFonts w:ascii="Century Gothic" w:hAnsi="Century Gothic"/>
                <w:sz w:val="16"/>
                <w:szCs w:val="16"/>
              </w:rPr>
              <w:br/>
              <w:t>2024 r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A" w:rsidRPr="00FA78C2" w:rsidP="00FF3D9A">
            <w:pPr>
              <w:spacing w:before="6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Magdalena 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Musiatowicz</w:t>
            </w:r>
          </w:p>
          <w:p w:rsidR="00FF3D9A" w:rsidP="00FF3D9A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główny specjalista</w:t>
            </w:r>
          </w:p>
          <w:p w:rsidR="00FF3D9A" w:rsidRPr="00FA78C2" w:rsidP="00FF3D9A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:rsidR="0017638D" w:rsidRPr="00FA78C2" w:rsidP="00FF3D9A">
            <w:pPr>
              <w:spacing w:before="6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Departament Kształcenia Ogólnego i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 </w:t>
            </w:r>
            <w:r w:rsidRPr="00FA78C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Transformacji Cyfrowej</w:t>
            </w:r>
          </w:p>
        </w:tc>
      </w:tr>
    </w:tbl>
    <w:p w:rsidR="00000000" w:rsidRPr="00544B0C" w:rsidP="00FC62B4">
      <w:pPr>
        <w:rPr>
          <w:rFonts w:ascii="Century Gothic" w:hAnsi="Century Gothic"/>
          <w:sz w:val="20"/>
          <w:szCs w:val="16"/>
        </w:rPr>
      </w:pPr>
    </w:p>
    <w:sectPr w:rsidSect="00483B97">
      <w:headerReference w:type="default" r:id="rId5"/>
      <w:headerReference w:type="first" r:id="rId6"/>
      <w:pgSz w:w="16838" w:h="11906" w:orient="landscape"/>
      <w:pgMar w:top="210" w:right="1701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AC0AF2">
    <w:pPr>
      <w:pStyle w:val="Header"/>
      <w:tabs>
        <w:tab w:val="left" w:pos="1605"/>
        <w:tab w:val="clear" w:pos="4536"/>
        <w:tab w:val="clear" w:pos="9072"/>
      </w:tabs>
    </w:pPr>
    <w:r>
      <w:tab/>
    </w:r>
  </w:p>
  <w:p w:rsidR="000000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1D0EAF" w:rsidP="00CE1425">
    <w:pPr>
      <w:pStyle w:val="Header"/>
      <w:jc w:val="right"/>
      <w:rPr>
        <w:rFonts w:ascii="Century Gothic" w:hAnsi="Century Gothic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161358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symbol, design&#10;&#10;Opis wygenerowany automatycznie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7239" cy="1061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6328A0"/>
    <w:multiLevelType w:val="hybridMultilevel"/>
    <w:tmpl w:val="5E48574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7530C"/>
    <w:multiLevelType w:val="hybridMultilevel"/>
    <w:tmpl w:val="6ED092C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72B2B"/>
    <w:multiLevelType w:val="hybridMultilevel"/>
    <w:tmpl w:val="81004736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625722"/>
    <w:multiLevelType w:val="hybridMultilevel"/>
    <w:tmpl w:val="4C00FD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B575A"/>
    <w:multiLevelType w:val="hybridMultilevel"/>
    <w:tmpl w:val="D9F87F8C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DC7DE0"/>
    <w:multiLevelType w:val="hybridMultilevel"/>
    <w:tmpl w:val="7ED881F2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3356ED"/>
    <w:multiLevelType w:val="hybridMultilevel"/>
    <w:tmpl w:val="E0B2CA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AF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AC0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uiPriority w:val="9"/>
    <w:rsid w:val="00AC0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Nagwek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AC0AF2"/>
  </w:style>
  <w:style w:type="paragraph" w:styleId="Footer">
    <w:name w:val="footer"/>
    <w:basedOn w:val="Normal"/>
    <w:link w:val="Stopka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AC0AF2"/>
  </w:style>
  <w:style w:type="paragraph" w:customStyle="1" w:styleId="menfont">
    <w:name w:val="men font"/>
    <w:basedOn w:val="Normal"/>
    <w:rsid w:val="00AC0AF2"/>
  </w:style>
  <w:style w:type="paragraph" w:styleId="ListParagraph">
    <w:name w:val="List Paragraph"/>
    <w:basedOn w:val="Normal"/>
    <w:link w:val="AkapitzlistZnak"/>
    <w:qFormat/>
    <w:rsid w:val="00AC0AF2"/>
    <w:pPr>
      <w:ind w:left="720"/>
      <w:contextualSpacing/>
    </w:pPr>
  </w:style>
  <w:style w:type="character" w:customStyle="1" w:styleId="AkapitzlistZnak">
    <w:name w:val="Akapit z listą Znak"/>
    <w:link w:val="ListParagraph"/>
    <w:rsid w:val="00AC0AF2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4"/>
    <w:qFormat/>
    <w:rsid w:val="00C37C7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Revision">
    <w:name w:val="Revision"/>
    <w:hidden/>
    <w:uiPriority w:val="99"/>
    <w:semiHidden/>
    <w:rsid w:val="00C4788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544B0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unhideWhenUsed/>
    <w:rsid w:val="00544B0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rsid w:val="00544B0C"/>
    <w:rPr>
      <w:rFonts w:ascii="Arial" w:eastAsia="Times New Roman" w:hAnsi="Arial" w:cs="Arial"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544B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544B0C"/>
    <w:rPr>
      <w:rFonts w:ascii="Segoe UI" w:eastAsia="Times New Roman" w:hAnsi="Segoe UI" w:cs="Segoe UI"/>
      <w:sz w:val="18"/>
      <w:szCs w:val="18"/>
      <w:lang w:eastAsia="pl-PL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3F0F40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3F0F40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Strong">
    <w:name w:val="Strong"/>
    <w:basedOn w:val="DefaultParagraphFont"/>
    <w:uiPriority w:val="22"/>
    <w:qFormat/>
    <w:rsid w:val="00846E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53D6B-632D-49A4-B82C-BC17B90D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Paweł</dc:creator>
  <cp:lastModifiedBy>Lumperta Piotr</cp:lastModifiedBy>
  <cp:revision>7</cp:revision>
  <cp:lastPrinted>2024-01-16T08:37:00Z</cp:lastPrinted>
  <dcterms:created xsi:type="dcterms:W3CDTF">2024-03-11T06:25:00Z</dcterms:created>
  <dcterms:modified xsi:type="dcterms:W3CDTF">2024-03-11T11:20:00Z</dcterms:modified>
</cp:coreProperties>
</file>