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518E" w14:textId="7F36A614" w:rsidR="000A1D21" w:rsidRPr="000A1D21" w:rsidRDefault="000A1D21" w:rsidP="000A1D21">
      <w:pPr>
        <w:pStyle w:val="pole"/>
        <w:spacing w:before="120" w:after="120" w:line="300" w:lineRule="exact"/>
        <w:jc w:val="right"/>
        <w:rPr>
          <w:rFonts w:ascii="Calibri" w:hAnsi="Calibri" w:cs="Calibri"/>
          <w:b/>
          <w:smallCaps/>
          <w:sz w:val="20"/>
          <w:szCs w:val="20"/>
        </w:rPr>
      </w:pPr>
      <w:r w:rsidRPr="000A1D21">
        <w:rPr>
          <w:rFonts w:ascii="Calibri" w:hAnsi="Calibri" w:cs="Calibri"/>
          <w:b/>
          <w:smallCaps/>
          <w:sz w:val="20"/>
          <w:szCs w:val="20"/>
        </w:rPr>
        <w:t>Załącznik nr 1</w:t>
      </w:r>
    </w:p>
    <w:p w14:paraId="0EAB0947" w14:textId="036E6F87" w:rsidR="00546C05" w:rsidRDefault="00AC43BE" w:rsidP="002922ED">
      <w:pPr>
        <w:pStyle w:val="pole"/>
        <w:spacing w:before="120" w:after="120" w:line="300" w:lineRule="exact"/>
        <w:jc w:val="center"/>
        <w:rPr>
          <w:rFonts w:ascii="Calibri" w:hAnsi="Calibri" w:cs="Calibri"/>
          <w:b/>
          <w:smallCaps/>
          <w:sz w:val="32"/>
          <w:szCs w:val="32"/>
        </w:rPr>
      </w:pPr>
      <w:r w:rsidRPr="002922ED">
        <w:rPr>
          <w:rFonts w:ascii="Calibri" w:hAnsi="Calibri" w:cs="Calibri"/>
          <w:b/>
          <w:smallCaps/>
          <w:sz w:val="32"/>
          <w:szCs w:val="32"/>
        </w:rPr>
        <w:t>opis przedmiotu zamówienia</w:t>
      </w:r>
    </w:p>
    <w:p w14:paraId="1080D062" w14:textId="77777777" w:rsidR="002922ED" w:rsidRPr="002922ED" w:rsidRDefault="002922ED" w:rsidP="002922ED">
      <w:pPr>
        <w:pStyle w:val="pole"/>
        <w:spacing w:before="120" w:after="120" w:line="300" w:lineRule="exact"/>
        <w:jc w:val="center"/>
        <w:rPr>
          <w:rFonts w:ascii="Calibri" w:hAnsi="Calibri" w:cs="Calibri"/>
          <w:b/>
          <w:smallCaps/>
          <w:sz w:val="32"/>
          <w:szCs w:val="32"/>
        </w:rPr>
      </w:pPr>
    </w:p>
    <w:p w14:paraId="528F9440" w14:textId="698B6A9E" w:rsidR="00546C05" w:rsidRPr="0078715E" w:rsidRDefault="00AC43BE" w:rsidP="0078715E">
      <w:pPr>
        <w:pStyle w:val="pole"/>
        <w:numPr>
          <w:ilvl w:val="0"/>
          <w:numId w:val="1"/>
        </w:numPr>
        <w:spacing w:before="120" w:after="120" w:line="300" w:lineRule="exact"/>
        <w:ind w:left="284" w:hanging="283"/>
        <w:jc w:val="both"/>
        <w:rPr>
          <w:rFonts w:ascii="Calibri" w:hAnsi="Calibri" w:cs="Calibri"/>
          <w:b/>
          <w:bCs/>
          <w:sz w:val="24"/>
          <w:szCs w:val="24"/>
        </w:rPr>
      </w:pPr>
      <w:r w:rsidRPr="0078715E">
        <w:rPr>
          <w:rFonts w:ascii="Calibri" w:hAnsi="Calibri" w:cs="Calibri"/>
          <w:b/>
          <w:bCs/>
          <w:sz w:val="24"/>
          <w:szCs w:val="24"/>
        </w:rPr>
        <w:t xml:space="preserve">Przedmiotem zamówienia jest </w:t>
      </w:r>
      <w:bookmarkStart w:id="0" w:name="_Hlk223462663"/>
      <w:r w:rsidRPr="0078715E">
        <w:rPr>
          <w:rFonts w:ascii="Calibri" w:hAnsi="Calibri" w:cs="Calibri"/>
          <w:b/>
          <w:bCs/>
          <w:sz w:val="24"/>
          <w:szCs w:val="24"/>
        </w:rPr>
        <w:t xml:space="preserve">wykonanie koncepcji dotyczącej </w:t>
      </w:r>
      <w:r w:rsidR="00F970D7" w:rsidRPr="0078715E">
        <w:rPr>
          <w:rFonts w:ascii="Calibri" w:hAnsi="Calibri" w:cs="Calibri"/>
          <w:b/>
          <w:bCs/>
          <w:sz w:val="24"/>
          <w:szCs w:val="24"/>
        </w:rPr>
        <w:t xml:space="preserve">szczegółowego opisu </w:t>
      </w:r>
      <w:r w:rsidR="00B00D56">
        <w:rPr>
          <w:rFonts w:ascii="Calibri" w:hAnsi="Calibri" w:cs="Calibri"/>
          <w:b/>
          <w:bCs/>
          <w:sz w:val="24"/>
          <w:szCs w:val="24"/>
        </w:rPr>
        <w:t xml:space="preserve">realizacji </w:t>
      </w:r>
      <w:r w:rsidR="00D67F63">
        <w:rPr>
          <w:rFonts w:ascii="Calibri" w:hAnsi="Calibri" w:cs="Calibri"/>
          <w:b/>
          <w:bCs/>
          <w:sz w:val="24"/>
          <w:szCs w:val="24"/>
        </w:rPr>
        <w:t>wybranych działań</w:t>
      </w:r>
      <w:r w:rsidRPr="0078715E">
        <w:rPr>
          <w:rFonts w:ascii="Calibri" w:hAnsi="Calibri" w:cs="Calibri"/>
          <w:b/>
          <w:bCs/>
          <w:sz w:val="24"/>
          <w:szCs w:val="24"/>
        </w:rPr>
        <w:t xml:space="preserve"> ochronnych w obszarze Natura 2000 Bagno Wizna</w:t>
      </w:r>
      <w:bookmarkEnd w:id="0"/>
      <w:r w:rsidRPr="0078715E">
        <w:rPr>
          <w:rFonts w:ascii="Calibri" w:hAnsi="Calibri" w:cs="Calibri"/>
          <w:b/>
          <w:bCs/>
          <w:sz w:val="24"/>
          <w:szCs w:val="24"/>
        </w:rPr>
        <w:t xml:space="preserve">, zwanej dalej </w:t>
      </w:r>
      <w:r w:rsidR="00890562" w:rsidRPr="0078715E">
        <w:rPr>
          <w:rFonts w:ascii="Calibri" w:hAnsi="Calibri" w:cs="Calibri"/>
          <w:b/>
          <w:bCs/>
          <w:i/>
          <w:iCs/>
          <w:sz w:val="24"/>
          <w:szCs w:val="24"/>
        </w:rPr>
        <w:t>Koncepcją</w:t>
      </w:r>
      <w:r w:rsidRPr="0078715E">
        <w:rPr>
          <w:rFonts w:ascii="Calibri" w:hAnsi="Calibri" w:cs="Calibri"/>
          <w:b/>
          <w:bCs/>
          <w:sz w:val="24"/>
          <w:szCs w:val="24"/>
        </w:rPr>
        <w:t>.</w:t>
      </w:r>
    </w:p>
    <w:p w14:paraId="69374293" w14:textId="30E87421" w:rsidR="00546C05" w:rsidRPr="0078715E" w:rsidRDefault="00AC43BE" w:rsidP="0078715E">
      <w:pPr>
        <w:pStyle w:val="Akapitzlist"/>
        <w:numPr>
          <w:ilvl w:val="0"/>
          <w:numId w:val="1"/>
        </w:numPr>
        <w:spacing w:before="120" w:after="120" w:line="300" w:lineRule="exact"/>
        <w:contextualSpacing w:val="0"/>
        <w:jc w:val="both"/>
        <w:rPr>
          <w:rFonts w:eastAsia="Times New Roman" w:cs="Calibri"/>
          <w:sz w:val="24"/>
          <w:szCs w:val="24"/>
          <w:lang w:eastAsia="pl-PL"/>
        </w:rPr>
      </w:pPr>
      <w:r w:rsidRPr="00A23AFE">
        <w:rPr>
          <w:rFonts w:eastAsia="Times New Roman" w:cs="Calibri"/>
          <w:sz w:val="24"/>
          <w:szCs w:val="24"/>
          <w:lang w:eastAsia="pl-PL"/>
        </w:rPr>
        <w:t xml:space="preserve">Celem </w:t>
      </w:r>
      <w:r w:rsidR="00890562" w:rsidRPr="00A23AFE">
        <w:rPr>
          <w:rFonts w:eastAsia="Times New Roman" w:cs="Calibri"/>
          <w:i/>
          <w:iCs/>
          <w:sz w:val="24"/>
          <w:szCs w:val="24"/>
          <w:lang w:eastAsia="pl-PL"/>
        </w:rPr>
        <w:t>Koncepcji</w:t>
      </w:r>
      <w:r w:rsidR="00890562" w:rsidRPr="00A23AFE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A23AFE">
        <w:rPr>
          <w:rFonts w:eastAsia="Times New Roman" w:cs="Calibri"/>
          <w:sz w:val="24"/>
          <w:szCs w:val="24"/>
          <w:lang w:eastAsia="pl-PL"/>
        </w:rPr>
        <w:t xml:space="preserve">jest uszczegółowienie zakresu działań ochronnych w obszarze Natura 2000 Bagno Wizna, w celu zapewnienia odpowiednich warunków wodnych w siedliskach przedmiotów ochrony obszaru Natura 2000 (ptaków) oraz funkcjonowania użytkowania rolniczego na tym terenie (łąk kośnych). </w:t>
      </w:r>
    </w:p>
    <w:p w14:paraId="0801EDC1" w14:textId="77777777" w:rsidR="00546C05" w:rsidRPr="0078715E" w:rsidRDefault="00AC43BE" w:rsidP="0078715E">
      <w:pPr>
        <w:numPr>
          <w:ilvl w:val="0"/>
          <w:numId w:val="1"/>
        </w:numPr>
        <w:spacing w:before="120" w:after="120" w:line="300" w:lineRule="exact"/>
        <w:ind w:right="-23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Realizacja zadania będącego przedmiotem zamówienia wynika z Zarządzenia Regionalnego Dyrektora Ochrony Środowiska w Białymstoku z dnia 24 października 2024 r. w sprawie ustanowienia planu zadań ochronnych dla obszaru Natura 2000 Bagno Wizna PLB200005 DZ. Urz. Woj. </w:t>
      </w:r>
      <w:proofErr w:type="spellStart"/>
      <w:r w:rsidRPr="00A23AFE">
        <w:rPr>
          <w:rFonts w:cs="Calibri"/>
          <w:sz w:val="24"/>
          <w:szCs w:val="24"/>
        </w:rPr>
        <w:t>Podl</w:t>
      </w:r>
      <w:proofErr w:type="spellEnd"/>
      <w:r w:rsidRPr="00A23AFE">
        <w:rPr>
          <w:rFonts w:cs="Calibri"/>
          <w:sz w:val="24"/>
          <w:szCs w:val="24"/>
        </w:rPr>
        <w:t xml:space="preserve">. z 2024 r. poz. 4711) – działanie nr 11 w załączniku nr 5 do Zarządzenia „Działanie W_6. Poprawa jakości siedlisk gatunków poprzez zmianę zarządzania wodą na doprowadzalnikach i odprowadzalnikach oraz na rzece </w:t>
      </w:r>
      <w:proofErr w:type="spellStart"/>
      <w:r w:rsidRPr="00A23AFE">
        <w:rPr>
          <w:rFonts w:cs="Calibri"/>
          <w:sz w:val="24"/>
          <w:szCs w:val="24"/>
        </w:rPr>
        <w:t>Mężynianka</w:t>
      </w:r>
      <w:proofErr w:type="spellEnd"/>
      <w:r w:rsidRPr="00A23AFE">
        <w:rPr>
          <w:rFonts w:cs="Calibri"/>
          <w:sz w:val="24"/>
          <w:szCs w:val="24"/>
        </w:rPr>
        <w:t xml:space="preserve"> i Śliwówka.”.</w:t>
      </w:r>
    </w:p>
    <w:p w14:paraId="4D0AAB40" w14:textId="60ACEC30" w:rsidR="00546C05" w:rsidRPr="0078715E" w:rsidRDefault="00890562" w:rsidP="0078715E">
      <w:pPr>
        <w:numPr>
          <w:ilvl w:val="0"/>
          <w:numId w:val="1"/>
        </w:numPr>
        <w:spacing w:before="120" w:after="120" w:line="300" w:lineRule="exact"/>
        <w:ind w:right="-23"/>
        <w:jc w:val="both"/>
        <w:rPr>
          <w:rFonts w:cs="Calibri"/>
          <w:sz w:val="24"/>
          <w:szCs w:val="24"/>
        </w:rPr>
      </w:pPr>
      <w:r w:rsidRPr="00A23AFE">
        <w:rPr>
          <w:rFonts w:cs="Calibri"/>
          <w:i/>
          <w:iCs/>
          <w:sz w:val="24"/>
          <w:szCs w:val="24"/>
        </w:rPr>
        <w:t>Koncepcja</w:t>
      </w:r>
      <w:r w:rsidRPr="00A23AFE">
        <w:rPr>
          <w:rFonts w:cs="Calibri"/>
          <w:sz w:val="24"/>
          <w:szCs w:val="24"/>
        </w:rPr>
        <w:t xml:space="preserve"> będąca przedmiotem zamówienia zostanie wykorzystana na potrzeby aplikowania o fundusze zewnętrzne na realizację działania ochronnego wynikającego z PZO obszaru Natura 2000 Bagno Wizna. </w:t>
      </w:r>
    </w:p>
    <w:p w14:paraId="2D58A18C" w14:textId="04A5F513" w:rsidR="00546C05" w:rsidRPr="0078715E" w:rsidRDefault="00AC43BE" w:rsidP="0078715E">
      <w:pPr>
        <w:numPr>
          <w:ilvl w:val="0"/>
          <w:numId w:val="1"/>
        </w:numPr>
        <w:spacing w:before="120" w:after="120" w:line="300" w:lineRule="exact"/>
        <w:ind w:left="142" w:right="-23" w:hanging="142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W celu wykonania </w:t>
      </w:r>
      <w:r w:rsidR="00890562" w:rsidRPr="00A23AFE">
        <w:rPr>
          <w:rFonts w:cs="Calibri"/>
          <w:i/>
          <w:iCs/>
          <w:sz w:val="24"/>
          <w:szCs w:val="24"/>
        </w:rPr>
        <w:t>Koncepcji</w:t>
      </w:r>
      <w:r w:rsidR="00890562" w:rsidRPr="00A23AFE">
        <w:rPr>
          <w:rFonts w:cs="Calibri"/>
          <w:sz w:val="24"/>
          <w:szCs w:val="24"/>
        </w:rPr>
        <w:t xml:space="preserve"> </w:t>
      </w:r>
      <w:r w:rsidRPr="00A23AFE">
        <w:rPr>
          <w:rFonts w:cs="Calibri"/>
          <w:sz w:val="24"/>
          <w:szCs w:val="24"/>
        </w:rPr>
        <w:t xml:space="preserve">Zamawiający wymaga, aby Wykonawca lub zespół Wykonawcy posiadał specjalistyczną wiedzę, umiejętności oraz uprawnienia zapewniające przeprowadzenie analiz środowiskowych oraz przygotowanie rozwiązań poprawnych technicznie, jak i spełniających wymagania ochrony środowiska przyrodniczego w obszarze Natura 2000. </w:t>
      </w:r>
    </w:p>
    <w:p w14:paraId="3C3A55E5" w14:textId="77777777" w:rsidR="00546C05" w:rsidRPr="0078715E" w:rsidRDefault="00AC43BE" w:rsidP="0078715E">
      <w:pPr>
        <w:numPr>
          <w:ilvl w:val="0"/>
          <w:numId w:val="1"/>
        </w:numPr>
        <w:spacing w:before="120" w:after="120" w:line="300" w:lineRule="exact"/>
        <w:ind w:right="-23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Na potrzeby realizacji przedmiotu zamówienia Zamawiający udostępni następujące materiały:</w:t>
      </w:r>
    </w:p>
    <w:p w14:paraId="24FE0A75" w14:textId="77777777" w:rsidR="00546C05" w:rsidRPr="0078715E" w:rsidRDefault="00AC43BE" w:rsidP="0078715E">
      <w:pPr>
        <w:pStyle w:val="Akapitzlist"/>
        <w:numPr>
          <w:ilvl w:val="0"/>
          <w:numId w:val="7"/>
        </w:numPr>
        <w:spacing w:before="120" w:after="120" w:line="300" w:lineRule="exact"/>
        <w:ind w:left="709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Dokumentacja planu zadań ochronnych dla obszaru Natura 2000 Bagno Wizna PLB200005 (szablon dokumentacji PZO oraz dane przestrzenne).</w:t>
      </w:r>
    </w:p>
    <w:p w14:paraId="40E4034B" w14:textId="77777777" w:rsidR="00546C05" w:rsidRPr="0078715E" w:rsidRDefault="00AC43BE" w:rsidP="0078715E">
      <w:pPr>
        <w:pStyle w:val="Akapitzlist"/>
        <w:numPr>
          <w:ilvl w:val="0"/>
          <w:numId w:val="7"/>
        </w:numPr>
        <w:spacing w:before="120" w:after="120" w:line="300" w:lineRule="exact"/>
        <w:ind w:left="709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Ekspertyza dotycząca opracowania modelu gospodarowania wodą na obszarze Natura 2000 Bagno Wizna PLB200005 na zlecenie RDOŚ w Białymstoku, w ramach projektu pn. „</w:t>
      </w:r>
      <w:r w:rsidRPr="00A23AFE">
        <w:rPr>
          <w:rFonts w:cs="Calibri"/>
          <w:i/>
          <w:iCs/>
          <w:sz w:val="24"/>
          <w:szCs w:val="24"/>
        </w:rPr>
        <w:t>Inwentaryzacja cennych siedlisk przyrodniczych kraju, gatunków występujących w ich obrębie oraz stworzenie Banku Danych o Zasobach Przyrodniczych</w:t>
      </w:r>
      <w:r w:rsidRPr="00A23AFE">
        <w:rPr>
          <w:rFonts w:cs="Calibri"/>
          <w:sz w:val="24"/>
          <w:szCs w:val="24"/>
        </w:rPr>
        <w:t>”.</w:t>
      </w:r>
    </w:p>
    <w:p w14:paraId="065F3774" w14:textId="15F580CB" w:rsidR="00546C05" w:rsidRPr="0078715E" w:rsidRDefault="00AC43BE" w:rsidP="0078715E">
      <w:pPr>
        <w:numPr>
          <w:ilvl w:val="0"/>
          <w:numId w:val="1"/>
        </w:numPr>
        <w:spacing w:before="120" w:after="120" w:line="300" w:lineRule="exact"/>
        <w:ind w:right="-23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Materiały wskazane w pkt </w:t>
      </w:r>
      <w:r w:rsidR="00367086">
        <w:rPr>
          <w:rFonts w:cs="Calibri"/>
          <w:sz w:val="24"/>
          <w:szCs w:val="24"/>
        </w:rPr>
        <w:t>6</w:t>
      </w:r>
      <w:r w:rsidRPr="00A23AFE">
        <w:rPr>
          <w:rFonts w:cs="Calibri"/>
          <w:sz w:val="24"/>
          <w:szCs w:val="24"/>
        </w:rPr>
        <w:t xml:space="preserve"> zostaną przekazane Wykonawcy po podpisaniu umowy. </w:t>
      </w:r>
    </w:p>
    <w:p w14:paraId="0DDF2380" w14:textId="77777777" w:rsidR="00546C05" w:rsidRPr="0078715E" w:rsidRDefault="00AC43BE" w:rsidP="0078715E">
      <w:pPr>
        <w:numPr>
          <w:ilvl w:val="0"/>
          <w:numId w:val="1"/>
        </w:numPr>
        <w:tabs>
          <w:tab w:val="left" w:pos="426"/>
        </w:tabs>
        <w:spacing w:before="120" w:after="120" w:line="300" w:lineRule="exact"/>
        <w:ind w:left="284" w:right="-23" w:hanging="284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W zakres merytoryczny koncepcji wchodzą prace:</w:t>
      </w:r>
    </w:p>
    <w:p w14:paraId="4461AE7B" w14:textId="7F2E789D" w:rsidR="00546C05" w:rsidRPr="0078715E" w:rsidRDefault="00AC43BE" w:rsidP="0078715E">
      <w:pPr>
        <w:pStyle w:val="Akapitzlist"/>
        <w:numPr>
          <w:ilvl w:val="1"/>
          <w:numId w:val="1"/>
        </w:numPr>
        <w:tabs>
          <w:tab w:val="left" w:pos="851"/>
        </w:tabs>
        <w:spacing w:before="120" w:after="120" w:line="300" w:lineRule="exact"/>
        <w:ind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Przeprowadzenie analizy uwarunkowań hydrologicznych i fizjograficznych w celu zapewnienia odpowiednich spływów wód, zmierzających do skierowania części wód z rzeki Śliwówka (Dopływ ze Śliwowa Łopienitego) do doprowadzalnika B2 oraz rowów B13 i B14. Działanie to ma na celu stworzenie optymalnych rozwiązań do zapewnienia właściwych </w:t>
      </w:r>
      <w:r w:rsidRPr="00A23AFE">
        <w:rPr>
          <w:rFonts w:cs="Calibri"/>
          <w:sz w:val="24"/>
          <w:szCs w:val="24"/>
        </w:rPr>
        <w:lastRenderedPageBreak/>
        <w:t>stosunków wodnych dla siedlisk gatunków ptaków, stanowiących przedmiotów ochrony obszaru Natura 2000 Bagno Wizna występujących w przedmiotowym terenie.</w:t>
      </w:r>
    </w:p>
    <w:p w14:paraId="726F7B5F" w14:textId="0E63412F" w:rsidR="00546C05" w:rsidRPr="0078715E" w:rsidRDefault="00AC43BE" w:rsidP="0078715E">
      <w:pPr>
        <w:pStyle w:val="Akapitzlist"/>
        <w:numPr>
          <w:ilvl w:val="0"/>
          <w:numId w:val="2"/>
        </w:numPr>
        <w:spacing w:before="120" w:after="120" w:line="300" w:lineRule="exact"/>
        <w:ind w:left="709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Wykorzystanie modelu wód podziemnych sporządzonego w ramach realizacji Ekspertyzy dotyczącej opracowania modelu gospodarowania wodą na obszarze Natura 2000 Bagno Wizna PLB200005 do niezbędnych analiz. </w:t>
      </w:r>
    </w:p>
    <w:p w14:paraId="39DCF1C9" w14:textId="2D6D952D" w:rsidR="00546C05" w:rsidRPr="0078715E" w:rsidRDefault="00AC43BE" w:rsidP="0078715E">
      <w:pPr>
        <w:pStyle w:val="Akapitzlist"/>
        <w:numPr>
          <w:ilvl w:val="0"/>
          <w:numId w:val="2"/>
        </w:numPr>
        <w:spacing w:before="120" w:after="120" w:line="300" w:lineRule="exact"/>
        <w:ind w:left="709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Prace terenowe polegające na wykonaniu co najmniej 5 odwiertów glebowych, mających na celu ocenę aktualnego stanu zachowania gleb organicznych w obszarze planowanym do nawodnienia (ocena miąższości, stopnia rozkładu torfu oraz typu torfu). </w:t>
      </w:r>
    </w:p>
    <w:p w14:paraId="78E55C47" w14:textId="7D4EB99F" w:rsidR="00B449D3" w:rsidRPr="00A23AFE" w:rsidRDefault="00AC43BE" w:rsidP="0078715E">
      <w:pPr>
        <w:pStyle w:val="Akapitzlist"/>
        <w:numPr>
          <w:ilvl w:val="0"/>
          <w:numId w:val="2"/>
        </w:numPr>
        <w:spacing w:before="120" w:after="120" w:line="300" w:lineRule="exact"/>
        <w:ind w:left="709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Wyznaczenie i przedstawienie zasięgu zlewni rzeki Śliwówka (Dopływ ze Śliwowa Łopienitego). Dane te należy przedstawić na załączniku graficznym wykorzystując aktualne, dostępne mapy podkładowe, a także w postaci plików </w:t>
      </w:r>
      <w:proofErr w:type="spellStart"/>
      <w:r w:rsidRPr="00A23AFE">
        <w:rPr>
          <w:rFonts w:cs="Calibri"/>
          <w:sz w:val="24"/>
          <w:szCs w:val="24"/>
        </w:rPr>
        <w:t>shp</w:t>
      </w:r>
      <w:proofErr w:type="spellEnd"/>
      <w:r w:rsidRPr="00A23AFE">
        <w:rPr>
          <w:rFonts w:cs="Calibri"/>
          <w:sz w:val="24"/>
          <w:szCs w:val="24"/>
        </w:rPr>
        <w:t>;</w:t>
      </w:r>
    </w:p>
    <w:p w14:paraId="53D144BB" w14:textId="5033F5A2" w:rsidR="00546C05" w:rsidRPr="0078715E" w:rsidRDefault="00BE0894" w:rsidP="0078715E">
      <w:pPr>
        <w:pStyle w:val="Akapitzlist"/>
        <w:numPr>
          <w:ilvl w:val="1"/>
          <w:numId w:val="1"/>
        </w:numPr>
        <w:spacing w:after="120" w:line="300" w:lineRule="exact"/>
        <w:contextualSpacing w:val="0"/>
        <w:jc w:val="both"/>
        <w:rPr>
          <w:rFonts w:cs="Calibri"/>
          <w:sz w:val="24"/>
          <w:szCs w:val="24"/>
        </w:rPr>
      </w:pPr>
      <w:bookmarkStart w:id="1" w:name="_Hlk62030976211"/>
      <w:bookmarkEnd w:id="1"/>
      <w:r w:rsidRPr="0078715E">
        <w:rPr>
          <w:rFonts w:cs="Calibri"/>
          <w:sz w:val="24"/>
          <w:szCs w:val="24"/>
        </w:rPr>
        <w:t>Ocena stanu technicznego doprowadzalnika B2 oraz rowów B13 i B14 wraz z budowlami związanymi z nimi funkcjonalnie, a także opis parametrów rzeki Śliwówka (Dopływ ze Śliwowa Łopienitego).</w:t>
      </w:r>
    </w:p>
    <w:p w14:paraId="1E4690C7" w14:textId="77777777" w:rsidR="00546C05" w:rsidRPr="00A23AFE" w:rsidRDefault="00AC43BE" w:rsidP="0078715E">
      <w:pPr>
        <w:pStyle w:val="Akapitzlist"/>
        <w:numPr>
          <w:ilvl w:val="0"/>
          <w:numId w:val="3"/>
        </w:numPr>
        <w:spacing w:before="120" w:after="120" w:line="300" w:lineRule="exact"/>
        <w:ind w:left="709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Ocena stanu technicznego oraz parametrów doprowadzalnika B2 oraz rowów B13 i B14 wraz budowlami z nią związanymi funkcjonalnie. Dane przedstawione zostaną przez Wykonawcę w formie opisowej, a także na odpowiednich warstwach GIS oraz na mapach (pliki PDF oraz wydruki), które będą stanowiły załączniki do koncepcji. </w:t>
      </w:r>
    </w:p>
    <w:p w14:paraId="1F22D860" w14:textId="74631ED7" w:rsidR="00A23AFE" w:rsidRPr="0078715E" w:rsidRDefault="00AC43BE" w:rsidP="0078715E">
      <w:pPr>
        <w:pStyle w:val="Akapitzlist"/>
        <w:numPr>
          <w:ilvl w:val="0"/>
          <w:numId w:val="3"/>
        </w:numPr>
        <w:spacing w:before="120" w:after="120" w:line="300" w:lineRule="exact"/>
        <w:ind w:left="709" w:right="-23"/>
        <w:contextualSpacing w:val="0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t>Wykonawca dokonana pomiarów poprzecznych rzeki Śliwówka (Dopływ ze Śliwowa Łopienitego) w celu określenia potencjalnych zasobów wodnych.</w:t>
      </w:r>
    </w:p>
    <w:p w14:paraId="13E35A4E" w14:textId="19A319E4" w:rsidR="007C384D" w:rsidRDefault="009070C7" w:rsidP="00A23AFE">
      <w:pPr>
        <w:pStyle w:val="Akapitzlist"/>
        <w:numPr>
          <w:ilvl w:val="1"/>
          <w:numId w:val="1"/>
        </w:numPr>
        <w:spacing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t>Ogólna ocena potrzeb wodnych w analizowanym obszarze i aktualnych warunków hydrologicznych funkcjonowania siedlisk gatunków ptaków, stanowiących przedmioty ochrony obszaru Natura 2000 Bagno Wizna.</w:t>
      </w:r>
      <w:r w:rsidR="007C384D">
        <w:rPr>
          <w:rFonts w:cs="Calibri"/>
          <w:sz w:val="24"/>
          <w:szCs w:val="24"/>
        </w:rPr>
        <w:t xml:space="preserve"> </w:t>
      </w:r>
    </w:p>
    <w:p w14:paraId="69DC7D24" w14:textId="55296284" w:rsidR="00BF0696" w:rsidRPr="0078715E" w:rsidRDefault="007C384D" w:rsidP="0078715E">
      <w:pPr>
        <w:pStyle w:val="Akapitzlist"/>
        <w:spacing w:after="120" w:line="300" w:lineRule="exact"/>
        <w:ind w:left="340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1) </w:t>
      </w:r>
      <w:r w:rsidRPr="0078715E">
        <w:rPr>
          <w:rFonts w:cs="Calibri"/>
          <w:sz w:val="24"/>
          <w:szCs w:val="24"/>
        </w:rPr>
        <w:t xml:space="preserve">Wyniki oceny potrzeb wodnych przedstawione zostaną przez Wykonawcę w formie opisowej, a także na odpowiednich warstwach GIS oraz na mapach (pliki PDF oraz wydruki), które będą stanowiły załączniki do ekspertyzy. </w:t>
      </w:r>
    </w:p>
    <w:p w14:paraId="1FD1B70E" w14:textId="77777777" w:rsidR="00546C05" w:rsidRPr="0078715E" w:rsidRDefault="00AC43BE" w:rsidP="0078715E">
      <w:pPr>
        <w:pStyle w:val="Akapitzlist"/>
        <w:numPr>
          <w:ilvl w:val="1"/>
          <w:numId w:val="1"/>
        </w:numPr>
        <w:tabs>
          <w:tab w:val="left" w:pos="851"/>
          <w:tab w:val="left" w:pos="1276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Przedstawienie koncepcji prac skutkujących skierowaniu części wód z rzeki Śliwówka (Dopływ ze Śliwowa Łopienitego) do doprowadzalnika B2 oraz rowów B13 i B14 w celu poprawy uwilgotnienia siedlisk gatunków.</w:t>
      </w:r>
    </w:p>
    <w:p w14:paraId="4B685067" w14:textId="5CC19CA9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  <w:tab w:val="left" w:pos="1276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Wykonawca przedstawi w sposób jasny i jednoznaczny propozycję działań technicznych: budowli/urządzeń/ niezbędnych prac, która doprowadzi do skierowania części wód z rzeki Śliwówka (Dopływ ze Śliwowa Łopienitego) do doprowadzalnika B2 oraz rowów B13 i B14. Dane te należy przedstawić na załączniku graficznym z wykorzystaniem dostępnych map podkładowych, w postaci danych przestrzennych (pliki </w:t>
      </w:r>
      <w:r w:rsidRPr="00A23AFE">
        <w:rPr>
          <w:rFonts w:cs="Calibri"/>
          <w:i/>
          <w:iCs/>
          <w:sz w:val="24"/>
          <w:szCs w:val="24"/>
        </w:rPr>
        <w:t>.</w:t>
      </w:r>
      <w:proofErr w:type="spellStart"/>
      <w:r w:rsidRPr="00A23AFE">
        <w:rPr>
          <w:rFonts w:cs="Calibri"/>
          <w:i/>
          <w:iCs/>
          <w:sz w:val="24"/>
          <w:szCs w:val="24"/>
        </w:rPr>
        <w:t>shp</w:t>
      </w:r>
      <w:proofErr w:type="spellEnd"/>
      <w:r w:rsidRPr="00A23AFE">
        <w:rPr>
          <w:rFonts w:cs="Calibri"/>
          <w:sz w:val="24"/>
          <w:szCs w:val="24"/>
        </w:rPr>
        <w:t xml:space="preserve">) oraz w formie opisowej. </w:t>
      </w:r>
    </w:p>
    <w:p w14:paraId="7BE161B8" w14:textId="75024BA8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  <w:tab w:val="left" w:pos="1276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Wskazanie propozycji projektowanych budowli/urządzeń oraz materiałów z jakich mają być wykonane.  </w:t>
      </w:r>
    </w:p>
    <w:p w14:paraId="106EDC0A" w14:textId="0B4BF4E9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  <w:tab w:val="left" w:pos="1276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lastRenderedPageBreak/>
        <w:t>W przypadku konieczności stałego zajęcia gruntu i koni</w:t>
      </w:r>
      <w:r w:rsidR="007C384D">
        <w:rPr>
          <w:rFonts w:cs="Calibri"/>
          <w:sz w:val="24"/>
          <w:szCs w:val="24"/>
        </w:rPr>
        <w:t>e</w:t>
      </w:r>
      <w:r w:rsidRPr="00A23AFE">
        <w:rPr>
          <w:rFonts w:cs="Calibri"/>
          <w:sz w:val="24"/>
          <w:szCs w:val="24"/>
        </w:rPr>
        <w:t>czności dokonania wykupu terenu pod inwestycje, Wykonawca zaproponuje podział działek oraz przedstawi szacunkową wartość gruntu.</w:t>
      </w:r>
    </w:p>
    <w:p w14:paraId="6D67D0AC" w14:textId="77777777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  <w:tab w:val="left" w:pos="1276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Wykonawca przedstawi szacunkowy koszt realizacji zaplanowanych działań.</w:t>
      </w:r>
    </w:p>
    <w:p w14:paraId="6FD3E7CF" w14:textId="4C8F476D" w:rsidR="00546C05" w:rsidRPr="0078715E" w:rsidRDefault="00AC43BE" w:rsidP="0078715E">
      <w:pPr>
        <w:pStyle w:val="Akapitzlist"/>
        <w:numPr>
          <w:ilvl w:val="1"/>
          <w:numId w:val="1"/>
        </w:numPr>
        <w:tabs>
          <w:tab w:val="left" w:pos="851"/>
          <w:tab w:val="left" w:pos="1276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Wskazanie obszaru, w granicach przedmiotowej zlewni na który oddziałuje istniejący układ rowów melioracyjnych oraz rzeka Śliwówka, a także prognozowany zasięg oddziaływania projektowanych prac.</w:t>
      </w:r>
    </w:p>
    <w:p w14:paraId="2F70E863" w14:textId="4A58D834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  <w:tab w:val="left" w:pos="1276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Należy dokonać prognozy przestrzennego zasięgu i wpływu na środowisko przyrodnicze i produkcj</w:t>
      </w:r>
      <w:r w:rsidR="009070C7" w:rsidRPr="00A23AFE">
        <w:rPr>
          <w:rFonts w:cs="Calibri"/>
          <w:sz w:val="24"/>
          <w:szCs w:val="24"/>
        </w:rPr>
        <w:t>ę</w:t>
      </w:r>
      <w:r w:rsidRPr="00A23AFE">
        <w:rPr>
          <w:rFonts w:cs="Calibri"/>
          <w:sz w:val="24"/>
          <w:szCs w:val="24"/>
        </w:rPr>
        <w:t xml:space="preserve"> rolną istniejących i proponowanych rozwiązań w zakresie zmiany stosunków wodnych.</w:t>
      </w:r>
    </w:p>
    <w:p w14:paraId="198FDEEE" w14:textId="77777777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  <w:tab w:val="left" w:pos="1276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Opracowanie w tym zakresie należy przedstawić w formie opisowej, a także na odpowiednich warstwach GIS oraz na mapach (pliki PDF oraz wydruki), które będą stanowiły załączniki do ekspertyzy. </w:t>
      </w:r>
    </w:p>
    <w:p w14:paraId="3F681672" w14:textId="77777777" w:rsidR="00546C05" w:rsidRPr="0078715E" w:rsidRDefault="00AC43BE" w:rsidP="0078715E">
      <w:pPr>
        <w:pStyle w:val="Akapitzlist"/>
        <w:numPr>
          <w:ilvl w:val="1"/>
          <w:numId w:val="1"/>
        </w:numPr>
        <w:tabs>
          <w:tab w:val="left" w:pos="851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Analiza konieczności </w:t>
      </w:r>
      <w:proofErr w:type="spellStart"/>
      <w:r w:rsidRPr="00A23AFE">
        <w:rPr>
          <w:rFonts w:cs="Calibri"/>
          <w:sz w:val="24"/>
          <w:szCs w:val="24"/>
        </w:rPr>
        <w:t>renaturyzacji</w:t>
      </w:r>
      <w:proofErr w:type="spellEnd"/>
      <w:r w:rsidRPr="00A23AFE">
        <w:rPr>
          <w:rFonts w:cs="Calibri"/>
          <w:sz w:val="24"/>
          <w:szCs w:val="24"/>
        </w:rPr>
        <w:t xml:space="preserve">/przebudowy fragmentu koryta rzeki </w:t>
      </w:r>
      <w:proofErr w:type="spellStart"/>
      <w:r w:rsidRPr="00A23AFE">
        <w:rPr>
          <w:rFonts w:cs="Calibri"/>
          <w:sz w:val="24"/>
          <w:szCs w:val="24"/>
        </w:rPr>
        <w:t>Mężynianka</w:t>
      </w:r>
      <w:proofErr w:type="spellEnd"/>
      <w:r w:rsidRPr="00A23AFE">
        <w:rPr>
          <w:rFonts w:cs="Calibri"/>
          <w:sz w:val="24"/>
          <w:szCs w:val="24"/>
        </w:rPr>
        <w:t xml:space="preserve"> (Dopływ z Mężenina) w celu ograniczenia drenażu wód z obszaru realizacji działań K.1 – K.5 określonego w PZO.</w:t>
      </w:r>
    </w:p>
    <w:p w14:paraId="1731DFEB" w14:textId="77777777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Wyjaśnić, czy konieczne jest przeprowadzenie </w:t>
      </w:r>
      <w:proofErr w:type="spellStart"/>
      <w:r w:rsidRPr="00A23AFE">
        <w:rPr>
          <w:rFonts w:cs="Calibri"/>
          <w:sz w:val="24"/>
          <w:szCs w:val="24"/>
        </w:rPr>
        <w:t>renaturyzacji</w:t>
      </w:r>
      <w:proofErr w:type="spellEnd"/>
      <w:r w:rsidRPr="00A23AFE">
        <w:rPr>
          <w:rFonts w:cs="Calibri"/>
          <w:sz w:val="24"/>
          <w:szCs w:val="24"/>
        </w:rPr>
        <w:t xml:space="preserve">/przebudowy fragmentu koryta rzeki </w:t>
      </w:r>
      <w:proofErr w:type="spellStart"/>
      <w:r w:rsidRPr="00A23AFE">
        <w:rPr>
          <w:rFonts w:cs="Calibri"/>
          <w:sz w:val="24"/>
          <w:szCs w:val="24"/>
        </w:rPr>
        <w:t>Mężynianka</w:t>
      </w:r>
      <w:proofErr w:type="spellEnd"/>
      <w:r w:rsidRPr="00A23AFE">
        <w:rPr>
          <w:rFonts w:cs="Calibri"/>
          <w:sz w:val="24"/>
          <w:szCs w:val="24"/>
        </w:rPr>
        <w:t xml:space="preserve"> (Dopływ z Mężenina) czy wystarczającym będzie ograniczenie prac utrzymaniowych do koszenia roślinności w korycie rzeki </w:t>
      </w:r>
      <w:proofErr w:type="spellStart"/>
      <w:r w:rsidRPr="00A23AFE">
        <w:rPr>
          <w:rFonts w:cs="Calibri"/>
          <w:sz w:val="24"/>
          <w:szCs w:val="24"/>
        </w:rPr>
        <w:t>Mężynianka</w:t>
      </w:r>
      <w:proofErr w:type="spellEnd"/>
      <w:r w:rsidRPr="00A23AFE">
        <w:rPr>
          <w:rFonts w:cs="Calibri"/>
          <w:sz w:val="24"/>
          <w:szCs w:val="24"/>
        </w:rPr>
        <w:t xml:space="preserve"> (Dopływ z Mężenina)</w:t>
      </w:r>
    </w:p>
    <w:p w14:paraId="6F67FF4D" w14:textId="77777777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W przypadku konieczności prowadzenia prac zmierzających do ograniczenia drenażu wód z obszaru realizacji działań K.1 – K.5, wykonawca określi kilometraż rzeki </w:t>
      </w:r>
      <w:proofErr w:type="spellStart"/>
      <w:r w:rsidRPr="00A23AFE">
        <w:rPr>
          <w:rFonts w:cs="Calibri"/>
          <w:sz w:val="24"/>
          <w:szCs w:val="24"/>
        </w:rPr>
        <w:t>Mężynianka</w:t>
      </w:r>
      <w:proofErr w:type="spellEnd"/>
      <w:r w:rsidRPr="00A23AFE">
        <w:rPr>
          <w:rFonts w:cs="Calibri"/>
          <w:sz w:val="24"/>
          <w:szCs w:val="24"/>
        </w:rPr>
        <w:t xml:space="preserve"> i wskaże zakres prac, który należy wykonać, aby poprawić jakość siedlisk gatunków ptaków stanowiących przedmiot ochrony obszaru Natura 2000 Bagno Wizna.</w:t>
      </w:r>
    </w:p>
    <w:p w14:paraId="03BA3160" w14:textId="77777777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Dane te należy przedstawić na załączniku graficznym, jak również w postaci danych przestrzennych .</w:t>
      </w:r>
      <w:proofErr w:type="spellStart"/>
      <w:r w:rsidRPr="00A23AFE">
        <w:rPr>
          <w:rFonts w:cs="Calibri"/>
          <w:sz w:val="24"/>
          <w:szCs w:val="24"/>
        </w:rPr>
        <w:t>shp</w:t>
      </w:r>
      <w:proofErr w:type="spellEnd"/>
    </w:p>
    <w:p w14:paraId="1904E1DB" w14:textId="77777777" w:rsidR="00546C05" w:rsidRPr="0078715E" w:rsidRDefault="00AC43BE" w:rsidP="0078715E">
      <w:pPr>
        <w:pStyle w:val="Akapitzlist"/>
        <w:numPr>
          <w:ilvl w:val="3"/>
          <w:numId w:val="1"/>
        </w:numPr>
        <w:tabs>
          <w:tab w:val="left" w:pos="851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Należy wskazać rodzaj materiałów, które mają być użyte do </w:t>
      </w:r>
      <w:proofErr w:type="spellStart"/>
      <w:r w:rsidRPr="00A23AFE">
        <w:rPr>
          <w:rFonts w:cs="Calibri"/>
          <w:sz w:val="24"/>
          <w:szCs w:val="24"/>
        </w:rPr>
        <w:t>renaturyzacji</w:t>
      </w:r>
      <w:proofErr w:type="spellEnd"/>
      <w:r w:rsidRPr="00A23AFE">
        <w:rPr>
          <w:rFonts w:cs="Calibri"/>
          <w:sz w:val="24"/>
          <w:szCs w:val="24"/>
        </w:rPr>
        <w:t xml:space="preserve">/ przebudowy fragmentu koryta rzeki </w:t>
      </w:r>
      <w:proofErr w:type="spellStart"/>
      <w:r w:rsidRPr="00A23AFE">
        <w:rPr>
          <w:rFonts w:cs="Calibri"/>
          <w:sz w:val="24"/>
          <w:szCs w:val="24"/>
        </w:rPr>
        <w:t>Mężynianka</w:t>
      </w:r>
      <w:proofErr w:type="spellEnd"/>
      <w:r w:rsidRPr="00A23AFE">
        <w:rPr>
          <w:rFonts w:cs="Calibri"/>
          <w:sz w:val="24"/>
          <w:szCs w:val="24"/>
        </w:rPr>
        <w:t xml:space="preserve"> (Dopływ z Mężenina).</w:t>
      </w:r>
    </w:p>
    <w:p w14:paraId="6B5947F4" w14:textId="77777777" w:rsidR="00546C05" w:rsidRPr="0078715E" w:rsidRDefault="00AC43BE" w:rsidP="0078715E">
      <w:pPr>
        <w:pStyle w:val="Akapitzlist"/>
        <w:numPr>
          <w:ilvl w:val="1"/>
          <w:numId w:val="1"/>
        </w:numPr>
        <w:tabs>
          <w:tab w:val="left" w:pos="851"/>
        </w:tabs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t>Określenie ogólnych zasad gospodarowania wodą dla zaprojektowanych urządzeń/budowli na rzece Śliwówka (Dopływ ze Śliwowa), z uwzględnieniem potrzeb przyrodniczych oraz użytkowania rolniczego.</w:t>
      </w:r>
    </w:p>
    <w:p w14:paraId="5B2A3AB9" w14:textId="76012218" w:rsidR="00546C05" w:rsidRPr="0078715E" w:rsidRDefault="00AC43BE" w:rsidP="0078715E">
      <w:pPr>
        <w:pStyle w:val="Akapitzlist"/>
        <w:numPr>
          <w:ilvl w:val="0"/>
          <w:numId w:val="4"/>
        </w:numPr>
        <w:spacing w:before="120" w:after="120" w:line="300" w:lineRule="exact"/>
        <w:ind w:left="709" w:hanging="283"/>
        <w:contextualSpacing w:val="0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t xml:space="preserve">Wykonawca </w:t>
      </w:r>
      <w:r w:rsidR="002F79FA" w:rsidRPr="0078715E">
        <w:rPr>
          <w:rFonts w:cs="Calibri"/>
          <w:sz w:val="24"/>
          <w:szCs w:val="24"/>
        </w:rPr>
        <w:t>sformułuje warunki</w:t>
      </w:r>
      <w:r w:rsidRPr="0078715E">
        <w:rPr>
          <w:rFonts w:cs="Calibri"/>
          <w:sz w:val="24"/>
          <w:szCs w:val="24"/>
        </w:rPr>
        <w:t xml:space="preserve"> zarządzania </w:t>
      </w:r>
      <w:r w:rsidR="002F79FA" w:rsidRPr="0078715E">
        <w:rPr>
          <w:rFonts w:cs="Calibri"/>
          <w:sz w:val="24"/>
          <w:szCs w:val="24"/>
        </w:rPr>
        <w:t>wodą wraz</w:t>
      </w:r>
      <w:r w:rsidRPr="0078715E">
        <w:rPr>
          <w:rFonts w:cs="Calibri"/>
          <w:sz w:val="24"/>
          <w:szCs w:val="24"/>
        </w:rPr>
        <w:t xml:space="preserve"> </w:t>
      </w:r>
      <w:r w:rsidR="002F79FA" w:rsidRPr="0078715E">
        <w:rPr>
          <w:rFonts w:cs="Calibri"/>
          <w:sz w:val="24"/>
          <w:szCs w:val="24"/>
        </w:rPr>
        <w:t>z uzasadnieniem</w:t>
      </w:r>
      <w:r w:rsidRPr="0078715E">
        <w:rPr>
          <w:rFonts w:cs="Calibri"/>
          <w:sz w:val="24"/>
          <w:szCs w:val="24"/>
        </w:rPr>
        <w:t xml:space="preserve"> ograniczeń i konieczności ich wprowadzenia.</w:t>
      </w:r>
    </w:p>
    <w:p w14:paraId="087D2DAB" w14:textId="2FB3FE56" w:rsidR="00546C05" w:rsidRPr="0078715E" w:rsidRDefault="00AC43BE" w:rsidP="0078715E">
      <w:pPr>
        <w:pStyle w:val="Akapitzlist"/>
        <w:numPr>
          <w:ilvl w:val="0"/>
          <w:numId w:val="4"/>
        </w:numPr>
        <w:spacing w:before="120" w:after="120" w:line="300" w:lineRule="exact"/>
        <w:ind w:left="709"/>
        <w:contextualSpacing w:val="0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t>Propozycję ograniczeń należy przeanalizować pod kątem zgodności rozwiązań formalno-prawnych z obowiązującymi przepisami i prawnie dopuszczalnym wprowadzeniem ograniczeń w korzystaniu z wód. Propozycje te podlegają konsultacjom i uzgodnieniu z Zamawiającym oraz wymagają akceptacji Zamawiającego.</w:t>
      </w:r>
    </w:p>
    <w:p w14:paraId="454DB716" w14:textId="4F8B95C6" w:rsidR="00546C05" w:rsidRPr="0078715E" w:rsidRDefault="00AC43BE" w:rsidP="0078715E">
      <w:pPr>
        <w:pStyle w:val="Akapitzlist"/>
        <w:numPr>
          <w:ilvl w:val="1"/>
          <w:numId w:val="1"/>
        </w:numPr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lastRenderedPageBreak/>
        <w:t>Zaplanowanie monitoringu efektywności realizacji działań ochronnych</w:t>
      </w:r>
      <w:r w:rsidR="00BF0696" w:rsidRPr="00A23AFE">
        <w:rPr>
          <w:rFonts w:cs="Calibri"/>
          <w:sz w:val="24"/>
          <w:szCs w:val="24"/>
        </w:rPr>
        <w:t xml:space="preserve"> mające na celu ocenę efektów działania, zarówno na stosunki wodne siedlisk jak i przedmioty ochrony obszaru</w:t>
      </w:r>
      <w:r w:rsidRPr="0078715E">
        <w:rPr>
          <w:rFonts w:cs="Calibri"/>
          <w:sz w:val="24"/>
          <w:szCs w:val="24"/>
        </w:rPr>
        <w:t>.</w:t>
      </w:r>
    </w:p>
    <w:p w14:paraId="5175A926" w14:textId="1060D35A" w:rsidR="00546C05" w:rsidRPr="0078715E" w:rsidRDefault="00AC43BE" w:rsidP="0078715E">
      <w:pPr>
        <w:pStyle w:val="Akapitzlist"/>
        <w:numPr>
          <w:ilvl w:val="3"/>
          <w:numId w:val="1"/>
        </w:numPr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t xml:space="preserve"> Wykonawca zaplanuje zakres</w:t>
      </w:r>
      <w:r w:rsidR="00391030">
        <w:rPr>
          <w:rFonts w:cs="Calibri"/>
          <w:sz w:val="24"/>
          <w:szCs w:val="24"/>
        </w:rPr>
        <w:t xml:space="preserve"> </w:t>
      </w:r>
      <w:r w:rsidRPr="0078715E">
        <w:rPr>
          <w:rFonts w:cs="Calibri"/>
          <w:sz w:val="24"/>
          <w:szCs w:val="24"/>
        </w:rPr>
        <w:t>działań monitoringowych, np. ornitologiczny, hydrologiczny, itd.</w:t>
      </w:r>
    </w:p>
    <w:p w14:paraId="1B5FFEFA" w14:textId="3F58DB37" w:rsidR="00546C05" w:rsidRPr="00C556BC" w:rsidRDefault="00AC43BE" w:rsidP="00C556BC">
      <w:pPr>
        <w:pStyle w:val="Akapitzlist"/>
        <w:numPr>
          <w:ilvl w:val="3"/>
          <w:numId w:val="1"/>
        </w:numPr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t xml:space="preserve"> Należy przedłożyć wycenę kosztów przewidzianych działań monitoringowych.</w:t>
      </w:r>
    </w:p>
    <w:p w14:paraId="51EFB18D" w14:textId="744BBF4C" w:rsidR="00546C05" w:rsidRPr="00367086" w:rsidRDefault="00AC43BE" w:rsidP="00367086">
      <w:pPr>
        <w:pStyle w:val="Akapitzlist"/>
        <w:numPr>
          <w:ilvl w:val="1"/>
          <w:numId w:val="1"/>
        </w:numPr>
        <w:spacing w:before="120" w:after="120" w:line="300" w:lineRule="exact"/>
        <w:contextualSpacing w:val="0"/>
        <w:jc w:val="both"/>
        <w:rPr>
          <w:rFonts w:cs="Calibri"/>
          <w:sz w:val="24"/>
          <w:szCs w:val="24"/>
        </w:rPr>
      </w:pPr>
      <w:r w:rsidRPr="00D67F63">
        <w:rPr>
          <w:rFonts w:cs="Calibri"/>
          <w:sz w:val="24"/>
          <w:szCs w:val="24"/>
        </w:rPr>
        <w:t xml:space="preserve">  </w:t>
      </w:r>
      <w:r w:rsidR="00B31E35" w:rsidRPr="0008504C">
        <w:rPr>
          <w:rFonts w:cs="Calibri"/>
          <w:sz w:val="24"/>
          <w:szCs w:val="24"/>
        </w:rPr>
        <w:t>P</w:t>
      </w:r>
      <w:r w:rsidRPr="0008504C">
        <w:rPr>
          <w:rFonts w:cs="Calibri"/>
          <w:sz w:val="24"/>
          <w:szCs w:val="24"/>
        </w:rPr>
        <w:t xml:space="preserve">rzedstawienie propozycji działań </w:t>
      </w:r>
      <w:r w:rsidR="00E51D56" w:rsidRPr="0008504C">
        <w:rPr>
          <w:rFonts w:cs="Calibri"/>
          <w:sz w:val="24"/>
          <w:szCs w:val="24"/>
        </w:rPr>
        <w:t xml:space="preserve">ochronnych wskazanych w Koncepcji oraz propozycji innych działań niezbędnych do wykonania </w:t>
      </w:r>
      <w:r w:rsidR="00603439" w:rsidRPr="0008504C">
        <w:rPr>
          <w:rFonts w:cs="Calibri"/>
          <w:sz w:val="24"/>
          <w:szCs w:val="24"/>
        </w:rPr>
        <w:t>w przedmiotowym zakresie w</w:t>
      </w:r>
      <w:r w:rsidR="00E51D56" w:rsidRPr="0008504C">
        <w:rPr>
          <w:rFonts w:cs="Calibri"/>
          <w:sz w:val="24"/>
          <w:szCs w:val="24"/>
        </w:rPr>
        <w:t xml:space="preserve"> obszarze</w:t>
      </w:r>
      <w:r w:rsidR="00603439" w:rsidRPr="0008504C">
        <w:rPr>
          <w:rFonts w:cs="Calibri"/>
          <w:sz w:val="24"/>
          <w:szCs w:val="24"/>
        </w:rPr>
        <w:t xml:space="preserve"> Natura 2000 Bagno Wizna (np. działania informacyjno-promocyjne, szkolenia)</w:t>
      </w:r>
      <w:r w:rsidR="00E51D56" w:rsidRPr="0008504C">
        <w:rPr>
          <w:rFonts w:cs="Calibri"/>
          <w:sz w:val="24"/>
          <w:szCs w:val="24"/>
        </w:rPr>
        <w:t xml:space="preserve">, w formie umożliwiającej wykorzystanie </w:t>
      </w:r>
      <w:r w:rsidR="00603439" w:rsidRPr="0008504C">
        <w:rPr>
          <w:rFonts w:cs="Calibri"/>
          <w:sz w:val="24"/>
          <w:szCs w:val="24"/>
        </w:rPr>
        <w:t xml:space="preserve">tych informacji </w:t>
      </w:r>
      <w:r w:rsidRPr="0008504C">
        <w:rPr>
          <w:rFonts w:cs="Calibri"/>
          <w:sz w:val="24"/>
          <w:szCs w:val="24"/>
        </w:rPr>
        <w:t xml:space="preserve">na </w:t>
      </w:r>
      <w:r w:rsidR="00BF0696" w:rsidRPr="0008504C">
        <w:rPr>
          <w:rFonts w:cs="Calibri"/>
          <w:sz w:val="24"/>
          <w:szCs w:val="24"/>
        </w:rPr>
        <w:t>potrzeby</w:t>
      </w:r>
      <w:r w:rsidRPr="0008504C">
        <w:rPr>
          <w:rFonts w:cs="Calibri"/>
          <w:sz w:val="24"/>
          <w:szCs w:val="24"/>
        </w:rPr>
        <w:t xml:space="preserve"> aplikowania o</w:t>
      </w:r>
      <w:r w:rsidR="00B31E35" w:rsidRPr="0008504C">
        <w:rPr>
          <w:rFonts w:cs="Calibri"/>
          <w:sz w:val="24"/>
          <w:szCs w:val="24"/>
        </w:rPr>
        <w:t xml:space="preserve"> </w:t>
      </w:r>
      <w:r w:rsidRPr="0008504C">
        <w:rPr>
          <w:rFonts w:cs="Calibri"/>
          <w:sz w:val="24"/>
          <w:szCs w:val="24"/>
        </w:rPr>
        <w:t xml:space="preserve">środki finansowe </w:t>
      </w:r>
      <w:r w:rsidR="00BA0C56" w:rsidRPr="0008504C">
        <w:rPr>
          <w:rFonts w:cs="Calibri"/>
          <w:sz w:val="24"/>
          <w:szCs w:val="24"/>
        </w:rPr>
        <w:t>z funduszy zewnętrznych</w:t>
      </w:r>
      <w:r w:rsidR="00603439" w:rsidRPr="0008504C">
        <w:rPr>
          <w:rFonts w:cs="Calibri"/>
          <w:sz w:val="24"/>
          <w:szCs w:val="24"/>
        </w:rPr>
        <w:t>.</w:t>
      </w:r>
      <w:r w:rsidR="00BA0C56" w:rsidRPr="0008504C">
        <w:rPr>
          <w:rFonts w:cs="Calibri"/>
          <w:sz w:val="24"/>
          <w:szCs w:val="24"/>
        </w:rPr>
        <w:t xml:space="preserve"> </w:t>
      </w:r>
    </w:p>
    <w:p w14:paraId="737B48CF" w14:textId="77777777" w:rsidR="00546C05" w:rsidRPr="0078715E" w:rsidRDefault="00AC43BE" w:rsidP="0078715E">
      <w:pPr>
        <w:numPr>
          <w:ilvl w:val="0"/>
          <w:numId w:val="1"/>
        </w:numPr>
        <w:spacing w:before="120" w:after="120" w:line="300" w:lineRule="exact"/>
        <w:ind w:left="284" w:right="-23" w:hanging="284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Wymagania techniczne dotyczące opracowania danych GIS.</w:t>
      </w:r>
    </w:p>
    <w:p w14:paraId="5BA51E31" w14:textId="77777777" w:rsidR="00546C05" w:rsidRPr="0078715E" w:rsidRDefault="00AC43BE" w:rsidP="0078715E">
      <w:pPr>
        <w:pStyle w:val="Akapitzlist"/>
        <w:numPr>
          <w:ilvl w:val="0"/>
          <w:numId w:val="8"/>
        </w:numPr>
        <w:spacing w:before="120" w:after="120" w:line="300" w:lineRule="exact"/>
        <w:ind w:left="709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Opracowane przez wykonawcę dane dotyczące informacji przestrzennej powinny zostać przekazane jako pliki </w:t>
      </w:r>
      <w:proofErr w:type="spellStart"/>
      <w:r w:rsidRPr="00A23AFE">
        <w:rPr>
          <w:rFonts w:cs="Calibri"/>
          <w:sz w:val="24"/>
          <w:szCs w:val="24"/>
        </w:rPr>
        <w:t>Shapefile</w:t>
      </w:r>
      <w:proofErr w:type="spellEnd"/>
      <w:r w:rsidRPr="00A23AFE">
        <w:rPr>
          <w:rFonts w:cs="Calibri"/>
          <w:sz w:val="24"/>
          <w:szCs w:val="24"/>
        </w:rPr>
        <w:t xml:space="preserve"> w odwzorowaniu PUWG 1992 (Państwowy Układ Współrzędnych Geodezyjnych). Tabele z danymi opisowymi należy przedstawić w formacie xls, z koniecznością wskazania pola łączącego z warstwami tematycznymi GIS.</w:t>
      </w:r>
    </w:p>
    <w:p w14:paraId="68841457" w14:textId="77777777" w:rsidR="00546C05" w:rsidRPr="0078715E" w:rsidRDefault="00AC43BE" w:rsidP="0078715E">
      <w:pPr>
        <w:pStyle w:val="Akapitzlist"/>
        <w:numPr>
          <w:ilvl w:val="0"/>
          <w:numId w:val="8"/>
        </w:numPr>
        <w:spacing w:before="120" w:after="120" w:line="300" w:lineRule="exact"/>
        <w:ind w:left="709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Dla wszystkich opracowanych zbiorów informacji przestrzennej należy stworzyć opisy struktur ich tabeli atrybutów. Opis taki należy sporządzić w formacie .xls w ten sposób, że w pierwszej zakładce arkusza kalkulacyjnego będzie znajdował się wykaz wszystkich wykonanych zbiorów danych, a w kolejnych zakładkach szczegółowy opis dla każdego zbioru oddzielnie. W opisie zbioru należy wyszczególnić użyte nazwy pól, ich rozwinięcie oraz określenie typów wartości atrybutów i ich własności. Jeżeli wartości atrybutów zostały opisane parametrycznie, należy także zamieścić słowniki dla użytych wartości kodowanych.</w:t>
      </w:r>
    </w:p>
    <w:p w14:paraId="2E0D45F1" w14:textId="0FCAA5D5" w:rsidR="00546C05" w:rsidRPr="0078715E" w:rsidRDefault="00AC43BE" w:rsidP="0078715E">
      <w:pPr>
        <w:numPr>
          <w:ilvl w:val="0"/>
          <w:numId w:val="1"/>
        </w:numPr>
        <w:tabs>
          <w:tab w:val="left" w:pos="426"/>
        </w:tabs>
        <w:spacing w:before="120" w:after="120" w:line="300" w:lineRule="exact"/>
        <w:ind w:left="284" w:right="-23" w:hanging="284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Zamawiający wymaga sporządzenia zdjęć fotograficznych dokumentujących badania terenowe wykonywane na potrzeby </w:t>
      </w:r>
      <w:r w:rsidR="00B31E35">
        <w:rPr>
          <w:rFonts w:cs="Calibri"/>
          <w:sz w:val="24"/>
          <w:szCs w:val="24"/>
        </w:rPr>
        <w:t>koncepcji</w:t>
      </w:r>
      <w:r w:rsidRPr="00A23AFE">
        <w:rPr>
          <w:rFonts w:cs="Calibri"/>
          <w:sz w:val="24"/>
          <w:szCs w:val="24"/>
        </w:rPr>
        <w:t>, przy uwzględnieniu następujących założeń:</w:t>
      </w:r>
    </w:p>
    <w:p w14:paraId="4E40FD73" w14:textId="77777777" w:rsidR="00546C05" w:rsidRPr="0078715E" w:rsidRDefault="00AC43BE" w:rsidP="0078715E">
      <w:pPr>
        <w:pStyle w:val="Akapitzlist"/>
        <w:numPr>
          <w:ilvl w:val="0"/>
          <w:numId w:val="6"/>
        </w:numPr>
        <w:spacing w:before="120" w:after="120" w:line="300" w:lineRule="exact"/>
        <w:ind w:left="993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wymagane jest wykonanie co najmniej po jednym zdjęciu fotograficznym dla każdego odwiertu glebowego,</w:t>
      </w:r>
    </w:p>
    <w:p w14:paraId="2E4808E2" w14:textId="77777777" w:rsidR="00546C05" w:rsidRPr="0078715E" w:rsidRDefault="00AC43BE" w:rsidP="0078715E">
      <w:pPr>
        <w:pStyle w:val="Akapitzlist"/>
        <w:numPr>
          <w:ilvl w:val="0"/>
          <w:numId w:val="6"/>
        </w:numPr>
        <w:spacing w:before="120" w:after="120" w:line="300" w:lineRule="exact"/>
        <w:ind w:left="993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wymagane jest wykonanie co najmniej po 5 zdjęć fotograficznych dla odprowadzalnika oraz rowów B13 i B14, </w:t>
      </w:r>
    </w:p>
    <w:p w14:paraId="1C89935B" w14:textId="028D34E9" w:rsidR="00546C05" w:rsidRPr="0078715E" w:rsidRDefault="00AC43BE" w:rsidP="0078715E">
      <w:pPr>
        <w:numPr>
          <w:ilvl w:val="0"/>
          <w:numId w:val="1"/>
        </w:numPr>
        <w:tabs>
          <w:tab w:val="left" w:pos="426"/>
        </w:tabs>
        <w:spacing w:before="120" w:after="120" w:line="300" w:lineRule="exact"/>
        <w:ind w:left="284" w:right="-23" w:hanging="284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Termin realizacji zamówienia </w:t>
      </w:r>
      <w:r w:rsidR="00367086">
        <w:rPr>
          <w:rFonts w:cs="Calibri"/>
          <w:sz w:val="24"/>
          <w:szCs w:val="24"/>
        </w:rPr>
        <w:t xml:space="preserve">- </w:t>
      </w:r>
      <w:bookmarkStart w:id="2" w:name="_Hlk223462714"/>
      <w:r w:rsidRPr="005D5D50">
        <w:rPr>
          <w:rFonts w:cs="Calibri"/>
          <w:b/>
          <w:bCs/>
          <w:sz w:val="24"/>
          <w:szCs w:val="24"/>
        </w:rPr>
        <w:t xml:space="preserve">do 15 </w:t>
      </w:r>
      <w:r w:rsidR="005A14F9" w:rsidRPr="005D5D50">
        <w:rPr>
          <w:rFonts w:cs="Calibri"/>
          <w:b/>
          <w:bCs/>
          <w:sz w:val="24"/>
          <w:szCs w:val="24"/>
        </w:rPr>
        <w:t xml:space="preserve">lipca </w:t>
      </w:r>
      <w:r w:rsidRPr="005D5D50">
        <w:rPr>
          <w:rFonts w:cs="Calibri"/>
          <w:b/>
          <w:bCs/>
          <w:sz w:val="24"/>
          <w:szCs w:val="24"/>
        </w:rPr>
        <w:t>2026 r.</w:t>
      </w:r>
      <w:bookmarkEnd w:id="2"/>
    </w:p>
    <w:p w14:paraId="64E6C7F3" w14:textId="5D587259" w:rsidR="00546C05" w:rsidRPr="0078715E" w:rsidRDefault="00AC43BE" w:rsidP="0078715E">
      <w:pPr>
        <w:pStyle w:val="Akapitzlist"/>
        <w:numPr>
          <w:ilvl w:val="0"/>
          <w:numId w:val="1"/>
        </w:numPr>
        <w:tabs>
          <w:tab w:val="left" w:pos="426"/>
        </w:tabs>
        <w:spacing w:before="120" w:after="120" w:line="300" w:lineRule="exact"/>
        <w:ind w:right="-23"/>
        <w:jc w:val="both"/>
        <w:rPr>
          <w:rFonts w:cs="Calibri"/>
          <w:sz w:val="24"/>
          <w:szCs w:val="24"/>
        </w:rPr>
      </w:pPr>
      <w:r w:rsidRPr="0078715E">
        <w:rPr>
          <w:rFonts w:cs="Calibri"/>
          <w:sz w:val="24"/>
          <w:szCs w:val="24"/>
        </w:rPr>
        <w:t xml:space="preserve">Zamawiający wymaga dostarczenia ostatecznej wersji dokumentacji </w:t>
      </w:r>
      <w:r w:rsidR="00B31E35">
        <w:rPr>
          <w:rFonts w:cs="Calibri"/>
          <w:sz w:val="24"/>
          <w:szCs w:val="24"/>
        </w:rPr>
        <w:t>koncepcji</w:t>
      </w:r>
      <w:r w:rsidR="00B31E35" w:rsidRPr="0078715E">
        <w:rPr>
          <w:rFonts w:cs="Calibri"/>
          <w:sz w:val="24"/>
          <w:szCs w:val="24"/>
        </w:rPr>
        <w:t xml:space="preserve"> </w:t>
      </w:r>
      <w:r w:rsidRPr="0078715E">
        <w:rPr>
          <w:rFonts w:cs="Calibri"/>
          <w:sz w:val="24"/>
          <w:szCs w:val="24"/>
        </w:rPr>
        <w:t>w następującej formie:</w:t>
      </w:r>
    </w:p>
    <w:p w14:paraId="04919078" w14:textId="7D1B6717" w:rsidR="00546C05" w:rsidRPr="0078715E" w:rsidRDefault="00AC43BE" w:rsidP="0078715E">
      <w:pPr>
        <w:tabs>
          <w:tab w:val="left" w:pos="426"/>
        </w:tabs>
        <w:spacing w:before="120" w:after="120" w:line="300" w:lineRule="exact"/>
        <w:ind w:left="170" w:right="-23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1)</w:t>
      </w:r>
      <w:r w:rsidRPr="00A23AFE">
        <w:rPr>
          <w:rFonts w:cs="Calibri"/>
          <w:sz w:val="24"/>
          <w:szCs w:val="24"/>
        </w:rPr>
        <w:tab/>
        <w:t xml:space="preserve">wersja elektroniczna całej dokumentacji </w:t>
      </w:r>
      <w:r w:rsidR="00B31E35">
        <w:rPr>
          <w:rFonts w:cs="Calibri"/>
          <w:sz w:val="24"/>
          <w:szCs w:val="24"/>
        </w:rPr>
        <w:t>Koncepcji</w:t>
      </w:r>
      <w:r w:rsidR="00B31E35" w:rsidRPr="00A23AFE">
        <w:rPr>
          <w:rFonts w:cs="Calibri"/>
          <w:sz w:val="24"/>
          <w:szCs w:val="24"/>
        </w:rPr>
        <w:t xml:space="preserve"> </w:t>
      </w:r>
      <w:r w:rsidRPr="00A23AFE">
        <w:rPr>
          <w:rFonts w:cs="Calibri"/>
          <w:sz w:val="24"/>
          <w:szCs w:val="24"/>
        </w:rPr>
        <w:t>zapisana na nośniku cyfrowym typu pendrive, z następującymi zastrzeżeniami:</w:t>
      </w:r>
    </w:p>
    <w:p w14:paraId="5F60013E" w14:textId="77777777" w:rsidR="00546C05" w:rsidRPr="0078715E" w:rsidRDefault="00AC43BE" w:rsidP="0078715E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 w:line="300" w:lineRule="exact"/>
        <w:ind w:left="709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fotografie należy zapisać w formacie plików JPG, z rozdzielczością zapewniającą dobrą czytelność,</w:t>
      </w:r>
    </w:p>
    <w:p w14:paraId="011C8377" w14:textId="77777777" w:rsidR="00546C05" w:rsidRPr="0078715E" w:rsidRDefault="00AC43BE" w:rsidP="0078715E">
      <w:pPr>
        <w:tabs>
          <w:tab w:val="left" w:pos="426"/>
        </w:tabs>
        <w:spacing w:before="120" w:after="120" w:line="300" w:lineRule="exact"/>
        <w:ind w:left="170" w:right="-23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>2)</w:t>
      </w:r>
      <w:r w:rsidRPr="00A23AFE">
        <w:rPr>
          <w:rFonts w:cs="Calibri"/>
          <w:sz w:val="24"/>
          <w:szCs w:val="24"/>
        </w:rPr>
        <w:tab/>
        <w:t>w formie wydruku:</w:t>
      </w:r>
    </w:p>
    <w:p w14:paraId="3DEC1AD6" w14:textId="1F4EDA0A" w:rsidR="00546C05" w:rsidRPr="0078715E" w:rsidRDefault="00AC43BE" w:rsidP="0078715E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 w:line="300" w:lineRule="exact"/>
        <w:ind w:left="709" w:right="-23"/>
        <w:contextualSpacing w:val="0"/>
        <w:jc w:val="both"/>
        <w:rPr>
          <w:rFonts w:cs="Calibri"/>
          <w:sz w:val="24"/>
          <w:szCs w:val="24"/>
        </w:rPr>
      </w:pPr>
      <w:r w:rsidRPr="00A23AFE">
        <w:rPr>
          <w:rFonts w:cs="Calibri"/>
          <w:sz w:val="24"/>
          <w:szCs w:val="24"/>
        </w:rPr>
        <w:t xml:space="preserve">pismo przewodnie przekazujące </w:t>
      </w:r>
      <w:r w:rsidR="00B31E35">
        <w:rPr>
          <w:rFonts w:cs="Calibri"/>
          <w:sz w:val="24"/>
          <w:szCs w:val="24"/>
        </w:rPr>
        <w:t>Koncepcję</w:t>
      </w:r>
      <w:r w:rsidRPr="00A23AFE">
        <w:rPr>
          <w:rFonts w:cs="Calibri"/>
          <w:sz w:val="24"/>
          <w:szCs w:val="24"/>
        </w:rPr>
        <w:t>.</w:t>
      </w:r>
    </w:p>
    <w:p w14:paraId="25CE5CD6" w14:textId="77777777" w:rsidR="00546C05" w:rsidRDefault="00546C05" w:rsidP="0078715E">
      <w:pPr>
        <w:spacing w:before="120" w:after="120" w:line="300" w:lineRule="exact"/>
        <w:ind w:right="-23"/>
        <w:jc w:val="both"/>
        <w:rPr>
          <w:rFonts w:cs="Calibri"/>
          <w:sz w:val="24"/>
          <w:szCs w:val="24"/>
        </w:rPr>
      </w:pPr>
    </w:p>
    <w:p w14:paraId="3ED01161" w14:textId="3F23F14B" w:rsidR="00151782" w:rsidRPr="00151782" w:rsidRDefault="00151782" w:rsidP="0078715E">
      <w:pPr>
        <w:spacing w:before="120" w:after="120" w:line="300" w:lineRule="exact"/>
        <w:ind w:right="-23"/>
        <w:jc w:val="both"/>
        <w:rPr>
          <w:rFonts w:cs="Calibri"/>
          <w:b/>
          <w:bCs/>
          <w:sz w:val="24"/>
          <w:szCs w:val="24"/>
        </w:rPr>
      </w:pPr>
      <w:r w:rsidRPr="00151782">
        <w:rPr>
          <w:rFonts w:cs="Calibri"/>
          <w:b/>
          <w:bCs/>
          <w:sz w:val="24"/>
          <w:szCs w:val="24"/>
        </w:rPr>
        <w:t>Kod Wspólnego Słownika Zamówień (kod CPV):</w:t>
      </w:r>
    </w:p>
    <w:p w14:paraId="661F9A20" w14:textId="153574D7" w:rsidR="00367086" w:rsidRPr="0078715E" w:rsidRDefault="00151782" w:rsidP="0078715E">
      <w:pPr>
        <w:spacing w:before="120" w:after="120" w:line="300" w:lineRule="exact"/>
        <w:ind w:right="-23"/>
        <w:jc w:val="both"/>
        <w:rPr>
          <w:rFonts w:cs="Calibri"/>
          <w:sz w:val="24"/>
          <w:szCs w:val="24"/>
        </w:rPr>
      </w:pPr>
      <w:r w:rsidRPr="00151782">
        <w:rPr>
          <w:rFonts w:cs="Calibri"/>
          <w:sz w:val="24"/>
          <w:szCs w:val="24"/>
        </w:rPr>
        <w:t>71313000-5 Usługi doradcze w zakresie środowiska naturalnego</w:t>
      </w:r>
    </w:p>
    <w:sectPr w:rsidR="00367086" w:rsidRPr="0078715E">
      <w:headerReference w:type="default" r:id="rId8"/>
      <w:footerReference w:type="default" r:id="rId9"/>
      <w:pgSz w:w="11906" w:h="16838"/>
      <w:pgMar w:top="1418" w:right="1418" w:bottom="1418" w:left="1418" w:header="0" w:footer="1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8E3BC" w14:textId="77777777" w:rsidR="00C51626" w:rsidRDefault="00C51626">
      <w:pPr>
        <w:spacing w:after="0" w:line="240" w:lineRule="auto"/>
      </w:pPr>
      <w:r>
        <w:separator/>
      </w:r>
    </w:p>
  </w:endnote>
  <w:endnote w:type="continuationSeparator" w:id="0">
    <w:p w14:paraId="39564159" w14:textId="77777777" w:rsidR="00C51626" w:rsidRDefault="00C51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CF08" w14:textId="77777777" w:rsidR="00546C05" w:rsidRDefault="00546C05">
    <w:pPr>
      <w:ind w:right="226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8504A" w14:textId="77777777" w:rsidR="00C51626" w:rsidRDefault="00C51626">
      <w:pPr>
        <w:spacing w:after="0" w:line="240" w:lineRule="auto"/>
      </w:pPr>
      <w:r>
        <w:separator/>
      </w:r>
    </w:p>
  </w:footnote>
  <w:footnote w:type="continuationSeparator" w:id="0">
    <w:p w14:paraId="7250E2FD" w14:textId="77777777" w:rsidR="00C51626" w:rsidRDefault="00C51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EAC8" w14:textId="77777777" w:rsidR="00091874" w:rsidRDefault="00091874">
    <w:pPr>
      <w:pStyle w:val="Nagwek"/>
    </w:pPr>
  </w:p>
  <w:p w14:paraId="74E16A08" w14:textId="77777777" w:rsidR="00091874" w:rsidRDefault="00091874" w:rsidP="00091874">
    <w:pPr>
      <w:pStyle w:val="Tekstpodstawowy"/>
    </w:pPr>
  </w:p>
  <w:p w14:paraId="633AE9FA" w14:textId="77777777" w:rsidR="00091874" w:rsidRDefault="00091874" w:rsidP="00091874">
    <w:pPr>
      <w:pStyle w:val="Nagwek"/>
    </w:pPr>
  </w:p>
  <w:p w14:paraId="662F1248" w14:textId="77777777" w:rsidR="00091874" w:rsidRDefault="00091874" w:rsidP="00091874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F3A35CC" wp14:editId="572EBD5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1819630470" name="Obraz 1819630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>
      <w:rPr>
        <w:b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>
      <w:rPr>
        <w:b/>
      </w:rPr>
      <w:t>2</w:t>
    </w:r>
    <w:r w:rsidRPr="00521DC8">
      <w:rPr>
        <w:b/>
      </w:rPr>
      <w:fldChar w:fldCharType="end"/>
    </w:r>
  </w:p>
  <w:p w14:paraId="5137C2D9" w14:textId="32517BDE" w:rsidR="00091874" w:rsidRPr="00091874" w:rsidRDefault="00091874" w:rsidP="00091874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233BA1" wp14:editId="5DB354B8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42B2B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WOF.261.26.2026</w:t>
    </w:r>
    <w:r w:rsidRPr="00E926DC">
      <w:rPr>
        <w:b/>
        <w:color w:val="80808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02E"/>
    <w:multiLevelType w:val="multilevel"/>
    <w:tmpl w:val="E3888630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922C7"/>
    <w:multiLevelType w:val="multilevel"/>
    <w:tmpl w:val="C4AA3CF6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19C66D9C"/>
    <w:multiLevelType w:val="multilevel"/>
    <w:tmpl w:val="8460BE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876DCD"/>
    <w:multiLevelType w:val="multilevel"/>
    <w:tmpl w:val="550AC038"/>
    <w:lvl w:ilvl="0">
      <w:start w:val="1"/>
      <w:numFmt w:val="bullet"/>
      <w:lvlText w:val=""/>
      <w:lvlJc w:val="left"/>
      <w:pPr>
        <w:tabs>
          <w:tab w:val="num" w:pos="0"/>
        </w:tabs>
        <w:ind w:left="15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F43E7B"/>
    <w:multiLevelType w:val="multilevel"/>
    <w:tmpl w:val="6AA245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D678F2"/>
    <w:multiLevelType w:val="multilevel"/>
    <w:tmpl w:val="5568D216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6" w15:restartNumberingAfterBreak="0">
    <w:nsid w:val="290E3FBB"/>
    <w:multiLevelType w:val="hybridMultilevel"/>
    <w:tmpl w:val="69A2E1C8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2B0B7FED"/>
    <w:multiLevelType w:val="multilevel"/>
    <w:tmpl w:val="0FB0395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2F8E0EC7"/>
    <w:multiLevelType w:val="hybridMultilevel"/>
    <w:tmpl w:val="4D7CFEC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374E03"/>
    <w:multiLevelType w:val="multilevel"/>
    <w:tmpl w:val="FDD09EC8"/>
    <w:lvl w:ilvl="0">
      <w:start w:val="17"/>
      <w:numFmt w:val="decimal"/>
      <w:suff w:val="space"/>
      <w:lvlText w:val="%1."/>
      <w:lvlJc w:val="left"/>
      <w:pPr>
        <w:tabs>
          <w:tab w:val="num" w:pos="0"/>
        </w:tabs>
        <w:ind w:left="170" w:hanging="17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40" w:hanging="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10" w:hanging="17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680" w:hanging="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" w:hanging="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90" w:hanging="17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60" w:hanging="17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30" w:hanging="170"/>
      </w:pPr>
    </w:lvl>
  </w:abstractNum>
  <w:abstractNum w:abstractNumId="10" w15:restartNumberingAfterBreak="0">
    <w:nsid w:val="36342734"/>
    <w:multiLevelType w:val="multilevel"/>
    <w:tmpl w:val="7B481260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11" w15:restartNumberingAfterBreak="0">
    <w:nsid w:val="3F4D2E7B"/>
    <w:multiLevelType w:val="hybridMultilevel"/>
    <w:tmpl w:val="BDA618C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1515322"/>
    <w:multiLevelType w:val="multilevel"/>
    <w:tmpl w:val="243092C4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abstractNum w:abstractNumId="13" w15:restartNumberingAfterBreak="0">
    <w:nsid w:val="59072874"/>
    <w:multiLevelType w:val="multilevel"/>
    <w:tmpl w:val="2EF00E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0" w:hanging="17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340" w:hanging="17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10" w:hanging="17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680" w:hanging="17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" w:hanging="17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20" w:hanging="17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90" w:hanging="17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60" w:hanging="17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30" w:hanging="170"/>
      </w:pPr>
    </w:lvl>
  </w:abstractNum>
  <w:abstractNum w:abstractNumId="14" w15:restartNumberingAfterBreak="0">
    <w:nsid w:val="66244BD3"/>
    <w:multiLevelType w:val="multilevel"/>
    <w:tmpl w:val="2F38EED2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0" w:hanging="180"/>
      </w:pPr>
    </w:lvl>
  </w:abstractNum>
  <w:abstractNum w:abstractNumId="15" w15:restartNumberingAfterBreak="0">
    <w:nsid w:val="76346D2B"/>
    <w:multiLevelType w:val="multilevel"/>
    <w:tmpl w:val="98D84688"/>
    <w:lvl w:ilvl="0">
      <w:start w:val="1"/>
      <w:numFmt w:val="bullet"/>
      <w:lvlText w:val=""/>
      <w:lvlJc w:val="left"/>
      <w:pPr>
        <w:tabs>
          <w:tab w:val="num" w:pos="0"/>
        </w:tabs>
        <w:ind w:left="16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5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7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1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3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7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154495"/>
    <w:multiLevelType w:val="multilevel"/>
    <w:tmpl w:val="A0349434"/>
    <w:lvl w:ilvl="0">
      <w:start w:val="1"/>
      <w:numFmt w:val="decimal"/>
      <w:lvlText w:val="%1)"/>
      <w:lvlJc w:val="left"/>
      <w:pPr>
        <w:tabs>
          <w:tab w:val="num" w:pos="0"/>
        </w:tabs>
        <w:ind w:left="151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2" w:hanging="180"/>
      </w:pPr>
    </w:lvl>
  </w:abstractNum>
  <w:num w:numId="1" w16cid:durableId="661155803">
    <w:abstractNumId w:val="13"/>
  </w:num>
  <w:num w:numId="2" w16cid:durableId="1392537085">
    <w:abstractNumId w:val="16"/>
  </w:num>
  <w:num w:numId="3" w16cid:durableId="1616600116">
    <w:abstractNumId w:val="5"/>
  </w:num>
  <w:num w:numId="4" w16cid:durableId="152841398">
    <w:abstractNumId w:val="10"/>
  </w:num>
  <w:num w:numId="5" w16cid:durableId="546452909">
    <w:abstractNumId w:val="12"/>
  </w:num>
  <w:num w:numId="6" w16cid:durableId="1817139260">
    <w:abstractNumId w:val="3"/>
  </w:num>
  <w:num w:numId="7" w16cid:durableId="849611323">
    <w:abstractNumId w:val="7"/>
  </w:num>
  <w:num w:numId="8" w16cid:durableId="120879906">
    <w:abstractNumId w:val="14"/>
  </w:num>
  <w:num w:numId="9" w16cid:durableId="1883132878">
    <w:abstractNumId w:val="9"/>
  </w:num>
  <w:num w:numId="10" w16cid:durableId="1873152276">
    <w:abstractNumId w:val="0"/>
  </w:num>
  <w:num w:numId="11" w16cid:durableId="625936925">
    <w:abstractNumId w:val="15"/>
  </w:num>
  <w:num w:numId="12" w16cid:durableId="693699332">
    <w:abstractNumId w:val="4"/>
  </w:num>
  <w:num w:numId="13" w16cid:durableId="1364209219">
    <w:abstractNumId w:val="1"/>
  </w:num>
  <w:num w:numId="14" w16cid:durableId="173765184">
    <w:abstractNumId w:val="2"/>
  </w:num>
  <w:num w:numId="15" w16cid:durableId="542986196">
    <w:abstractNumId w:val="8"/>
  </w:num>
  <w:num w:numId="16" w16cid:durableId="1750616150">
    <w:abstractNumId w:val="11"/>
  </w:num>
  <w:num w:numId="17" w16cid:durableId="894705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05"/>
    <w:rsid w:val="00066ACA"/>
    <w:rsid w:val="0008504C"/>
    <w:rsid w:val="00091874"/>
    <w:rsid w:val="000A1696"/>
    <w:rsid w:val="000A1D21"/>
    <w:rsid w:val="000B54DD"/>
    <w:rsid w:val="000E2193"/>
    <w:rsid w:val="00111263"/>
    <w:rsid w:val="0011575B"/>
    <w:rsid w:val="00151782"/>
    <w:rsid w:val="00200FBC"/>
    <w:rsid w:val="00247F46"/>
    <w:rsid w:val="002922ED"/>
    <w:rsid w:val="002F44BD"/>
    <w:rsid w:val="002F79FA"/>
    <w:rsid w:val="00367086"/>
    <w:rsid w:val="00373BD2"/>
    <w:rsid w:val="00391030"/>
    <w:rsid w:val="00395515"/>
    <w:rsid w:val="003A7957"/>
    <w:rsid w:val="003C70A5"/>
    <w:rsid w:val="003D1545"/>
    <w:rsid w:val="00405DB9"/>
    <w:rsid w:val="0042415D"/>
    <w:rsid w:val="00467665"/>
    <w:rsid w:val="0049549E"/>
    <w:rsid w:val="005045A0"/>
    <w:rsid w:val="00546C05"/>
    <w:rsid w:val="005A14F9"/>
    <w:rsid w:val="005D5D50"/>
    <w:rsid w:val="00603439"/>
    <w:rsid w:val="00690900"/>
    <w:rsid w:val="0069160A"/>
    <w:rsid w:val="0078715E"/>
    <w:rsid w:val="0079315E"/>
    <w:rsid w:val="007C384D"/>
    <w:rsid w:val="007C46C8"/>
    <w:rsid w:val="00803345"/>
    <w:rsid w:val="00890562"/>
    <w:rsid w:val="008F5478"/>
    <w:rsid w:val="009070C7"/>
    <w:rsid w:val="00963AAA"/>
    <w:rsid w:val="009659C3"/>
    <w:rsid w:val="009A09FA"/>
    <w:rsid w:val="00A23AFE"/>
    <w:rsid w:val="00A63EFD"/>
    <w:rsid w:val="00A931FC"/>
    <w:rsid w:val="00AC43BE"/>
    <w:rsid w:val="00AE029A"/>
    <w:rsid w:val="00B00D56"/>
    <w:rsid w:val="00B2545F"/>
    <w:rsid w:val="00B3032F"/>
    <w:rsid w:val="00B31E35"/>
    <w:rsid w:val="00B449D3"/>
    <w:rsid w:val="00BA0C56"/>
    <w:rsid w:val="00BC5F55"/>
    <w:rsid w:val="00BE0894"/>
    <w:rsid w:val="00BF0696"/>
    <w:rsid w:val="00C51626"/>
    <w:rsid w:val="00C556BC"/>
    <w:rsid w:val="00CF520B"/>
    <w:rsid w:val="00D3297D"/>
    <w:rsid w:val="00D67F63"/>
    <w:rsid w:val="00E018E5"/>
    <w:rsid w:val="00E40870"/>
    <w:rsid w:val="00E51D56"/>
    <w:rsid w:val="00EE7243"/>
    <w:rsid w:val="00F66E46"/>
    <w:rsid w:val="00F6765A"/>
    <w:rsid w:val="00F91485"/>
    <w:rsid w:val="00F970D7"/>
    <w:rsid w:val="00FD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DF0F"/>
  <w15:docId w15:val="{6D1D4116-B178-4123-842C-462EECA5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5E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6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5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5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C56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56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C565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C565E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565E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565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565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565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565E6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C565E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C5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C565E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565E6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C565E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65E6"/>
    <w:rPr>
      <w:b/>
      <w:bCs/>
      <w:smallCaps/>
      <w:color w:val="2F5496" w:themeColor="accent1" w:themeShade="BF"/>
      <w:spacing w:val="5"/>
    </w:rPr>
  </w:style>
  <w:style w:type="character" w:customStyle="1" w:styleId="czeinternetowe">
    <w:name w:val="Łącze internetowe"/>
    <w:rsid w:val="00C565E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567BB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100F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100FE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D100FE"/>
    <w:rPr>
      <w:color w:val="954F72" w:themeColor="followed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9F1ED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9F1ED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601C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601C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601C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link w:val="NagwekZnak"/>
    <w:uiPriority w:val="99"/>
    <w:unhideWhenUsed/>
    <w:rsid w:val="00D100F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C56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65E6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65E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5E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pole">
    <w:name w:val="pole"/>
    <w:basedOn w:val="Normalny"/>
    <w:qFormat/>
    <w:rsid w:val="00C565E6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100FE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qFormat/>
    <w:rsid w:val="009F1ED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1ED2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601C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601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3436B-C661-4D0B-9E5B-1CF325A6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1451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Pyrko</dc:creator>
  <dc:description/>
  <cp:lastModifiedBy>Urszula Gołaszewska</cp:lastModifiedBy>
  <cp:revision>11</cp:revision>
  <cp:lastPrinted>2026-02-25T12:29:00Z</cp:lastPrinted>
  <dcterms:created xsi:type="dcterms:W3CDTF">2026-02-25T12:39:00Z</dcterms:created>
  <dcterms:modified xsi:type="dcterms:W3CDTF">2026-03-10T12:54:00Z</dcterms:modified>
  <dc:language>pl-PL</dc:language>
</cp:coreProperties>
</file>