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2E6E" w:rsidRDefault="00022E6E" w:rsidP="00022E6E">
      <w:pPr>
        <w:ind w:left="142" w:firstLine="5387"/>
        <w:jc w:val="both"/>
        <w:rPr>
          <w:sz w:val="24"/>
          <w:szCs w:val="24"/>
        </w:rPr>
      </w:pPr>
      <w:r>
        <w:rPr>
          <w:sz w:val="24"/>
          <w:szCs w:val="24"/>
        </w:rPr>
        <w:t xml:space="preserve">    Warszawa</w:t>
      </w:r>
      <w:r w:rsidRPr="004440A0">
        <w:rPr>
          <w:sz w:val="24"/>
          <w:szCs w:val="24"/>
        </w:rPr>
        <w:t xml:space="preserve">, </w:t>
      </w:r>
      <w:r w:rsidR="00606D32">
        <w:rPr>
          <w:sz w:val="24"/>
          <w:szCs w:val="24"/>
        </w:rPr>
        <w:t>1</w:t>
      </w:r>
      <w:r>
        <w:rPr>
          <w:sz w:val="24"/>
          <w:szCs w:val="24"/>
        </w:rPr>
        <w:t xml:space="preserve"> kwiecień </w:t>
      </w:r>
      <w:r w:rsidRPr="004440A0">
        <w:rPr>
          <w:sz w:val="24"/>
          <w:szCs w:val="24"/>
        </w:rPr>
        <w:t xml:space="preserve"> 2020 r.</w:t>
      </w:r>
    </w:p>
    <w:p w:rsidR="00CC15DB" w:rsidRPr="004440A0" w:rsidRDefault="00022E6E" w:rsidP="00CC15DB">
      <w:pPr>
        <w:rPr>
          <w:sz w:val="24"/>
          <w:szCs w:val="24"/>
        </w:rPr>
      </w:pPr>
      <w:r>
        <w:rPr>
          <w:sz w:val="24"/>
          <w:szCs w:val="24"/>
        </w:rPr>
        <w:t xml:space="preserve">                </w:t>
      </w:r>
      <w:r w:rsidR="00CC15DB" w:rsidRPr="004440A0">
        <w:rPr>
          <w:rFonts w:eastAsia="Times New Roman" w:cs="Calibri"/>
          <w:noProof/>
          <w:sz w:val="24"/>
          <w:szCs w:val="24"/>
          <w:lang w:eastAsia="pl-PL"/>
        </w:rPr>
        <w:drawing>
          <wp:inline distT="0" distB="0" distL="0" distR="0" wp14:anchorId="31F295C7" wp14:editId="4268CD6F">
            <wp:extent cx="523875" cy="542925"/>
            <wp:effectExtent l="0" t="0" r="9525"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875" cy="542925"/>
                    </a:xfrm>
                    <a:prstGeom prst="rect">
                      <a:avLst/>
                    </a:prstGeom>
                    <a:noFill/>
                    <a:ln>
                      <a:noFill/>
                    </a:ln>
                  </pic:spPr>
                </pic:pic>
              </a:graphicData>
            </a:graphic>
          </wp:inline>
        </w:drawing>
      </w:r>
      <w:r w:rsidR="00CC15DB" w:rsidRPr="004440A0">
        <w:rPr>
          <w:sz w:val="24"/>
          <w:szCs w:val="24"/>
        </w:rPr>
        <w:t xml:space="preserve">   </w:t>
      </w:r>
      <w:r w:rsidR="00CC15DB" w:rsidRPr="004440A0">
        <w:rPr>
          <w:sz w:val="24"/>
          <w:szCs w:val="24"/>
        </w:rPr>
        <w:tab/>
      </w:r>
      <w:r w:rsidR="00CC15DB" w:rsidRPr="004440A0">
        <w:rPr>
          <w:sz w:val="24"/>
          <w:szCs w:val="24"/>
        </w:rPr>
        <w:tab/>
      </w:r>
      <w:r w:rsidR="00CC15DB" w:rsidRPr="004440A0">
        <w:rPr>
          <w:sz w:val="24"/>
          <w:szCs w:val="24"/>
        </w:rPr>
        <w:tab/>
      </w:r>
      <w:r w:rsidR="00CC15DB" w:rsidRPr="004440A0">
        <w:rPr>
          <w:sz w:val="24"/>
          <w:szCs w:val="24"/>
        </w:rPr>
        <w:tab/>
      </w:r>
    </w:p>
    <w:p w:rsidR="00CC15DB" w:rsidRDefault="00CC15DB" w:rsidP="00022E6E">
      <w:pPr>
        <w:autoSpaceDE w:val="0"/>
        <w:autoSpaceDN w:val="0"/>
        <w:adjustRightInd w:val="0"/>
        <w:spacing w:after="0" w:line="240" w:lineRule="auto"/>
        <w:rPr>
          <w:rStyle w:val="Pogrubienie"/>
          <w:rFonts w:cs="Calibri"/>
          <w:sz w:val="24"/>
          <w:szCs w:val="24"/>
        </w:rPr>
      </w:pPr>
      <w:r w:rsidRPr="004440A0">
        <w:rPr>
          <w:rStyle w:val="Pogrubienie"/>
          <w:rFonts w:cs="Calibri"/>
          <w:sz w:val="24"/>
          <w:szCs w:val="24"/>
        </w:rPr>
        <w:t>WOJEWODA MAZOWIECKI</w:t>
      </w:r>
    </w:p>
    <w:p w:rsidR="00022E6E" w:rsidRPr="004440A0" w:rsidRDefault="00022E6E" w:rsidP="00022E6E">
      <w:pPr>
        <w:autoSpaceDE w:val="0"/>
        <w:autoSpaceDN w:val="0"/>
        <w:adjustRightInd w:val="0"/>
        <w:spacing w:after="0" w:line="240" w:lineRule="auto"/>
        <w:rPr>
          <w:rFonts w:cs="Calibri"/>
          <w:b/>
          <w:bCs/>
          <w:sz w:val="24"/>
          <w:szCs w:val="24"/>
        </w:rPr>
      </w:pPr>
    </w:p>
    <w:p w:rsidR="00CC15DB" w:rsidRPr="00592BAA" w:rsidRDefault="00CC15DB" w:rsidP="00022E6E">
      <w:pPr>
        <w:spacing w:line="240" w:lineRule="auto"/>
        <w:rPr>
          <w:sz w:val="24"/>
          <w:szCs w:val="24"/>
        </w:rPr>
      </w:pPr>
      <w:bookmarkStart w:id="0" w:name="_GoBack"/>
      <w:r w:rsidRPr="004440A0">
        <w:rPr>
          <w:sz w:val="24"/>
          <w:szCs w:val="24"/>
        </w:rPr>
        <w:t xml:space="preserve">        </w:t>
      </w:r>
      <w:r w:rsidR="00592BAA" w:rsidRPr="00592BAA">
        <w:t>WNP-S.4131.5</w:t>
      </w:r>
      <w:r w:rsidR="006E0029" w:rsidRPr="00592BAA">
        <w:t>.2020</w:t>
      </w:r>
      <w:r w:rsidR="001A05AC" w:rsidRPr="00592BAA">
        <w:t xml:space="preserve"> </w:t>
      </w:r>
    </w:p>
    <w:bookmarkEnd w:id="0"/>
    <w:p w:rsidR="00CC15DB" w:rsidRDefault="00CC15DB" w:rsidP="00022E6E">
      <w:pPr>
        <w:spacing w:after="0"/>
        <w:rPr>
          <w:b/>
          <w:sz w:val="24"/>
          <w:szCs w:val="24"/>
        </w:rPr>
      </w:pPr>
      <w:r w:rsidRPr="004440A0">
        <w:rPr>
          <w:sz w:val="24"/>
          <w:szCs w:val="24"/>
        </w:rPr>
        <w:tab/>
      </w:r>
      <w:r w:rsidRPr="004440A0">
        <w:rPr>
          <w:sz w:val="24"/>
          <w:szCs w:val="24"/>
        </w:rPr>
        <w:tab/>
      </w:r>
      <w:r w:rsidRPr="004440A0">
        <w:rPr>
          <w:sz w:val="24"/>
          <w:szCs w:val="24"/>
        </w:rPr>
        <w:tab/>
      </w:r>
      <w:r w:rsidRPr="004440A0">
        <w:rPr>
          <w:sz w:val="24"/>
          <w:szCs w:val="24"/>
        </w:rPr>
        <w:tab/>
      </w:r>
      <w:r w:rsidRPr="004440A0">
        <w:rPr>
          <w:sz w:val="24"/>
          <w:szCs w:val="24"/>
        </w:rPr>
        <w:tab/>
      </w:r>
      <w:r w:rsidRPr="004440A0">
        <w:rPr>
          <w:sz w:val="24"/>
          <w:szCs w:val="24"/>
        </w:rPr>
        <w:tab/>
      </w:r>
      <w:r w:rsidRPr="004440A0">
        <w:rPr>
          <w:sz w:val="24"/>
          <w:szCs w:val="24"/>
        </w:rPr>
        <w:tab/>
      </w:r>
      <w:r w:rsidR="00022E6E">
        <w:rPr>
          <w:sz w:val="24"/>
          <w:szCs w:val="24"/>
        </w:rPr>
        <w:tab/>
      </w:r>
      <w:r w:rsidRPr="004440A0">
        <w:rPr>
          <w:b/>
          <w:sz w:val="24"/>
          <w:szCs w:val="24"/>
        </w:rPr>
        <w:t>Rada Gminy</w:t>
      </w:r>
      <w:r w:rsidR="00022E6E">
        <w:rPr>
          <w:b/>
          <w:sz w:val="24"/>
          <w:szCs w:val="24"/>
        </w:rPr>
        <w:t xml:space="preserve"> </w:t>
      </w:r>
      <w:r w:rsidR="00B2022F">
        <w:rPr>
          <w:b/>
          <w:sz w:val="24"/>
          <w:szCs w:val="24"/>
        </w:rPr>
        <w:t>Wilga</w:t>
      </w:r>
    </w:p>
    <w:p w:rsidR="00022E6E" w:rsidRDefault="00022E6E" w:rsidP="00022E6E">
      <w:pPr>
        <w:spacing w:after="0"/>
        <w:jc w:val="both"/>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ul. Warszawska 38</w:t>
      </w:r>
    </w:p>
    <w:p w:rsidR="00022E6E" w:rsidRPr="004440A0" w:rsidRDefault="00022E6E" w:rsidP="00022E6E">
      <w:pPr>
        <w:spacing w:after="0"/>
        <w:jc w:val="both"/>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08-470 Wilga </w:t>
      </w:r>
    </w:p>
    <w:p w:rsidR="00CC15DB" w:rsidRPr="004440A0" w:rsidRDefault="00CC15DB" w:rsidP="00CC15DB">
      <w:pPr>
        <w:rPr>
          <w:sz w:val="24"/>
          <w:szCs w:val="24"/>
        </w:rPr>
      </w:pPr>
    </w:p>
    <w:p w:rsidR="00CC15DB" w:rsidRPr="004440A0" w:rsidRDefault="005045D5" w:rsidP="00CC15DB">
      <w:pPr>
        <w:jc w:val="center"/>
        <w:rPr>
          <w:b/>
          <w:sz w:val="24"/>
          <w:szCs w:val="24"/>
        </w:rPr>
      </w:pPr>
      <w:r>
        <w:rPr>
          <w:b/>
          <w:sz w:val="24"/>
          <w:szCs w:val="24"/>
        </w:rPr>
        <w:t>Rozstrzygnię</w:t>
      </w:r>
      <w:r w:rsidR="00CC15DB" w:rsidRPr="004440A0">
        <w:rPr>
          <w:b/>
          <w:sz w:val="24"/>
          <w:szCs w:val="24"/>
        </w:rPr>
        <w:t>cie nadzorcze</w:t>
      </w:r>
    </w:p>
    <w:p w:rsidR="00CC15DB" w:rsidRPr="004440A0" w:rsidRDefault="00CC15DB" w:rsidP="005045D5">
      <w:pPr>
        <w:jc w:val="both"/>
        <w:rPr>
          <w:sz w:val="24"/>
          <w:szCs w:val="24"/>
        </w:rPr>
      </w:pPr>
      <w:r w:rsidRPr="004440A0">
        <w:rPr>
          <w:sz w:val="24"/>
          <w:szCs w:val="24"/>
        </w:rPr>
        <w:t xml:space="preserve">Działając na podstawie art. 91 ust.1 ustawy z dnia 8 marca 1990 r. o samorządzie gminnym </w:t>
      </w:r>
      <w:r w:rsidR="006D5804">
        <w:rPr>
          <w:sz w:val="24"/>
          <w:szCs w:val="24"/>
        </w:rPr>
        <w:t>(Dz. U. z 2019</w:t>
      </w:r>
      <w:r w:rsidR="006D5804" w:rsidRPr="004440A0">
        <w:rPr>
          <w:sz w:val="24"/>
          <w:szCs w:val="24"/>
        </w:rPr>
        <w:t xml:space="preserve"> r. </w:t>
      </w:r>
      <w:r w:rsidR="006D5804">
        <w:rPr>
          <w:sz w:val="24"/>
          <w:szCs w:val="24"/>
        </w:rPr>
        <w:t>506</w:t>
      </w:r>
      <w:r w:rsidR="005045D5">
        <w:rPr>
          <w:sz w:val="24"/>
          <w:szCs w:val="24"/>
        </w:rPr>
        <w:t xml:space="preserve">, </w:t>
      </w:r>
      <w:r w:rsidR="006D5804" w:rsidRPr="004440A0">
        <w:rPr>
          <w:sz w:val="24"/>
          <w:szCs w:val="24"/>
        </w:rPr>
        <w:t xml:space="preserve">z </w:t>
      </w:r>
      <w:proofErr w:type="spellStart"/>
      <w:r w:rsidR="006D5804" w:rsidRPr="004440A0">
        <w:rPr>
          <w:sz w:val="24"/>
          <w:szCs w:val="24"/>
        </w:rPr>
        <w:t>późn</w:t>
      </w:r>
      <w:proofErr w:type="spellEnd"/>
      <w:r w:rsidR="006D5804" w:rsidRPr="004440A0">
        <w:rPr>
          <w:sz w:val="24"/>
          <w:szCs w:val="24"/>
        </w:rPr>
        <w:t>. zm.)</w:t>
      </w:r>
    </w:p>
    <w:p w:rsidR="00CC15DB" w:rsidRPr="004440A0" w:rsidRDefault="00815609" w:rsidP="005045D5">
      <w:pPr>
        <w:jc w:val="both"/>
        <w:rPr>
          <w:b/>
          <w:sz w:val="24"/>
          <w:szCs w:val="24"/>
        </w:rPr>
      </w:pPr>
      <w:r>
        <w:rPr>
          <w:b/>
          <w:sz w:val="24"/>
          <w:szCs w:val="24"/>
        </w:rPr>
        <w:t xml:space="preserve">                                                             </w:t>
      </w:r>
      <w:r w:rsidR="00CC15DB" w:rsidRPr="004440A0">
        <w:rPr>
          <w:b/>
          <w:sz w:val="24"/>
          <w:szCs w:val="24"/>
        </w:rPr>
        <w:t>stwierdzam nieważność</w:t>
      </w:r>
    </w:p>
    <w:p w:rsidR="00627A38" w:rsidRPr="004440A0" w:rsidRDefault="00914FD6" w:rsidP="005045D5">
      <w:pPr>
        <w:jc w:val="both"/>
        <w:rPr>
          <w:sz w:val="24"/>
          <w:szCs w:val="24"/>
        </w:rPr>
      </w:pPr>
      <w:r>
        <w:rPr>
          <w:sz w:val="24"/>
          <w:szCs w:val="24"/>
        </w:rPr>
        <w:t>uchwały</w:t>
      </w:r>
      <w:r w:rsidR="00815609">
        <w:rPr>
          <w:sz w:val="24"/>
          <w:szCs w:val="24"/>
        </w:rPr>
        <w:t xml:space="preserve"> Nr</w:t>
      </w:r>
      <w:r>
        <w:rPr>
          <w:sz w:val="24"/>
          <w:szCs w:val="24"/>
        </w:rPr>
        <w:t xml:space="preserve"> XXII/122</w:t>
      </w:r>
      <w:r w:rsidR="00CC15DB" w:rsidRPr="004440A0">
        <w:rPr>
          <w:sz w:val="24"/>
          <w:szCs w:val="24"/>
        </w:rPr>
        <w:t>/20 Rady Gminy Wi</w:t>
      </w:r>
      <w:r w:rsidR="001E4812" w:rsidRPr="004440A0">
        <w:rPr>
          <w:sz w:val="24"/>
          <w:szCs w:val="24"/>
        </w:rPr>
        <w:t>l</w:t>
      </w:r>
      <w:r w:rsidR="00CC15DB" w:rsidRPr="004440A0">
        <w:rPr>
          <w:sz w:val="24"/>
          <w:szCs w:val="24"/>
        </w:rPr>
        <w:t xml:space="preserve">ga z dnia 2 marca 2020 r.  </w:t>
      </w:r>
      <w:r w:rsidR="003934C7" w:rsidRPr="003934C7">
        <w:rPr>
          <w:i/>
          <w:sz w:val="24"/>
          <w:szCs w:val="24"/>
        </w:rPr>
        <w:t>w sprawie</w:t>
      </w:r>
      <w:r w:rsidR="003934C7">
        <w:rPr>
          <w:sz w:val="24"/>
          <w:szCs w:val="24"/>
        </w:rPr>
        <w:t xml:space="preserve"> </w:t>
      </w:r>
      <w:r>
        <w:rPr>
          <w:i/>
          <w:sz w:val="24"/>
          <w:szCs w:val="24"/>
        </w:rPr>
        <w:t>ochrony przeciwpożarowej.</w:t>
      </w:r>
    </w:p>
    <w:p w:rsidR="00CC15DB" w:rsidRPr="004440A0" w:rsidRDefault="00815609" w:rsidP="005045D5">
      <w:pPr>
        <w:jc w:val="both"/>
        <w:rPr>
          <w:b/>
          <w:sz w:val="24"/>
          <w:szCs w:val="24"/>
        </w:rPr>
      </w:pPr>
      <w:r>
        <w:rPr>
          <w:b/>
          <w:sz w:val="24"/>
          <w:szCs w:val="24"/>
        </w:rPr>
        <w:t xml:space="preserve">                                                                  </w:t>
      </w:r>
      <w:r w:rsidR="00CC15DB" w:rsidRPr="004440A0">
        <w:rPr>
          <w:b/>
          <w:sz w:val="24"/>
          <w:szCs w:val="24"/>
        </w:rPr>
        <w:t>Uzasadnienie</w:t>
      </w:r>
    </w:p>
    <w:p w:rsidR="004E4D0B" w:rsidRDefault="00815609" w:rsidP="005045D5">
      <w:pPr>
        <w:jc w:val="both"/>
        <w:rPr>
          <w:sz w:val="24"/>
          <w:szCs w:val="24"/>
        </w:rPr>
      </w:pPr>
      <w:r>
        <w:rPr>
          <w:sz w:val="24"/>
          <w:szCs w:val="24"/>
        </w:rPr>
        <w:t>Rada</w:t>
      </w:r>
      <w:r w:rsidR="00CC15DB" w:rsidRPr="004440A0">
        <w:rPr>
          <w:sz w:val="24"/>
          <w:szCs w:val="24"/>
        </w:rPr>
        <w:t xml:space="preserve"> Gminy Wi</w:t>
      </w:r>
      <w:r w:rsidR="001E4812" w:rsidRPr="004440A0">
        <w:rPr>
          <w:sz w:val="24"/>
          <w:szCs w:val="24"/>
        </w:rPr>
        <w:t>l</w:t>
      </w:r>
      <w:r w:rsidR="00CC15DB" w:rsidRPr="004440A0">
        <w:rPr>
          <w:sz w:val="24"/>
          <w:szCs w:val="24"/>
        </w:rPr>
        <w:t>ga w dniu 2 marca 2020</w:t>
      </w:r>
      <w:r w:rsidR="00D96BE5">
        <w:rPr>
          <w:sz w:val="24"/>
          <w:szCs w:val="24"/>
        </w:rPr>
        <w:t xml:space="preserve"> r. podjęła uchwałę </w:t>
      </w:r>
      <w:r>
        <w:rPr>
          <w:sz w:val="24"/>
          <w:szCs w:val="24"/>
        </w:rPr>
        <w:t>N</w:t>
      </w:r>
      <w:r w:rsidR="00D96BE5">
        <w:rPr>
          <w:sz w:val="24"/>
          <w:szCs w:val="24"/>
        </w:rPr>
        <w:t>r XXII/</w:t>
      </w:r>
      <w:r w:rsidR="001A05AC">
        <w:rPr>
          <w:sz w:val="24"/>
          <w:szCs w:val="24"/>
        </w:rPr>
        <w:t>122</w:t>
      </w:r>
      <w:r w:rsidR="00CC15DB" w:rsidRPr="004440A0">
        <w:rPr>
          <w:sz w:val="24"/>
          <w:szCs w:val="24"/>
        </w:rPr>
        <w:t xml:space="preserve">/20 </w:t>
      </w:r>
      <w:r w:rsidR="00CC15DB" w:rsidRPr="004440A0">
        <w:rPr>
          <w:i/>
          <w:sz w:val="24"/>
          <w:szCs w:val="24"/>
        </w:rPr>
        <w:t xml:space="preserve">w sprawie </w:t>
      </w:r>
      <w:r w:rsidR="00D96BE5">
        <w:rPr>
          <w:i/>
          <w:sz w:val="24"/>
          <w:szCs w:val="24"/>
        </w:rPr>
        <w:t xml:space="preserve">ochrony przeciwpożarowej </w:t>
      </w:r>
      <w:r w:rsidR="00CC15DB" w:rsidRPr="004440A0">
        <w:rPr>
          <w:i/>
          <w:sz w:val="24"/>
          <w:szCs w:val="24"/>
        </w:rPr>
        <w:t xml:space="preserve">. </w:t>
      </w:r>
      <w:r w:rsidR="00CC15DB" w:rsidRPr="004440A0">
        <w:rPr>
          <w:sz w:val="24"/>
          <w:szCs w:val="24"/>
        </w:rPr>
        <w:t xml:space="preserve">Jako podstawę prawną do podjęcia niniejszej uchwały wskazano </w:t>
      </w:r>
      <w:r w:rsidR="004E4D0B">
        <w:rPr>
          <w:sz w:val="24"/>
          <w:szCs w:val="24"/>
        </w:rPr>
        <w:t>art.</w:t>
      </w:r>
      <w:r w:rsidR="003E31D3">
        <w:rPr>
          <w:sz w:val="24"/>
          <w:szCs w:val="24"/>
        </w:rPr>
        <w:t xml:space="preserve"> 7 ust. 1 pkt 14</w:t>
      </w:r>
      <w:r w:rsidR="004E4D0B">
        <w:rPr>
          <w:sz w:val="24"/>
          <w:szCs w:val="24"/>
        </w:rPr>
        <w:t xml:space="preserve"> i art. </w:t>
      </w:r>
      <w:r w:rsidR="003E31D3">
        <w:rPr>
          <w:sz w:val="24"/>
          <w:szCs w:val="24"/>
        </w:rPr>
        <w:t>15</w:t>
      </w:r>
      <w:r w:rsidR="004E4D0B">
        <w:rPr>
          <w:sz w:val="24"/>
          <w:szCs w:val="24"/>
        </w:rPr>
        <w:t xml:space="preserve"> </w:t>
      </w:r>
      <w:r w:rsidR="00293BEC" w:rsidRPr="004440A0">
        <w:rPr>
          <w:sz w:val="24"/>
          <w:szCs w:val="24"/>
        </w:rPr>
        <w:t>ustawy</w:t>
      </w:r>
      <w:r w:rsidR="00D96BE5">
        <w:rPr>
          <w:sz w:val="24"/>
          <w:szCs w:val="24"/>
        </w:rPr>
        <w:t xml:space="preserve"> </w:t>
      </w:r>
      <w:r>
        <w:rPr>
          <w:sz w:val="24"/>
          <w:szCs w:val="24"/>
        </w:rPr>
        <w:t xml:space="preserve">o samorządzie gminnym, </w:t>
      </w:r>
      <w:r w:rsidR="004E4D0B">
        <w:rPr>
          <w:sz w:val="24"/>
          <w:szCs w:val="24"/>
        </w:rPr>
        <w:t>zwanej dalej „</w:t>
      </w:r>
      <w:proofErr w:type="spellStart"/>
      <w:r w:rsidR="004E4D0B">
        <w:rPr>
          <w:sz w:val="24"/>
          <w:szCs w:val="24"/>
        </w:rPr>
        <w:t>u.s.g</w:t>
      </w:r>
      <w:proofErr w:type="spellEnd"/>
      <w:r w:rsidR="004E4D0B">
        <w:rPr>
          <w:sz w:val="24"/>
          <w:szCs w:val="24"/>
        </w:rPr>
        <w:t>.”.</w:t>
      </w:r>
      <w:r w:rsidR="00293BEC" w:rsidRPr="004440A0">
        <w:rPr>
          <w:sz w:val="24"/>
          <w:szCs w:val="24"/>
        </w:rPr>
        <w:t xml:space="preserve"> </w:t>
      </w:r>
    </w:p>
    <w:p w:rsidR="00632C00" w:rsidRPr="004440A0" w:rsidRDefault="001E4812" w:rsidP="005045D5">
      <w:pPr>
        <w:jc w:val="both"/>
        <w:rPr>
          <w:sz w:val="24"/>
          <w:szCs w:val="24"/>
        </w:rPr>
      </w:pPr>
      <w:r w:rsidRPr="004440A0">
        <w:rPr>
          <w:sz w:val="24"/>
          <w:szCs w:val="24"/>
        </w:rPr>
        <w:t>Uchwała została doręczona organowi nadzoru</w:t>
      </w:r>
      <w:r w:rsidR="00A5762D" w:rsidRPr="004440A0">
        <w:rPr>
          <w:sz w:val="24"/>
          <w:szCs w:val="24"/>
        </w:rPr>
        <w:t xml:space="preserve"> przez Wójta Gminy Wilga przy piśmie z dnia </w:t>
      </w:r>
      <w:r w:rsidR="00815609">
        <w:rPr>
          <w:sz w:val="24"/>
          <w:szCs w:val="24"/>
        </w:rPr>
        <w:t xml:space="preserve">     </w:t>
      </w:r>
      <w:r w:rsidR="00A5762D" w:rsidRPr="004440A0">
        <w:rPr>
          <w:sz w:val="24"/>
          <w:szCs w:val="24"/>
        </w:rPr>
        <w:t>5 marca</w:t>
      </w:r>
      <w:r w:rsidR="00815609">
        <w:rPr>
          <w:sz w:val="24"/>
          <w:szCs w:val="24"/>
        </w:rPr>
        <w:t xml:space="preserve"> </w:t>
      </w:r>
      <w:r w:rsidR="00A5762D" w:rsidRPr="004440A0">
        <w:rPr>
          <w:sz w:val="24"/>
          <w:szCs w:val="24"/>
        </w:rPr>
        <w:t>2020 r</w:t>
      </w:r>
      <w:r w:rsidR="00815609">
        <w:rPr>
          <w:sz w:val="24"/>
          <w:szCs w:val="24"/>
        </w:rPr>
        <w:t>.</w:t>
      </w:r>
      <w:r w:rsidRPr="004440A0">
        <w:rPr>
          <w:sz w:val="24"/>
          <w:szCs w:val="24"/>
        </w:rPr>
        <w:t xml:space="preserve"> (data wpływu</w:t>
      </w:r>
      <w:r w:rsidR="00A5762D" w:rsidRPr="004440A0">
        <w:rPr>
          <w:sz w:val="24"/>
          <w:szCs w:val="24"/>
        </w:rPr>
        <w:t xml:space="preserve"> 6 marca 2020</w:t>
      </w:r>
      <w:r w:rsidRPr="004440A0">
        <w:rPr>
          <w:sz w:val="24"/>
          <w:szCs w:val="24"/>
        </w:rPr>
        <w:t xml:space="preserve"> </w:t>
      </w:r>
      <w:r w:rsidR="00A5762D" w:rsidRPr="004440A0">
        <w:rPr>
          <w:sz w:val="24"/>
          <w:szCs w:val="24"/>
        </w:rPr>
        <w:t>r.</w:t>
      </w:r>
      <w:r w:rsidRPr="004440A0">
        <w:rPr>
          <w:sz w:val="24"/>
          <w:szCs w:val="24"/>
        </w:rPr>
        <w:t>).</w:t>
      </w:r>
    </w:p>
    <w:p w:rsidR="00F2185A" w:rsidRPr="004440A0" w:rsidRDefault="00815609" w:rsidP="005045D5">
      <w:pPr>
        <w:jc w:val="both"/>
        <w:rPr>
          <w:sz w:val="24"/>
          <w:szCs w:val="24"/>
        </w:rPr>
      </w:pPr>
      <w:r>
        <w:rPr>
          <w:sz w:val="24"/>
          <w:szCs w:val="24"/>
        </w:rPr>
        <w:tab/>
      </w:r>
      <w:r w:rsidR="00A70F7E" w:rsidRPr="004440A0">
        <w:rPr>
          <w:sz w:val="24"/>
          <w:szCs w:val="24"/>
        </w:rPr>
        <w:t xml:space="preserve">W </w:t>
      </w:r>
      <w:r w:rsidR="004E4D0B">
        <w:rPr>
          <w:sz w:val="24"/>
          <w:szCs w:val="24"/>
        </w:rPr>
        <w:t>przedmiotowej uchwale</w:t>
      </w:r>
      <w:r w:rsidR="00A70F7E" w:rsidRPr="004440A0">
        <w:rPr>
          <w:sz w:val="24"/>
          <w:szCs w:val="24"/>
        </w:rPr>
        <w:t xml:space="preserve"> Rada Gminy Wilga postanowiła:</w:t>
      </w:r>
    </w:p>
    <w:p w:rsidR="004E4D0B" w:rsidRPr="004E4D0B" w:rsidRDefault="0054678B" w:rsidP="005045D5">
      <w:pPr>
        <w:spacing w:after="0" w:line="360" w:lineRule="atLeast"/>
        <w:jc w:val="both"/>
        <w:rPr>
          <w:i/>
          <w:sz w:val="24"/>
          <w:szCs w:val="24"/>
        </w:rPr>
      </w:pPr>
      <w:r>
        <w:rPr>
          <w:rFonts w:cs="Arial"/>
          <w:i/>
          <w:sz w:val="24"/>
          <w:szCs w:val="24"/>
        </w:rPr>
        <w:t xml:space="preserve">                                                               „  </w:t>
      </w:r>
      <w:r w:rsidR="004E4D0B" w:rsidRPr="004E4D0B">
        <w:rPr>
          <w:rFonts w:cs="Arial"/>
          <w:i/>
          <w:sz w:val="24"/>
          <w:szCs w:val="24"/>
        </w:rPr>
        <w:t>§</w:t>
      </w:r>
      <w:r w:rsidR="004E4D0B" w:rsidRPr="004E4D0B">
        <w:rPr>
          <w:i/>
          <w:sz w:val="24"/>
          <w:szCs w:val="24"/>
        </w:rPr>
        <w:t xml:space="preserve"> 1</w:t>
      </w:r>
    </w:p>
    <w:p w:rsidR="00A278A7" w:rsidRPr="00A278A7" w:rsidRDefault="003E31D3" w:rsidP="005045D5">
      <w:pPr>
        <w:spacing w:after="0" w:line="360" w:lineRule="atLeast"/>
        <w:jc w:val="both"/>
        <w:rPr>
          <w:i/>
          <w:sz w:val="24"/>
          <w:szCs w:val="24"/>
        </w:rPr>
      </w:pPr>
      <w:r>
        <w:rPr>
          <w:i/>
          <w:sz w:val="24"/>
          <w:szCs w:val="24"/>
        </w:rPr>
        <w:t>W związku z nagromadzeniem na działce należącej do Gminy Wilga o nr ew. 2569/3 stanowiącej drogę publiczną pod nazwą ulica Leśników, położoną w OTW Wilga dużej ilości materiałów łatwo</w:t>
      </w:r>
      <w:r w:rsidR="0054678B">
        <w:rPr>
          <w:i/>
          <w:sz w:val="24"/>
          <w:szCs w:val="24"/>
        </w:rPr>
        <w:t xml:space="preserve"> </w:t>
      </w:r>
      <w:r>
        <w:rPr>
          <w:i/>
          <w:sz w:val="24"/>
          <w:szCs w:val="24"/>
        </w:rPr>
        <w:t xml:space="preserve">palnych (desek), Rada Gminy </w:t>
      </w:r>
      <w:r w:rsidR="0054678B">
        <w:rPr>
          <w:i/>
          <w:sz w:val="24"/>
          <w:szCs w:val="24"/>
        </w:rPr>
        <w:t xml:space="preserve">Wilga </w:t>
      </w:r>
      <w:r>
        <w:rPr>
          <w:i/>
          <w:sz w:val="24"/>
          <w:szCs w:val="24"/>
        </w:rPr>
        <w:t>zobowiązuje Wójta do:</w:t>
      </w:r>
    </w:p>
    <w:p w:rsidR="007937CC" w:rsidRDefault="0054678B" w:rsidP="005045D5">
      <w:pPr>
        <w:pStyle w:val="Akapitzlist"/>
        <w:numPr>
          <w:ilvl w:val="0"/>
          <w:numId w:val="2"/>
        </w:numPr>
        <w:spacing w:before="240" w:after="0" w:line="360" w:lineRule="atLeast"/>
        <w:jc w:val="both"/>
        <w:rPr>
          <w:i/>
          <w:sz w:val="24"/>
          <w:szCs w:val="24"/>
        </w:rPr>
      </w:pPr>
      <w:r>
        <w:rPr>
          <w:i/>
          <w:sz w:val="24"/>
          <w:szCs w:val="24"/>
        </w:rPr>
        <w:t>Do z</w:t>
      </w:r>
      <w:r w:rsidR="003E31D3">
        <w:rPr>
          <w:i/>
          <w:sz w:val="24"/>
          <w:szCs w:val="24"/>
        </w:rPr>
        <w:t>badania, czy nie stanowi to zagrożenia przeciwpożarowego i taką odpowiedź da wykonanie ekspertyzy przez biegłego rzeczoznawcę z zak</w:t>
      </w:r>
      <w:r w:rsidR="00592BAA">
        <w:rPr>
          <w:i/>
          <w:sz w:val="24"/>
          <w:szCs w:val="24"/>
        </w:rPr>
        <w:t>r</w:t>
      </w:r>
      <w:r w:rsidR="003E31D3">
        <w:rPr>
          <w:i/>
          <w:sz w:val="24"/>
          <w:szCs w:val="24"/>
        </w:rPr>
        <w:t>esu bezpieczeństwa przeciwpożarowego.</w:t>
      </w:r>
    </w:p>
    <w:p w:rsidR="00C32F5E" w:rsidRDefault="00C32F5E" w:rsidP="007937CC">
      <w:pPr>
        <w:pStyle w:val="Akapitzlist"/>
        <w:numPr>
          <w:ilvl w:val="0"/>
          <w:numId w:val="2"/>
        </w:numPr>
        <w:spacing w:after="0" w:line="360" w:lineRule="atLeast"/>
        <w:jc w:val="both"/>
        <w:rPr>
          <w:i/>
          <w:sz w:val="24"/>
          <w:szCs w:val="24"/>
        </w:rPr>
      </w:pPr>
      <w:r>
        <w:rPr>
          <w:i/>
          <w:sz w:val="24"/>
          <w:szCs w:val="24"/>
        </w:rPr>
        <w:lastRenderedPageBreak/>
        <w:t xml:space="preserve">Jeśli </w:t>
      </w:r>
      <w:r w:rsidR="003E31D3">
        <w:rPr>
          <w:i/>
          <w:sz w:val="24"/>
          <w:szCs w:val="24"/>
        </w:rPr>
        <w:t xml:space="preserve">takie zagrożenie by było, to podjęcie działań zmierzających </w:t>
      </w:r>
      <w:r w:rsidR="005A22CA">
        <w:rPr>
          <w:i/>
          <w:sz w:val="24"/>
          <w:szCs w:val="24"/>
        </w:rPr>
        <w:t>do przywrócenia na nieruchomości będącej składnikiem majątku Gminy Wilga stanu zgodnego z prawem poprzez usunięcie</w:t>
      </w:r>
      <w:r w:rsidR="0054678B">
        <w:rPr>
          <w:i/>
          <w:sz w:val="24"/>
          <w:szCs w:val="24"/>
        </w:rPr>
        <w:t xml:space="preserve"> tych</w:t>
      </w:r>
      <w:r w:rsidR="005A22CA">
        <w:rPr>
          <w:i/>
          <w:sz w:val="24"/>
          <w:szCs w:val="24"/>
        </w:rPr>
        <w:t xml:space="preserve"> desek z nieruchomości gminnej</w:t>
      </w:r>
      <w:r>
        <w:rPr>
          <w:i/>
          <w:sz w:val="24"/>
          <w:szCs w:val="24"/>
        </w:rPr>
        <w:t>.</w:t>
      </w:r>
    </w:p>
    <w:p w:rsidR="00C32F5E" w:rsidRPr="00C32F5E" w:rsidRDefault="00C32F5E" w:rsidP="00C32F5E">
      <w:pPr>
        <w:spacing w:after="0" w:line="360" w:lineRule="atLeast"/>
        <w:ind w:left="360"/>
        <w:jc w:val="center"/>
        <w:rPr>
          <w:i/>
          <w:sz w:val="24"/>
          <w:szCs w:val="24"/>
        </w:rPr>
      </w:pPr>
      <w:r w:rsidRPr="00C32F5E">
        <w:rPr>
          <w:rFonts w:cs="Arial"/>
          <w:i/>
          <w:sz w:val="24"/>
          <w:szCs w:val="24"/>
        </w:rPr>
        <w:t>§</w:t>
      </w:r>
      <w:r w:rsidRPr="00C32F5E">
        <w:rPr>
          <w:i/>
          <w:sz w:val="24"/>
          <w:szCs w:val="24"/>
        </w:rPr>
        <w:t xml:space="preserve"> 2</w:t>
      </w:r>
    </w:p>
    <w:p w:rsidR="00C32F5E" w:rsidRPr="00C32F5E" w:rsidRDefault="005A22CA" w:rsidP="00C32F5E">
      <w:pPr>
        <w:spacing w:after="0" w:line="360" w:lineRule="atLeast"/>
        <w:ind w:left="360"/>
        <w:jc w:val="both"/>
        <w:rPr>
          <w:i/>
          <w:sz w:val="24"/>
          <w:szCs w:val="24"/>
        </w:rPr>
      </w:pPr>
      <w:r>
        <w:rPr>
          <w:i/>
          <w:sz w:val="24"/>
          <w:szCs w:val="24"/>
        </w:rPr>
        <w:t>Zobowiązuje się</w:t>
      </w:r>
      <w:r w:rsidR="00C32F5E">
        <w:rPr>
          <w:i/>
          <w:sz w:val="24"/>
          <w:szCs w:val="24"/>
        </w:rPr>
        <w:t xml:space="preserve"> Wójt</w:t>
      </w:r>
      <w:r>
        <w:rPr>
          <w:i/>
          <w:sz w:val="24"/>
          <w:szCs w:val="24"/>
        </w:rPr>
        <w:t>a</w:t>
      </w:r>
      <w:r w:rsidR="00C32F5E">
        <w:rPr>
          <w:i/>
          <w:sz w:val="24"/>
          <w:szCs w:val="24"/>
        </w:rPr>
        <w:t xml:space="preserve"> do </w:t>
      </w:r>
      <w:r>
        <w:rPr>
          <w:i/>
          <w:sz w:val="24"/>
          <w:szCs w:val="24"/>
        </w:rPr>
        <w:t>wykonania uchwały w ciągu 1 miesiąca od  dnia jej podjęcia</w:t>
      </w:r>
      <w:r w:rsidR="00C32F5E">
        <w:rPr>
          <w:i/>
          <w:sz w:val="24"/>
          <w:szCs w:val="24"/>
        </w:rPr>
        <w:t>.</w:t>
      </w:r>
      <w:r w:rsidR="0054678B">
        <w:rPr>
          <w:i/>
          <w:sz w:val="24"/>
          <w:szCs w:val="24"/>
        </w:rPr>
        <w:t>”.</w:t>
      </w:r>
    </w:p>
    <w:p w:rsidR="009B1CB2" w:rsidRPr="004440A0" w:rsidRDefault="003934C7" w:rsidP="009B1CB2">
      <w:pPr>
        <w:spacing w:before="240" w:after="0" w:line="360" w:lineRule="atLeast"/>
        <w:jc w:val="both"/>
        <w:rPr>
          <w:rFonts w:eastAsia="Times New Roman" w:cs="Times New Roman"/>
          <w:b/>
          <w:sz w:val="24"/>
          <w:szCs w:val="24"/>
          <w:lang w:eastAsia="pl-PL"/>
        </w:rPr>
      </w:pPr>
      <w:r>
        <w:rPr>
          <w:rFonts w:eastAsia="Times New Roman" w:cs="Times New Roman"/>
          <w:sz w:val="24"/>
          <w:szCs w:val="24"/>
          <w:lang w:eastAsia="pl-PL"/>
        </w:rPr>
        <w:tab/>
      </w:r>
      <w:r w:rsidR="0046468F" w:rsidRPr="004440A0">
        <w:rPr>
          <w:rFonts w:eastAsia="Times New Roman" w:cs="Times New Roman"/>
          <w:sz w:val="24"/>
          <w:szCs w:val="24"/>
          <w:lang w:eastAsia="pl-PL"/>
        </w:rPr>
        <w:t>W t</w:t>
      </w:r>
      <w:r w:rsidR="0054678B">
        <w:rPr>
          <w:rFonts w:eastAsia="Times New Roman" w:cs="Times New Roman"/>
          <w:sz w:val="24"/>
          <w:szCs w:val="24"/>
          <w:lang w:eastAsia="pl-PL"/>
        </w:rPr>
        <w:t>oku badania legalności uchwały organ n</w:t>
      </w:r>
      <w:r w:rsidR="002B33EE">
        <w:rPr>
          <w:rFonts w:eastAsia="Times New Roman" w:cs="Times New Roman"/>
          <w:sz w:val="24"/>
          <w:szCs w:val="24"/>
          <w:lang w:eastAsia="pl-PL"/>
        </w:rPr>
        <w:t>adzoru s</w:t>
      </w:r>
      <w:r w:rsidR="001A05AC">
        <w:rPr>
          <w:rFonts w:eastAsia="Times New Roman" w:cs="Times New Roman"/>
          <w:sz w:val="24"/>
          <w:szCs w:val="24"/>
          <w:lang w:eastAsia="pl-PL"/>
        </w:rPr>
        <w:t xml:space="preserve">twierdził, że </w:t>
      </w:r>
      <w:r w:rsidR="005A22CA">
        <w:rPr>
          <w:rFonts w:eastAsia="Times New Roman" w:cs="Times New Roman"/>
          <w:sz w:val="24"/>
          <w:szCs w:val="24"/>
          <w:lang w:eastAsia="pl-PL"/>
        </w:rPr>
        <w:t xml:space="preserve">uchwałę </w:t>
      </w:r>
      <w:r w:rsidR="0054678B">
        <w:rPr>
          <w:rFonts w:eastAsia="Times New Roman" w:cs="Times New Roman"/>
          <w:sz w:val="24"/>
          <w:szCs w:val="24"/>
          <w:lang w:eastAsia="pl-PL"/>
        </w:rPr>
        <w:t xml:space="preserve">                    Nr </w:t>
      </w:r>
      <w:r w:rsidR="005A22CA">
        <w:rPr>
          <w:rFonts w:eastAsia="Times New Roman" w:cs="Times New Roman"/>
          <w:sz w:val="24"/>
          <w:szCs w:val="24"/>
          <w:lang w:eastAsia="pl-PL"/>
        </w:rPr>
        <w:t>XXII/122/20</w:t>
      </w:r>
      <w:r w:rsidR="0046468F" w:rsidRPr="004440A0">
        <w:rPr>
          <w:rFonts w:eastAsia="Times New Roman" w:cs="Times New Roman"/>
          <w:sz w:val="24"/>
          <w:szCs w:val="24"/>
          <w:lang w:eastAsia="pl-PL"/>
        </w:rPr>
        <w:t xml:space="preserve"> podjęto</w:t>
      </w:r>
      <w:r w:rsidR="002B33EE">
        <w:rPr>
          <w:rFonts w:eastAsia="Times New Roman" w:cs="Times New Roman"/>
          <w:sz w:val="24"/>
          <w:szCs w:val="24"/>
          <w:lang w:eastAsia="pl-PL"/>
        </w:rPr>
        <w:t xml:space="preserve"> </w:t>
      </w:r>
      <w:r w:rsidR="0046468F" w:rsidRPr="004440A0">
        <w:rPr>
          <w:rFonts w:eastAsia="Times New Roman" w:cs="Times New Roman"/>
          <w:b/>
          <w:sz w:val="24"/>
          <w:szCs w:val="24"/>
          <w:lang w:eastAsia="pl-PL"/>
        </w:rPr>
        <w:t xml:space="preserve">z istotnym naruszeniem  </w:t>
      </w:r>
      <w:r w:rsidR="0054678B">
        <w:rPr>
          <w:rFonts w:eastAsia="Times New Roman" w:cs="Times New Roman"/>
          <w:b/>
          <w:sz w:val="24"/>
          <w:szCs w:val="24"/>
          <w:lang w:eastAsia="pl-PL"/>
        </w:rPr>
        <w:t xml:space="preserve">art. 30 ust. 2 pkt </w:t>
      </w:r>
      <w:r w:rsidR="009B1CB2">
        <w:rPr>
          <w:rFonts w:eastAsia="Times New Roman" w:cs="Times New Roman"/>
          <w:b/>
          <w:sz w:val="24"/>
          <w:szCs w:val="24"/>
          <w:lang w:eastAsia="pl-PL"/>
        </w:rPr>
        <w:t xml:space="preserve"> 3 </w:t>
      </w:r>
      <w:proofErr w:type="spellStart"/>
      <w:r w:rsidR="009B1CB2">
        <w:rPr>
          <w:rFonts w:eastAsia="Times New Roman" w:cs="Times New Roman"/>
          <w:b/>
          <w:sz w:val="24"/>
          <w:szCs w:val="24"/>
          <w:lang w:eastAsia="pl-PL"/>
        </w:rPr>
        <w:t>u.s.g</w:t>
      </w:r>
      <w:proofErr w:type="spellEnd"/>
      <w:r w:rsidR="009B1CB2">
        <w:rPr>
          <w:rFonts w:eastAsia="Times New Roman" w:cs="Times New Roman"/>
          <w:b/>
          <w:sz w:val="24"/>
          <w:szCs w:val="24"/>
          <w:lang w:eastAsia="pl-PL"/>
        </w:rPr>
        <w:t>. w związku z art. 7 Konsty</w:t>
      </w:r>
      <w:r w:rsidR="0054678B">
        <w:rPr>
          <w:rFonts w:eastAsia="Times New Roman" w:cs="Times New Roman"/>
          <w:b/>
          <w:sz w:val="24"/>
          <w:szCs w:val="24"/>
          <w:lang w:eastAsia="pl-PL"/>
        </w:rPr>
        <w:t>tucji Rzeczypospolitej Polskiej.</w:t>
      </w:r>
    </w:p>
    <w:p w:rsidR="00B61F7C" w:rsidRDefault="00864622" w:rsidP="00B61F7C">
      <w:pPr>
        <w:spacing w:before="240" w:line="360" w:lineRule="atLeast"/>
        <w:jc w:val="both"/>
        <w:rPr>
          <w:rFonts w:eastAsia="Times New Roman" w:cs="Times New Roman"/>
          <w:sz w:val="24"/>
          <w:szCs w:val="24"/>
          <w:lang w:eastAsia="pl-PL"/>
        </w:rPr>
      </w:pPr>
      <w:r>
        <w:rPr>
          <w:rFonts w:eastAsia="Times New Roman" w:cs="Times New Roman"/>
          <w:sz w:val="24"/>
          <w:szCs w:val="24"/>
          <w:lang w:eastAsia="pl-PL"/>
        </w:rPr>
        <w:tab/>
      </w:r>
      <w:r w:rsidR="0054678B">
        <w:rPr>
          <w:rFonts w:eastAsia="Times New Roman" w:cs="Times New Roman"/>
          <w:sz w:val="24"/>
          <w:szCs w:val="24"/>
          <w:lang w:eastAsia="pl-PL"/>
        </w:rPr>
        <w:t>W cytowanym</w:t>
      </w:r>
      <w:r w:rsidR="00D359F0">
        <w:rPr>
          <w:rFonts w:eastAsia="Times New Roman" w:cs="Times New Roman"/>
          <w:sz w:val="24"/>
          <w:szCs w:val="24"/>
          <w:lang w:eastAsia="pl-PL"/>
        </w:rPr>
        <w:t xml:space="preserve"> wyżej</w:t>
      </w:r>
      <w:r w:rsidR="0054678B">
        <w:rPr>
          <w:rFonts w:eastAsia="Times New Roman" w:cs="Times New Roman"/>
          <w:sz w:val="24"/>
          <w:szCs w:val="24"/>
          <w:lang w:eastAsia="pl-PL"/>
        </w:rPr>
        <w:t xml:space="preserve"> </w:t>
      </w:r>
      <w:r w:rsidR="0054678B" w:rsidRPr="00C32F5E">
        <w:rPr>
          <w:rFonts w:cs="Arial"/>
          <w:i/>
          <w:sz w:val="24"/>
          <w:szCs w:val="24"/>
        </w:rPr>
        <w:t>§</w:t>
      </w:r>
      <w:r w:rsidR="0054678B">
        <w:rPr>
          <w:rFonts w:cs="Arial"/>
          <w:i/>
          <w:sz w:val="24"/>
          <w:szCs w:val="24"/>
        </w:rPr>
        <w:t xml:space="preserve"> </w:t>
      </w:r>
      <w:r w:rsidR="00D359F0">
        <w:rPr>
          <w:rFonts w:eastAsia="Times New Roman" w:cs="Times New Roman"/>
          <w:sz w:val="24"/>
          <w:szCs w:val="24"/>
          <w:lang w:eastAsia="pl-PL"/>
        </w:rPr>
        <w:t xml:space="preserve">1 i </w:t>
      </w:r>
      <w:r w:rsidR="0093079A" w:rsidRPr="00C32F5E">
        <w:rPr>
          <w:rFonts w:cs="Arial"/>
          <w:i/>
          <w:sz w:val="24"/>
          <w:szCs w:val="24"/>
        </w:rPr>
        <w:t>§</w:t>
      </w:r>
      <w:r w:rsidR="0093079A">
        <w:rPr>
          <w:rFonts w:cs="Arial"/>
          <w:i/>
          <w:sz w:val="24"/>
          <w:szCs w:val="24"/>
        </w:rPr>
        <w:t xml:space="preserve"> </w:t>
      </w:r>
      <w:r w:rsidR="00BD6217" w:rsidRPr="004440A0">
        <w:rPr>
          <w:rFonts w:eastAsia="Times New Roman" w:cs="Times New Roman"/>
          <w:sz w:val="24"/>
          <w:szCs w:val="24"/>
          <w:lang w:eastAsia="pl-PL"/>
        </w:rPr>
        <w:t>2 Rada Gminy Wilga zobowiązała Wójta</w:t>
      </w:r>
      <w:r w:rsidR="0054678B">
        <w:rPr>
          <w:rFonts w:eastAsia="Times New Roman" w:cs="Times New Roman"/>
          <w:sz w:val="24"/>
          <w:szCs w:val="24"/>
          <w:lang w:eastAsia="pl-PL"/>
        </w:rPr>
        <w:t xml:space="preserve"> </w:t>
      </w:r>
      <w:r w:rsidR="00BD6217" w:rsidRPr="004440A0">
        <w:rPr>
          <w:rFonts w:eastAsia="Times New Roman" w:cs="Times New Roman"/>
          <w:sz w:val="24"/>
          <w:szCs w:val="24"/>
          <w:lang w:eastAsia="pl-PL"/>
        </w:rPr>
        <w:t>do podjęcia konkretnych działań narzucając mu zakres działania ora</w:t>
      </w:r>
      <w:r w:rsidR="008D1021">
        <w:rPr>
          <w:rFonts w:eastAsia="Times New Roman" w:cs="Times New Roman"/>
          <w:sz w:val="24"/>
          <w:szCs w:val="24"/>
          <w:lang w:eastAsia="pl-PL"/>
        </w:rPr>
        <w:t>z sposób i formy</w:t>
      </w:r>
      <w:r w:rsidR="0093079A">
        <w:rPr>
          <w:rFonts w:eastAsia="Times New Roman" w:cs="Times New Roman"/>
          <w:sz w:val="24"/>
          <w:szCs w:val="24"/>
          <w:lang w:eastAsia="pl-PL"/>
        </w:rPr>
        <w:t xml:space="preserve"> </w:t>
      </w:r>
      <w:r w:rsidR="008D1021">
        <w:rPr>
          <w:rFonts w:eastAsia="Times New Roman" w:cs="Times New Roman"/>
          <w:sz w:val="24"/>
          <w:szCs w:val="24"/>
          <w:lang w:eastAsia="pl-PL"/>
        </w:rPr>
        <w:t>ich realizacji</w:t>
      </w:r>
      <w:r w:rsidR="0054678B">
        <w:rPr>
          <w:rFonts w:eastAsia="Times New Roman" w:cs="Times New Roman"/>
          <w:sz w:val="24"/>
          <w:szCs w:val="24"/>
          <w:lang w:eastAsia="pl-PL"/>
        </w:rPr>
        <w:t>,</w:t>
      </w:r>
      <w:r w:rsidR="008D1021">
        <w:rPr>
          <w:rFonts w:eastAsia="Times New Roman" w:cs="Times New Roman"/>
          <w:sz w:val="24"/>
          <w:szCs w:val="24"/>
          <w:lang w:eastAsia="pl-PL"/>
        </w:rPr>
        <w:t xml:space="preserve"> poprzez nakazanie mu </w:t>
      </w:r>
      <w:r w:rsidR="00A701C1">
        <w:rPr>
          <w:rFonts w:eastAsia="Times New Roman" w:cs="Times New Roman"/>
          <w:sz w:val="24"/>
          <w:szCs w:val="24"/>
          <w:lang w:eastAsia="pl-PL"/>
        </w:rPr>
        <w:t>wykonania</w:t>
      </w:r>
      <w:r w:rsidR="009B1CB2">
        <w:rPr>
          <w:rFonts w:eastAsia="Times New Roman" w:cs="Times New Roman"/>
          <w:sz w:val="24"/>
          <w:szCs w:val="24"/>
          <w:lang w:eastAsia="pl-PL"/>
        </w:rPr>
        <w:t xml:space="preserve"> przez biegłego </w:t>
      </w:r>
      <w:r w:rsidR="005B45E3">
        <w:rPr>
          <w:rFonts w:eastAsia="Times New Roman" w:cs="Times New Roman"/>
          <w:sz w:val="24"/>
          <w:szCs w:val="24"/>
          <w:lang w:eastAsia="pl-PL"/>
        </w:rPr>
        <w:t>rzeczoznawcę ekspertyzy</w:t>
      </w:r>
      <w:r w:rsidR="0093079A">
        <w:rPr>
          <w:rFonts w:eastAsia="Times New Roman" w:cs="Times New Roman"/>
          <w:sz w:val="24"/>
          <w:szCs w:val="24"/>
          <w:lang w:eastAsia="pl-PL"/>
        </w:rPr>
        <w:t xml:space="preserve"> </w:t>
      </w:r>
      <w:r w:rsidR="005B45E3">
        <w:rPr>
          <w:rFonts w:eastAsia="Times New Roman" w:cs="Times New Roman"/>
          <w:sz w:val="24"/>
          <w:szCs w:val="24"/>
          <w:lang w:eastAsia="pl-PL"/>
        </w:rPr>
        <w:t xml:space="preserve">z zakresu bezpieczeństwa przeciwpożarowego, podjęcie działań zmierzających do usunięcia desek </w:t>
      </w:r>
      <w:r w:rsidR="0093079A">
        <w:rPr>
          <w:rFonts w:eastAsia="Times New Roman" w:cs="Times New Roman"/>
          <w:sz w:val="24"/>
          <w:szCs w:val="24"/>
          <w:lang w:eastAsia="pl-PL"/>
        </w:rPr>
        <w:t xml:space="preserve">        </w:t>
      </w:r>
      <w:r w:rsidR="005B45E3">
        <w:rPr>
          <w:rFonts w:eastAsia="Times New Roman" w:cs="Times New Roman"/>
          <w:sz w:val="24"/>
          <w:szCs w:val="24"/>
          <w:lang w:eastAsia="pl-PL"/>
        </w:rPr>
        <w:t xml:space="preserve">z nieruchomości gminnej i wyznaczyła termin 1 miesiąca na realizację w/w zadań </w:t>
      </w:r>
      <w:r>
        <w:rPr>
          <w:rFonts w:eastAsia="Times New Roman" w:cs="Times New Roman"/>
          <w:sz w:val="24"/>
          <w:szCs w:val="24"/>
          <w:lang w:eastAsia="pl-PL"/>
        </w:rPr>
        <w:t>.</w:t>
      </w:r>
    </w:p>
    <w:p w:rsidR="00864622" w:rsidRPr="00B61F7C" w:rsidRDefault="00864622" w:rsidP="00B61F7C">
      <w:pPr>
        <w:jc w:val="both"/>
        <w:rPr>
          <w:sz w:val="24"/>
          <w:szCs w:val="24"/>
        </w:rPr>
      </w:pPr>
      <w:r>
        <w:tab/>
      </w:r>
      <w:r w:rsidR="005B45E3" w:rsidRPr="00B61F7C">
        <w:rPr>
          <w:sz w:val="24"/>
          <w:szCs w:val="24"/>
        </w:rPr>
        <w:t>Przywołane w podstawie prawnej kwestionowanej uchwały art.</w:t>
      </w:r>
      <w:r w:rsidR="0013284E" w:rsidRPr="00B61F7C">
        <w:rPr>
          <w:sz w:val="24"/>
          <w:szCs w:val="24"/>
        </w:rPr>
        <w:t xml:space="preserve"> </w:t>
      </w:r>
      <w:r w:rsidR="005B45E3" w:rsidRPr="00B61F7C">
        <w:rPr>
          <w:sz w:val="24"/>
          <w:szCs w:val="24"/>
        </w:rPr>
        <w:t>7 ust. 1</w:t>
      </w:r>
      <w:r w:rsidR="00A701C1">
        <w:rPr>
          <w:sz w:val="24"/>
          <w:szCs w:val="24"/>
        </w:rPr>
        <w:t xml:space="preserve"> </w:t>
      </w:r>
      <w:r w:rsidR="005B45E3" w:rsidRPr="00B61F7C">
        <w:rPr>
          <w:sz w:val="24"/>
          <w:szCs w:val="24"/>
        </w:rPr>
        <w:t xml:space="preserve">pkt 14 </w:t>
      </w:r>
      <w:r w:rsidR="0013284E" w:rsidRPr="00B61F7C">
        <w:rPr>
          <w:sz w:val="24"/>
          <w:szCs w:val="24"/>
        </w:rPr>
        <w:br/>
      </w:r>
      <w:r w:rsidR="005B45E3" w:rsidRPr="00B61F7C">
        <w:rPr>
          <w:sz w:val="24"/>
          <w:szCs w:val="24"/>
        </w:rPr>
        <w:t xml:space="preserve">i art. 15  </w:t>
      </w:r>
      <w:proofErr w:type="spellStart"/>
      <w:r w:rsidR="005B45E3" w:rsidRPr="00B61F7C">
        <w:rPr>
          <w:sz w:val="24"/>
          <w:szCs w:val="24"/>
        </w:rPr>
        <w:t>u.s.g</w:t>
      </w:r>
      <w:proofErr w:type="spellEnd"/>
      <w:r w:rsidR="005B45E3" w:rsidRPr="00B61F7C">
        <w:rPr>
          <w:sz w:val="24"/>
          <w:szCs w:val="24"/>
        </w:rPr>
        <w:t>. nie mogą</w:t>
      </w:r>
      <w:r w:rsidRPr="00B61F7C">
        <w:rPr>
          <w:sz w:val="24"/>
          <w:szCs w:val="24"/>
        </w:rPr>
        <w:t xml:space="preserve"> stanowić podstawy prawnej do wydania przez radę gminy aktu, </w:t>
      </w:r>
      <w:r w:rsidR="0013284E" w:rsidRPr="00B61F7C">
        <w:rPr>
          <w:sz w:val="24"/>
          <w:szCs w:val="24"/>
        </w:rPr>
        <w:br/>
      </w:r>
      <w:r w:rsidRPr="00B61F7C">
        <w:rPr>
          <w:sz w:val="24"/>
          <w:szCs w:val="24"/>
        </w:rPr>
        <w:t xml:space="preserve">w którym na organ wykonawczy gminy został nałożony konkretny obowiązek dokonania </w:t>
      </w:r>
      <w:r w:rsidR="005B45E3" w:rsidRPr="00B61F7C">
        <w:rPr>
          <w:sz w:val="24"/>
          <w:szCs w:val="24"/>
        </w:rPr>
        <w:t>czynności z zakresu gospodarowania mieniem gminy</w:t>
      </w:r>
      <w:r w:rsidR="001A05AC">
        <w:rPr>
          <w:sz w:val="24"/>
          <w:szCs w:val="24"/>
        </w:rPr>
        <w:t xml:space="preserve">, </w:t>
      </w:r>
      <w:r w:rsidR="0013284E" w:rsidRPr="00B61F7C">
        <w:rPr>
          <w:sz w:val="24"/>
          <w:szCs w:val="24"/>
        </w:rPr>
        <w:t xml:space="preserve"> a nawet </w:t>
      </w:r>
      <w:r w:rsidR="001A05AC">
        <w:rPr>
          <w:sz w:val="24"/>
          <w:szCs w:val="24"/>
        </w:rPr>
        <w:t>o</w:t>
      </w:r>
      <w:r w:rsidR="0013284E" w:rsidRPr="00B61F7C">
        <w:rPr>
          <w:sz w:val="24"/>
          <w:szCs w:val="24"/>
        </w:rPr>
        <w:t xml:space="preserve">kreślony został sposób </w:t>
      </w:r>
      <w:r w:rsidR="00A701C1">
        <w:rPr>
          <w:sz w:val="24"/>
          <w:szCs w:val="24"/>
        </w:rPr>
        <w:t>jego</w:t>
      </w:r>
      <w:r w:rsidR="0013284E" w:rsidRPr="00B61F7C">
        <w:rPr>
          <w:sz w:val="24"/>
          <w:szCs w:val="24"/>
        </w:rPr>
        <w:t xml:space="preserve"> wykonania</w:t>
      </w:r>
      <w:r w:rsidR="005B45E3" w:rsidRPr="00B61F7C">
        <w:rPr>
          <w:sz w:val="24"/>
          <w:szCs w:val="24"/>
        </w:rPr>
        <w:t>.</w:t>
      </w:r>
    </w:p>
    <w:p w:rsidR="003451B8" w:rsidRPr="005F46CC" w:rsidRDefault="00A278A7" w:rsidP="00A278A7">
      <w:pPr>
        <w:pStyle w:val="NormalnyWeb"/>
        <w:spacing w:line="276" w:lineRule="auto"/>
        <w:jc w:val="both"/>
        <w:rPr>
          <w:rFonts w:asciiTheme="minorHAnsi" w:hAnsiTheme="minorHAnsi"/>
        </w:rPr>
      </w:pPr>
      <w:r>
        <w:rPr>
          <w:rFonts w:asciiTheme="minorHAnsi" w:hAnsiTheme="minorHAnsi"/>
        </w:rPr>
        <w:tab/>
      </w:r>
      <w:r w:rsidR="00D50285">
        <w:rPr>
          <w:rFonts w:asciiTheme="minorHAnsi" w:hAnsiTheme="minorHAnsi"/>
        </w:rPr>
        <w:t>W tym miejscu koniecznym jes</w:t>
      </w:r>
      <w:r w:rsidR="005F46CC">
        <w:rPr>
          <w:rFonts w:asciiTheme="minorHAnsi" w:hAnsiTheme="minorHAnsi"/>
        </w:rPr>
        <w:t>t przywołanie art. 30</w:t>
      </w:r>
      <w:r w:rsidR="0013284E">
        <w:rPr>
          <w:rFonts w:asciiTheme="minorHAnsi" w:hAnsiTheme="minorHAnsi"/>
        </w:rPr>
        <w:t xml:space="preserve"> ust. 2 pkt 3</w:t>
      </w:r>
      <w:r w:rsidR="00D50285">
        <w:rPr>
          <w:rFonts w:asciiTheme="minorHAnsi" w:hAnsiTheme="minorHAnsi"/>
        </w:rPr>
        <w:t xml:space="preserve"> </w:t>
      </w:r>
      <w:proofErr w:type="spellStart"/>
      <w:r w:rsidR="00D50285">
        <w:rPr>
          <w:rFonts w:asciiTheme="minorHAnsi" w:hAnsiTheme="minorHAnsi"/>
        </w:rPr>
        <w:t>u.s.g</w:t>
      </w:r>
      <w:proofErr w:type="spellEnd"/>
      <w:r w:rsidR="00D50285">
        <w:rPr>
          <w:rFonts w:asciiTheme="minorHAnsi" w:hAnsiTheme="minorHAnsi"/>
        </w:rPr>
        <w:t>.</w:t>
      </w:r>
      <w:r w:rsidR="00A701C1">
        <w:rPr>
          <w:rFonts w:asciiTheme="minorHAnsi" w:hAnsiTheme="minorHAnsi"/>
        </w:rPr>
        <w:t>,</w:t>
      </w:r>
      <w:r w:rsidR="00D50285">
        <w:rPr>
          <w:rFonts w:asciiTheme="minorHAnsi" w:hAnsiTheme="minorHAnsi"/>
        </w:rPr>
        <w:t xml:space="preserve"> </w:t>
      </w:r>
      <w:r>
        <w:rPr>
          <w:rFonts w:asciiTheme="minorHAnsi" w:hAnsiTheme="minorHAnsi"/>
        </w:rPr>
        <w:t xml:space="preserve">z którego </w:t>
      </w:r>
      <w:r w:rsidR="00D71019">
        <w:rPr>
          <w:rFonts w:asciiTheme="minorHAnsi" w:hAnsiTheme="minorHAnsi"/>
        </w:rPr>
        <w:t xml:space="preserve">  jednoznacznie wynika, że do zadań wójta należy gospodarowanie mieniem komunalnym</w:t>
      </w:r>
      <w:r w:rsidR="00A701C1">
        <w:rPr>
          <w:rFonts w:asciiTheme="minorHAnsi" w:hAnsiTheme="minorHAnsi"/>
        </w:rPr>
        <w:t>.</w:t>
      </w:r>
      <w:r w:rsidR="00D71019">
        <w:rPr>
          <w:rFonts w:asciiTheme="minorHAnsi" w:hAnsiTheme="minorHAnsi"/>
        </w:rPr>
        <w:t xml:space="preserve"> </w:t>
      </w:r>
      <w:r w:rsidR="0059070C">
        <w:rPr>
          <w:rFonts w:asciiTheme="minorHAnsi" w:hAnsiTheme="minorHAnsi"/>
        </w:rPr>
        <w:t xml:space="preserve">Wszelką ingerencję Rady Gminy  w tą materię należy uznać </w:t>
      </w:r>
      <w:r w:rsidR="0059070C" w:rsidRPr="005F46CC">
        <w:rPr>
          <w:rFonts w:asciiTheme="minorHAnsi" w:hAnsiTheme="minorHAnsi"/>
        </w:rPr>
        <w:t xml:space="preserve">za przekroczenie kompetencji przypisanych Radzie </w:t>
      </w:r>
      <w:r w:rsidR="00A701C1">
        <w:rPr>
          <w:rFonts w:asciiTheme="minorHAnsi" w:hAnsiTheme="minorHAnsi"/>
        </w:rPr>
        <w:t>przepisami u. s. g.</w:t>
      </w:r>
      <w:r w:rsidR="00D71019" w:rsidRPr="005F46CC">
        <w:rPr>
          <w:rFonts w:asciiTheme="minorHAnsi" w:hAnsiTheme="minorHAnsi"/>
        </w:rPr>
        <w:t>,</w:t>
      </w:r>
      <w:r w:rsidR="0059070C" w:rsidRPr="005F46CC">
        <w:rPr>
          <w:rFonts w:asciiTheme="minorHAnsi" w:hAnsiTheme="minorHAnsi"/>
        </w:rPr>
        <w:t xml:space="preserve"> a także za </w:t>
      </w:r>
      <w:r w:rsidR="009307D0" w:rsidRPr="005F46CC">
        <w:rPr>
          <w:rFonts w:asciiTheme="minorHAnsi" w:hAnsiTheme="minorHAnsi"/>
        </w:rPr>
        <w:t xml:space="preserve">złamanie konstytucyjnej zasady </w:t>
      </w:r>
      <w:r w:rsidR="00D71019" w:rsidRPr="005F46CC">
        <w:rPr>
          <w:rFonts w:asciiTheme="minorHAnsi" w:hAnsiTheme="minorHAnsi"/>
        </w:rPr>
        <w:t>legalności zawartej</w:t>
      </w:r>
      <w:r w:rsidR="009307D0" w:rsidRPr="005F46CC">
        <w:rPr>
          <w:rFonts w:asciiTheme="minorHAnsi" w:hAnsiTheme="minorHAnsi"/>
        </w:rPr>
        <w:t xml:space="preserve"> art. 7 Konstyt</w:t>
      </w:r>
      <w:r w:rsidR="00A701C1">
        <w:rPr>
          <w:rFonts w:asciiTheme="minorHAnsi" w:hAnsiTheme="minorHAnsi"/>
        </w:rPr>
        <w:t xml:space="preserve">ucji Rzeczypospolitej Polskiej </w:t>
      </w:r>
      <w:r w:rsidR="00D71019" w:rsidRPr="005F46CC">
        <w:rPr>
          <w:rFonts w:ascii="Calibri" w:hAnsi="Calibri"/>
        </w:rPr>
        <w:t xml:space="preserve"> – </w:t>
      </w:r>
      <w:r w:rsidR="00F03024">
        <w:rPr>
          <w:rFonts w:ascii="Calibri" w:hAnsi="Calibri"/>
        </w:rPr>
        <w:t>„</w:t>
      </w:r>
      <w:r w:rsidR="00D71019" w:rsidRPr="00F03024">
        <w:rPr>
          <w:rFonts w:asciiTheme="minorHAnsi" w:hAnsiTheme="minorHAnsi"/>
          <w:i/>
        </w:rPr>
        <w:t>Organy władzy publicznej działają na podstawie i w granicach prawa</w:t>
      </w:r>
      <w:r w:rsidR="00F03024" w:rsidRPr="00F03024">
        <w:rPr>
          <w:rFonts w:asciiTheme="minorHAnsi" w:hAnsiTheme="minorHAnsi"/>
          <w:i/>
        </w:rPr>
        <w:t>”</w:t>
      </w:r>
      <w:r w:rsidR="00D71019" w:rsidRPr="005F46CC">
        <w:rPr>
          <w:rFonts w:asciiTheme="minorHAnsi" w:hAnsiTheme="minorHAnsi"/>
        </w:rPr>
        <w:t>.</w:t>
      </w:r>
    </w:p>
    <w:p w:rsidR="00D71019" w:rsidRPr="00B61F7C" w:rsidRDefault="00D71019" w:rsidP="005F46CC">
      <w:pPr>
        <w:spacing w:after="0"/>
        <w:jc w:val="both"/>
        <w:rPr>
          <w:b/>
          <w:sz w:val="24"/>
          <w:szCs w:val="24"/>
        </w:rPr>
      </w:pPr>
      <w:r>
        <w:tab/>
      </w:r>
      <w:r w:rsidRPr="00B61F7C">
        <w:rPr>
          <w:sz w:val="24"/>
          <w:szCs w:val="24"/>
        </w:rPr>
        <w:t xml:space="preserve">Zgodnie z art. 30 ust. 2 pkt 3 </w:t>
      </w:r>
      <w:proofErr w:type="spellStart"/>
      <w:r w:rsidRPr="00B61F7C">
        <w:rPr>
          <w:sz w:val="24"/>
          <w:szCs w:val="24"/>
        </w:rPr>
        <w:t>u.s.g</w:t>
      </w:r>
      <w:proofErr w:type="spellEnd"/>
      <w:r w:rsidRPr="00B61F7C">
        <w:rPr>
          <w:sz w:val="24"/>
          <w:szCs w:val="24"/>
        </w:rPr>
        <w:t xml:space="preserve">.  gospodarowanie mieniem gminy należy do zadań wójta, burmistrza i prezydenta. Przepis ten ustanowił zasadę, iż kompetencja do podejmowania wszelakiego rodzaju decyzji w zakresie gospodarowania mieniem gminnym należy wyłącznie do wójta (burmistrza, prezydenta). Rada gminy może się wypowiadać </w:t>
      </w:r>
      <w:r w:rsidR="00B61F7C">
        <w:rPr>
          <w:sz w:val="24"/>
          <w:szCs w:val="24"/>
        </w:rPr>
        <w:br/>
      </w:r>
      <w:r w:rsidRPr="00B61F7C">
        <w:rPr>
          <w:sz w:val="24"/>
          <w:szCs w:val="24"/>
        </w:rPr>
        <w:t>w tych sprawach wyłącznie w przypadkach wskazanych w ustawie, np</w:t>
      </w:r>
      <w:r w:rsidR="00A701C1">
        <w:rPr>
          <w:sz w:val="24"/>
          <w:szCs w:val="24"/>
        </w:rPr>
        <w:t>. w art. 18 ust. 2 pkt 9 lit. a</w:t>
      </w:r>
      <w:r w:rsidRPr="00B61F7C">
        <w:rPr>
          <w:sz w:val="24"/>
          <w:szCs w:val="24"/>
        </w:rPr>
        <w:t xml:space="preserve"> </w:t>
      </w:r>
      <w:r w:rsidR="00A701C1">
        <w:rPr>
          <w:sz w:val="24"/>
          <w:szCs w:val="24"/>
        </w:rPr>
        <w:t>u. s. g</w:t>
      </w:r>
      <w:r w:rsidRPr="00B61F7C">
        <w:rPr>
          <w:sz w:val="24"/>
          <w:szCs w:val="24"/>
        </w:rPr>
        <w:t>.</w:t>
      </w:r>
      <w:r w:rsidR="00F03024">
        <w:rPr>
          <w:sz w:val="24"/>
          <w:szCs w:val="24"/>
        </w:rPr>
        <w:t xml:space="preserve"> </w:t>
      </w:r>
      <w:r w:rsidRPr="00B61F7C">
        <w:rPr>
          <w:sz w:val="24"/>
          <w:szCs w:val="24"/>
        </w:rPr>
        <w:t xml:space="preserve"> Ponieważ prawo rady gminy do podejmowania decyzji w powyższym zakresie jest wyjątkiem od zasady wyłączności kompetencji wójta, poszczególne upoważnienia rady do dokonywania określonych czynności należy wykładać ściśle z brzmieniem przepisu zawierającym daną kompetencję, a wykładnia rozszerzająca jest w tym przypadku niedopuszczalna. Ponadto rada gminy nie może rozszerzyć swych uprawnień kontrolnych poprzez </w:t>
      </w:r>
      <w:r w:rsidR="005F46CC">
        <w:rPr>
          <w:sz w:val="24"/>
          <w:szCs w:val="24"/>
        </w:rPr>
        <w:t>nakazanie organowi wykonawczemu wykonania określonych czynności w zakresie go</w:t>
      </w:r>
      <w:r w:rsidR="00A701C1">
        <w:rPr>
          <w:sz w:val="24"/>
          <w:szCs w:val="24"/>
        </w:rPr>
        <w:t>spodarowania mieniem komunalnym</w:t>
      </w:r>
      <w:r w:rsidRPr="00B61F7C">
        <w:rPr>
          <w:sz w:val="24"/>
          <w:szCs w:val="24"/>
        </w:rPr>
        <w:t>, co</w:t>
      </w:r>
      <w:r w:rsidR="00A701C1">
        <w:rPr>
          <w:sz w:val="24"/>
          <w:szCs w:val="24"/>
        </w:rPr>
        <w:t xml:space="preserve"> jest sprzeczne z art. 30 </w:t>
      </w:r>
      <w:r w:rsidR="005F46CC">
        <w:rPr>
          <w:sz w:val="24"/>
          <w:szCs w:val="24"/>
        </w:rPr>
        <w:t>ust. 2 pkt 3</w:t>
      </w:r>
      <w:r w:rsidRPr="00B61F7C">
        <w:rPr>
          <w:sz w:val="24"/>
          <w:szCs w:val="24"/>
        </w:rPr>
        <w:t xml:space="preserve"> </w:t>
      </w:r>
      <w:proofErr w:type="spellStart"/>
      <w:r w:rsidR="005F46CC">
        <w:rPr>
          <w:sz w:val="24"/>
          <w:szCs w:val="24"/>
        </w:rPr>
        <w:t>u.s.g</w:t>
      </w:r>
      <w:proofErr w:type="spellEnd"/>
      <w:r w:rsidRPr="00B61F7C">
        <w:rPr>
          <w:sz w:val="24"/>
          <w:szCs w:val="24"/>
        </w:rPr>
        <w:t xml:space="preserve"> oraz </w:t>
      </w:r>
      <w:r w:rsidR="00A701C1">
        <w:rPr>
          <w:sz w:val="24"/>
          <w:szCs w:val="24"/>
        </w:rPr>
        <w:t xml:space="preserve">   </w:t>
      </w:r>
      <w:r w:rsidRPr="00B61F7C">
        <w:rPr>
          <w:sz w:val="24"/>
          <w:szCs w:val="24"/>
        </w:rPr>
        <w:t>art. 7 Konstytucji RP.</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5"/>
        <w:gridCol w:w="9067"/>
      </w:tblGrid>
      <w:tr w:rsidR="00113064" w:rsidRPr="00113064" w:rsidTr="00D71019">
        <w:trPr>
          <w:tblCellSpacing w:w="15" w:type="dxa"/>
        </w:trPr>
        <w:tc>
          <w:tcPr>
            <w:tcW w:w="50" w:type="dxa"/>
            <w:hideMark/>
          </w:tcPr>
          <w:p w:rsidR="00113064" w:rsidRPr="00113064" w:rsidRDefault="00113064" w:rsidP="00113064">
            <w:pPr>
              <w:spacing w:after="0" w:line="240" w:lineRule="auto"/>
              <w:rPr>
                <w:rFonts w:ascii="Times New Roman" w:eastAsia="Times New Roman" w:hAnsi="Times New Roman" w:cs="Times New Roman"/>
                <w:sz w:val="24"/>
                <w:szCs w:val="24"/>
                <w:lang w:eastAsia="pl-PL"/>
              </w:rPr>
            </w:pPr>
          </w:p>
        </w:tc>
        <w:tc>
          <w:tcPr>
            <w:tcW w:w="9022" w:type="dxa"/>
            <w:vAlign w:val="center"/>
            <w:hideMark/>
          </w:tcPr>
          <w:p w:rsidR="00113064" w:rsidRPr="00113064" w:rsidRDefault="00113064" w:rsidP="005F46CC">
            <w:pPr>
              <w:spacing w:after="0" w:line="240" w:lineRule="auto"/>
              <w:rPr>
                <w:rFonts w:ascii="Times New Roman" w:eastAsia="Times New Roman" w:hAnsi="Times New Roman" w:cs="Times New Roman"/>
                <w:sz w:val="24"/>
                <w:szCs w:val="24"/>
                <w:lang w:eastAsia="pl-PL"/>
              </w:rPr>
            </w:pPr>
          </w:p>
        </w:tc>
      </w:tr>
    </w:tbl>
    <w:p w:rsidR="00113064" w:rsidRPr="005F46CC" w:rsidRDefault="005F46CC" w:rsidP="005F46CC">
      <w:pPr>
        <w:pStyle w:val="NormalnyWeb"/>
        <w:spacing w:before="0" w:beforeAutospacing="0" w:line="276" w:lineRule="auto"/>
        <w:jc w:val="both"/>
        <w:rPr>
          <w:rFonts w:asciiTheme="minorHAnsi" w:hAnsiTheme="minorHAnsi"/>
          <w:b/>
        </w:rPr>
      </w:pPr>
      <w:r>
        <w:rPr>
          <w:rFonts w:asciiTheme="minorHAnsi" w:hAnsiTheme="minorHAnsi"/>
        </w:rPr>
        <w:tab/>
      </w:r>
      <w:r w:rsidR="001E755D" w:rsidRPr="005F46CC">
        <w:rPr>
          <w:rFonts w:asciiTheme="minorHAnsi" w:hAnsiTheme="minorHAnsi"/>
        </w:rPr>
        <w:t xml:space="preserve">Wyrażona w art. 7 Konstytucji RP zasada legalności zobowiązuje ograny władzy publicznej, a więc także organy samorządu terytorialnego, do działania na podstawie </w:t>
      </w:r>
      <w:r>
        <w:rPr>
          <w:rFonts w:asciiTheme="minorHAnsi" w:hAnsiTheme="minorHAnsi"/>
        </w:rPr>
        <w:br/>
      </w:r>
      <w:r w:rsidR="001E755D" w:rsidRPr="005F46CC">
        <w:rPr>
          <w:rFonts w:asciiTheme="minorHAnsi" w:hAnsiTheme="minorHAnsi"/>
        </w:rPr>
        <w:t xml:space="preserve">i w granicach prawa. W świetle powyższej zasady obowiązkiem organów stanowiących prawo jest respektowanie zakresu upoważnienia ustawowego, na mocy którego ustawodawca przekazał określony zakres spraw do unormowania organom jednostek samorządu terytorialnego. Przekroczenie zakresu upoważnienia ustawowego stanowi </w:t>
      </w:r>
      <w:r>
        <w:rPr>
          <w:rFonts w:asciiTheme="minorHAnsi" w:hAnsiTheme="minorHAnsi"/>
        </w:rPr>
        <w:br/>
      </w:r>
      <w:r w:rsidR="001E755D" w:rsidRPr="005F46CC">
        <w:rPr>
          <w:rFonts w:asciiTheme="minorHAnsi" w:hAnsiTheme="minorHAnsi"/>
        </w:rPr>
        <w:t>o istotnym naruszeniu prawa skutkującym stwierdzeniem nieważności uchwały.</w:t>
      </w:r>
    </w:p>
    <w:p w:rsidR="00B61F7C" w:rsidRPr="005F46CC" w:rsidRDefault="00225601" w:rsidP="005F46CC">
      <w:pPr>
        <w:pStyle w:val="naglowekcenter"/>
        <w:spacing w:after="0" w:afterAutospacing="0" w:line="360" w:lineRule="atLeast"/>
        <w:rPr>
          <w:rFonts w:asciiTheme="minorHAnsi" w:hAnsiTheme="minorHAnsi"/>
        </w:rPr>
      </w:pPr>
      <w:r w:rsidRPr="004440A0">
        <w:tab/>
      </w:r>
      <w:r w:rsidR="002B33EE" w:rsidRPr="005F46CC">
        <w:rPr>
          <w:rFonts w:asciiTheme="minorHAnsi" w:hAnsiTheme="minorHAnsi"/>
        </w:rPr>
        <w:t xml:space="preserve">Stanowisko organu nadzoru znajduje potwierdzenie w ugruntowanej linii orzeczniczej sądów administracyjnych. </w:t>
      </w:r>
      <w:r w:rsidR="00B61F7C" w:rsidRPr="005F46CC">
        <w:rPr>
          <w:rFonts w:asciiTheme="minorHAnsi" w:hAnsiTheme="minorHAnsi"/>
        </w:rPr>
        <w:t>W tezie wyroku Wojewódzkiego Sądu Administracyjnego siedziba w Gorzowie Wlkp. z dnia 30 lipca 2014 r. II SA/Go 394/14 Sąd stwierdził:</w:t>
      </w:r>
    </w:p>
    <w:p w:rsidR="00A278A7" w:rsidRPr="005F46CC" w:rsidRDefault="005F46CC" w:rsidP="005F46CC">
      <w:pPr>
        <w:spacing w:after="100" w:afterAutospacing="1" w:line="360" w:lineRule="atLeast"/>
        <w:jc w:val="both"/>
        <w:rPr>
          <w:rFonts w:ascii="Times New Roman" w:eastAsia="Times New Roman" w:hAnsi="Times New Roman" w:cs="Times New Roman"/>
          <w:sz w:val="21"/>
          <w:szCs w:val="21"/>
          <w:lang w:eastAsia="pl-PL"/>
        </w:rPr>
      </w:pPr>
      <w:r>
        <w:rPr>
          <w:rFonts w:ascii="Times New Roman" w:eastAsia="Times New Roman" w:hAnsi="Times New Roman" w:cs="Times New Roman"/>
          <w:sz w:val="21"/>
          <w:szCs w:val="21"/>
          <w:lang w:eastAsia="pl-PL"/>
        </w:rPr>
        <w:t>„</w:t>
      </w:r>
      <w:r w:rsidR="00B61F7C" w:rsidRPr="00B61F7C">
        <w:rPr>
          <w:rFonts w:eastAsia="Times New Roman" w:cs="Times New Roman"/>
          <w:i/>
          <w:sz w:val="24"/>
          <w:szCs w:val="24"/>
          <w:lang w:eastAsia="pl-PL"/>
        </w:rPr>
        <w:t>Przepis art. 18 ust. 2 pkt 9 lit. a ustawy z dnia 8 marca 1990 roku o samorządzie gminnym (</w:t>
      </w:r>
      <w:proofErr w:type="spellStart"/>
      <w:r w:rsidR="00B61F7C" w:rsidRPr="00B61F7C">
        <w:rPr>
          <w:rFonts w:eastAsia="Times New Roman" w:cs="Times New Roman"/>
          <w:i/>
          <w:sz w:val="24"/>
          <w:szCs w:val="24"/>
          <w:lang w:eastAsia="pl-PL"/>
        </w:rPr>
        <w:t>t.j</w:t>
      </w:r>
      <w:proofErr w:type="spellEnd"/>
      <w:r w:rsidR="00B61F7C" w:rsidRPr="00B61F7C">
        <w:rPr>
          <w:rFonts w:eastAsia="Times New Roman" w:cs="Times New Roman"/>
          <w:i/>
          <w:sz w:val="24"/>
          <w:szCs w:val="24"/>
          <w:lang w:eastAsia="pl-PL"/>
        </w:rPr>
        <w:t xml:space="preserve">. Dz.U. z 2013 r. poz. 594 ze zm.) wprowadza wyjątek od generalnej zasady wyrażonej </w:t>
      </w:r>
      <w:r w:rsidR="0093079A">
        <w:rPr>
          <w:rFonts w:eastAsia="Times New Roman" w:cs="Times New Roman"/>
          <w:i/>
          <w:sz w:val="24"/>
          <w:szCs w:val="24"/>
          <w:lang w:eastAsia="pl-PL"/>
        </w:rPr>
        <w:t xml:space="preserve">       </w:t>
      </w:r>
      <w:r w:rsidR="00B61F7C" w:rsidRPr="00B61F7C">
        <w:rPr>
          <w:rFonts w:eastAsia="Times New Roman" w:cs="Times New Roman"/>
          <w:i/>
          <w:sz w:val="24"/>
          <w:szCs w:val="24"/>
          <w:lang w:eastAsia="pl-PL"/>
        </w:rPr>
        <w:t xml:space="preserve">w art. 30 ust. 2 pkt 3 ustawy według, której do zadań wójta należy w szczególności gospodarowanie mieniem komunalnym. Do organu wykonawczego gminy należy zatem bieżące gospodarowanie mieniem gminy, natomiast organ stanowiący gminy decyduje </w:t>
      </w:r>
      <w:r>
        <w:rPr>
          <w:rFonts w:eastAsia="Times New Roman" w:cs="Times New Roman"/>
          <w:i/>
          <w:sz w:val="24"/>
          <w:szCs w:val="24"/>
          <w:lang w:eastAsia="pl-PL"/>
        </w:rPr>
        <w:br/>
      </w:r>
      <w:r w:rsidR="00B61F7C" w:rsidRPr="00B61F7C">
        <w:rPr>
          <w:rFonts w:eastAsia="Times New Roman" w:cs="Times New Roman"/>
          <w:i/>
          <w:sz w:val="24"/>
          <w:szCs w:val="24"/>
          <w:lang w:eastAsia="pl-PL"/>
        </w:rPr>
        <w:t xml:space="preserve">w zakresie spraw bezpośrednio przekazanych mu przez przepisy ustaw i w ich granicach. Rada gminy nie może podejmować czynności, które należą do sfery wykonawczej, gdyż byłoby to naruszeniem konstytucyjnej zasady podziału organów samorządu terytorialnego na wykonawcze i stanowiące. Ustawodawca w art. 18 ust. 2 pkt 9 lit a ustawy upoważnił organ stanowiący gminy do podejmowania uchwał w sprawach majątkowych gminy, przekraczających zakres zwykłego zarządu, dotyczących zasad nabywania, zbywania </w:t>
      </w:r>
      <w:r w:rsidR="001A05AC">
        <w:rPr>
          <w:rFonts w:eastAsia="Times New Roman" w:cs="Times New Roman"/>
          <w:i/>
          <w:sz w:val="24"/>
          <w:szCs w:val="24"/>
          <w:lang w:eastAsia="pl-PL"/>
        </w:rPr>
        <w:br/>
      </w:r>
      <w:r w:rsidR="00B61F7C" w:rsidRPr="00B61F7C">
        <w:rPr>
          <w:rFonts w:eastAsia="Times New Roman" w:cs="Times New Roman"/>
          <w:i/>
          <w:sz w:val="24"/>
          <w:szCs w:val="24"/>
          <w:lang w:eastAsia="pl-PL"/>
        </w:rPr>
        <w:t>i obciążania nieruchomości oraz ich wydzierżawiania na czas oznaczony dłuższy niż 3 lata lub na czas nieokreślony. Uprawnieniem organu stanowiącego jest określenie "zasad", a nie "podstaw" gospodarowania mieniem komunalnym</w:t>
      </w:r>
      <w:r>
        <w:rPr>
          <w:rFonts w:eastAsia="Times New Roman" w:cs="Times New Roman"/>
          <w:i/>
          <w:sz w:val="24"/>
          <w:szCs w:val="24"/>
          <w:lang w:eastAsia="pl-PL"/>
        </w:rPr>
        <w:t>”</w:t>
      </w:r>
      <w:r w:rsidR="00B61F7C" w:rsidRPr="00B61F7C">
        <w:rPr>
          <w:rFonts w:eastAsia="Times New Roman" w:cs="Times New Roman"/>
          <w:i/>
          <w:sz w:val="24"/>
          <w:szCs w:val="24"/>
          <w:lang w:eastAsia="pl-PL"/>
        </w:rPr>
        <w:t>.</w:t>
      </w:r>
    </w:p>
    <w:p w:rsidR="00D940BC" w:rsidRPr="00592BAA" w:rsidRDefault="00225601" w:rsidP="00272754">
      <w:pPr>
        <w:jc w:val="both"/>
        <w:rPr>
          <w:sz w:val="24"/>
          <w:szCs w:val="24"/>
        </w:rPr>
      </w:pPr>
      <w:r w:rsidRPr="004440A0">
        <w:rPr>
          <w:sz w:val="24"/>
          <w:szCs w:val="24"/>
        </w:rPr>
        <w:tab/>
      </w:r>
      <w:r w:rsidR="00BD6217" w:rsidRPr="004440A0">
        <w:rPr>
          <w:sz w:val="24"/>
          <w:szCs w:val="24"/>
        </w:rPr>
        <w:t>Wobec powyższego stwierdz</w:t>
      </w:r>
      <w:r w:rsidR="001E4812" w:rsidRPr="004440A0">
        <w:rPr>
          <w:sz w:val="24"/>
          <w:szCs w:val="24"/>
        </w:rPr>
        <w:t xml:space="preserve">ić należy, że </w:t>
      </w:r>
      <w:r w:rsidR="00BD6217" w:rsidRPr="004440A0">
        <w:rPr>
          <w:sz w:val="24"/>
          <w:szCs w:val="24"/>
        </w:rPr>
        <w:t xml:space="preserve"> </w:t>
      </w:r>
      <w:r w:rsidR="001E4812" w:rsidRPr="004440A0">
        <w:rPr>
          <w:sz w:val="24"/>
          <w:szCs w:val="24"/>
        </w:rPr>
        <w:t xml:space="preserve">uchwała </w:t>
      </w:r>
      <w:r w:rsidR="005E0C5A">
        <w:rPr>
          <w:sz w:val="24"/>
          <w:szCs w:val="24"/>
        </w:rPr>
        <w:t xml:space="preserve">Nr </w:t>
      </w:r>
      <w:r w:rsidR="00BD6217" w:rsidRPr="004440A0">
        <w:rPr>
          <w:sz w:val="24"/>
          <w:szCs w:val="24"/>
        </w:rPr>
        <w:t>XXII/1</w:t>
      </w:r>
      <w:r w:rsidR="00B61F7C">
        <w:rPr>
          <w:sz w:val="24"/>
          <w:szCs w:val="24"/>
        </w:rPr>
        <w:t>22</w:t>
      </w:r>
      <w:r w:rsidR="00BD6217" w:rsidRPr="004440A0">
        <w:rPr>
          <w:sz w:val="24"/>
          <w:szCs w:val="24"/>
        </w:rPr>
        <w:t>/20 Rady Gmi</w:t>
      </w:r>
      <w:r w:rsidR="001A05AC">
        <w:rPr>
          <w:sz w:val="24"/>
          <w:szCs w:val="24"/>
        </w:rPr>
        <w:t>ny Wilga z dnia 2 marca 2020 r.</w:t>
      </w:r>
      <w:r w:rsidR="003934C7" w:rsidRPr="004440A0">
        <w:rPr>
          <w:sz w:val="24"/>
          <w:szCs w:val="24"/>
        </w:rPr>
        <w:t xml:space="preserve">  </w:t>
      </w:r>
      <w:r w:rsidR="003934C7" w:rsidRPr="003934C7">
        <w:rPr>
          <w:i/>
          <w:sz w:val="24"/>
          <w:szCs w:val="24"/>
        </w:rPr>
        <w:t>w sprawie</w:t>
      </w:r>
      <w:r w:rsidR="003934C7">
        <w:rPr>
          <w:sz w:val="24"/>
          <w:szCs w:val="24"/>
        </w:rPr>
        <w:t xml:space="preserve"> </w:t>
      </w:r>
      <w:r w:rsidR="00B61F7C">
        <w:rPr>
          <w:i/>
          <w:sz w:val="24"/>
          <w:szCs w:val="24"/>
        </w:rPr>
        <w:t>ochrony przeciwpożarowej</w:t>
      </w:r>
      <w:r w:rsidR="001A05AC">
        <w:rPr>
          <w:i/>
          <w:sz w:val="24"/>
          <w:szCs w:val="24"/>
        </w:rPr>
        <w:t xml:space="preserve"> </w:t>
      </w:r>
      <w:r w:rsidR="00D940BC" w:rsidRPr="00592BAA">
        <w:rPr>
          <w:sz w:val="24"/>
          <w:szCs w:val="24"/>
        </w:rPr>
        <w:t>i</w:t>
      </w:r>
      <w:r w:rsidR="00D940BC" w:rsidRPr="00592BAA">
        <w:rPr>
          <w:rFonts w:cstheme="minorHAnsi"/>
          <w:sz w:val="24"/>
          <w:szCs w:val="24"/>
        </w:rPr>
        <w:t xml:space="preserve">stotnie narusza prawo </w:t>
      </w:r>
      <w:r w:rsidR="00D940BC" w:rsidRPr="00592BAA">
        <w:rPr>
          <w:rFonts w:cstheme="minorHAnsi"/>
          <w:sz w:val="24"/>
          <w:szCs w:val="24"/>
        </w:rPr>
        <w:br/>
        <w:t>w wyżej wskazanym zakresie, dlat</w:t>
      </w:r>
      <w:r w:rsidR="005E0C5A">
        <w:rPr>
          <w:rFonts w:cstheme="minorHAnsi"/>
          <w:sz w:val="24"/>
          <w:szCs w:val="24"/>
        </w:rPr>
        <w:t xml:space="preserve">ego też winna być wyeliminowana </w:t>
      </w:r>
      <w:r w:rsidR="00D940BC" w:rsidRPr="00592BAA">
        <w:rPr>
          <w:rFonts w:cstheme="minorHAnsi"/>
          <w:sz w:val="24"/>
          <w:szCs w:val="24"/>
        </w:rPr>
        <w:t>z obrotu prawnego</w:t>
      </w:r>
      <w:r w:rsidR="005E0C5A">
        <w:rPr>
          <w:rFonts w:cstheme="minorHAnsi"/>
          <w:sz w:val="24"/>
          <w:szCs w:val="24"/>
        </w:rPr>
        <w:t>.</w:t>
      </w:r>
    </w:p>
    <w:p w:rsidR="00BD6217" w:rsidRPr="004440A0" w:rsidRDefault="00BD6217" w:rsidP="00272754">
      <w:pPr>
        <w:jc w:val="both"/>
        <w:rPr>
          <w:b/>
          <w:sz w:val="24"/>
          <w:szCs w:val="24"/>
        </w:rPr>
      </w:pPr>
      <w:r w:rsidRPr="004440A0">
        <w:rPr>
          <w:sz w:val="24"/>
          <w:szCs w:val="24"/>
        </w:rPr>
        <w:tab/>
      </w:r>
      <w:r w:rsidRPr="004440A0">
        <w:rPr>
          <w:b/>
          <w:sz w:val="24"/>
          <w:szCs w:val="24"/>
        </w:rPr>
        <w:t>Mając na uwadze powyż</w:t>
      </w:r>
      <w:r w:rsidR="003934C7">
        <w:rPr>
          <w:b/>
          <w:sz w:val="24"/>
          <w:szCs w:val="24"/>
        </w:rPr>
        <w:t>sze stwierdzam nieważność</w:t>
      </w:r>
      <w:r w:rsidRPr="004440A0">
        <w:rPr>
          <w:b/>
          <w:sz w:val="24"/>
          <w:szCs w:val="24"/>
        </w:rPr>
        <w:t xml:space="preserve"> uchwały wskazanej </w:t>
      </w:r>
      <w:r w:rsidR="004440A0">
        <w:rPr>
          <w:b/>
          <w:sz w:val="24"/>
          <w:szCs w:val="24"/>
        </w:rPr>
        <w:br/>
      </w:r>
      <w:r w:rsidRPr="004440A0">
        <w:rPr>
          <w:b/>
          <w:sz w:val="24"/>
          <w:szCs w:val="24"/>
        </w:rPr>
        <w:t xml:space="preserve">w </w:t>
      </w:r>
      <w:r w:rsidRPr="004440A0">
        <w:rPr>
          <w:b/>
          <w:i/>
          <w:sz w:val="24"/>
          <w:szCs w:val="24"/>
        </w:rPr>
        <w:t>petitum</w:t>
      </w:r>
      <w:r w:rsidRPr="004440A0">
        <w:rPr>
          <w:b/>
          <w:sz w:val="24"/>
          <w:szCs w:val="24"/>
        </w:rPr>
        <w:t xml:space="preserve"> rozstrzygnięcia</w:t>
      </w:r>
      <w:r w:rsidR="005E0C5A">
        <w:rPr>
          <w:b/>
          <w:sz w:val="24"/>
          <w:szCs w:val="24"/>
        </w:rPr>
        <w:t>.</w:t>
      </w:r>
    </w:p>
    <w:p w:rsidR="00BD6217" w:rsidRPr="004440A0" w:rsidRDefault="00BD6217" w:rsidP="00272754">
      <w:pPr>
        <w:spacing w:after="0"/>
        <w:jc w:val="both"/>
        <w:rPr>
          <w:sz w:val="24"/>
          <w:szCs w:val="24"/>
        </w:rPr>
      </w:pPr>
      <w:r w:rsidRPr="004440A0">
        <w:rPr>
          <w:sz w:val="24"/>
          <w:szCs w:val="24"/>
        </w:rPr>
        <w:tab/>
        <w:t xml:space="preserve">Na niniejsze rozstrzygnięcie nadzorcze </w:t>
      </w:r>
      <w:r w:rsidR="005E0C5A" w:rsidRPr="00592BAA">
        <w:rPr>
          <w:sz w:val="24"/>
          <w:szCs w:val="24"/>
        </w:rPr>
        <w:t>Gminie</w:t>
      </w:r>
      <w:r w:rsidR="005E0C5A" w:rsidRPr="004440A0">
        <w:rPr>
          <w:sz w:val="24"/>
          <w:szCs w:val="24"/>
        </w:rPr>
        <w:t xml:space="preserve"> </w:t>
      </w:r>
      <w:r w:rsidRPr="004440A0">
        <w:rPr>
          <w:sz w:val="24"/>
          <w:szCs w:val="24"/>
        </w:rPr>
        <w:t>przysł</w:t>
      </w:r>
      <w:r w:rsidR="003934C7">
        <w:rPr>
          <w:sz w:val="24"/>
          <w:szCs w:val="24"/>
        </w:rPr>
        <w:t xml:space="preserve">uguje </w:t>
      </w:r>
      <w:r w:rsidR="001A05AC" w:rsidRPr="00D940BC">
        <w:rPr>
          <w:color w:val="00B050"/>
          <w:sz w:val="24"/>
          <w:szCs w:val="24"/>
        </w:rPr>
        <w:t xml:space="preserve"> </w:t>
      </w:r>
      <w:r w:rsidR="003934C7">
        <w:rPr>
          <w:sz w:val="24"/>
          <w:szCs w:val="24"/>
        </w:rPr>
        <w:t>skarga do Wojewódzkiego Są</w:t>
      </w:r>
      <w:r w:rsidRPr="004440A0">
        <w:rPr>
          <w:sz w:val="24"/>
          <w:szCs w:val="24"/>
        </w:rPr>
        <w:t xml:space="preserve">du Administracyjnego w Warszawie w terminie 30 dni od daty doręczenia, wnoszona </w:t>
      </w:r>
      <w:r w:rsidR="004440A0">
        <w:rPr>
          <w:sz w:val="24"/>
          <w:szCs w:val="24"/>
        </w:rPr>
        <w:br/>
      </w:r>
      <w:r w:rsidRPr="004440A0">
        <w:rPr>
          <w:sz w:val="24"/>
          <w:szCs w:val="24"/>
        </w:rPr>
        <w:t>za pośrednictwem organu, skarżone orzeczenie wydał.</w:t>
      </w:r>
    </w:p>
    <w:p w:rsidR="00225601" w:rsidRPr="005F46CC" w:rsidRDefault="00BD6217" w:rsidP="00272754">
      <w:pPr>
        <w:jc w:val="both"/>
        <w:rPr>
          <w:i/>
          <w:sz w:val="24"/>
          <w:szCs w:val="24"/>
        </w:rPr>
      </w:pPr>
      <w:r w:rsidRPr="004440A0">
        <w:rPr>
          <w:sz w:val="24"/>
          <w:szCs w:val="24"/>
        </w:rPr>
        <w:tab/>
        <w:t>Informuję, że rozstrzygnięcie nadzorcze wstrzymuje wykonanie uchwały objętej rozstrzygnięciem, z mocy prawa, z dniem jego doręczenia.</w:t>
      </w:r>
    </w:p>
    <w:sectPr w:rsidR="00225601" w:rsidRPr="005F46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71802"/>
    <w:multiLevelType w:val="hybridMultilevel"/>
    <w:tmpl w:val="778A54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6A243BD6"/>
    <w:multiLevelType w:val="hybridMultilevel"/>
    <w:tmpl w:val="792C11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5DB"/>
    <w:rsid w:val="00011EE4"/>
    <w:rsid w:val="00022E6E"/>
    <w:rsid w:val="00025FD0"/>
    <w:rsid w:val="000978F3"/>
    <w:rsid w:val="00113064"/>
    <w:rsid w:val="0013284E"/>
    <w:rsid w:val="001A05AC"/>
    <w:rsid w:val="001E4812"/>
    <w:rsid w:val="001E755D"/>
    <w:rsid w:val="00225601"/>
    <w:rsid w:val="00272754"/>
    <w:rsid w:val="0028117F"/>
    <w:rsid w:val="00293BEC"/>
    <w:rsid w:val="002A21B3"/>
    <w:rsid w:val="002B33EE"/>
    <w:rsid w:val="003451B8"/>
    <w:rsid w:val="00390EF3"/>
    <w:rsid w:val="00391E75"/>
    <w:rsid w:val="003934C7"/>
    <w:rsid w:val="003E31D3"/>
    <w:rsid w:val="004440A0"/>
    <w:rsid w:val="0046468F"/>
    <w:rsid w:val="004C2BBA"/>
    <w:rsid w:val="004E4D0B"/>
    <w:rsid w:val="005045D5"/>
    <w:rsid w:val="005349EC"/>
    <w:rsid w:val="0054678B"/>
    <w:rsid w:val="0059070C"/>
    <w:rsid w:val="00592BAA"/>
    <w:rsid w:val="005A22CA"/>
    <w:rsid w:val="005B45E3"/>
    <w:rsid w:val="005E0C5A"/>
    <w:rsid w:val="005F46CC"/>
    <w:rsid w:val="00606D32"/>
    <w:rsid w:val="00627A38"/>
    <w:rsid w:val="00632C00"/>
    <w:rsid w:val="006D5804"/>
    <w:rsid w:val="006E0029"/>
    <w:rsid w:val="007937CC"/>
    <w:rsid w:val="00815609"/>
    <w:rsid w:val="00864622"/>
    <w:rsid w:val="008D1021"/>
    <w:rsid w:val="008E0AA8"/>
    <w:rsid w:val="00914FD6"/>
    <w:rsid w:val="0093079A"/>
    <w:rsid w:val="009307D0"/>
    <w:rsid w:val="0099597A"/>
    <w:rsid w:val="009B1CB2"/>
    <w:rsid w:val="00A278A7"/>
    <w:rsid w:val="00A36B49"/>
    <w:rsid w:val="00A5762D"/>
    <w:rsid w:val="00A701C1"/>
    <w:rsid w:val="00A70F7E"/>
    <w:rsid w:val="00AB6AE9"/>
    <w:rsid w:val="00AC05D9"/>
    <w:rsid w:val="00AC3112"/>
    <w:rsid w:val="00B2022F"/>
    <w:rsid w:val="00B61F7C"/>
    <w:rsid w:val="00BB7560"/>
    <w:rsid w:val="00BD6217"/>
    <w:rsid w:val="00C32F5E"/>
    <w:rsid w:val="00C862CC"/>
    <w:rsid w:val="00C97229"/>
    <w:rsid w:val="00CA71A1"/>
    <w:rsid w:val="00CC15DB"/>
    <w:rsid w:val="00D359F0"/>
    <w:rsid w:val="00D35C52"/>
    <w:rsid w:val="00D50285"/>
    <w:rsid w:val="00D71019"/>
    <w:rsid w:val="00D940BC"/>
    <w:rsid w:val="00D96BE5"/>
    <w:rsid w:val="00DC6E4F"/>
    <w:rsid w:val="00EE67A1"/>
    <w:rsid w:val="00F03024"/>
    <w:rsid w:val="00F218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C619E"/>
  <w15:docId w15:val="{F315BF88-D5BD-4F1F-9D98-5BF88EEEE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C15D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aliases w:val="Czarny,Interl...,Normalny + 12 pt,Po:  0 pt,Wyrównany do środka"/>
    <w:qFormat/>
    <w:rsid w:val="00CC15DB"/>
    <w:rPr>
      <w:b/>
      <w:bCs/>
    </w:rPr>
  </w:style>
  <w:style w:type="paragraph" w:styleId="Tekstdymka">
    <w:name w:val="Balloon Text"/>
    <w:basedOn w:val="Normalny"/>
    <w:link w:val="TekstdymkaZnak"/>
    <w:uiPriority w:val="99"/>
    <w:semiHidden/>
    <w:unhideWhenUsed/>
    <w:rsid w:val="00CC15D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C15DB"/>
    <w:rPr>
      <w:rFonts w:ascii="Tahoma" w:hAnsi="Tahoma" w:cs="Tahoma"/>
      <w:sz w:val="16"/>
      <w:szCs w:val="16"/>
    </w:rPr>
  </w:style>
  <w:style w:type="paragraph" w:styleId="Akapitzlist">
    <w:name w:val="List Paragraph"/>
    <w:basedOn w:val="Normalny"/>
    <w:uiPriority w:val="34"/>
    <w:qFormat/>
    <w:rsid w:val="00A70F7E"/>
    <w:pPr>
      <w:ind w:left="720"/>
      <w:contextualSpacing/>
    </w:pPr>
  </w:style>
  <w:style w:type="character" w:styleId="Hipercze">
    <w:name w:val="Hyperlink"/>
    <w:basedOn w:val="Domylnaczcionkaakapitu"/>
    <w:uiPriority w:val="99"/>
    <w:semiHidden/>
    <w:unhideWhenUsed/>
    <w:rsid w:val="002B33EE"/>
    <w:rPr>
      <w:color w:val="0000FF"/>
      <w:u w:val="single"/>
    </w:rPr>
  </w:style>
  <w:style w:type="paragraph" w:styleId="NormalnyWeb">
    <w:name w:val="Normal (Web)"/>
    <w:basedOn w:val="Normalny"/>
    <w:uiPriority w:val="99"/>
    <w:semiHidden/>
    <w:unhideWhenUsed/>
    <w:rsid w:val="004C2BB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naglowekcenter">
    <w:name w:val="naglowek_center"/>
    <w:basedOn w:val="Normalny"/>
    <w:rsid w:val="00B61F7C"/>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303057">
      <w:bodyDiv w:val="1"/>
      <w:marLeft w:val="0"/>
      <w:marRight w:val="0"/>
      <w:marTop w:val="0"/>
      <w:marBottom w:val="0"/>
      <w:divBdr>
        <w:top w:val="none" w:sz="0" w:space="0" w:color="auto"/>
        <w:left w:val="none" w:sz="0" w:space="0" w:color="auto"/>
        <w:bottom w:val="none" w:sz="0" w:space="0" w:color="auto"/>
        <w:right w:val="none" w:sz="0" w:space="0" w:color="auto"/>
      </w:divBdr>
      <w:divsChild>
        <w:div w:id="1592271584">
          <w:marLeft w:val="0"/>
          <w:marRight w:val="0"/>
          <w:marTop w:val="0"/>
          <w:marBottom w:val="0"/>
          <w:divBdr>
            <w:top w:val="none" w:sz="0" w:space="0" w:color="auto"/>
            <w:left w:val="none" w:sz="0" w:space="0" w:color="auto"/>
            <w:bottom w:val="none" w:sz="0" w:space="0" w:color="auto"/>
            <w:right w:val="none" w:sz="0" w:space="0" w:color="auto"/>
          </w:divBdr>
          <w:divsChild>
            <w:div w:id="108866405">
              <w:marLeft w:val="0"/>
              <w:marRight w:val="0"/>
              <w:marTop w:val="0"/>
              <w:marBottom w:val="0"/>
              <w:divBdr>
                <w:top w:val="none" w:sz="0" w:space="0" w:color="auto"/>
                <w:left w:val="none" w:sz="0" w:space="0" w:color="auto"/>
                <w:bottom w:val="none" w:sz="0" w:space="0" w:color="auto"/>
                <w:right w:val="none" w:sz="0" w:space="0" w:color="auto"/>
              </w:divBdr>
              <w:divsChild>
                <w:div w:id="1779371973">
                  <w:marLeft w:val="0"/>
                  <w:marRight w:val="0"/>
                  <w:marTop w:val="0"/>
                  <w:marBottom w:val="0"/>
                  <w:divBdr>
                    <w:top w:val="none" w:sz="0" w:space="0" w:color="auto"/>
                    <w:left w:val="none" w:sz="0" w:space="0" w:color="auto"/>
                    <w:bottom w:val="none" w:sz="0" w:space="0" w:color="auto"/>
                    <w:right w:val="none" w:sz="0" w:space="0" w:color="auto"/>
                  </w:divBdr>
                  <w:divsChild>
                    <w:div w:id="270549900">
                      <w:marLeft w:val="0"/>
                      <w:marRight w:val="0"/>
                      <w:marTop w:val="0"/>
                      <w:marBottom w:val="0"/>
                      <w:divBdr>
                        <w:top w:val="none" w:sz="0" w:space="0" w:color="auto"/>
                        <w:left w:val="none" w:sz="0" w:space="0" w:color="auto"/>
                        <w:bottom w:val="none" w:sz="0" w:space="0" w:color="auto"/>
                        <w:right w:val="none" w:sz="0" w:space="0" w:color="auto"/>
                      </w:divBdr>
                      <w:divsChild>
                        <w:div w:id="200018708">
                          <w:marLeft w:val="0"/>
                          <w:marRight w:val="0"/>
                          <w:marTop w:val="0"/>
                          <w:marBottom w:val="0"/>
                          <w:divBdr>
                            <w:top w:val="none" w:sz="0" w:space="0" w:color="auto"/>
                            <w:left w:val="none" w:sz="0" w:space="0" w:color="auto"/>
                            <w:bottom w:val="none" w:sz="0" w:space="0" w:color="auto"/>
                            <w:right w:val="none" w:sz="0" w:space="0" w:color="auto"/>
                          </w:divBdr>
                          <w:divsChild>
                            <w:div w:id="754285727">
                              <w:marLeft w:val="0"/>
                              <w:marRight w:val="0"/>
                              <w:marTop w:val="0"/>
                              <w:marBottom w:val="0"/>
                              <w:divBdr>
                                <w:top w:val="none" w:sz="0" w:space="0" w:color="auto"/>
                                <w:left w:val="none" w:sz="0" w:space="0" w:color="auto"/>
                                <w:bottom w:val="none" w:sz="0" w:space="0" w:color="auto"/>
                                <w:right w:val="none" w:sz="0" w:space="0" w:color="auto"/>
                              </w:divBdr>
                              <w:divsChild>
                                <w:div w:id="1722056360">
                                  <w:marLeft w:val="0"/>
                                  <w:marRight w:val="0"/>
                                  <w:marTop w:val="0"/>
                                  <w:marBottom w:val="0"/>
                                  <w:divBdr>
                                    <w:top w:val="none" w:sz="0" w:space="0" w:color="auto"/>
                                    <w:left w:val="none" w:sz="0" w:space="0" w:color="auto"/>
                                    <w:bottom w:val="none" w:sz="0" w:space="0" w:color="auto"/>
                                    <w:right w:val="none" w:sz="0" w:space="0" w:color="auto"/>
                                  </w:divBdr>
                                  <w:divsChild>
                                    <w:div w:id="718625314">
                                      <w:marLeft w:val="0"/>
                                      <w:marRight w:val="0"/>
                                      <w:marTop w:val="120"/>
                                      <w:marBottom w:val="0"/>
                                      <w:divBdr>
                                        <w:top w:val="none" w:sz="0" w:space="0" w:color="auto"/>
                                        <w:left w:val="none" w:sz="0" w:space="0" w:color="auto"/>
                                        <w:bottom w:val="none" w:sz="0" w:space="0" w:color="auto"/>
                                        <w:right w:val="none" w:sz="0" w:space="0" w:color="auto"/>
                                      </w:divBdr>
                                    </w:div>
                                  </w:divsChild>
                                </w:div>
                                <w:div w:id="1067336558">
                                  <w:marLeft w:val="0"/>
                                  <w:marRight w:val="0"/>
                                  <w:marTop w:val="0"/>
                                  <w:marBottom w:val="0"/>
                                  <w:divBdr>
                                    <w:top w:val="none" w:sz="0" w:space="0" w:color="auto"/>
                                    <w:left w:val="none" w:sz="0" w:space="0" w:color="auto"/>
                                    <w:bottom w:val="none" w:sz="0" w:space="0" w:color="auto"/>
                                    <w:right w:val="none" w:sz="0" w:space="0" w:color="auto"/>
                                  </w:divBdr>
                                  <w:divsChild>
                                    <w:div w:id="1762603450">
                                      <w:marLeft w:val="0"/>
                                      <w:marRight w:val="0"/>
                                      <w:marTop w:val="0"/>
                                      <w:marBottom w:val="0"/>
                                      <w:divBdr>
                                        <w:top w:val="none" w:sz="0" w:space="0" w:color="auto"/>
                                        <w:left w:val="none" w:sz="0" w:space="0" w:color="auto"/>
                                        <w:bottom w:val="none" w:sz="0" w:space="0" w:color="auto"/>
                                        <w:right w:val="none" w:sz="0" w:space="0" w:color="auto"/>
                                      </w:divBdr>
                                      <w:divsChild>
                                        <w:div w:id="23739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4458337">
      <w:bodyDiv w:val="1"/>
      <w:marLeft w:val="0"/>
      <w:marRight w:val="0"/>
      <w:marTop w:val="0"/>
      <w:marBottom w:val="0"/>
      <w:divBdr>
        <w:top w:val="none" w:sz="0" w:space="0" w:color="auto"/>
        <w:left w:val="none" w:sz="0" w:space="0" w:color="auto"/>
        <w:bottom w:val="none" w:sz="0" w:space="0" w:color="auto"/>
        <w:right w:val="none" w:sz="0" w:space="0" w:color="auto"/>
      </w:divBdr>
      <w:divsChild>
        <w:div w:id="703795376">
          <w:marLeft w:val="0"/>
          <w:marRight w:val="0"/>
          <w:marTop w:val="0"/>
          <w:marBottom w:val="0"/>
          <w:divBdr>
            <w:top w:val="none" w:sz="0" w:space="0" w:color="auto"/>
            <w:left w:val="none" w:sz="0" w:space="0" w:color="auto"/>
            <w:bottom w:val="none" w:sz="0" w:space="0" w:color="auto"/>
            <w:right w:val="none" w:sz="0" w:space="0" w:color="auto"/>
          </w:divBdr>
          <w:divsChild>
            <w:div w:id="76749827">
              <w:marLeft w:val="0"/>
              <w:marRight w:val="0"/>
              <w:marTop w:val="0"/>
              <w:marBottom w:val="0"/>
              <w:divBdr>
                <w:top w:val="none" w:sz="0" w:space="0" w:color="auto"/>
                <w:left w:val="none" w:sz="0" w:space="0" w:color="auto"/>
                <w:bottom w:val="none" w:sz="0" w:space="0" w:color="auto"/>
                <w:right w:val="none" w:sz="0" w:space="0" w:color="auto"/>
              </w:divBdr>
              <w:divsChild>
                <w:div w:id="1633827964">
                  <w:marLeft w:val="0"/>
                  <w:marRight w:val="0"/>
                  <w:marTop w:val="0"/>
                  <w:marBottom w:val="0"/>
                  <w:divBdr>
                    <w:top w:val="none" w:sz="0" w:space="0" w:color="auto"/>
                    <w:left w:val="none" w:sz="0" w:space="0" w:color="auto"/>
                    <w:bottom w:val="none" w:sz="0" w:space="0" w:color="auto"/>
                    <w:right w:val="none" w:sz="0" w:space="0" w:color="auto"/>
                  </w:divBdr>
                  <w:divsChild>
                    <w:div w:id="1171214434">
                      <w:marLeft w:val="0"/>
                      <w:marRight w:val="0"/>
                      <w:marTop w:val="0"/>
                      <w:marBottom w:val="0"/>
                      <w:divBdr>
                        <w:top w:val="none" w:sz="0" w:space="0" w:color="auto"/>
                        <w:left w:val="none" w:sz="0" w:space="0" w:color="auto"/>
                        <w:bottom w:val="none" w:sz="0" w:space="0" w:color="auto"/>
                        <w:right w:val="none" w:sz="0" w:space="0" w:color="auto"/>
                      </w:divBdr>
                      <w:divsChild>
                        <w:div w:id="594216986">
                          <w:marLeft w:val="0"/>
                          <w:marRight w:val="0"/>
                          <w:marTop w:val="0"/>
                          <w:marBottom w:val="0"/>
                          <w:divBdr>
                            <w:top w:val="none" w:sz="0" w:space="0" w:color="auto"/>
                            <w:left w:val="none" w:sz="0" w:space="0" w:color="auto"/>
                            <w:bottom w:val="none" w:sz="0" w:space="0" w:color="auto"/>
                            <w:right w:val="none" w:sz="0" w:space="0" w:color="auto"/>
                          </w:divBdr>
                          <w:divsChild>
                            <w:div w:id="1591697139">
                              <w:marLeft w:val="0"/>
                              <w:marRight w:val="0"/>
                              <w:marTop w:val="0"/>
                              <w:marBottom w:val="0"/>
                              <w:divBdr>
                                <w:top w:val="none" w:sz="0" w:space="0" w:color="auto"/>
                                <w:left w:val="none" w:sz="0" w:space="0" w:color="auto"/>
                                <w:bottom w:val="none" w:sz="0" w:space="0" w:color="auto"/>
                                <w:right w:val="none" w:sz="0" w:space="0" w:color="auto"/>
                              </w:divBdr>
                              <w:divsChild>
                                <w:div w:id="122237113">
                                  <w:marLeft w:val="0"/>
                                  <w:marRight w:val="0"/>
                                  <w:marTop w:val="0"/>
                                  <w:marBottom w:val="0"/>
                                  <w:divBdr>
                                    <w:top w:val="none" w:sz="0" w:space="0" w:color="auto"/>
                                    <w:left w:val="none" w:sz="0" w:space="0" w:color="auto"/>
                                    <w:bottom w:val="none" w:sz="0" w:space="0" w:color="auto"/>
                                    <w:right w:val="none" w:sz="0" w:space="0" w:color="auto"/>
                                  </w:divBdr>
                                  <w:divsChild>
                                    <w:div w:id="461924997">
                                      <w:marLeft w:val="0"/>
                                      <w:marRight w:val="0"/>
                                      <w:marTop w:val="0"/>
                                      <w:marBottom w:val="0"/>
                                      <w:divBdr>
                                        <w:top w:val="none" w:sz="0" w:space="0" w:color="auto"/>
                                        <w:left w:val="none" w:sz="0" w:space="0" w:color="auto"/>
                                        <w:bottom w:val="none" w:sz="0" w:space="0" w:color="auto"/>
                                        <w:right w:val="none" w:sz="0" w:space="0" w:color="auto"/>
                                      </w:divBdr>
                                      <w:divsChild>
                                        <w:div w:id="176864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9789021">
      <w:bodyDiv w:val="1"/>
      <w:marLeft w:val="0"/>
      <w:marRight w:val="0"/>
      <w:marTop w:val="0"/>
      <w:marBottom w:val="0"/>
      <w:divBdr>
        <w:top w:val="none" w:sz="0" w:space="0" w:color="auto"/>
        <w:left w:val="none" w:sz="0" w:space="0" w:color="auto"/>
        <w:bottom w:val="none" w:sz="0" w:space="0" w:color="auto"/>
        <w:right w:val="none" w:sz="0" w:space="0" w:color="auto"/>
      </w:divBdr>
      <w:divsChild>
        <w:div w:id="646514143">
          <w:marLeft w:val="0"/>
          <w:marRight w:val="0"/>
          <w:marTop w:val="0"/>
          <w:marBottom w:val="0"/>
          <w:divBdr>
            <w:top w:val="none" w:sz="0" w:space="0" w:color="auto"/>
            <w:left w:val="none" w:sz="0" w:space="0" w:color="auto"/>
            <w:bottom w:val="none" w:sz="0" w:space="0" w:color="auto"/>
            <w:right w:val="none" w:sz="0" w:space="0" w:color="auto"/>
          </w:divBdr>
          <w:divsChild>
            <w:div w:id="813836672">
              <w:marLeft w:val="0"/>
              <w:marRight w:val="0"/>
              <w:marTop w:val="0"/>
              <w:marBottom w:val="0"/>
              <w:divBdr>
                <w:top w:val="none" w:sz="0" w:space="0" w:color="auto"/>
                <w:left w:val="none" w:sz="0" w:space="0" w:color="auto"/>
                <w:bottom w:val="none" w:sz="0" w:space="0" w:color="auto"/>
                <w:right w:val="none" w:sz="0" w:space="0" w:color="auto"/>
              </w:divBdr>
              <w:divsChild>
                <w:div w:id="192622850">
                  <w:marLeft w:val="0"/>
                  <w:marRight w:val="0"/>
                  <w:marTop w:val="0"/>
                  <w:marBottom w:val="0"/>
                  <w:divBdr>
                    <w:top w:val="none" w:sz="0" w:space="0" w:color="auto"/>
                    <w:left w:val="none" w:sz="0" w:space="0" w:color="auto"/>
                    <w:bottom w:val="none" w:sz="0" w:space="0" w:color="auto"/>
                    <w:right w:val="none" w:sz="0" w:space="0" w:color="auto"/>
                  </w:divBdr>
                  <w:divsChild>
                    <w:div w:id="1863664748">
                      <w:marLeft w:val="0"/>
                      <w:marRight w:val="0"/>
                      <w:marTop w:val="0"/>
                      <w:marBottom w:val="0"/>
                      <w:divBdr>
                        <w:top w:val="none" w:sz="0" w:space="0" w:color="auto"/>
                        <w:left w:val="none" w:sz="0" w:space="0" w:color="auto"/>
                        <w:bottom w:val="none" w:sz="0" w:space="0" w:color="auto"/>
                        <w:right w:val="none" w:sz="0" w:space="0" w:color="auto"/>
                      </w:divBdr>
                      <w:divsChild>
                        <w:div w:id="984696266">
                          <w:marLeft w:val="0"/>
                          <w:marRight w:val="0"/>
                          <w:marTop w:val="0"/>
                          <w:marBottom w:val="0"/>
                          <w:divBdr>
                            <w:top w:val="none" w:sz="0" w:space="0" w:color="auto"/>
                            <w:left w:val="none" w:sz="0" w:space="0" w:color="auto"/>
                            <w:bottom w:val="none" w:sz="0" w:space="0" w:color="auto"/>
                            <w:right w:val="none" w:sz="0" w:space="0" w:color="auto"/>
                          </w:divBdr>
                          <w:divsChild>
                            <w:div w:id="1162697893">
                              <w:marLeft w:val="0"/>
                              <w:marRight w:val="0"/>
                              <w:marTop w:val="0"/>
                              <w:marBottom w:val="0"/>
                              <w:divBdr>
                                <w:top w:val="none" w:sz="0" w:space="0" w:color="auto"/>
                                <w:left w:val="none" w:sz="0" w:space="0" w:color="auto"/>
                                <w:bottom w:val="none" w:sz="0" w:space="0" w:color="auto"/>
                                <w:right w:val="none" w:sz="0" w:space="0" w:color="auto"/>
                              </w:divBdr>
                              <w:divsChild>
                                <w:div w:id="1377513283">
                                  <w:marLeft w:val="0"/>
                                  <w:marRight w:val="0"/>
                                  <w:marTop w:val="0"/>
                                  <w:marBottom w:val="0"/>
                                  <w:divBdr>
                                    <w:top w:val="none" w:sz="0" w:space="0" w:color="auto"/>
                                    <w:left w:val="none" w:sz="0" w:space="0" w:color="auto"/>
                                    <w:bottom w:val="none" w:sz="0" w:space="0" w:color="auto"/>
                                    <w:right w:val="none" w:sz="0" w:space="0" w:color="auto"/>
                                  </w:divBdr>
                                  <w:divsChild>
                                    <w:div w:id="514806265">
                                      <w:marLeft w:val="0"/>
                                      <w:marRight w:val="0"/>
                                      <w:marTop w:val="0"/>
                                      <w:marBottom w:val="0"/>
                                      <w:divBdr>
                                        <w:top w:val="none" w:sz="0" w:space="0" w:color="auto"/>
                                        <w:left w:val="none" w:sz="0" w:space="0" w:color="auto"/>
                                        <w:bottom w:val="none" w:sz="0" w:space="0" w:color="auto"/>
                                        <w:right w:val="none" w:sz="0" w:space="0" w:color="auto"/>
                                      </w:divBdr>
                                      <w:divsChild>
                                        <w:div w:id="64462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995</Words>
  <Characters>5976</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 Tokarski</dc:creator>
  <cp:lastModifiedBy>Beata Darnowska</cp:lastModifiedBy>
  <cp:revision>2</cp:revision>
  <cp:lastPrinted>2020-03-19T08:20:00Z</cp:lastPrinted>
  <dcterms:created xsi:type="dcterms:W3CDTF">2020-04-01T10:46:00Z</dcterms:created>
  <dcterms:modified xsi:type="dcterms:W3CDTF">2020-04-01T10:46:00Z</dcterms:modified>
</cp:coreProperties>
</file>