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CE7436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WOOŚ.420.30.202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.MK2.3</w:t>
      </w:r>
      <w:r>
        <w:rPr>
          <w:rFonts w:ascii="Arial" w:hAnsi="Arial" w:cs="Arial"/>
          <w:sz w:val="22"/>
          <w:szCs w:val="22"/>
        </w:rPr>
        <w:t>6</w:t>
      </w:r>
    </w:p>
    <w:p w:rsidR="00085465" w:rsidRPr="00CD53E0" w:rsidRDefault="00162F87" w:rsidP="00162F87">
      <w:pPr>
        <w:tabs>
          <w:tab w:val="right" w:pos="9356"/>
        </w:tabs>
        <w:ind w:left="4956" w:right="-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Katowice, 2 września 2022 r.</w:t>
      </w:r>
    </w:p>
    <w:p w:rsidR="00F55060" w:rsidRPr="00162F87" w:rsidRDefault="00CE7436" w:rsidP="00162F87">
      <w:pPr>
        <w:pStyle w:val="Nagwek1"/>
        <w:spacing w:before="600"/>
        <w:rPr>
          <w:rFonts w:ascii="Arial" w:hAnsi="Arial" w:cs="Arial"/>
          <w:b w:val="0"/>
          <w:color w:val="auto"/>
          <w:sz w:val="22"/>
          <w:szCs w:val="22"/>
        </w:rPr>
      </w:pPr>
      <w:r w:rsidRPr="00162F87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43528C" w:rsidRPr="00162F87" w:rsidRDefault="00CE7436" w:rsidP="00162F87">
      <w:pPr>
        <w:rPr>
          <w:rFonts w:ascii="Arial" w:hAnsi="Arial" w:cs="Arial"/>
        </w:rPr>
      </w:pPr>
      <w:r w:rsidRPr="00162F87">
        <w:rPr>
          <w:rFonts w:ascii="Arial" w:hAnsi="Arial" w:cs="Arial"/>
        </w:rPr>
        <w:t>o wydaniu decyzji o środowiskowych uwarunkowaniach</w:t>
      </w:r>
    </w:p>
    <w:p w:rsidR="00651E14" w:rsidRDefault="00CE7436" w:rsidP="001E013F">
      <w:pPr>
        <w:pStyle w:val="Tekstpodstawowywcity"/>
        <w:spacing w:after="0" w:line="276" w:lineRule="auto"/>
        <w:ind w:left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ustawy z dnia 3 października 2008 r. o udostępnianiu informacji o środowisku i jego ochronie, </w:t>
      </w:r>
      <w:r w:rsidRPr="008E5D38">
        <w:rPr>
          <w:rStyle w:val="5yl5"/>
          <w:rFonts w:ascii="Arial" w:hAnsi="Arial" w:cs="Arial"/>
          <w:sz w:val="22"/>
          <w:szCs w:val="22"/>
        </w:rPr>
        <w:t>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>ocenach oddziaływania na środowisko (</w:t>
      </w:r>
      <w:r>
        <w:rPr>
          <w:rStyle w:val="5yl5"/>
          <w:rFonts w:ascii="Arial" w:hAnsi="Arial" w:cs="Arial"/>
          <w:sz w:val="22"/>
          <w:szCs w:val="22"/>
        </w:rPr>
        <w:t xml:space="preserve">t.j. </w:t>
      </w:r>
      <w:r w:rsidRPr="008E5D38">
        <w:rPr>
          <w:rStyle w:val="5yl5"/>
          <w:rFonts w:ascii="Arial" w:hAnsi="Arial" w:cs="Arial"/>
          <w:sz w:val="22"/>
          <w:szCs w:val="22"/>
        </w:rPr>
        <w:t>Dz. U. z 202</w:t>
      </w:r>
      <w:r>
        <w:rPr>
          <w:rStyle w:val="5yl5"/>
          <w:rFonts w:ascii="Arial" w:hAnsi="Arial" w:cs="Arial"/>
          <w:sz w:val="22"/>
          <w:szCs w:val="22"/>
        </w:rPr>
        <w:t>2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1029 ze zm</w:t>
      </w:r>
      <w:bookmarkStart w:id="0" w:name="_Hlk20748508"/>
      <w:r w:rsidRPr="008E5D38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0"/>
      <w:r>
        <w:rPr>
          <w:rStyle w:val="5yl5"/>
          <w:rFonts w:ascii="Arial" w:hAnsi="Arial" w:cs="Arial"/>
          <w:sz w:val="22"/>
          <w:szCs w:val="22"/>
        </w:rPr>
        <w:t>.</w:t>
      </w:r>
    </w:p>
    <w:p w:rsidR="001E013F" w:rsidRPr="00162F87" w:rsidRDefault="00CE7436" w:rsidP="00162F87">
      <w:pPr>
        <w:pStyle w:val="Nagwek1"/>
        <w:spacing w:before="240" w:after="240"/>
        <w:rPr>
          <w:rFonts w:ascii="Arial" w:hAnsi="Arial" w:cs="Arial"/>
          <w:b w:val="0"/>
          <w:color w:val="auto"/>
          <w:sz w:val="22"/>
          <w:szCs w:val="22"/>
        </w:rPr>
      </w:pPr>
      <w:r w:rsidRPr="00162F87">
        <w:rPr>
          <w:rFonts w:ascii="Arial" w:hAnsi="Arial" w:cs="Arial"/>
          <w:b w:val="0"/>
          <w:color w:val="auto"/>
          <w:sz w:val="22"/>
          <w:szCs w:val="22"/>
        </w:rPr>
        <w:t>podaję do publicznej wiadomości</w:t>
      </w:r>
    </w:p>
    <w:p w:rsidR="001E013F" w:rsidRPr="002A42C7" w:rsidRDefault="00CE7436" w:rsidP="001E56CD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że</w:t>
      </w:r>
      <w:r>
        <w:rPr>
          <w:rFonts w:ascii="Arial" w:hAnsi="Arial" w:cs="Arial"/>
          <w:sz w:val="22"/>
          <w:szCs w:val="22"/>
        </w:rPr>
        <w:t xml:space="preserve"> 1 września 2022 r.</w:t>
      </w:r>
      <w:r w:rsidRPr="002A42C7">
        <w:rPr>
          <w:rFonts w:ascii="Arial" w:hAnsi="Arial" w:cs="Arial"/>
          <w:sz w:val="22"/>
          <w:szCs w:val="22"/>
        </w:rPr>
        <w:t xml:space="preserve"> wydana z</w:t>
      </w:r>
      <w:r>
        <w:rPr>
          <w:rFonts w:ascii="Arial" w:hAnsi="Arial" w:cs="Arial"/>
          <w:sz w:val="22"/>
          <w:szCs w:val="22"/>
        </w:rPr>
        <w:t>ostała decyzja znak: WOOŚ.420.30.202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.MK2.34</w:t>
      </w:r>
      <w:r w:rsidRPr="002A42C7">
        <w:rPr>
          <w:rFonts w:ascii="Arial" w:hAnsi="Arial" w:cs="Arial"/>
          <w:bCs/>
          <w:sz w:val="22"/>
          <w:szCs w:val="22"/>
        </w:rPr>
        <w:t xml:space="preserve"> </w:t>
      </w:r>
      <w:r w:rsidRPr="002A42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2A42C7">
        <w:rPr>
          <w:rFonts w:ascii="Arial" w:hAnsi="Arial" w:cs="Arial"/>
          <w:sz w:val="22"/>
          <w:szCs w:val="22"/>
        </w:rPr>
        <w:t xml:space="preserve">środowiskowych uwarunkowaniach dla przedsięwzięcia pn.: </w:t>
      </w:r>
      <w:r w:rsidRPr="00BF67C5">
        <w:rPr>
          <w:rFonts w:ascii="Arial" w:hAnsi="Arial" w:cs="Arial"/>
          <w:sz w:val="22"/>
          <w:szCs w:val="22"/>
        </w:rPr>
        <w:t>„</w:t>
      </w:r>
      <w:r w:rsidRPr="00BF67C5">
        <w:rPr>
          <w:rFonts w:ascii="Arial" w:hAnsi="Arial" w:cs="Arial"/>
          <w:sz w:val="22"/>
          <w:szCs w:val="22"/>
        </w:rPr>
        <w:t xml:space="preserve">Budowa odwodnienia dla obszaru w rejonie ul. Warzywnej, Siennej, Rolników, węzła autostrady A4 i autostrady A1, </w:t>
      </w:r>
      <w:r>
        <w:rPr>
          <w:rFonts w:ascii="Arial" w:hAnsi="Arial" w:cs="Arial"/>
          <w:sz w:val="22"/>
          <w:szCs w:val="22"/>
        </w:rPr>
        <w:br/>
      </w:r>
      <w:r w:rsidRPr="00BF67C5">
        <w:rPr>
          <w:rFonts w:ascii="Arial" w:hAnsi="Arial" w:cs="Arial"/>
          <w:sz w:val="22"/>
          <w:szCs w:val="22"/>
        </w:rPr>
        <w:t>ul. Pszczyńskiej</w:t>
      </w:r>
      <w:r w:rsidRPr="00BF67C5">
        <w:rPr>
          <w:rFonts w:ascii="Arial" w:hAnsi="Arial" w:cs="Arial"/>
          <w:sz w:val="22"/>
          <w:szCs w:val="22"/>
        </w:rPr>
        <w:t>”.</w:t>
      </w:r>
    </w:p>
    <w:p w:rsidR="001E013F" w:rsidRPr="002A42C7" w:rsidRDefault="00CE7436" w:rsidP="001E56CD">
      <w:pPr>
        <w:spacing w:after="0"/>
        <w:rPr>
          <w:rFonts w:ascii="Arial" w:hAnsi="Arial" w:cs="Arial"/>
        </w:rPr>
      </w:pPr>
      <w:r w:rsidRPr="002A42C7">
        <w:rPr>
          <w:rFonts w:ascii="Arial" w:hAnsi="Arial" w:cs="Arial"/>
        </w:rPr>
        <w:t xml:space="preserve">Decyzja ta została wydana na wniosek Pełnomocnika </w:t>
      </w:r>
      <w:r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>Gliwice</w:t>
      </w:r>
      <w:r w:rsidRPr="002A42C7">
        <w:rPr>
          <w:rFonts w:ascii="Arial" w:hAnsi="Arial" w:cs="Arial"/>
        </w:rPr>
        <w:t xml:space="preserve">. </w:t>
      </w:r>
    </w:p>
    <w:p w:rsidR="001E013F" w:rsidRPr="002A42C7" w:rsidRDefault="00CE7436" w:rsidP="00A82FB5">
      <w:pPr>
        <w:spacing w:before="240" w:after="0"/>
        <w:rPr>
          <w:rFonts w:ascii="Arial" w:hAnsi="Arial" w:cs="Arial"/>
        </w:rPr>
      </w:pPr>
      <w:r w:rsidRPr="002A42C7">
        <w:rPr>
          <w:rFonts w:ascii="Arial" w:hAnsi="Arial" w:cs="Arial"/>
        </w:rPr>
        <w:t>Z treścią ww. decyzji oraz ze stosowną dokumentacją sprawy, w tym z opiniami właściwych organów można zapoznać się po uprzednim uzgodnieniu sposobu z pracownikiem tutejszej Dyrekcji (nr telefonu do kontaktu: 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lub 32 42 06 801</w:t>
      </w:r>
      <w:r w:rsidRPr="002A42C7">
        <w:rPr>
          <w:rFonts w:ascii="Arial" w:hAnsi="Arial" w:cs="Arial"/>
        </w:rPr>
        <w:t>).</w:t>
      </w:r>
    </w:p>
    <w:p w:rsidR="001E013F" w:rsidRPr="002A42C7" w:rsidRDefault="00CE7436" w:rsidP="001E56CD">
      <w:pPr>
        <w:spacing w:before="24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>wrze</w:t>
      </w:r>
      <w:r>
        <w:rPr>
          <w:rFonts w:ascii="Arial" w:hAnsi="Arial" w:cs="Arial"/>
          <w:bCs/>
        </w:rPr>
        <w:t>śnia</w:t>
      </w:r>
      <w:r>
        <w:rPr>
          <w:rFonts w:ascii="Arial" w:hAnsi="Arial" w:cs="Arial"/>
          <w:bCs/>
        </w:rPr>
        <w:t xml:space="preserve"> 2022 r.</w:t>
      </w:r>
      <w:r w:rsidRPr="002A42C7">
        <w:rPr>
          <w:rFonts w:ascii="Arial" w:hAnsi="Arial" w:cs="Arial"/>
          <w:bCs/>
        </w:rPr>
        <w:t xml:space="preserve"> treść ww. decyzji została udostępniona na okres 14 dni w Biuletynie Informacji Publicznej Regionalnej Dyrekcji Ochrony Środowiska w Katowicach.</w:t>
      </w:r>
    </w:p>
    <w:p w:rsidR="00F628B5" w:rsidRPr="008E5D38" w:rsidRDefault="00CE7436" w:rsidP="00A82FB5">
      <w:pPr>
        <w:spacing w:before="60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:rsidR="00F628B5" w:rsidRPr="008E5D38" w:rsidRDefault="00CE7436" w:rsidP="001E56CD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F628B5" w:rsidRDefault="00CE7436" w:rsidP="00A82FB5">
      <w:pPr>
        <w:tabs>
          <w:tab w:val="left" w:pos="360"/>
        </w:tabs>
        <w:spacing w:after="84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8E5D38">
        <w:rPr>
          <w:rFonts w:ascii="Arial" w:hAnsi="Arial" w:cs="Arial"/>
        </w:rPr>
        <w:t xml:space="preserve">podpisano </w:t>
      </w:r>
      <w:r w:rsidRPr="008E5D38">
        <w:rPr>
          <w:rFonts w:ascii="Arial" w:hAnsi="Arial" w:cs="Arial"/>
        </w:rPr>
        <w:t>elektronicznie</w:t>
      </w:r>
      <w:r>
        <w:rPr>
          <w:rFonts w:ascii="Arial" w:hAnsi="Arial" w:cs="Arial"/>
        </w:rPr>
        <w:t>/</w:t>
      </w:r>
    </w:p>
    <w:p w:rsidR="00F628B5" w:rsidRPr="002A42C7" w:rsidRDefault="00CE7436" w:rsidP="00F628B5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Upubliczn</w:t>
      </w:r>
      <w:r w:rsidR="00162F87">
        <w:rPr>
          <w:rFonts w:ascii="Arial" w:hAnsi="Arial" w:cs="Arial"/>
        </w:rPr>
        <w:t>ienie nastąpiło od dnia: 2 września 2022 r. do dnia: 16 września 2022 r.</w:t>
      </w:r>
    </w:p>
    <w:p w:rsidR="00F628B5" w:rsidRPr="002A42C7" w:rsidRDefault="00CE7436" w:rsidP="00F628B5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:rsidR="00F628B5" w:rsidRPr="008E5D38" w:rsidRDefault="00CE7436" w:rsidP="00D22DA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:rsidR="00F628B5" w:rsidRPr="008E5D38" w:rsidRDefault="00CE7436" w:rsidP="00D22DA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 xml:space="preserve">Art. </w:t>
      </w:r>
      <w:r w:rsidRPr="008E5D38">
        <w:rPr>
          <w:rFonts w:ascii="Arial" w:hAnsi="Arial" w:cs="Arial"/>
          <w:bCs/>
          <w:sz w:val="22"/>
          <w:szCs w:val="22"/>
        </w:rPr>
        <w:t>85 ust.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</w:t>
      </w:r>
      <w:r w:rsidRPr="008E5D38">
        <w:rPr>
          <w:rFonts w:ascii="Arial" w:hAnsi="Arial" w:cs="Arial"/>
          <w:bCs/>
          <w:sz w:val="22"/>
          <w:szCs w:val="22"/>
        </w:rPr>
        <w:t>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 okres 14 dni w Biuletynie Informacji Publicznej na stronie podmiotowej obsługującego go u</w:t>
      </w:r>
      <w:r w:rsidRPr="008E5D38">
        <w:rPr>
          <w:rFonts w:ascii="Arial" w:hAnsi="Arial" w:cs="Arial"/>
          <w:bCs/>
          <w:sz w:val="22"/>
          <w:szCs w:val="22"/>
        </w:rPr>
        <w:t>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F628B5" w:rsidRPr="001B6D01" w:rsidRDefault="00CE7436" w:rsidP="00F628B5">
      <w:pPr>
        <w:tabs>
          <w:tab w:val="left" w:pos="360"/>
        </w:tabs>
        <w:spacing w:after="1320"/>
        <w:ind w:right="45"/>
        <w:jc w:val="both"/>
        <w:rPr>
          <w:rFonts w:ascii="Arial" w:eastAsia="Times New Roman" w:hAnsi="Arial" w:cs="Arial"/>
        </w:rPr>
      </w:pPr>
    </w:p>
    <w:sectPr w:rsidR="00F628B5" w:rsidRPr="001B6D0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436" w:rsidRDefault="00CE7436" w:rsidP="009B10A1">
      <w:pPr>
        <w:spacing w:after="0" w:line="240" w:lineRule="auto"/>
      </w:pPr>
      <w:r>
        <w:separator/>
      </w:r>
    </w:p>
  </w:endnote>
  <w:endnote w:type="continuationSeparator" w:id="0">
    <w:p w:rsidR="00CE7436" w:rsidRDefault="00CE7436" w:rsidP="009B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CE743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436" w:rsidRDefault="00CE7436" w:rsidP="009B10A1">
      <w:pPr>
        <w:spacing w:after="0" w:line="240" w:lineRule="auto"/>
      </w:pPr>
      <w:r>
        <w:separator/>
      </w:r>
    </w:p>
  </w:footnote>
  <w:footnote w:type="continuationSeparator" w:id="0">
    <w:p w:rsidR="00CE7436" w:rsidRDefault="00CE7436" w:rsidP="009B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97E1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DE2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141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526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861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CC9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00C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4EF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DE8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759C7CBA">
      <w:start w:val="1"/>
      <w:numFmt w:val="decimal"/>
      <w:lvlText w:val="%1."/>
      <w:lvlJc w:val="left"/>
      <w:pPr>
        <w:ind w:left="360" w:hanging="360"/>
      </w:pPr>
    </w:lvl>
    <w:lvl w:ilvl="1" w:tplc="728E296C" w:tentative="1">
      <w:start w:val="1"/>
      <w:numFmt w:val="lowerLetter"/>
      <w:lvlText w:val="%2."/>
      <w:lvlJc w:val="left"/>
      <w:pPr>
        <w:ind w:left="1080" w:hanging="360"/>
      </w:pPr>
    </w:lvl>
    <w:lvl w:ilvl="2" w:tplc="6960E57A" w:tentative="1">
      <w:start w:val="1"/>
      <w:numFmt w:val="lowerRoman"/>
      <w:lvlText w:val="%3."/>
      <w:lvlJc w:val="right"/>
      <w:pPr>
        <w:ind w:left="1800" w:hanging="180"/>
      </w:pPr>
    </w:lvl>
    <w:lvl w:ilvl="3" w:tplc="29C4CEF0" w:tentative="1">
      <w:start w:val="1"/>
      <w:numFmt w:val="decimal"/>
      <w:lvlText w:val="%4."/>
      <w:lvlJc w:val="left"/>
      <w:pPr>
        <w:ind w:left="2520" w:hanging="360"/>
      </w:pPr>
    </w:lvl>
    <w:lvl w:ilvl="4" w:tplc="7FC4E6BE" w:tentative="1">
      <w:start w:val="1"/>
      <w:numFmt w:val="lowerLetter"/>
      <w:lvlText w:val="%5."/>
      <w:lvlJc w:val="left"/>
      <w:pPr>
        <w:ind w:left="3240" w:hanging="360"/>
      </w:pPr>
    </w:lvl>
    <w:lvl w:ilvl="5" w:tplc="A9466DFA" w:tentative="1">
      <w:start w:val="1"/>
      <w:numFmt w:val="lowerRoman"/>
      <w:lvlText w:val="%6."/>
      <w:lvlJc w:val="right"/>
      <w:pPr>
        <w:ind w:left="3960" w:hanging="180"/>
      </w:pPr>
    </w:lvl>
    <w:lvl w:ilvl="6" w:tplc="74E88592" w:tentative="1">
      <w:start w:val="1"/>
      <w:numFmt w:val="decimal"/>
      <w:lvlText w:val="%7."/>
      <w:lvlJc w:val="left"/>
      <w:pPr>
        <w:ind w:left="4680" w:hanging="360"/>
      </w:pPr>
    </w:lvl>
    <w:lvl w:ilvl="7" w:tplc="A4084F0C" w:tentative="1">
      <w:start w:val="1"/>
      <w:numFmt w:val="lowerLetter"/>
      <w:lvlText w:val="%8."/>
      <w:lvlJc w:val="left"/>
      <w:pPr>
        <w:ind w:left="5400" w:hanging="360"/>
      </w:pPr>
    </w:lvl>
    <w:lvl w:ilvl="8" w:tplc="E842C5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D8B65C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3325D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EC33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EEFA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A893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F44A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4BE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6EE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FA22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A6A0C2BC">
      <w:start w:val="1"/>
      <w:numFmt w:val="decimal"/>
      <w:lvlText w:val="%1."/>
      <w:lvlJc w:val="left"/>
      <w:pPr>
        <w:ind w:left="360" w:hanging="360"/>
      </w:pPr>
    </w:lvl>
    <w:lvl w:ilvl="1" w:tplc="50124F8A" w:tentative="1">
      <w:start w:val="1"/>
      <w:numFmt w:val="lowerLetter"/>
      <w:lvlText w:val="%2."/>
      <w:lvlJc w:val="left"/>
      <w:pPr>
        <w:ind w:left="1080" w:hanging="360"/>
      </w:pPr>
    </w:lvl>
    <w:lvl w:ilvl="2" w:tplc="E96A3BAC" w:tentative="1">
      <w:start w:val="1"/>
      <w:numFmt w:val="lowerRoman"/>
      <w:lvlText w:val="%3."/>
      <w:lvlJc w:val="right"/>
      <w:pPr>
        <w:ind w:left="1800" w:hanging="180"/>
      </w:pPr>
    </w:lvl>
    <w:lvl w:ilvl="3" w:tplc="813C77BA" w:tentative="1">
      <w:start w:val="1"/>
      <w:numFmt w:val="decimal"/>
      <w:lvlText w:val="%4."/>
      <w:lvlJc w:val="left"/>
      <w:pPr>
        <w:ind w:left="2520" w:hanging="360"/>
      </w:pPr>
    </w:lvl>
    <w:lvl w:ilvl="4" w:tplc="7C24DD9C" w:tentative="1">
      <w:start w:val="1"/>
      <w:numFmt w:val="lowerLetter"/>
      <w:lvlText w:val="%5."/>
      <w:lvlJc w:val="left"/>
      <w:pPr>
        <w:ind w:left="3240" w:hanging="360"/>
      </w:pPr>
    </w:lvl>
    <w:lvl w:ilvl="5" w:tplc="62388488" w:tentative="1">
      <w:start w:val="1"/>
      <w:numFmt w:val="lowerRoman"/>
      <w:lvlText w:val="%6."/>
      <w:lvlJc w:val="right"/>
      <w:pPr>
        <w:ind w:left="3960" w:hanging="180"/>
      </w:pPr>
    </w:lvl>
    <w:lvl w:ilvl="6" w:tplc="F46EA87E" w:tentative="1">
      <w:start w:val="1"/>
      <w:numFmt w:val="decimal"/>
      <w:lvlText w:val="%7."/>
      <w:lvlJc w:val="left"/>
      <w:pPr>
        <w:ind w:left="4680" w:hanging="360"/>
      </w:pPr>
    </w:lvl>
    <w:lvl w:ilvl="7" w:tplc="8106556C" w:tentative="1">
      <w:start w:val="1"/>
      <w:numFmt w:val="lowerLetter"/>
      <w:lvlText w:val="%8."/>
      <w:lvlJc w:val="left"/>
      <w:pPr>
        <w:ind w:left="5400" w:hanging="360"/>
      </w:pPr>
    </w:lvl>
    <w:lvl w:ilvl="8" w:tplc="95FC7E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45AAFC2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CEC395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712630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BCA8F2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B38414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FE4ADB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54AE3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D6A4B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2B853E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427605A8">
      <w:start w:val="1"/>
      <w:numFmt w:val="upperRoman"/>
      <w:lvlText w:val="%1."/>
      <w:lvlJc w:val="right"/>
      <w:pPr>
        <w:ind w:left="720" w:hanging="360"/>
      </w:pPr>
    </w:lvl>
    <w:lvl w:ilvl="1" w:tplc="7500E8F2" w:tentative="1">
      <w:start w:val="1"/>
      <w:numFmt w:val="lowerLetter"/>
      <w:lvlText w:val="%2."/>
      <w:lvlJc w:val="left"/>
      <w:pPr>
        <w:ind w:left="1440" w:hanging="360"/>
      </w:pPr>
    </w:lvl>
    <w:lvl w:ilvl="2" w:tplc="25EE9CBC" w:tentative="1">
      <w:start w:val="1"/>
      <w:numFmt w:val="lowerRoman"/>
      <w:lvlText w:val="%3."/>
      <w:lvlJc w:val="right"/>
      <w:pPr>
        <w:ind w:left="2160" w:hanging="180"/>
      </w:pPr>
    </w:lvl>
    <w:lvl w:ilvl="3" w:tplc="719CE54A" w:tentative="1">
      <w:start w:val="1"/>
      <w:numFmt w:val="decimal"/>
      <w:lvlText w:val="%4."/>
      <w:lvlJc w:val="left"/>
      <w:pPr>
        <w:ind w:left="2880" w:hanging="360"/>
      </w:pPr>
    </w:lvl>
    <w:lvl w:ilvl="4" w:tplc="E5802290" w:tentative="1">
      <w:start w:val="1"/>
      <w:numFmt w:val="lowerLetter"/>
      <w:lvlText w:val="%5."/>
      <w:lvlJc w:val="left"/>
      <w:pPr>
        <w:ind w:left="3600" w:hanging="360"/>
      </w:pPr>
    </w:lvl>
    <w:lvl w:ilvl="5" w:tplc="417C8122" w:tentative="1">
      <w:start w:val="1"/>
      <w:numFmt w:val="lowerRoman"/>
      <w:lvlText w:val="%6."/>
      <w:lvlJc w:val="right"/>
      <w:pPr>
        <w:ind w:left="4320" w:hanging="180"/>
      </w:pPr>
    </w:lvl>
    <w:lvl w:ilvl="6" w:tplc="5B30979A" w:tentative="1">
      <w:start w:val="1"/>
      <w:numFmt w:val="decimal"/>
      <w:lvlText w:val="%7."/>
      <w:lvlJc w:val="left"/>
      <w:pPr>
        <w:ind w:left="5040" w:hanging="360"/>
      </w:pPr>
    </w:lvl>
    <w:lvl w:ilvl="7" w:tplc="6178CC02" w:tentative="1">
      <w:start w:val="1"/>
      <w:numFmt w:val="lowerLetter"/>
      <w:lvlText w:val="%8."/>
      <w:lvlJc w:val="left"/>
      <w:pPr>
        <w:ind w:left="5760" w:hanging="360"/>
      </w:pPr>
    </w:lvl>
    <w:lvl w:ilvl="8" w:tplc="F844E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5E8A54EC">
      <w:start w:val="1"/>
      <w:numFmt w:val="upperRoman"/>
      <w:lvlText w:val="%1."/>
      <w:lvlJc w:val="right"/>
      <w:pPr>
        <w:ind w:left="360" w:hanging="360"/>
      </w:pPr>
    </w:lvl>
    <w:lvl w:ilvl="1" w:tplc="71A42954" w:tentative="1">
      <w:start w:val="1"/>
      <w:numFmt w:val="lowerLetter"/>
      <w:lvlText w:val="%2."/>
      <w:lvlJc w:val="left"/>
      <w:pPr>
        <w:ind w:left="1080" w:hanging="360"/>
      </w:pPr>
    </w:lvl>
    <w:lvl w:ilvl="2" w:tplc="032029FA" w:tentative="1">
      <w:start w:val="1"/>
      <w:numFmt w:val="lowerRoman"/>
      <w:lvlText w:val="%3."/>
      <w:lvlJc w:val="right"/>
      <w:pPr>
        <w:ind w:left="1800" w:hanging="180"/>
      </w:pPr>
    </w:lvl>
    <w:lvl w:ilvl="3" w:tplc="A836D182" w:tentative="1">
      <w:start w:val="1"/>
      <w:numFmt w:val="decimal"/>
      <w:lvlText w:val="%4."/>
      <w:lvlJc w:val="left"/>
      <w:pPr>
        <w:ind w:left="2520" w:hanging="360"/>
      </w:pPr>
    </w:lvl>
    <w:lvl w:ilvl="4" w:tplc="234ED9E8" w:tentative="1">
      <w:start w:val="1"/>
      <w:numFmt w:val="lowerLetter"/>
      <w:lvlText w:val="%5."/>
      <w:lvlJc w:val="left"/>
      <w:pPr>
        <w:ind w:left="3240" w:hanging="360"/>
      </w:pPr>
    </w:lvl>
    <w:lvl w:ilvl="5" w:tplc="3F7CCBDA" w:tentative="1">
      <w:start w:val="1"/>
      <w:numFmt w:val="lowerRoman"/>
      <w:lvlText w:val="%6."/>
      <w:lvlJc w:val="right"/>
      <w:pPr>
        <w:ind w:left="3960" w:hanging="180"/>
      </w:pPr>
    </w:lvl>
    <w:lvl w:ilvl="6" w:tplc="2794A898" w:tentative="1">
      <w:start w:val="1"/>
      <w:numFmt w:val="decimal"/>
      <w:lvlText w:val="%7."/>
      <w:lvlJc w:val="left"/>
      <w:pPr>
        <w:ind w:left="4680" w:hanging="360"/>
      </w:pPr>
    </w:lvl>
    <w:lvl w:ilvl="7" w:tplc="6AE69926" w:tentative="1">
      <w:start w:val="1"/>
      <w:numFmt w:val="lowerLetter"/>
      <w:lvlText w:val="%8."/>
      <w:lvlJc w:val="left"/>
      <w:pPr>
        <w:ind w:left="5400" w:hanging="360"/>
      </w:pPr>
    </w:lvl>
    <w:lvl w:ilvl="8" w:tplc="DAC65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B628CE12">
      <w:start w:val="1"/>
      <w:numFmt w:val="decimal"/>
      <w:lvlText w:val="%1."/>
      <w:lvlJc w:val="left"/>
      <w:pPr>
        <w:ind w:left="1287" w:hanging="360"/>
      </w:pPr>
    </w:lvl>
    <w:lvl w:ilvl="1" w:tplc="1B40E394" w:tentative="1">
      <w:start w:val="1"/>
      <w:numFmt w:val="lowerLetter"/>
      <w:lvlText w:val="%2."/>
      <w:lvlJc w:val="left"/>
      <w:pPr>
        <w:ind w:left="2007" w:hanging="360"/>
      </w:pPr>
    </w:lvl>
    <w:lvl w:ilvl="2" w:tplc="3F8646A8" w:tentative="1">
      <w:start w:val="1"/>
      <w:numFmt w:val="lowerRoman"/>
      <w:lvlText w:val="%3."/>
      <w:lvlJc w:val="right"/>
      <w:pPr>
        <w:ind w:left="2727" w:hanging="180"/>
      </w:pPr>
    </w:lvl>
    <w:lvl w:ilvl="3" w:tplc="EA704B8C" w:tentative="1">
      <w:start w:val="1"/>
      <w:numFmt w:val="decimal"/>
      <w:lvlText w:val="%4."/>
      <w:lvlJc w:val="left"/>
      <w:pPr>
        <w:ind w:left="3447" w:hanging="360"/>
      </w:pPr>
    </w:lvl>
    <w:lvl w:ilvl="4" w:tplc="9AB6AF98" w:tentative="1">
      <w:start w:val="1"/>
      <w:numFmt w:val="lowerLetter"/>
      <w:lvlText w:val="%5."/>
      <w:lvlJc w:val="left"/>
      <w:pPr>
        <w:ind w:left="4167" w:hanging="360"/>
      </w:pPr>
    </w:lvl>
    <w:lvl w:ilvl="5" w:tplc="EFE26A54" w:tentative="1">
      <w:start w:val="1"/>
      <w:numFmt w:val="lowerRoman"/>
      <w:lvlText w:val="%6."/>
      <w:lvlJc w:val="right"/>
      <w:pPr>
        <w:ind w:left="4887" w:hanging="180"/>
      </w:pPr>
    </w:lvl>
    <w:lvl w:ilvl="6" w:tplc="8B18AF70" w:tentative="1">
      <w:start w:val="1"/>
      <w:numFmt w:val="decimal"/>
      <w:lvlText w:val="%7."/>
      <w:lvlJc w:val="left"/>
      <w:pPr>
        <w:ind w:left="5607" w:hanging="360"/>
      </w:pPr>
    </w:lvl>
    <w:lvl w:ilvl="7" w:tplc="03E0FA16" w:tentative="1">
      <w:start w:val="1"/>
      <w:numFmt w:val="lowerLetter"/>
      <w:lvlText w:val="%8."/>
      <w:lvlJc w:val="left"/>
      <w:pPr>
        <w:ind w:left="6327" w:hanging="360"/>
      </w:pPr>
    </w:lvl>
    <w:lvl w:ilvl="8" w:tplc="A34413E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2E7EE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802C1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AC41CA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640C7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3C20CF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690157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5EAD73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EA1D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D9C6B6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87345860">
      <w:start w:val="1"/>
      <w:numFmt w:val="decimal"/>
      <w:lvlText w:val="%1."/>
      <w:lvlJc w:val="left"/>
      <w:pPr>
        <w:ind w:left="360" w:hanging="360"/>
      </w:pPr>
    </w:lvl>
    <w:lvl w:ilvl="1" w:tplc="D30E81D0" w:tentative="1">
      <w:start w:val="1"/>
      <w:numFmt w:val="lowerLetter"/>
      <w:lvlText w:val="%2."/>
      <w:lvlJc w:val="left"/>
      <w:pPr>
        <w:ind w:left="1080" w:hanging="360"/>
      </w:pPr>
    </w:lvl>
    <w:lvl w:ilvl="2" w:tplc="A86A59D0" w:tentative="1">
      <w:start w:val="1"/>
      <w:numFmt w:val="lowerRoman"/>
      <w:lvlText w:val="%3."/>
      <w:lvlJc w:val="right"/>
      <w:pPr>
        <w:ind w:left="1800" w:hanging="180"/>
      </w:pPr>
    </w:lvl>
    <w:lvl w:ilvl="3" w:tplc="D3B0ADFA" w:tentative="1">
      <w:start w:val="1"/>
      <w:numFmt w:val="decimal"/>
      <w:lvlText w:val="%4."/>
      <w:lvlJc w:val="left"/>
      <w:pPr>
        <w:ind w:left="2520" w:hanging="360"/>
      </w:pPr>
    </w:lvl>
    <w:lvl w:ilvl="4" w:tplc="C9042A1C" w:tentative="1">
      <w:start w:val="1"/>
      <w:numFmt w:val="lowerLetter"/>
      <w:lvlText w:val="%5."/>
      <w:lvlJc w:val="left"/>
      <w:pPr>
        <w:ind w:left="3240" w:hanging="360"/>
      </w:pPr>
    </w:lvl>
    <w:lvl w:ilvl="5" w:tplc="CDFA80D2" w:tentative="1">
      <w:start w:val="1"/>
      <w:numFmt w:val="lowerRoman"/>
      <w:lvlText w:val="%6."/>
      <w:lvlJc w:val="right"/>
      <w:pPr>
        <w:ind w:left="3960" w:hanging="180"/>
      </w:pPr>
    </w:lvl>
    <w:lvl w:ilvl="6" w:tplc="862E2386" w:tentative="1">
      <w:start w:val="1"/>
      <w:numFmt w:val="decimal"/>
      <w:lvlText w:val="%7."/>
      <w:lvlJc w:val="left"/>
      <w:pPr>
        <w:ind w:left="4680" w:hanging="360"/>
      </w:pPr>
    </w:lvl>
    <w:lvl w:ilvl="7" w:tplc="368C26BC" w:tentative="1">
      <w:start w:val="1"/>
      <w:numFmt w:val="lowerLetter"/>
      <w:lvlText w:val="%8."/>
      <w:lvlJc w:val="left"/>
      <w:pPr>
        <w:ind w:left="5400" w:hanging="360"/>
      </w:pPr>
    </w:lvl>
    <w:lvl w:ilvl="8" w:tplc="87ECF2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9CE8FA9E">
      <w:start w:val="1"/>
      <w:numFmt w:val="upperRoman"/>
      <w:lvlText w:val="%1."/>
      <w:lvlJc w:val="right"/>
      <w:pPr>
        <w:ind w:left="360" w:hanging="360"/>
      </w:pPr>
    </w:lvl>
    <w:lvl w:ilvl="1" w:tplc="26503288" w:tentative="1">
      <w:start w:val="1"/>
      <w:numFmt w:val="lowerLetter"/>
      <w:lvlText w:val="%2."/>
      <w:lvlJc w:val="left"/>
      <w:pPr>
        <w:ind w:left="1080" w:hanging="360"/>
      </w:pPr>
    </w:lvl>
    <w:lvl w:ilvl="2" w:tplc="0E9A7826" w:tentative="1">
      <w:start w:val="1"/>
      <w:numFmt w:val="lowerRoman"/>
      <w:lvlText w:val="%3."/>
      <w:lvlJc w:val="right"/>
      <w:pPr>
        <w:ind w:left="1800" w:hanging="180"/>
      </w:pPr>
    </w:lvl>
    <w:lvl w:ilvl="3" w:tplc="ABEE337E" w:tentative="1">
      <w:start w:val="1"/>
      <w:numFmt w:val="decimal"/>
      <w:lvlText w:val="%4."/>
      <w:lvlJc w:val="left"/>
      <w:pPr>
        <w:ind w:left="2520" w:hanging="360"/>
      </w:pPr>
    </w:lvl>
    <w:lvl w:ilvl="4" w:tplc="DF02D0F2" w:tentative="1">
      <w:start w:val="1"/>
      <w:numFmt w:val="lowerLetter"/>
      <w:lvlText w:val="%5."/>
      <w:lvlJc w:val="left"/>
      <w:pPr>
        <w:ind w:left="3240" w:hanging="360"/>
      </w:pPr>
    </w:lvl>
    <w:lvl w:ilvl="5" w:tplc="71C4F57A" w:tentative="1">
      <w:start w:val="1"/>
      <w:numFmt w:val="lowerRoman"/>
      <w:lvlText w:val="%6."/>
      <w:lvlJc w:val="right"/>
      <w:pPr>
        <w:ind w:left="3960" w:hanging="180"/>
      </w:pPr>
    </w:lvl>
    <w:lvl w:ilvl="6" w:tplc="E1263250" w:tentative="1">
      <w:start w:val="1"/>
      <w:numFmt w:val="decimal"/>
      <w:lvlText w:val="%7."/>
      <w:lvlJc w:val="left"/>
      <w:pPr>
        <w:ind w:left="4680" w:hanging="360"/>
      </w:pPr>
    </w:lvl>
    <w:lvl w:ilvl="7" w:tplc="803298BE" w:tentative="1">
      <w:start w:val="1"/>
      <w:numFmt w:val="lowerLetter"/>
      <w:lvlText w:val="%8."/>
      <w:lvlJc w:val="left"/>
      <w:pPr>
        <w:ind w:left="5400" w:hanging="360"/>
      </w:pPr>
    </w:lvl>
    <w:lvl w:ilvl="8" w:tplc="5964DF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6DC6D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D8C0F7E" w:tentative="1">
      <w:start w:val="1"/>
      <w:numFmt w:val="lowerLetter"/>
      <w:lvlText w:val="%2."/>
      <w:lvlJc w:val="left"/>
      <w:pPr>
        <w:ind w:left="1440" w:hanging="360"/>
      </w:pPr>
    </w:lvl>
    <w:lvl w:ilvl="2" w:tplc="98509B6A" w:tentative="1">
      <w:start w:val="1"/>
      <w:numFmt w:val="lowerRoman"/>
      <w:lvlText w:val="%3."/>
      <w:lvlJc w:val="right"/>
      <w:pPr>
        <w:ind w:left="2160" w:hanging="180"/>
      </w:pPr>
    </w:lvl>
    <w:lvl w:ilvl="3" w:tplc="D61C7CF6" w:tentative="1">
      <w:start w:val="1"/>
      <w:numFmt w:val="decimal"/>
      <w:lvlText w:val="%4."/>
      <w:lvlJc w:val="left"/>
      <w:pPr>
        <w:ind w:left="2880" w:hanging="360"/>
      </w:pPr>
    </w:lvl>
    <w:lvl w:ilvl="4" w:tplc="4A6EBA9E" w:tentative="1">
      <w:start w:val="1"/>
      <w:numFmt w:val="lowerLetter"/>
      <w:lvlText w:val="%5."/>
      <w:lvlJc w:val="left"/>
      <w:pPr>
        <w:ind w:left="3600" w:hanging="360"/>
      </w:pPr>
    </w:lvl>
    <w:lvl w:ilvl="5" w:tplc="E85A8A0A" w:tentative="1">
      <w:start w:val="1"/>
      <w:numFmt w:val="lowerRoman"/>
      <w:lvlText w:val="%6."/>
      <w:lvlJc w:val="right"/>
      <w:pPr>
        <w:ind w:left="4320" w:hanging="180"/>
      </w:pPr>
    </w:lvl>
    <w:lvl w:ilvl="6" w:tplc="3A30AB52" w:tentative="1">
      <w:start w:val="1"/>
      <w:numFmt w:val="decimal"/>
      <w:lvlText w:val="%7."/>
      <w:lvlJc w:val="left"/>
      <w:pPr>
        <w:ind w:left="5040" w:hanging="360"/>
      </w:pPr>
    </w:lvl>
    <w:lvl w:ilvl="7" w:tplc="EB9AF374" w:tentative="1">
      <w:start w:val="1"/>
      <w:numFmt w:val="lowerLetter"/>
      <w:lvlText w:val="%8."/>
      <w:lvlJc w:val="left"/>
      <w:pPr>
        <w:ind w:left="5760" w:hanging="360"/>
      </w:pPr>
    </w:lvl>
    <w:lvl w:ilvl="8" w:tplc="5D202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301057E4">
      <w:start w:val="1"/>
      <w:numFmt w:val="decimal"/>
      <w:lvlText w:val="%1."/>
      <w:lvlJc w:val="left"/>
      <w:pPr>
        <w:ind w:left="720" w:hanging="360"/>
      </w:pPr>
    </w:lvl>
    <w:lvl w:ilvl="1" w:tplc="4B9CFD58" w:tentative="1">
      <w:start w:val="1"/>
      <w:numFmt w:val="lowerLetter"/>
      <w:lvlText w:val="%2."/>
      <w:lvlJc w:val="left"/>
      <w:pPr>
        <w:ind w:left="1440" w:hanging="360"/>
      </w:pPr>
    </w:lvl>
    <w:lvl w:ilvl="2" w:tplc="E2768F42" w:tentative="1">
      <w:start w:val="1"/>
      <w:numFmt w:val="lowerRoman"/>
      <w:lvlText w:val="%3."/>
      <w:lvlJc w:val="right"/>
      <w:pPr>
        <w:ind w:left="2160" w:hanging="180"/>
      </w:pPr>
    </w:lvl>
    <w:lvl w:ilvl="3" w:tplc="6290A072" w:tentative="1">
      <w:start w:val="1"/>
      <w:numFmt w:val="decimal"/>
      <w:lvlText w:val="%4."/>
      <w:lvlJc w:val="left"/>
      <w:pPr>
        <w:ind w:left="2880" w:hanging="360"/>
      </w:pPr>
    </w:lvl>
    <w:lvl w:ilvl="4" w:tplc="D892EE00" w:tentative="1">
      <w:start w:val="1"/>
      <w:numFmt w:val="lowerLetter"/>
      <w:lvlText w:val="%5."/>
      <w:lvlJc w:val="left"/>
      <w:pPr>
        <w:ind w:left="3600" w:hanging="360"/>
      </w:pPr>
    </w:lvl>
    <w:lvl w:ilvl="5" w:tplc="FD703DF0" w:tentative="1">
      <w:start w:val="1"/>
      <w:numFmt w:val="lowerRoman"/>
      <w:lvlText w:val="%6."/>
      <w:lvlJc w:val="right"/>
      <w:pPr>
        <w:ind w:left="4320" w:hanging="180"/>
      </w:pPr>
    </w:lvl>
    <w:lvl w:ilvl="6" w:tplc="9692C472" w:tentative="1">
      <w:start w:val="1"/>
      <w:numFmt w:val="decimal"/>
      <w:lvlText w:val="%7."/>
      <w:lvlJc w:val="left"/>
      <w:pPr>
        <w:ind w:left="5040" w:hanging="360"/>
      </w:pPr>
    </w:lvl>
    <w:lvl w:ilvl="7" w:tplc="F720149A" w:tentative="1">
      <w:start w:val="1"/>
      <w:numFmt w:val="lowerLetter"/>
      <w:lvlText w:val="%8."/>
      <w:lvlJc w:val="left"/>
      <w:pPr>
        <w:ind w:left="5760" w:hanging="360"/>
      </w:pPr>
    </w:lvl>
    <w:lvl w:ilvl="8" w:tplc="D2EAD9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10A1"/>
    <w:rsid w:val="00162F87"/>
    <w:rsid w:val="009B10A1"/>
    <w:rsid w:val="00CE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2022-09-02T09:36:00Z</dcterms:created>
  <dcterms:modified xsi:type="dcterms:W3CDTF">2022-09-02T09:36:00Z</dcterms:modified>
</cp:coreProperties>
</file>