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2EFA18FC" w:rsidR="00003F1D" w:rsidRPr="00147E09" w:rsidRDefault="00003F1D" w:rsidP="00147E09">
      <w:pPr>
        <w:spacing w:after="120" w:line="240" w:lineRule="auto"/>
        <w:jc w:val="both"/>
        <w:rPr>
          <w:rFonts w:ascii="Arial" w:hAnsi="Arial" w:cs="Arial"/>
          <w:b/>
        </w:rPr>
      </w:pPr>
      <w:r w:rsidRPr="00147E09">
        <w:rPr>
          <w:rFonts w:ascii="Arial" w:hAnsi="Arial" w:cs="Arial"/>
          <w:b/>
        </w:rPr>
        <w:t xml:space="preserve">na </w:t>
      </w:r>
      <w:r w:rsidR="002D32DD" w:rsidRPr="00147E09">
        <w:rPr>
          <w:rFonts w:ascii="Arial" w:hAnsi="Arial" w:cs="Arial"/>
          <w:b/>
        </w:rPr>
        <w:t>najem powierzchni</w:t>
      </w:r>
      <w:r w:rsidRPr="00147E09">
        <w:rPr>
          <w:rFonts w:ascii="Arial" w:hAnsi="Arial" w:cs="Arial"/>
          <w:b/>
        </w:rPr>
        <w:t xml:space="preserve"> </w:t>
      </w:r>
      <w:r w:rsidR="000853A1" w:rsidRPr="000853A1">
        <w:rPr>
          <w:rFonts w:ascii="Arial" w:hAnsi="Arial" w:cs="Arial"/>
          <w:b/>
        </w:rPr>
        <w:t xml:space="preserve">wraz z elementami </w:t>
      </w:r>
      <w:proofErr w:type="spellStart"/>
      <w:r w:rsidR="000853A1" w:rsidRPr="000853A1">
        <w:rPr>
          <w:rFonts w:ascii="Arial" w:hAnsi="Arial" w:cs="Arial"/>
          <w:b/>
        </w:rPr>
        <w:t>scenotechniki</w:t>
      </w:r>
      <w:proofErr w:type="spellEnd"/>
      <w:r w:rsidR="000853A1" w:rsidRPr="000853A1">
        <w:rPr>
          <w:rFonts w:ascii="Arial" w:hAnsi="Arial" w:cs="Arial"/>
          <w:b/>
        </w:rPr>
        <w:t xml:space="preserve"> </w:t>
      </w:r>
      <w:r w:rsidRPr="00147E09">
        <w:rPr>
          <w:rFonts w:ascii="Arial" w:hAnsi="Arial" w:cs="Arial"/>
          <w:b/>
        </w:rPr>
        <w:t xml:space="preserve">na potrzeby wydarzenia międzynarodowego pn. </w:t>
      </w:r>
      <w:r w:rsidR="00206656">
        <w:rPr>
          <w:rFonts w:ascii="Arial" w:hAnsi="Arial" w:cs="Arial"/>
          <w:b/>
        </w:rPr>
        <w:t>„</w:t>
      </w:r>
      <w:r w:rsidR="00160DA4" w:rsidRPr="00147E09">
        <w:rPr>
          <w:rFonts w:ascii="Arial" w:hAnsi="Arial" w:cs="Arial"/>
          <w:b/>
        </w:rPr>
        <w:t>Konkure</w:t>
      </w:r>
      <w:r w:rsidR="004D4BAE">
        <w:rPr>
          <w:rFonts w:ascii="Arial" w:hAnsi="Arial" w:cs="Arial"/>
          <w:b/>
        </w:rPr>
        <w:t>ncyjność transportu kolejowego -</w:t>
      </w:r>
      <w:r w:rsidR="00160DA4" w:rsidRPr="00147E09">
        <w:rPr>
          <w:rFonts w:ascii="Arial" w:hAnsi="Arial" w:cs="Arial"/>
          <w:b/>
        </w:rPr>
        <w:t xml:space="preserve"> wyzwanie i</w:t>
      </w:r>
      <w:r w:rsidR="000853A1">
        <w:rPr>
          <w:rFonts w:ascii="Arial" w:hAnsi="Arial" w:cs="Arial"/>
          <w:b/>
        </w:rPr>
        <w:t xml:space="preserve"> </w:t>
      </w:r>
      <w:r w:rsidR="00160DA4" w:rsidRPr="00147E09">
        <w:rPr>
          <w:rFonts w:ascii="Arial" w:hAnsi="Arial" w:cs="Arial"/>
          <w:b/>
        </w:rPr>
        <w:t>konieczność”</w:t>
      </w:r>
      <w:r w:rsidR="000853A1">
        <w:rPr>
          <w:rFonts w:ascii="Arial" w:hAnsi="Arial" w:cs="Arial"/>
          <w:b/>
        </w:rPr>
        <w:t xml:space="preserve"> </w:t>
      </w:r>
      <w:r w:rsidRPr="00147E09">
        <w:rPr>
          <w:rFonts w:ascii="Arial" w:hAnsi="Arial" w:cs="Arial"/>
          <w:b/>
        </w:rPr>
        <w:t>realizowan</w:t>
      </w:r>
      <w:r w:rsidR="000853A1">
        <w:rPr>
          <w:rFonts w:ascii="Arial" w:hAnsi="Arial" w:cs="Arial"/>
          <w:b/>
        </w:rPr>
        <w:t>ego</w:t>
      </w:r>
      <w:r w:rsidRPr="00147E09">
        <w:rPr>
          <w:rFonts w:ascii="Arial" w:hAnsi="Arial" w:cs="Arial"/>
          <w:b/>
        </w:rPr>
        <w:t xml:space="preserve"> przez Ministerstwo Infrastruktury</w:t>
      </w:r>
      <w:bookmarkStart w:id="0" w:name="_GoBack"/>
      <w:bookmarkEnd w:id="0"/>
      <w:r w:rsidR="000853A1">
        <w:rPr>
          <w:rFonts w:ascii="Arial" w:hAnsi="Arial" w:cs="Arial"/>
          <w:b/>
        </w:rPr>
        <w:t xml:space="preserve"> </w:t>
      </w:r>
      <w:r w:rsidR="0039379C">
        <w:rPr>
          <w:rFonts w:ascii="Arial" w:hAnsi="Arial" w:cs="Arial"/>
          <w:b/>
        </w:rPr>
        <w:br/>
      </w:r>
      <w:r w:rsidRPr="00147E09">
        <w:rPr>
          <w:rFonts w:ascii="Arial" w:hAnsi="Arial" w:cs="Arial"/>
          <w:b/>
        </w:rPr>
        <w:t>w ramach sprawowania przez Polskę prezydencji w Radzie Unii Europejskiej w I połowie 2025 roku</w:t>
      </w:r>
      <w:r w:rsidR="0039379C">
        <w:rPr>
          <w:rFonts w:ascii="Arial" w:hAnsi="Arial" w:cs="Arial"/>
          <w:b/>
        </w:rPr>
        <w:t>.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14EC04C7" w:rsidR="0023003F" w:rsidRDefault="00F47E74" w:rsidP="0039379C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D55031">
        <w:rPr>
          <w:rFonts w:ascii="Arial" w:hAnsi="Arial" w:cs="Arial"/>
        </w:rPr>
        <w:t>najem powierzchni</w:t>
      </w:r>
      <w:r w:rsidR="005F3D5A" w:rsidRPr="00FB1669">
        <w:rPr>
          <w:rFonts w:ascii="Arial" w:hAnsi="Arial" w:cs="Arial"/>
        </w:rPr>
        <w:t xml:space="preserve"> </w:t>
      </w:r>
      <w:r w:rsidR="000853A1" w:rsidRPr="000853A1">
        <w:rPr>
          <w:rFonts w:ascii="Arial" w:hAnsi="Arial" w:cs="Arial"/>
        </w:rPr>
        <w:t xml:space="preserve">wraz z elementami </w:t>
      </w:r>
      <w:proofErr w:type="spellStart"/>
      <w:r w:rsidR="000853A1" w:rsidRPr="000853A1">
        <w:rPr>
          <w:rFonts w:ascii="Arial" w:hAnsi="Arial" w:cs="Arial"/>
        </w:rPr>
        <w:t>scenotechniki</w:t>
      </w:r>
      <w:proofErr w:type="spellEnd"/>
      <w:r w:rsidR="000853A1" w:rsidRPr="000853A1">
        <w:rPr>
          <w:rFonts w:ascii="Arial" w:hAnsi="Arial" w:cs="Arial"/>
        </w:rPr>
        <w:t xml:space="preserve"> </w:t>
      </w:r>
      <w:r w:rsidR="005F3D5A" w:rsidRPr="00FB1669">
        <w:rPr>
          <w:rFonts w:ascii="Arial" w:hAnsi="Arial" w:cs="Arial"/>
        </w:rPr>
        <w:t>na potrzeby wydarzenia międzynarodowego pn.</w:t>
      </w:r>
      <w:r w:rsidR="0039379C" w:rsidRPr="0039379C">
        <w:t xml:space="preserve"> </w:t>
      </w:r>
      <w:r w:rsidR="0039379C" w:rsidRPr="0039379C">
        <w:rPr>
          <w:rFonts w:ascii="Arial" w:hAnsi="Arial" w:cs="Arial"/>
        </w:rPr>
        <w:t>„Konkurencyjność transportu kolejowego - wyzwanie i konieczność”</w:t>
      </w:r>
      <w:r w:rsidR="005F3D5A" w:rsidRPr="00CD3D13">
        <w:rPr>
          <w:rFonts w:ascii="Arial" w:hAnsi="Arial" w:cs="Arial"/>
        </w:rPr>
        <w:t xml:space="preserve"> realizowan</w:t>
      </w:r>
      <w:r w:rsidR="000853A1">
        <w:rPr>
          <w:rFonts w:ascii="Arial" w:hAnsi="Arial" w:cs="Arial"/>
        </w:rPr>
        <w:t>ego</w:t>
      </w:r>
      <w:r w:rsidR="005F3D5A" w:rsidRPr="00CD3D13">
        <w:rPr>
          <w:rFonts w:ascii="Arial" w:hAnsi="Arial" w:cs="Arial"/>
        </w:rPr>
        <w:t xml:space="preserve"> przez Ministerstwo Infrastruktury w ramach sprawowania przez Polskę prezydencji w Radzie Unii Europejskiej w I połowie 2025 roku.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3C23814" w14:textId="26F71C9E" w:rsidR="00160DA4" w:rsidRPr="00362DB3" w:rsidRDefault="00160DA4" w:rsidP="00147E09">
      <w:pPr>
        <w:pStyle w:val="Tekstpodstawowy"/>
        <w:spacing w:after="120" w:line="240" w:lineRule="exact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88286923"/>
      <w:r w:rsidRPr="00160DA4">
        <w:rPr>
          <w:rFonts w:ascii="Arial" w:hAnsi="Arial" w:cs="Arial"/>
          <w:sz w:val="22"/>
          <w:szCs w:val="22"/>
        </w:rPr>
        <w:t xml:space="preserve">29 kwietnia 2025 r. w obiekcie Tarczyński Arena Wrocław, który jest usytuowany we Wrocławiu </w:t>
      </w:r>
      <w:bookmarkStart w:id="2" w:name="_Hlk188448163"/>
    </w:p>
    <w:bookmarkEnd w:id="2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1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lastRenderedPageBreak/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i konsumentów, chyba że spowodowane tym </w:t>
      </w:r>
      <w:r w:rsidRPr="003B0EA7">
        <w:rPr>
          <w:rFonts w:ascii="Arial" w:hAnsi="Arial" w:cs="Arial"/>
        </w:rPr>
        <w:lastRenderedPageBreak/>
        <w:t>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8AF507A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58087BA1" w14:textId="72C819B8" w:rsidR="00D55031" w:rsidRPr="00CD3D13" w:rsidRDefault="00207A72" w:rsidP="00147E09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207A72">
        <w:rPr>
          <w:rFonts w:ascii="Arial" w:hAnsi="Arial" w:cs="Arial"/>
        </w:rPr>
        <w:t>Stadion Wrocław Sp. z o.o. z siedzibą we Wrocławiu przy Alei Śląskiej 1, 54-118 Wrocław</w:t>
      </w:r>
      <w:r w:rsidRPr="00207A72" w:rsidDel="00160DA4">
        <w:rPr>
          <w:rFonts w:ascii="Arial" w:hAnsi="Arial" w:cs="Arial"/>
        </w:rPr>
        <w:t xml:space="preserve"> </w:t>
      </w:r>
    </w:p>
    <w:sectPr w:rsidR="00D55031" w:rsidRPr="00CD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3C21"/>
    <w:rsid w:val="00067881"/>
    <w:rsid w:val="0008471D"/>
    <w:rsid w:val="000853A1"/>
    <w:rsid w:val="00085CAF"/>
    <w:rsid w:val="000A0225"/>
    <w:rsid w:val="000C14E0"/>
    <w:rsid w:val="000D27ED"/>
    <w:rsid w:val="000E1933"/>
    <w:rsid w:val="00134258"/>
    <w:rsid w:val="00134FF1"/>
    <w:rsid w:val="00147E09"/>
    <w:rsid w:val="001527B6"/>
    <w:rsid w:val="00160DA4"/>
    <w:rsid w:val="001816EF"/>
    <w:rsid w:val="00183460"/>
    <w:rsid w:val="001B5889"/>
    <w:rsid w:val="001F2CF5"/>
    <w:rsid w:val="001F6964"/>
    <w:rsid w:val="002012A8"/>
    <w:rsid w:val="00204BB2"/>
    <w:rsid w:val="00206656"/>
    <w:rsid w:val="00207A7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92753"/>
    <w:rsid w:val="0039379C"/>
    <w:rsid w:val="003B0EA7"/>
    <w:rsid w:val="003C2E14"/>
    <w:rsid w:val="003D59AC"/>
    <w:rsid w:val="003E1D8C"/>
    <w:rsid w:val="003F57E0"/>
    <w:rsid w:val="00443430"/>
    <w:rsid w:val="0045728F"/>
    <w:rsid w:val="00475E62"/>
    <w:rsid w:val="004B04E9"/>
    <w:rsid w:val="004B667E"/>
    <w:rsid w:val="004D4BAE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30DD8"/>
    <w:rsid w:val="00656848"/>
    <w:rsid w:val="006643E8"/>
    <w:rsid w:val="006A4552"/>
    <w:rsid w:val="006B458A"/>
    <w:rsid w:val="00746083"/>
    <w:rsid w:val="007B7AA5"/>
    <w:rsid w:val="007C6216"/>
    <w:rsid w:val="00810B09"/>
    <w:rsid w:val="0082065B"/>
    <w:rsid w:val="00852DD1"/>
    <w:rsid w:val="008555AA"/>
    <w:rsid w:val="0087378C"/>
    <w:rsid w:val="00892B35"/>
    <w:rsid w:val="008A1050"/>
    <w:rsid w:val="008D35F7"/>
    <w:rsid w:val="009173A9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C06779"/>
    <w:rsid w:val="00C07F65"/>
    <w:rsid w:val="00C24529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E2720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Daniszewska Anna</cp:lastModifiedBy>
  <cp:revision>2</cp:revision>
  <cp:lastPrinted>2025-01-20T11:13:00Z</cp:lastPrinted>
  <dcterms:created xsi:type="dcterms:W3CDTF">2025-04-03T06:22:00Z</dcterms:created>
  <dcterms:modified xsi:type="dcterms:W3CDTF">2025-04-03T06:22:00Z</dcterms:modified>
</cp:coreProperties>
</file>