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BB388" w14:textId="6D0DBE4B" w:rsidR="00A93236" w:rsidRPr="001E1764" w:rsidRDefault="00F06A75" w:rsidP="00527415">
      <w:pPr>
        <w:spacing w:after="120"/>
        <w:ind w:firstLine="7"/>
        <w:jc w:val="center"/>
        <w:rPr>
          <w:rFonts w:ascii="Times New Roman" w:hAnsi="Times New Roman"/>
          <w:b/>
        </w:rPr>
      </w:pPr>
      <w:r w:rsidRPr="001E1764">
        <w:rPr>
          <w:rFonts w:ascii="Times New Roman" w:hAnsi="Times New Roman"/>
          <w:b/>
        </w:rPr>
        <w:t>Uzasadnienie</w:t>
      </w:r>
    </w:p>
    <w:p w14:paraId="101C265B" w14:textId="77777777" w:rsidR="00527415" w:rsidRPr="001E1764" w:rsidRDefault="00527415" w:rsidP="00527415">
      <w:pPr>
        <w:spacing w:after="120"/>
        <w:ind w:firstLine="7"/>
        <w:jc w:val="center"/>
        <w:rPr>
          <w:rFonts w:ascii="Times New Roman" w:hAnsi="Times New Roman"/>
          <w:b/>
        </w:rPr>
      </w:pPr>
    </w:p>
    <w:p w14:paraId="2867D294" w14:textId="1FA775CB" w:rsidR="007428B7" w:rsidRPr="001E1764" w:rsidRDefault="007428B7" w:rsidP="004524E2">
      <w:pPr>
        <w:ind w:firstLine="426"/>
        <w:jc w:val="both"/>
        <w:rPr>
          <w:rFonts w:ascii="Times New Roman" w:hAnsi="Times New Roman"/>
        </w:rPr>
      </w:pPr>
      <w:r w:rsidRPr="001E1764">
        <w:rPr>
          <w:rFonts w:ascii="Times New Roman" w:hAnsi="Times New Roman"/>
          <w:bCs/>
        </w:rPr>
        <w:t xml:space="preserve">Obszar Natura 2000 </w:t>
      </w:r>
      <w:r w:rsidR="00CE7990" w:rsidRPr="001E1764">
        <w:rPr>
          <w:rFonts w:ascii="Times New Roman" w:hAnsi="Times New Roman"/>
          <w:bCs/>
        </w:rPr>
        <w:t>Zalew Kamieński i Dziwna</w:t>
      </w:r>
      <w:r w:rsidRPr="001E1764">
        <w:rPr>
          <w:rFonts w:ascii="Times New Roman" w:hAnsi="Times New Roman"/>
          <w:bCs/>
        </w:rPr>
        <w:t xml:space="preserve"> PLB32001</w:t>
      </w:r>
      <w:r w:rsidR="00CE7990" w:rsidRPr="001E1764">
        <w:rPr>
          <w:rFonts w:ascii="Times New Roman" w:hAnsi="Times New Roman"/>
          <w:bCs/>
        </w:rPr>
        <w:t>1</w:t>
      </w:r>
      <w:r w:rsidRPr="001E1764">
        <w:rPr>
          <w:rFonts w:ascii="Times New Roman" w:hAnsi="Times New Roman"/>
          <w:bCs/>
        </w:rPr>
        <w:t xml:space="preserve"> został wyznaczony jako Obszar Specjalnej Ochrony Ptaków </w:t>
      </w:r>
      <w:r w:rsidRPr="001E1764">
        <w:rPr>
          <w:rFonts w:ascii="Times New Roman" w:hAnsi="Times New Roman"/>
          <w:bCs/>
          <w:i/>
        </w:rPr>
        <w:t>R</w:t>
      </w:r>
      <w:r w:rsidRPr="001E1764">
        <w:rPr>
          <w:rFonts w:ascii="Times New Roman" w:hAnsi="Times New Roman"/>
          <w:i/>
        </w:rPr>
        <w:t xml:space="preserve">ozporządzeniem Ministra Środowiska z dnia </w:t>
      </w:r>
      <w:r w:rsidR="00B43A2B" w:rsidRPr="001E1764">
        <w:rPr>
          <w:rFonts w:ascii="Times New Roman" w:hAnsi="Times New Roman"/>
          <w:bCs/>
          <w:i/>
        </w:rPr>
        <w:t>5 września</w:t>
      </w:r>
      <w:r w:rsidRPr="001E1764">
        <w:rPr>
          <w:rFonts w:ascii="Times New Roman" w:hAnsi="Times New Roman"/>
          <w:bCs/>
          <w:i/>
        </w:rPr>
        <w:t xml:space="preserve"> 200</w:t>
      </w:r>
      <w:r w:rsidR="00B43A2B" w:rsidRPr="001E1764">
        <w:rPr>
          <w:rFonts w:ascii="Times New Roman" w:hAnsi="Times New Roman"/>
          <w:bCs/>
          <w:i/>
        </w:rPr>
        <w:t>7</w:t>
      </w:r>
      <w:r w:rsidRPr="001E1764">
        <w:rPr>
          <w:rFonts w:ascii="Times New Roman" w:hAnsi="Times New Roman"/>
          <w:bCs/>
          <w:i/>
        </w:rPr>
        <w:t xml:space="preserve"> r. </w:t>
      </w:r>
      <w:r w:rsidR="00B43A2B" w:rsidRPr="001E1764">
        <w:rPr>
          <w:rFonts w:ascii="Times New Roman" w:hAnsi="Times New Roman"/>
          <w:bCs/>
          <w:i/>
        </w:rPr>
        <w:t xml:space="preserve">zmieniających rozporządzenie </w:t>
      </w:r>
      <w:r w:rsidRPr="001E1764">
        <w:rPr>
          <w:rFonts w:ascii="Times New Roman" w:hAnsi="Times New Roman"/>
          <w:bCs/>
          <w:i/>
        </w:rPr>
        <w:t>w sprawie obszarów specjalnej ochrony ptaków Natura 2000</w:t>
      </w:r>
      <w:r w:rsidR="001E1764">
        <w:rPr>
          <w:rFonts w:ascii="Times New Roman" w:hAnsi="Times New Roman"/>
          <w:bCs/>
          <w:i/>
        </w:rPr>
        <w:t xml:space="preserve"> </w:t>
      </w:r>
      <w:r w:rsidR="001E1764">
        <w:rPr>
          <w:rFonts w:ascii="Times New Roman" w:hAnsi="Times New Roman"/>
          <w:bCs/>
          <w:iCs/>
        </w:rPr>
        <w:t>(Dz. U. Nr 179 poz. 1275)</w:t>
      </w:r>
      <w:r w:rsidRPr="001E1764">
        <w:rPr>
          <w:rFonts w:ascii="Times New Roman" w:eastAsia="Univers-PL" w:hAnsi="Times New Roman"/>
        </w:rPr>
        <w:t>,</w:t>
      </w:r>
      <w:r w:rsidRPr="001E1764">
        <w:rPr>
          <w:rFonts w:ascii="Times New Roman" w:hAnsi="Times New Roman"/>
          <w:bCs/>
        </w:rPr>
        <w:t xml:space="preserve"> w związku z wypełnieniem zobowiązań Polski wynikających z </w:t>
      </w:r>
      <w:r w:rsidRPr="001E1764">
        <w:rPr>
          <w:rFonts w:ascii="Times New Roman" w:hAnsi="Times New Roman"/>
          <w:i/>
        </w:rPr>
        <w:t>Dyrektywy Parlamentu Europejskiego i Rady 2009/147/WE z dnia 30 listopada 2009 r.</w:t>
      </w:r>
      <w:r w:rsidR="001E1764" w:rsidRPr="001E1764">
        <w:rPr>
          <w:rFonts w:ascii="Times New Roman" w:hAnsi="Times New Roman"/>
          <w:i/>
        </w:rPr>
        <w:t xml:space="preserve"> </w:t>
      </w:r>
      <w:r w:rsidRPr="001E1764">
        <w:rPr>
          <w:rFonts w:ascii="Times New Roman" w:hAnsi="Times New Roman"/>
          <w:i/>
        </w:rPr>
        <w:t>w sprawie ochrony dzikiego ptactwa tzw. Dyrektywy Ptasiej (Dz. Urz. UE L 20/7 z 26.01.2010).</w:t>
      </w:r>
      <w:r w:rsidRPr="001E1764">
        <w:rPr>
          <w:rFonts w:ascii="Times New Roman" w:hAnsi="Times New Roman"/>
        </w:rPr>
        <w:t xml:space="preserve"> </w:t>
      </w:r>
      <w:r w:rsidRPr="001E1764">
        <w:rPr>
          <w:rFonts w:ascii="Times New Roman" w:hAnsi="Times New Roman"/>
          <w:bCs/>
        </w:rPr>
        <w:t xml:space="preserve">Po kilkakrotnych zmianach rozporządzeń, obecnie obowiązującym jest </w:t>
      </w:r>
      <w:r w:rsidRPr="001E1764">
        <w:rPr>
          <w:rFonts w:ascii="Times New Roman" w:hAnsi="Times New Roman"/>
          <w:bCs/>
          <w:i/>
        </w:rPr>
        <w:t xml:space="preserve">Rozporządzenie Ministra Środowiska z dnia 12 stycznia 2011 r. w sprawie obszarów specjalnej ochrony ptaków </w:t>
      </w:r>
      <w:r w:rsidRPr="001E1764">
        <w:rPr>
          <w:rFonts w:ascii="Times New Roman" w:hAnsi="Times New Roman"/>
          <w:bCs/>
          <w:iCs/>
        </w:rPr>
        <w:t>(Dz. U. Nr 25, poz. 133 z późn. zm.).</w:t>
      </w:r>
    </w:p>
    <w:p w14:paraId="04648404" w14:textId="3617C1E5" w:rsidR="003B3543" w:rsidRPr="008A6A7E" w:rsidRDefault="003B3543" w:rsidP="00152316">
      <w:pPr>
        <w:pStyle w:val="Standard"/>
        <w:snapToGrid w:val="0"/>
        <w:spacing w:after="120" w:line="276" w:lineRule="auto"/>
        <w:ind w:firstLine="426"/>
        <w:jc w:val="both"/>
        <w:rPr>
          <w:rFonts w:cs="Times New Roman"/>
          <w:iCs/>
          <w:sz w:val="22"/>
          <w:szCs w:val="22"/>
        </w:rPr>
      </w:pPr>
      <w:r w:rsidRPr="008A6A7E">
        <w:rPr>
          <w:rFonts w:cs="Times New Roman"/>
          <w:iCs/>
          <w:sz w:val="22"/>
          <w:szCs w:val="22"/>
        </w:rPr>
        <w:t xml:space="preserve">Na podstawie art. 131 ust. 1 ustawy z dnia 3 października 2008 r. o udostępnianiu informacji </w:t>
      </w:r>
      <w:r w:rsidRPr="008A6A7E">
        <w:rPr>
          <w:rFonts w:cs="Times New Roman"/>
          <w:iCs/>
          <w:sz w:val="22"/>
          <w:szCs w:val="22"/>
        </w:rPr>
        <w:br/>
        <w:t xml:space="preserve">o środowisku i jego ochronie, udziale społeczeństwa w ochronie środowiska oraz o ocenach oddziaływania </w:t>
      </w:r>
      <w:r w:rsidR="004C62A9" w:rsidRPr="008A6A7E">
        <w:rPr>
          <w:rFonts w:cs="Times New Roman"/>
          <w:iCs/>
          <w:sz w:val="22"/>
          <w:szCs w:val="22"/>
        </w:rPr>
        <w:br/>
      </w:r>
      <w:r w:rsidRPr="008A6A7E">
        <w:rPr>
          <w:rFonts w:cs="Times New Roman"/>
          <w:iCs/>
          <w:sz w:val="22"/>
          <w:szCs w:val="22"/>
        </w:rPr>
        <w:t>na środowisko (</w:t>
      </w:r>
      <w:r w:rsidRPr="008A6A7E">
        <w:rPr>
          <w:rFonts w:cs="Times New Roman"/>
          <w:sz w:val="22"/>
          <w:szCs w:val="22"/>
        </w:rPr>
        <w:t>Dz. U. z 202</w:t>
      </w:r>
      <w:r w:rsidR="000754CA" w:rsidRPr="008A6A7E">
        <w:rPr>
          <w:rFonts w:cs="Times New Roman"/>
          <w:sz w:val="22"/>
          <w:szCs w:val="22"/>
        </w:rPr>
        <w:t>4</w:t>
      </w:r>
      <w:r w:rsidRPr="008A6A7E">
        <w:rPr>
          <w:rFonts w:cs="Times New Roman"/>
          <w:sz w:val="22"/>
          <w:szCs w:val="22"/>
        </w:rPr>
        <w:t xml:space="preserve"> r. poz. 1</w:t>
      </w:r>
      <w:r w:rsidR="000754CA" w:rsidRPr="008A6A7E">
        <w:rPr>
          <w:rFonts w:cs="Times New Roman"/>
          <w:sz w:val="22"/>
          <w:szCs w:val="22"/>
        </w:rPr>
        <w:t>112</w:t>
      </w:r>
      <w:r w:rsidRPr="008A6A7E">
        <w:rPr>
          <w:rFonts w:cs="Times New Roman"/>
          <w:sz w:val="22"/>
          <w:szCs w:val="22"/>
        </w:rPr>
        <w:t xml:space="preserve"> z późn. zm.</w:t>
      </w:r>
      <w:r w:rsidRPr="008A6A7E">
        <w:rPr>
          <w:rFonts w:cs="Times New Roman"/>
          <w:iCs/>
          <w:sz w:val="22"/>
          <w:szCs w:val="22"/>
        </w:rPr>
        <w:t>) do zadań regionalnego dyrektora ochrony środowiska, należy w szczególności, ochrona i zarządzanie obszarami Natura 2000 na zasadach i w zakresie określonych ustawą z dnia 16 kwietnia 2004 r. o ochronie przyrody (</w:t>
      </w:r>
      <w:r w:rsidRPr="008A6A7E">
        <w:rPr>
          <w:rFonts w:cs="Times New Roman"/>
          <w:sz w:val="22"/>
          <w:szCs w:val="22"/>
        </w:rPr>
        <w:t>Dz. U. z 202</w:t>
      </w:r>
      <w:r w:rsidR="008A6A7E" w:rsidRPr="008A6A7E">
        <w:rPr>
          <w:rFonts w:cs="Times New Roman"/>
          <w:sz w:val="22"/>
          <w:szCs w:val="22"/>
        </w:rPr>
        <w:t>6</w:t>
      </w:r>
      <w:r w:rsidRPr="008A6A7E">
        <w:rPr>
          <w:rFonts w:cs="Times New Roman"/>
          <w:sz w:val="22"/>
          <w:szCs w:val="22"/>
        </w:rPr>
        <w:t xml:space="preserve"> r. poz. </w:t>
      </w:r>
      <w:r w:rsidR="008A6A7E" w:rsidRPr="008A6A7E">
        <w:rPr>
          <w:rFonts w:cs="Times New Roman"/>
          <w:sz w:val="22"/>
          <w:szCs w:val="22"/>
        </w:rPr>
        <w:t>13</w:t>
      </w:r>
      <w:r w:rsidRPr="008A6A7E">
        <w:rPr>
          <w:rFonts w:cs="Times New Roman"/>
          <w:iCs/>
          <w:sz w:val="22"/>
          <w:szCs w:val="22"/>
        </w:rPr>
        <w:t>), dalej zwaną ustawą o ochronie przyrody.</w:t>
      </w:r>
    </w:p>
    <w:p w14:paraId="1E22620C" w14:textId="237F4A9A" w:rsidR="003B3543" w:rsidRPr="008A6A7E" w:rsidRDefault="003B3543" w:rsidP="00152316">
      <w:pPr>
        <w:pStyle w:val="Standard"/>
        <w:snapToGrid w:val="0"/>
        <w:spacing w:after="120" w:line="276" w:lineRule="auto"/>
        <w:ind w:firstLine="426"/>
        <w:jc w:val="both"/>
        <w:rPr>
          <w:rFonts w:cs="Times New Roman"/>
          <w:iCs/>
          <w:sz w:val="22"/>
          <w:szCs w:val="22"/>
        </w:rPr>
      </w:pPr>
      <w:r w:rsidRPr="008A6A7E">
        <w:rPr>
          <w:rFonts w:cs="Times New Roman"/>
          <w:iCs/>
          <w:sz w:val="22"/>
          <w:szCs w:val="22"/>
        </w:rPr>
        <w:t xml:space="preserve">W związku z powyższym, regionalny dyrektor ochrony środowiska jako organ sprawujący nadzór nad obszarem Natura 2000 na podstawie przepisu art. 27a ust. 2 ustawy o ochronie przyrody, oraz koordynujący </w:t>
      </w:r>
      <w:r w:rsidR="004C62A9" w:rsidRPr="008A6A7E">
        <w:rPr>
          <w:rFonts w:cs="Times New Roman"/>
          <w:iCs/>
          <w:sz w:val="22"/>
          <w:szCs w:val="22"/>
        </w:rPr>
        <w:br/>
      </w:r>
      <w:r w:rsidRPr="008A6A7E">
        <w:rPr>
          <w:rFonts w:cs="Times New Roman"/>
          <w:iCs/>
          <w:sz w:val="22"/>
          <w:szCs w:val="22"/>
        </w:rPr>
        <w:t>w myśl przepisu art. 32 ust. 3 ww. ustawy, funkcjonowanie obszarów Natura 2000 na obszarze swojego działania, obowiązany jest do sporządzenia oraz przyjęcia środków ochrony, o których mowa w regulacji art. 28 ustawy o ochronie przyrody.</w:t>
      </w:r>
    </w:p>
    <w:p w14:paraId="390D8068" w14:textId="675CD0F1" w:rsidR="003B3543" w:rsidRPr="008A6A7E" w:rsidRDefault="003B3543" w:rsidP="00152316">
      <w:pPr>
        <w:pStyle w:val="Standard"/>
        <w:snapToGrid w:val="0"/>
        <w:spacing w:after="120" w:line="276" w:lineRule="auto"/>
        <w:ind w:firstLine="426"/>
        <w:jc w:val="both"/>
        <w:rPr>
          <w:rFonts w:cs="Times New Roman"/>
          <w:iCs/>
          <w:sz w:val="22"/>
          <w:szCs w:val="22"/>
        </w:rPr>
      </w:pPr>
      <w:r w:rsidRPr="008A6A7E">
        <w:rPr>
          <w:rFonts w:cs="Times New Roman"/>
          <w:iCs/>
          <w:sz w:val="22"/>
          <w:szCs w:val="22"/>
        </w:rPr>
        <w:t>Zgodnie z dyspozycją przepisu art. 28 ust. 1 ustawy o ochronie przyrody, dla obszaru Natura 2000 sprawujący nadzór nad obszarem sporządza projekt planu zada</w:t>
      </w:r>
      <w:r w:rsidR="00255BFB" w:rsidRPr="008A6A7E">
        <w:rPr>
          <w:rFonts w:cs="Times New Roman"/>
          <w:iCs/>
          <w:sz w:val="22"/>
          <w:szCs w:val="22"/>
        </w:rPr>
        <w:t>ń ochronnych, biorąc pod uwagę cele ochrony obszaru, przy czym</w:t>
      </w:r>
      <w:r w:rsidRPr="008A6A7E">
        <w:rPr>
          <w:rFonts w:cs="Times New Roman"/>
          <w:iCs/>
          <w:sz w:val="22"/>
          <w:szCs w:val="22"/>
        </w:rPr>
        <w:t xml:space="preserve"> pierwszy projekt sporządza się w terminie 6 lat od dnia zatwierdzenia obszaru przez Komisję Europejską jako obszaru mającego znaczenie dla Wspólnoty lub od dnia wyznaczenia </w:t>
      </w:r>
      <w:r w:rsidR="003359E6" w:rsidRPr="008A6A7E">
        <w:rPr>
          <w:rFonts w:cs="Times New Roman"/>
          <w:iCs/>
          <w:sz w:val="22"/>
          <w:szCs w:val="22"/>
        </w:rPr>
        <w:t xml:space="preserve">specjalnego </w:t>
      </w:r>
      <w:r w:rsidRPr="008A6A7E">
        <w:rPr>
          <w:rFonts w:cs="Times New Roman"/>
          <w:iCs/>
          <w:sz w:val="22"/>
          <w:szCs w:val="22"/>
        </w:rPr>
        <w:t xml:space="preserve">obszaru ochrony </w:t>
      </w:r>
      <w:r w:rsidR="003359E6" w:rsidRPr="008A6A7E">
        <w:rPr>
          <w:rFonts w:cs="Times New Roman"/>
          <w:iCs/>
          <w:sz w:val="22"/>
          <w:szCs w:val="22"/>
        </w:rPr>
        <w:t>siedlisk</w:t>
      </w:r>
      <w:r w:rsidRPr="008A6A7E">
        <w:rPr>
          <w:rFonts w:cs="Times New Roman"/>
          <w:iCs/>
          <w:sz w:val="22"/>
          <w:szCs w:val="22"/>
        </w:rPr>
        <w:t>. Na podstawie art. 28 ust. 5 ustawy o ochronie przyrody, regionalny dyrektor ochrony środowiska ustanawia, w drodze aktu prawa miejscowego w formie zarządzenia, plan zadań ochronnych dla obszaru Natura 2000, kierując się koniecznością utrzymania i przywracania do właściwego stanu ochrony siedlisk przyrodniczych, i siedlisk gatunków, dla których ochrony wyznaczono obszar Natura 2000.</w:t>
      </w:r>
    </w:p>
    <w:p w14:paraId="1157C229" w14:textId="77777777" w:rsidR="003B3543" w:rsidRPr="00B77ED1" w:rsidRDefault="003B3543" w:rsidP="00152316">
      <w:pPr>
        <w:autoSpaceDE w:val="0"/>
        <w:autoSpaceDN w:val="0"/>
        <w:adjustRightInd w:val="0"/>
        <w:spacing w:after="120"/>
        <w:ind w:firstLine="426"/>
        <w:jc w:val="both"/>
        <w:rPr>
          <w:rFonts w:ascii="Times New Roman" w:hAnsi="Times New Roman"/>
        </w:rPr>
      </w:pPr>
      <w:r w:rsidRPr="00B77ED1">
        <w:rPr>
          <w:rFonts w:ascii="Times New Roman" w:hAnsi="Times New Roman"/>
        </w:rPr>
        <w:t xml:space="preserve">Podstawowym celem opracowania projektu planu zadań ochronnych dla obszaru Natura 2000 jest jak najszybsze rozpoczęcie działań niezbędnych dla skutecznej jego ochrony, czyli podjęcie stosownych środków ochrony mających na celu utrzymanie (jeżeli jest właściwy) lub przywrócenie (jeżeli jest niezadowalający lub zły) właściwego stanu ochrony przedmiotów ochrony obszaru. Obowiązek osiągnięcia tak sformułowanego celu działań ochronnych na gruntach o różnej strukturze własności, w tym w szczególności stanowiących własność prywatną, wymogła na ustawodawcy decyzja o nadaniu planu zadań ochronnych dla obszaru Natura 2000 statusu normy prawnej ustanawianej w formie zarządzenia jako akt prawa miejscowego. </w:t>
      </w:r>
    </w:p>
    <w:p w14:paraId="7501E8F5" w14:textId="55A0E140" w:rsidR="003B3543" w:rsidRPr="00B77ED1" w:rsidRDefault="003B3543" w:rsidP="00152316">
      <w:pPr>
        <w:autoSpaceDE w:val="0"/>
        <w:autoSpaceDN w:val="0"/>
        <w:adjustRightInd w:val="0"/>
        <w:spacing w:after="120"/>
        <w:ind w:firstLine="426"/>
        <w:jc w:val="both"/>
        <w:rPr>
          <w:rFonts w:ascii="Times New Roman" w:hAnsi="Times New Roman"/>
        </w:rPr>
      </w:pPr>
      <w:r w:rsidRPr="00B77ED1">
        <w:rPr>
          <w:rFonts w:ascii="Times New Roman" w:hAnsi="Times New Roman"/>
        </w:rPr>
        <w:t xml:space="preserve">Szczegółowy tryb sporządzania projektu planu zadań ochronnych oraz zakres prac koniecznych </w:t>
      </w:r>
      <w:r w:rsidRPr="00B77ED1">
        <w:rPr>
          <w:rFonts w:ascii="Times New Roman" w:hAnsi="Times New Roman"/>
        </w:rPr>
        <w:br/>
        <w:t xml:space="preserve">do wykonania na potrzeby przygotowania projektu planu, określa rozporządzenie Ministra Środowiska z dnia </w:t>
      </w:r>
      <w:r w:rsidR="004C62A9" w:rsidRPr="00B77ED1">
        <w:rPr>
          <w:rFonts w:ascii="Times New Roman" w:hAnsi="Times New Roman"/>
        </w:rPr>
        <w:br/>
      </w:r>
      <w:r w:rsidRPr="00B77ED1">
        <w:rPr>
          <w:rFonts w:ascii="Times New Roman" w:hAnsi="Times New Roman"/>
        </w:rPr>
        <w:t>17 lutego 2010 r. w sprawie sporządzania projektu planu zadań ochronnych dla obszaru Natura 2000</w:t>
      </w:r>
      <w:r w:rsidRPr="00B77ED1">
        <w:rPr>
          <w:rFonts w:ascii="Times New Roman" w:hAnsi="Times New Roman"/>
          <w:i/>
          <w:iCs/>
        </w:rPr>
        <w:t xml:space="preserve"> </w:t>
      </w:r>
      <w:r w:rsidRPr="00B77ED1">
        <w:rPr>
          <w:rFonts w:ascii="Times New Roman" w:hAnsi="Times New Roman"/>
        </w:rPr>
        <w:t xml:space="preserve">(Dz. U. </w:t>
      </w:r>
      <w:r w:rsidR="004C62A9" w:rsidRPr="00B77ED1">
        <w:rPr>
          <w:rFonts w:ascii="Times New Roman" w:hAnsi="Times New Roman"/>
        </w:rPr>
        <w:br/>
      </w:r>
      <w:r w:rsidRPr="00B77ED1">
        <w:rPr>
          <w:rFonts w:ascii="Times New Roman" w:hAnsi="Times New Roman"/>
        </w:rPr>
        <w:t>z 20</w:t>
      </w:r>
      <w:r w:rsidR="00854FC0" w:rsidRPr="00B77ED1">
        <w:rPr>
          <w:rFonts w:ascii="Times New Roman" w:hAnsi="Times New Roman"/>
        </w:rPr>
        <w:t>24</w:t>
      </w:r>
      <w:r w:rsidRPr="00B77ED1">
        <w:rPr>
          <w:rFonts w:ascii="Times New Roman" w:hAnsi="Times New Roman"/>
        </w:rPr>
        <w:t xml:space="preserve"> r., </w:t>
      </w:r>
      <w:r w:rsidR="00854FC0" w:rsidRPr="00B77ED1">
        <w:rPr>
          <w:rFonts w:ascii="Times New Roman" w:hAnsi="Times New Roman"/>
        </w:rPr>
        <w:t>poz. 99</w:t>
      </w:r>
      <w:r w:rsidRPr="00B77ED1">
        <w:rPr>
          <w:rFonts w:ascii="Times New Roman" w:hAnsi="Times New Roman"/>
        </w:rPr>
        <w:t xml:space="preserve">). </w:t>
      </w:r>
    </w:p>
    <w:p w14:paraId="064C238B" w14:textId="77777777" w:rsidR="003B3543" w:rsidRPr="00B77ED1" w:rsidRDefault="003B3543" w:rsidP="00152316">
      <w:pPr>
        <w:pStyle w:val="Standard"/>
        <w:snapToGrid w:val="0"/>
        <w:spacing w:after="120" w:line="276" w:lineRule="auto"/>
        <w:ind w:firstLine="426"/>
        <w:jc w:val="both"/>
        <w:rPr>
          <w:rFonts w:cs="Times New Roman"/>
          <w:iCs/>
          <w:sz w:val="22"/>
          <w:szCs w:val="22"/>
        </w:rPr>
      </w:pPr>
      <w:r w:rsidRPr="00B77ED1">
        <w:rPr>
          <w:rFonts w:cs="Times New Roman"/>
          <w:iCs/>
          <w:sz w:val="22"/>
          <w:szCs w:val="22"/>
        </w:rPr>
        <w:t>Zgodnie z art. 28 ust. 10 ustawy o ochronie przyrody, projekt planu zadań ochronnych dla obszaru Natura 2000 zawiera:</w:t>
      </w:r>
    </w:p>
    <w:p w14:paraId="31FC4A83" w14:textId="01BF7B3D" w:rsidR="003B3543" w:rsidRPr="00B77ED1" w:rsidRDefault="003B3543" w:rsidP="004524E2">
      <w:pPr>
        <w:pStyle w:val="Standard"/>
        <w:numPr>
          <w:ilvl w:val="0"/>
          <w:numId w:val="37"/>
        </w:numPr>
        <w:tabs>
          <w:tab w:val="right" w:pos="9864"/>
        </w:tabs>
        <w:snapToGrid w:val="0"/>
        <w:spacing w:line="276" w:lineRule="auto"/>
        <w:ind w:left="426" w:hanging="426"/>
        <w:jc w:val="both"/>
        <w:rPr>
          <w:rFonts w:cs="Times New Roman"/>
          <w:iCs/>
          <w:sz w:val="22"/>
          <w:szCs w:val="22"/>
        </w:rPr>
      </w:pPr>
      <w:r w:rsidRPr="00B77ED1">
        <w:rPr>
          <w:rFonts w:cs="Times New Roman"/>
          <w:iCs/>
          <w:sz w:val="22"/>
          <w:szCs w:val="22"/>
        </w:rPr>
        <w:t>opis granic obszaru i mapę obszaru Natura 2000;</w:t>
      </w:r>
    </w:p>
    <w:p w14:paraId="36C35437" w14:textId="174DB527" w:rsidR="003B3543" w:rsidRPr="00B77ED1" w:rsidRDefault="003B3543" w:rsidP="004524E2">
      <w:pPr>
        <w:pStyle w:val="Standard"/>
        <w:numPr>
          <w:ilvl w:val="0"/>
          <w:numId w:val="37"/>
        </w:numPr>
        <w:snapToGrid w:val="0"/>
        <w:spacing w:line="276" w:lineRule="auto"/>
        <w:ind w:left="426" w:hanging="426"/>
        <w:jc w:val="both"/>
        <w:rPr>
          <w:rFonts w:cs="Times New Roman"/>
          <w:iCs/>
          <w:sz w:val="22"/>
          <w:szCs w:val="22"/>
        </w:rPr>
      </w:pPr>
      <w:r w:rsidRPr="00B77ED1">
        <w:rPr>
          <w:rFonts w:cs="Times New Roman"/>
          <w:iCs/>
          <w:sz w:val="22"/>
          <w:szCs w:val="22"/>
        </w:rPr>
        <w:t>identyfikację istniejących i potencjalnych zagrożeń dla zachowania właściwego stanu ochrony siedlisk</w:t>
      </w:r>
      <w:r w:rsidR="00E50648" w:rsidRPr="00B77ED1">
        <w:rPr>
          <w:rFonts w:cs="Times New Roman"/>
          <w:iCs/>
          <w:sz w:val="22"/>
          <w:szCs w:val="22"/>
        </w:rPr>
        <w:t xml:space="preserve"> </w:t>
      </w:r>
      <w:r w:rsidRPr="00B77ED1">
        <w:rPr>
          <w:rFonts w:cs="Times New Roman"/>
          <w:iCs/>
          <w:sz w:val="22"/>
          <w:szCs w:val="22"/>
        </w:rPr>
        <w:lastRenderedPageBreak/>
        <w:t>przyrodniczych oraz gatunków roślin i zwierząt i ich siedlisk będących przedmiotami ochrony;</w:t>
      </w:r>
    </w:p>
    <w:p w14:paraId="7E828689" w14:textId="1B2B46E0" w:rsidR="003B3543" w:rsidRPr="00B77ED1" w:rsidRDefault="003B3543" w:rsidP="004524E2">
      <w:pPr>
        <w:pStyle w:val="Standard"/>
        <w:numPr>
          <w:ilvl w:val="0"/>
          <w:numId w:val="37"/>
        </w:numPr>
        <w:snapToGrid w:val="0"/>
        <w:spacing w:line="276" w:lineRule="auto"/>
        <w:ind w:left="426" w:hanging="426"/>
        <w:jc w:val="both"/>
        <w:rPr>
          <w:rFonts w:cs="Times New Roman"/>
          <w:iCs/>
          <w:sz w:val="22"/>
          <w:szCs w:val="22"/>
        </w:rPr>
      </w:pPr>
      <w:r w:rsidRPr="00B77ED1">
        <w:rPr>
          <w:rFonts w:cs="Times New Roman"/>
          <w:iCs/>
          <w:sz w:val="22"/>
          <w:szCs w:val="22"/>
        </w:rPr>
        <w:t>cele działań ochronnych;</w:t>
      </w:r>
    </w:p>
    <w:p w14:paraId="70703DB0" w14:textId="664AD192" w:rsidR="003B3543" w:rsidRPr="00B77ED1" w:rsidRDefault="003B3543" w:rsidP="004524E2">
      <w:pPr>
        <w:pStyle w:val="Standard"/>
        <w:numPr>
          <w:ilvl w:val="0"/>
          <w:numId w:val="37"/>
        </w:numPr>
        <w:snapToGrid w:val="0"/>
        <w:spacing w:line="276" w:lineRule="auto"/>
        <w:ind w:left="426" w:hanging="426"/>
        <w:jc w:val="both"/>
        <w:rPr>
          <w:rFonts w:cs="Times New Roman"/>
          <w:iCs/>
          <w:sz w:val="22"/>
          <w:szCs w:val="22"/>
        </w:rPr>
      </w:pPr>
      <w:r w:rsidRPr="00B77ED1">
        <w:rPr>
          <w:rFonts w:cs="Times New Roman"/>
          <w:iCs/>
          <w:sz w:val="22"/>
          <w:szCs w:val="22"/>
        </w:rPr>
        <w:t xml:space="preserve">określenie działań ochronnych ze wskazaniem podmiotów odpowiedzialnych za ich wykonanie i obszarów </w:t>
      </w:r>
      <w:r w:rsidR="004C62A9" w:rsidRPr="00B77ED1">
        <w:rPr>
          <w:rFonts w:cs="Times New Roman"/>
          <w:iCs/>
          <w:sz w:val="22"/>
          <w:szCs w:val="22"/>
        </w:rPr>
        <w:br/>
      </w:r>
      <w:r w:rsidRPr="00B77ED1">
        <w:rPr>
          <w:rFonts w:cs="Times New Roman"/>
          <w:iCs/>
          <w:sz w:val="22"/>
          <w:szCs w:val="22"/>
        </w:rPr>
        <w:t>ich wdrażania, w tym w szczególności działań dotyczących:</w:t>
      </w:r>
    </w:p>
    <w:p w14:paraId="1CFB75F6" w14:textId="5F56B1D8" w:rsidR="003B3543" w:rsidRPr="00B77ED1" w:rsidRDefault="003B3543" w:rsidP="004524E2">
      <w:pPr>
        <w:pStyle w:val="Standard"/>
        <w:numPr>
          <w:ilvl w:val="1"/>
          <w:numId w:val="37"/>
        </w:numPr>
        <w:snapToGrid w:val="0"/>
        <w:spacing w:line="276" w:lineRule="auto"/>
        <w:ind w:left="851" w:hanging="425"/>
        <w:jc w:val="both"/>
        <w:rPr>
          <w:rFonts w:cs="Times New Roman"/>
          <w:iCs/>
          <w:sz w:val="22"/>
          <w:szCs w:val="22"/>
        </w:rPr>
      </w:pPr>
      <w:r w:rsidRPr="00B77ED1">
        <w:rPr>
          <w:rFonts w:cs="Times New Roman"/>
          <w:iCs/>
          <w:sz w:val="22"/>
          <w:szCs w:val="22"/>
        </w:rPr>
        <w:t>ochrony czynnej siedlisk przyrodniczych, gatunków roślin i zwierząt oraz ich siedlisk;</w:t>
      </w:r>
    </w:p>
    <w:p w14:paraId="75E91CEE" w14:textId="34AD76CF" w:rsidR="003B3543" w:rsidRPr="00B77ED1" w:rsidRDefault="003B3543" w:rsidP="004524E2">
      <w:pPr>
        <w:pStyle w:val="Standard"/>
        <w:numPr>
          <w:ilvl w:val="1"/>
          <w:numId w:val="37"/>
        </w:numPr>
        <w:snapToGrid w:val="0"/>
        <w:spacing w:line="276" w:lineRule="auto"/>
        <w:ind w:left="851" w:hanging="425"/>
        <w:jc w:val="both"/>
        <w:rPr>
          <w:rFonts w:cs="Times New Roman"/>
          <w:iCs/>
          <w:sz w:val="22"/>
          <w:szCs w:val="22"/>
        </w:rPr>
      </w:pPr>
      <w:r w:rsidRPr="00B77ED1">
        <w:rPr>
          <w:rFonts w:cs="Times New Roman"/>
          <w:iCs/>
          <w:sz w:val="22"/>
          <w:szCs w:val="22"/>
        </w:rPr>
        <w:t>monitoringu stanu przedmiotów ochrony oraz monitoringu realizacji celów, o których mowa w pkt 3;</w:t>
      </w:r>
    </w:p>
    <w:p w14:paraId="0B07CA01" w14:textId="7DB3B46B" w:rsidR="003B3543" w:rsidRPr="00B77ED1" w:rsidRDefault="003B3543" w:rsidP="004524E2">
      <w:pPr>
        <w:pStyle w:val="Standard"/>
        <w:numPr>
          <w:ilvl w:val="1"/>
          <w:numId w:val="37"/>
        </w:numPr>
        <w:snapToGrid w:val="0"/>
        <w:spacing w:line="276" w:lineRule="auto"/>
        <w:ind w:left="851" w:hanging="425"/>
        <w:jc w:val="both"/>
        <w:rPr>
          <w:rFonts w:cs="Times New Roman"/>
          <w:iCs/>
          <w:sz w:val="22"/>
          <w:szCs w:val="22"/>
        </w:rPr>
      </w:pPr>
      <w:r w:rsidRPr="00B77ED1">
        <w:rPr>
          <w:rFonts w:cs="Times New Roman"/>
          <w:iCs/>
          <w:sz w:val="22"/>
          <w:szCs w:val="22"/>
        </w:rPr>
        <w:t>uzupełnienia stanu wiedzy o przedmiotach ochrony i uwarunkowaniach ich ochrony;</w:t>
      </w:r>
    </w:p>
    <w:p w14:paraId="44DD3F70" w14:textId="721D692D" w:rsidR="003B3543" w:rsidRPr="00B77ED1" w:rsidRDefault="003B3543" w:rsidP="004524E2">
      <w:pPr>
        <w:pStyle w:val="Standard"/>
        <w:numPr>
          <w:ilvl w:val="0"/>
          <w:numId w:val="37"/>
        </w:numPr>
        <w:snapToGrid w:val="0"/>
        <w:spacing w:line="276" w:lineRule="auto"/>
        <w:ind w:left="426" w:hanging="426"/>
        <w:jc w:val="both"/>
        <w:rPr>
          <w:rFonts w:cs="Times New Roman"/>
          <w:iCs/>
          <w:sz w:val="22"/>
          <w:szCs w:val="22"/>
        </w:rPr>
      </w:pPr>
      <w:r w:rsidRPr="00B77ED1">
        <w:rPr>
          <w:rFonts w:cs="Times New Roman"/>
          <w:iCs/>
          <w:sz w:val="22"/>
          <w:szCs w:val="22"/>
        </w:rPr>
        <w:t>wskazania do zmian w istniejących studiach uwarunkowań i kierunków zagospodarowania przestrzennego gmin, miejscowych planach zagospodarowania przestrzennego, planach zagospodarowania przestrzennego województw oraz planach zagospodarowania przestrzennego morskich wód wewnętrznych, morza terytorialnego i wyłącznej strefy ekonomicznej dotyczące eliminacji lub ograniczenia zagrożeń wewnętrznych lub zewnętrznych, jeżeli są niezbędne dla utrzymania lub odtworzenia właściwego stanu ochrony siedlisk przyrodniczych oraz gatunków roślin i zwierząt, dla których ochrony wyznaczono obszar Natura 2000;</w:t>
      </w:r>
    </w:p>
    <w:p w14:paraId="2F61B854" w14:textId="6D58CA5F" w:rsidR="003B3543" w:rsidRPr="00B77ED1" w:rsidRDefault="003B3543" w:rsidP="004524E2">
      <w:pPr>
        <w:pStyle w:val="Standard"/>
        <w:numPr>
          <w:ilvl w:val="0"/>
          <w:numId w:val="37"/>
        </w:numPr>
        <w:snapToGrid w:val="0"/>
        <w:spacing w:line="276" w:lineRule="auto"/>
        <w:ind w:left="426" w:hanging="426"/>
        <w:jc w:val="both"/>
        <w:rPr>
          <w:rFonts w:cs="Times New Roman"/>
          <w:iCs/>
          <w:sz w:val="22"/>
          <w:szCs w:val="22"/>
        </w:rPr>
      </w:pPr>
      <w:r w:rsidRPr="00B77ED1">
        <w:rPr>
          <w:rFonts w:cs="Times New Roman"/>
          <w:iCs/>
          <w:sz w:val="22"/>
          <w:szCs w:val="22"/>
        </w:rPr>
        <w:t>wskazanie terminu sporządzenia, w razie potrzeby, planu ochrony dla części lub całości obszaru.</w:t>
      </w:r>
    </w:p>
    <w:p w14:paraId="4455ED87" w14:textId="78629762" w:rsidR="0006282F" w:rsidRPr="00B77ED1" w:rsidRDefault="003B3543" w:rsidP="00152316">
      <w:pPr>
        <w:autoSpaceDE w:val="0"/>
        <w:autoSpaceDN w:val="0"/>
        <w:adjustRightInd w:val="0"/>
        <w:spacing w:before="240" w:after="120"/>
        <w:ind w:firstLine="426"/>
        <w:jc w:val="both"/>
        <w:rPr>
          <w:rFonts w:ascii="Times New Roman" w:hAnsi="Times New Roman"/>
        </w:rPr>
      </w:pPr>
      <w:r w:rsidRPr="00B77ED1">
        <w:rPr>
          <w:rFonts w:ascii="Times New Roman" w:hAnsi="Times New Roman"/>
        </w:rPr>
        <w:t xml:space="preserve">Ponadto, przy opracowaniu projektu planu zadań ochronnych dla obszaru Natura 2000 </w:t>
      </w:r>
      <w:r w:rsidR="00B77ED1" w:rsidRPr="00B77ED1">
        <w:rPr>
          <w:rFonts w:ascii="Times New Roman" w:hAnsi="Times New Roman"/>
        </w:rPr>
        <w:t>Zalew Kamieński i Dziwna PLB320011</w:t>
      </w:r>
      <w:r w:rsidRPr="00B77ED1">
        <w:rPr>
          <w:rFonts w:ascii="Times New Roman" w:hAnsi="Times New Roman"/>
        </w:rPr>
        <w:t>, kierowano się także, oprócz wyżej przytoczonych aktów prawa powszechnie obowiązującego, wytycznymi Generalnej Dyrekcji Ochrony Środowiska z dnia 12 grudnia 2012 r. „</w:t>
      </w:r>
      <w:r w:rsidRPr="00B77ED1">
        <w:rPr>
          <w:rFonts w:ascii="Times New Roman" w:hAnsi="Times New Roman"/>
          <w:i/>
          <w:iCs/>
        </w:rPr>
        <w:t xml:space="preserve">w sprawie opracowania planu zadań ochronnych dla obszaru Natura 2000” </w:t>
      </w:r>
      <w:r w:rsidRPr="00B77ED1">
        <w:rPr>
          <w:rFonts w:ascii="Times New Roman" w:hAnsi="Times New Roman"/>
        </w:rPr>
        <w:t xml:space="preserve">oraz Instrukcją wypełniania Standardowego Formularza Danych obszaru Natura 2000 wersja 2012.1. </w:t>
      </w:r>
    </w:p>
    <w:p w14:paraId="10A25F7E" w14:textId="67AFBFEC" w:rsidR="003B3543" w:rsidRPr="00FC77D1" w:rsidRDefault="003B3543" w:rsidP="00152316">
      <w:pPr>
        <w:pStyle w:val="Standard"/>
        <w:snapToGrid w:val="0"/>
        <w:spacing w:after="120" w:line="276" w:lineRule="auto"/>
        <w:ind w:firstLine="426"/>
        <w:jc w:val="both"/>
        <w:rPr>
          <w:rFonts w:cs="Times New Roman"/>
          <w:iCs/>
          <w:sz w:val="22"/>
          <w:szCs w:val="22"/>
        </w:rPr>
      </w:pPr>
      <w:r w:rsidRPr="00FC77D1">
        <w:rPr>
          <w:rFonts w:cs="Times New Roman"/>
          <w:iCs/>
          <w:sz w:val="22"/>
          <w:szCs w:val="22"/>
        </w:rPr>
        <w:t xml:space="preserve">Organ sporządzający projekt planu zadań ochronnych, zgodnie z przepisem art. 28 ust. 3 ustawy o ochronie przyrody, ma obowiązek zapewnienia możliwości zainteresowanym osobom i podmiotom prowadzącym działalność w obrębie siedlisk przyrodniczych i siedlisk gatunków, dla których ochrony wyznaczono obszar Natura 2000, udział w pracach związanych ze sporządzaniem projektu tego dokumentu, a także zgodnie </w:t>
      </w:r>
      <w:r w:rsidR="00527771" w:rsidRPr="00FC77D1">
        <w:rPr>
          <w:rFonts w:cs="Times New Roman"/>
          <w:iCs/>
          <w:sz w:val="22"/>
          <w:szCs w:val="22"/>
        </w:rPr>
        <w:br/>
      </w:r>
      <w:r w:rsidRPr="00FC77D1">
        <w:rPr>
          <w:rFonts w:cs="Times New Roman"/>
          <w:iCs/>
          <w:sz w:val="22"/>
          <w:szCs w:val="22"/>
        </w:rPr>
        <w:t xml:space="preserve">z regulacją przepisu art. 28 ust. 4 ww. ustawy, obligatoryjnie zapewnia możliwość udziału społeczeństwa, </w:t>
      </w:r>
      <w:r w:rsidR="00527771" w:rsidRPr="00FC77D1">
        <w:rPr>
          <w:rFonts w:cs="Times New Roman"/>
          <w:iCs/>
          <w:sz w:val="22"/>
          <w:szCs w:val="22"/>
        </w:rPr>
        <w:br/>
      </w:r>
      <w:r w:rsidRPr="00FC77D1">
        <w:rPr>
          <w:rFonts w:cs="Times New Roman"/>
          <w:iCs/>
          <w:sz w:val="22"/>
          <w:szCs w:val="22"/>
        </w:rPr>
        <w:t xml:space="preserve">na zasadach i w trybie określonym przepisami ustawy z dnia 3 października 2008 r. o udostępnianiu informacji o środowisku i jego ochronie, udziale społeczeństwa w ochronie środowiska oraz o ocenach oddziaływania </w:t>
      </w:r>
      <w:r w:rsidR="00527771" w:rsidRPr="00FC77D1">
        <w:rPr>
          <w:rFonts w:cs="Times New Roman"/>
          <w:iCs/>
          <w:sz w:val="22"/>
          <w:szCs w:val="22"/>
        </w:rPr>
        <w:br/>
      </w:r>
      <w:r w:rsidRPr="00FC77D1">
        <w:rPr>
          <w:rFonts w:cs="Times New Roman"/>
          <w:iCs/>
          <w:sz w:val="22"/>
          <w:szCs w:val="22"/>
        </w:rPr>
        <w:t>na środowisko, w postępowaniu, którego przedmiotem jest sporządzenie projektu dokumentu.</w:t>
      </w:r>
    </w:p>
    <w:p w14:paraId="42C71550" w14:textId="7EFC27E9" w:rsidR="003B3543" w:rsidRPr="00FC77D1" w:rsidRDefault="003B3543" w:rsidP="00152316">
      <w:pPr>
        <w:pStyle w:val="Standard"/>
        <w:snapToGrid w:val="0"/>
        <w:spacing w:after="120" w:line="276" w:lineRule="auto"/>
        <w:ind w:firstLine="426"/>
        <w:jc w:val="both"/>
        <w:rPr>
          <w:rFonts w:cs="Times New Roman"/>
          <w:iCs/>
          <w:sz w:val="22"/>
          <w:szCs w:val="22"/>
        </w:rPr>
      </w:pPr>
      <w:r w:rsidRPr="00FC77D1">
        <w:rPr>
          <w:rFonts w:cs="Times New Roman"/>
          <w:iCs/>
          <w:sz w:val="22"/>
          <w:szCs w:val="22"/>
        </w:rPr>
        <w:t>Ponadto, organ sporządzający projekt planu zadań ochronnych, zgodnie z dyspozycją art. 21 ust. 2 pkt 24 lit.</w:t>
      </w:r>
      <w:r w:rsidR="00527771" w:rsidRPr="00FC77D1">
        <w:rPr>
          <w:rFonts w:cs="Times New Roman"/>
          <w:iCs/>
          <w:sz w:val="22"/>
          <w:szCs w:val="22"/>
        </w:rPr>
        <w:t xml:space="preserve"> </w:t>
      </w:r>
      <w:r w:rsidRPr="00FC77D1">
        <w:rPr>
          <w:rFonts w:cs="Times New Roman"/>
          <w:iCs/>
          <w:sz w:val="22"/>
          <w:szCs w:val="22"/>
        </w:rPr>
        <w:t xml:space="preserve">a ustawy z dnia 3 października 2008 r. o udostępnianiu informacji o środowisku i jego ochronie, udziale społeczeństwa w ochronie środowiska oraz o ocenach oddziaływania na środowisko, obowiązany jest do podania informacji o projektach planów zadań ochronnych tworzonych dla form ochrony przyrody, umieszczanej </w:t>
      </w:r>
      <w:r w:rsidR="00527771" w:rsidRPr="00FC77D1">
        <w:rPr>
          <w:rFonts w:cs="Times New Roman"/>
          <w:iCs/>
          <w:sz w:val="22"/>
          <w:szCs w:val="22"/>
        </w:rPr>
        <w:br/>
      </w:r>
      <w:r w:rsidRPr="00FC77D1">
        <w:rPr>
          <w:rFonts w:cs="Times New Roman"/>
          <w:iCs/>
          <w:sz w:val="22"/>
          <w:szCs w:val="22"/>
        </w:rPr>
        <w:t>w publicznie dostępnych wykazach danych, o których mowa w art. 23 wyż. cyt. ustawy.</w:t>
      </w:r>
    </w:p>
    <w:p w14:paraId="675F9FCF" w14:textId="7A1A1372" w:rsidR="003E6456" w:rsidRPr="000763F2" w:rsidRDefault="00A961DD" w:rsidP="00696281">
      <w:pPr>
        <w:pStyle w:val="Standard"/>
        <w:snapToGrid w:val="0"/>
        <w:spacing w:after="120" w:line="276" w:lineRule="auto"/>
        <w:ind w:firstLine="426"/>
        <w:jc w:val="both"/>
        <w:rPr>
          <w:rFonts w:cs="Times New Roman"/>
          <w:iCs/>
          <w:sz w:val="22"/>
          <w:szCs w:val="22"/>
        </w:rPr>
      </w:pPr>
      <w:r w:rsidRPr="000763F2">
        <w:rPr>
          <w:rFonts w:cs="Times New Roman"/>
          <w:sz w:val="22"/>
          <w:szCs w:val="22"/>
        </w:rPr>
        <w:t xml:space="preserve">W trakcie prac planistycznych związanych ze sporządzeniem projektu planu zadań ochronnych dla obszaru Natura 2000 </w:t>
      </w:r>
      <w:r w:rsidR="00FC77D1" w:rsidRPr="000763F2">
        <w:rPr>
          <w:rFonts w:cs="Times New Roman"/>
          <w:sz w:val="22"/>
          <w:szCs w:val="22"/>
        </w:rPr>
        <w:t>Zalew Kamieński i Dziwna</w:t>
      </w:r>
      <w:r w:rsidRPr="000763F2">
        <w:rPr>
          <w:rFonts w:cs="Times New Roman"/>
          <w:sz w:val="22"/>
          <w:szCs w:val="22"/>
        </w:rPr>
        <w:t xml:space="preserve"> PLH3200</w:t>
      </w:r>
      <w:r w:rsidR="002F380F" w:rsidRPr="000763F2">
        <w:rPr>
          <w:rFonts w:cs="Times New Roman"/>
          <w:sz w:val="22"/>
          <w:szCs w:val="22"/>
        </w:rPr>
        <w:t>1</w:t>
      </w:r>
      <w:r w:rsidR="00FC77D1" w:rsidRPr="000763F2">
        <w:rPr>
          <w:rFonts w:cs="Times New Roman"/>
          <w:sz w:val="22"/>
          <w:szCs w:val="22"/>
        </w:rPr>
        <w:t>1</w:t>
      </w:r>
      <w:r w:rsidRPr="000763F2">
        <w:rPr>
          <w:rFonts w:cs="Times New Roman"/>
          <w:sz w:val="22"/>
          <w:szCs w:val="22"/>
        </w:rPr>
        <w:t xml:space="preserve">, Regionalny </w:t>
      </w:r>
      <w:r w:rsidRPr="000763F2">
        <w:rPr>
          <w:rFonts w:cs="Times New Roman"/>
          <w:iCs/>
          <w:sz w:val="22"/>
          <w:szCs w:val="22"/>
        </w:rPr>
        <w:t>Dyrektor Ochrony Środowiska w Szczecinie jako organ sprawujący nadzór nad obszarem, obowiązany był do dokonania szeregu czynności obejmujących m.in.:</w:t>
      </w:r>
    </w:p>
    <w:p w14:paraId="70956519" w14:textId="24103407" w:rsidR="009D60BB" w:rsidRDefault="00696281" w:rsidP="007B0FCC">
      <w:pPr>
        <w:pStyle w:val="Standard"/>
        <w:snapToGrid w:val="0"/>
        <w:spacing w:after="120" w:line="276" w:lineRule="auto"/>
        <w:ind w:left="284" w:hanging="284"/>
        <w:jc w:val="both"/>
        <w:rPr>
          <w:rFonts w:cs="Times New Roman"/>
          <w:iCs/>
          <w:sz w:val="22"/>
          <w:szCs w:val="22"/>
        </w:rPr>
      </w:pPr>
      <w:r w:rsidRPr="00D4401A">
        <w:rPr>
          <w:rFonts w:cs="Times New Roman"/>
          <w:iCs/>
          <w:sz w:val="22"/>
          <w:szCs w:val="22"/>
        </w:rPr>
        <w:t>1</w:t>
      </w:r>
      <w:r w:rsidR="003E6456" w:rsidRPr="00D4401A">
        <w:rPr>
          <w:rFonts w:cs="Times New Roman"/>
          <w:iCs/>
          <w:sz w:val="22"/>
          <w:szCs w:val="22"/>
        </w:rPr>
        <w:t xml:space="preserve">) </w:t>
      </w:r>
      <w:r w:rsidR="004934BA" w:rsidRPr="00D4401A">
        <w:rPr>
          <w:rFonts w:cs="Times New Roman"/>
          <w:iCs/>
          <w:sz w:val="22"/>
          <w:szCs w:val="22"/>
        </w:rPr>
        <w:t>u</w:t>
      </w:r>
      <w:r w:rsidR="003E6456" w:rsidRPr="00D4401A">
        <w:rPr>
          <w:rFonts w:cs="Times New Roman"/>
          <w:iCs/>
          <w:sz w:val="22"/>
          <w:szCs w:val="22"/>
        </w:rPr>
        <w:t>staleni</w:t>
      </w:r>
      <w:r w:rsidR="00AA5D17" w:rsidRPr="00D4401A">
        <w:rPr>
          <w:rFonts w:cs="Times New Roman"/>
          <w:iCs/>
          <w:sz w:val="22"/>
          <w:szCs w:val="22"/>
        </w:rPr>
        <w:t>e</w:t>
      </w:r>
      <w:r w:rsidR="003E6456" w:rsidRPr="00D4401A">
        <w:rPr>
          <w:rFonts w:cs="Times New Roman"/>
          <w:iCs/>
          <w:sz w:val="22"/>
          <w:szCs w:val="22"/>
        </w:rPr>
        <w:t xml:space="preserve"> terenu objętego projektem planu zadań ochronnych na podstawie weryfikacji przesłanek określonych przepisem art. 28 ust. 11 </w:t>
      </w:r>
      <w:r w:rsidR="009D60BB" w:rsidRPr="00D4401A">
        <w:rPr>
          <w:rFonts w:cs="Times New Roman"/>
          <w:iCs/>
          <w:sz w:val="22"/>
          <w:szCs w:val="22"/>
        </w:rPr>
        <w:t xml:space="preserve">pkt. 4 </w:t>
      </w:r>
      <w:r w:rsidR="003E6456" w:rsidRPr="00D4401A">
        <w:rPr>
          <w:rFonts w:cs="Times New Roman"/>
          <w:iCs/>
          <w:sz w:val="22"/>
          <w:szCs w:val="22"/>
        </w:rPr>
        <w:t xml:space="preserve">ustawy o ochronie przyrody. </w:t>
      </w:r>
      <w:r w:rsidR="009D60BB" w:rsidRPr="00D4401A">
        <w:rPr>
          <w:rFonts w:cs="Times New Roman"/>
          <w:iCs/>
          <w:sz w:val="22"/>
          <w:szCs w:val="22"/>
        </w:rPr>
        <w:t xml:space="preserve">Zgodnie ze wskazanym </w:t>
      </w:r>
      <w:r w:rsidR="00D15AC5" w:rsidRPr="00D4401A">
        <w:rPr>
          <w:rFonts w:cs="Times New Roman"/>
          <w:iCs/>
          <w:sz w:val="22"/>
          <w:szCs w:val="22"/>
        </w:rPr>
        <w:t xml:space="preserve">przepisem, planu zadań ochronnych nie sporządza się dla obszaru Natura 2000 lub jego części znajdującego się w obszarach morskich. </w:t>
      </w:r>
      <w:r w:rsidR="003D3E81" w:rsidRPr="00D4401A">
        <w:rPr>
          <w:rFonts w:cs="Times New Roman"/>
          <w:iCs/>
          <w:sz w:val="22"/>
          <w:szCs w:val="22"/>
        </w:rPr>
        <w:t xml:space="preserve">W przypadku obszaru Natura 2000 Zalew Kamieński i Dziwna PLB320011 przesłanka ta została spełniona w </w:t>
      </w:r>
      <w:r w:rsidR="00FF2B7B" w:rsidRPr="00D4401A">
        <w:rPr>
          <w:rFonts w:cs="Times New Roman"/>
          <w:iCs/>
          <w:sz w:val="22"/>
          <w:szCs w:val="22"/>
        </w:rPr>
        <w:t>od</w:t>
      </w:r>
      <w:r w:rsidR="003D3E81" w:rsidRPr="00D4401A">
        <w:rPr>
          <w:rFonts w:cs="Times New Roman"/>
          <w:iCs/>
          <w:sz w:val="22"/>
          <w:szCs w:val="22"/>
        </w:rPr>
        <w:t>niesieniu do części obszaru stanowiącego morskie wody wewnętrzne</w:t>
      </w:r>
      <w:r w:rsidR="00FF2B7B" w:rsidRPr="00D4401A">
        <w:rPr>
          <w:rFonts w:cs="Times New Roman"/>
          <w:iCs/>
          <w:sz w:val="22"/>
          <w:szCs w:val="22"/>
        </w:rPr>
        <w:t xml:space="preserve">. Tym samym, przedmiotowy plan zadań ochronnych </w:t>
      </w:r>
      <w:r w:rsidR="00AA34A1">
        <w:rPr>
          <w:rFonts w:cs="Times New Roman"/>
          <w:iCs/>
          <w:sz w:val="22"/>
          <w:szCs w:val="22"/>
        </w:rPr>
        <w:t>nie obejmuje</w:t>
      </w:r>
      <w:r w:rsidR="00FF2B7B" w:rsidRPr="00D4401A">
        <w:rPr>
          <w:rFonts w:cs="Times New Roman"/>
          <w:iCs/>
          <w:sz w:val="22"/>
          <w:szCs w:val="22"/>
        </w:rPr>
        <w:t xml:space="preserve"> teren</w:t>
      </w:r>
      <w:r w:rsidR="00AA34A1">
        <w:rPr>
          <w:rFonts w:cs="Times New Roman"/>
          <w:iCs/>
          <w:sz w:val="22"/>
          <w:szCs w:val="22"/>
        </w:rPr>
        <w:t>ów</w:t>
      </w:r>
      <w:r w:rsidR="00D4401A" w:rsidRPr="00D4401A">
        <w:rPr>
          <w:rFonts w:cs="Times New Roman"/>
          <w:iCs/>
          <w:sz w:val="22"/>
          <w:szCs w:val="22"/>
        </w:rPr>
        <w:t xml:space="preserve"> ostoi stanowiąc</w:t>
      </w:r>
      <w:r w:rsidR="00AA34A1">
        <w:rPr>
          <w:rFonts w:cs="Times New Roman"/>
          <w:iCs/>
          <w:sz w:val="22"/>
          <w:szCs w:val="22"/>
        </w:rPr>
        <w:t>ych</w:t>
      </w:r>
      <w:r w:rsidR="00D4401A" w:rsidRPr="00D4401A">
        <w:rPr>
          <w:rFonts w:cs="Times New Roman"/>
          <w:iCs/>
          <w:sz w:val="22"/>
          <w:szCs w:val="22"/>
        </w:rPr>
        <w:t xml:space="preserve"> obszar morski</w:t>
      </w:r>
      <w:r w:rsidR="00AA34A1">
        <w:rPr>
          <w:rFonts w:cs="Times New Roman"/>
          <w:iCs/>
          <w:sz w:val="22"/>
          <w:szCs w:val="22"/>
        </w:rPr>
        <w:t xml:space="preserve">, nadzorowany przez Urząd Morski </w:t>
      </w:r>
      <w:r w:rsidR="00AA34A1" w:rsidRPr="00B97FEA">
        <w:rPr>
          <w:rFonts w:cs="Times New Roman"/>
          <w:iCs/>
          <w:sz w:val="22"/>
          <w:szCs w:val="22"/>
        </w:rPr>
        <w:t>w Szczecinie</w:t>
      </w:r>
      <w:r w:rsidR="00D4401A" w:rsidRPr="00B97FEA">
        <w:rPr>
          <w:rFonts w:cs="Times New Roman"/>
          <w:iCs/>
          <w:sz w:val="22"/>
          <w:szCs w:val="22"/>
        </w:rPr>
        <w:t>.</w:t>
      </w:r>
    </w:p>
    <w:p w14:paraId="0C26587D" w14:textId="39424EAD" w:rsidR="002B04EB" w:rsidRPr="00663AF8" w:rsidRDefault="002B04EB" w:rsidP="00663AF8">
      <w:pPr>
        <w:autoSpaceDE w:val="0"/>
        <w:autoSpaceDN w:val="0"/>
        <w:adjustRightInd w:val="0"/>
        <w:spacing w:after="120"/>
        <w:ind w:left="284"/>
        <w:jc w:val="both"/>
        <w:rPr>
          <w:rFonts w:ascii="Times New Roman" w:eastAsia="DejaVu Sans" w:hAnsi="Times New Roman"/>
          <w:lang w:eastAsia="pl-PL"/>
        </w:rPr>
      </w:pPr>
      <w:r w:rsidRPr="006E0BEF">
        <w:rPr>
          <w:rFonts w:ascii="Times New Roman" w:eastAsia="DejaVu Sans" w:hAnsi="Times New Roman"/>
          <w:lang w:eastAsia="pl-PL"/>
        </w:rPr>
        <w:t xml:space="preserve">Dla terenów pozostających w zarządzie Nadleśnictwa </w:t>
      </w:r>
      <w:r>
        <w:rPr>
          <w:rFonts w:ascii="Times New Roman" w:eastAsia="DejaVu Sans" w:hAnsi="Times New Roman"/>
          <w:lang w:eastAsia="pl-PL"/>
        </w:rPr>
        <w:t>Międzyzdroje</w:t>
      </w:r>
      <w:r w:rsidRPr="006E0BEF">
        <w:rPr>
          <w:rFonts w:ascii="Times New Roman" w:eastAsia="DejaVu Sans" w:hAnsi="Times New Roman"/>
          <w:lang w:eastAsia="pl-PL"/>
        </w:rPr>
        <w:t xml:space="preserve"> ustanowiono plan urządzenia lasu na lata 20</w:t>
      </w:r>
      <w:r w:rsidR="00CA3696">
        <w:rPr>
          <w:rFonts w:ascii="Times New Roman" w:eastAsia="DejaVu Sans" w:hAnsi="Times New Roman"/>
          <w:lang w:eastAsia="pl-PL"/>
        </w:rPr>
        <w:t>16</w:t>
      </w:r>
      <w:r w:rsidRPr="006E0BEF">
        <w:rPr>
          <w:rFonts w:ascii="Times New Roman" w:eastAsia="DejaVu Sans" w:hAnsi="Times New Roman"/>
          <w:lang w:eastAsia="pl-PL"/>
        </w:rPr>
        <w:t>-20</w:t>
      </w:r>
      <w:r w:rsidR="00CA3696">
        <w:rPr>
          <w:rFonts w:ascii="Times New Roman" w:eastAsia="DejaVu Sans" w:hAnsi="Times New Roman"/>
          <w:lang w:eastAsia="pl-PL"/>
        </w:rPr>
        <w:t>25</w:t>
      </w:r>
      <w:r w:rsidRPr="006E0BEF">
        <w:rPr>
          <w:rFonts w:ascii="Times New Roman" w:eastAsia="DejaVu Sans" w:hAnsi="Times New Roman"/>
          <w:lang w:eastAsia="pl-PL"/>
        </w:rPr>
        <w:t xml:space="preserve">, </w:t>
      </w:r>
      <w:r w:rsidR="00A84802">
        <w:rPr>
          <w:rFonts w:ascii="Times New Roman" w:eastAsia="DejaVu Sans" w:hAnsi="Times New Roman"/>
          <w:lang w:eastAsia="pl-PL"/>
        </w:rPr>
        <w:t>uzupełnionego aneksem do planu</w:t>
      </w:r>
      <w:r w:rsidR="00663AF8">
        <w:rPr>
          <w:rFonts w:ascii="Times New Roman" w:eastAsia="DejaVu Sans" w:hAnsi="Times New Roman"/>
          <w:lang w:eastAsia="pl-PL"/>
        </w:rPr>
        <w:t xml:space="preserve">, </w:t>
      </w:r>
      <w:r w:rsidRPr="006E0BEF">
        <w:rPr>
          <w:rFonts w:ascii="Times New Roman" w:eastAsia="DejaVu Sans" w:hAnsi="Times New Roman"/>
          <w:lang w:eastAsia="pl-PL"/>
        </w:rPr>
        <w:t xml:space="preserve">który nie posiada zakresu, o </w:t>
      </w:r>
      <w:r w:rsidRPr="006E0BEF">
        <w:rPr>
          <w:rFonts w:ascii="Times New Roman" w:hAnsi="Times New Roman"/>
          <w:iCs/>
        </w:rPr>
        <w:t xml:space="preserve">którym mowa w art. 28 ust. 10 </w:t>
      </w:r>
      <w:r w:rsidRPr="006E0BEF">
        <w:rPr>
          <w:rFonts w:ascii="Times New Roman" w:hAnsi="Times New Roman"/>
          <w:iCs/>
        </w:rPr>
        <w:lastRenderedPageBreak/>
        <w:t>ustawy o ochronie przyrody</w:t>
      </w:r>
      <w:r w:rsidR="00CA3696">
        <w:rPr>
          <w:rFonts w:ascii="Times New Roman" w:hAnsi="Times New Roman"/>
          <w:iCs/>
        </w:rPr>
        <w:t xml:space="preserve"> w odniesieniu do przedmiotowego obszaru</w:t>
      </w:r>
      <w:r w:rsidR="00A84802">
        <w:rPr>
          <w:rFonts w:ascii="Times New Roman" w:hAnsi="Times New Roman"/>
          <w:iCs/>
        </w:rPr>
        <w:t xml:space="preserve"> Natura 2000</w:t>
      </w:r>
      <w:r w:rsidR="00703676">
        <w:rPr>
          <w:rFonts w:ascii="Times New Roman" w:hAnsi="Times New Roman"/>
          <w:iCs/>
        </w:rPr>
        <w:t xml:space="preserve"> Zalew Kamieński i Dziwna PLB320011</w:t>
      </w:r>
      <w:r w:rsidR="00A84802">
        <w:rPr>
          <w:rFonts w:ascii="Times New Roman" w:hAnsi="Times New Roman"/>
          <w:iCs/>
        </w:rPr>
        <w:t>.</w:t>
      </w:r>
      <w:r w:rsidRPr="006E0BEF">
        <w:rPr>
          <w:rFonts w:ascii="Times New Roman" w:hAnsi="Times New Roman"/>
          <w:iCs/>
        </w:rPr>
        <w:t xml:space="preserve"> </w:t>
      </w:r>
      <w:r w:rsidR="00A84802">
        <w:rPr>
          <w:rFonts w:ascii="Times New Roman" w:hAnsi="Times New Roman"/>
          <w:iCs/>
        </w:rPr>
        <w:t>W</w:t>
      </w:r>
      <w:r w:rsidRPr="006E0BEF">
        <w:rPr>
          <w:rFonts w:ascii="Times New Roman" w:hAnsi="Times New Roman"/>
          <w:iCs/>
        </w:rPr>
        <w:t xml:space="preserve"> związku z powyższym ustalono, że nie zachodzą przesłanki określone w art. 28 ust. 11 pkt. 3a ustawy o ochronie przyrody i dla </w:t>
      </w:r>
      <w:r w:rsidR="007B0435">
        <w:rPr>
          <w:rFonts w:ascii="Times New Roman" w:hAnsi="Times New Roman"/>
          <w:iCs/>
        </w:rPr>
        <w:t>części ostoi, stanowiącej tereny zarządzane przez Nadleśnictwo Międzyzdroje,</w:t>
      </w:r>
      <w:r w:rsidRPr="006E0BEF">
        <w:rPr>
          <w:rFonts w:ascii="Times New Roman" w:hAnsi="Times New Roman"/>
          <w:iCs/>
        </w:rPr>
        <w:t xml:space="preserve"> należy sporządzić plan zadań ochronnych;</w:t>
      </w:r>
    </w:p>
    <w:p w14:paraId="4D57463B" w14:textId="7DF20FC5" w:rsidR="00696281" w:rsidRPr="00825F96" w:rsidRDefault="00696281" w:rsidP="00696281">
      <w:pPr>
        <w:pStyle w:val="Standard"/>
        <w:snapToGrid w:val="0"/>
        <w:spacing w:after="120" w:line="276" w:lineRule="auto"/>
        <w:ind w:left="284" w:hanging="284"/>
        <w:jc w:val="both"/>
        <w:rPr>
          <w:rFonts w:cs="Times New Roman"/>
          <w:iCs/>
          <w:sz w:val="22"/>
          <w:szCs w:val="22"/>
        </w:rPr>
      </w:pPr>
      <w:r w:rsidRPr="00B97FEA">
        <w:rPr>
          <w:rFonts w:cs="Times New Roman"/>
          <w:iCs/>
          <w:sz w:val="22"/>
          <w:szCs w:val="22"/>
        </w:rPr>
        <w:t xml:space="preserve">2) inwentaryzację terenową poza obszarem </w:t>
      </w:r>
      <w:r w:rsidR="00825F96" w:rsidRPr="00B97FEA">
        <w:rPr>
          <w:rFonts w:cs="Times New Roman"/>
          <w:iCs/>
          <w:sz w:val="22"/>
          <w:szCs w:val="22"/>
        </w:rPr>
        <w:t>morskich wód wewnętrznych</w:t>
      </w:r>
      <w:r w:rsidRPr="00B97FEA">
        <w:rPr>
          <w:rFonts w:cs="Times New Roman"/>
          <w:iCs/>
          <w:sz w:val="22"/>
          <w:szCs w:val="22"/>
        </w:rPr>
        <w:t>, wykonaną na potrzeby sporządzenia dokumentacji do planu zadań ochronnych, która dostarczyła wiedzę na temat rozmieszczenia i stanu ochrony</w:t>
      </w:r>
      <w:r w:rsidRPr="00825F96">
        <w:rPr>
          <w:rFonts w:cs="Times New Roman"/>
          <w:iCs/>
          <w:sz w:val="22"/>
          <w:szCs w:val="22"/>
        </w:rPr>
        <w:t xml:space="preserve"> w obszarze gatunków ptaków i ich siedlisk</w:t>
      </w:r>
      <w:r w:rsidR="00825F96">
        <w:rPr>
          <w:rFonts w:cs="Times New Roman"/>
          <w:iCs/>
          <w:sz w:val="22"/>
          <w:szCs w:val="22"/>
        </w:rPr>
        <w:t>;</w:t>
      </w:r>
    </w:p>
    <w:p w14:paraId="79E7D159" w14:textId="4547A1A4" w:rsidR="00696281" w:rsidRPr="00825F96" w:rsidRDefault="00696281" w:rsidP="001B7323">
      <w:pPr>
        <w:pStyle w:val="Standard"/>
        <w:snapToGrid w:val="0"/>
        <w:spacing w:after="120" w:line="276" w:lineRule="auto"/>
        <w:ind w:left="284" w:hanging="284"/>
        <w:jc w:val="both"/>
        <w:rPr>
          <w:rFonts w:cs="Times New Roman"/>
          <w:iCs/>
          <w:sz w:val="22"/>
          <w:szCs w:val="22"/>
        </w:rPr>
      </w:pPr>
      <w:r w:rsidRPr="00825F96">
        <w:rPr>
          <w:rFonts w:cs="Times New Roman"/>
          <w:iCs/>
          <w:sz w:val="22"/>
          <w:szCs w:val="22"/>
        </w:rPr>
        <w:t>3) opisanie granic obszaru, dokonane w formie wektorowej warstwy informacyjnej, gdzie podano długość i szerokość geograficzną w układzie współrzędnych płaskich prostokątnych PL-1992, zgodnie z wymogami rozporządzenia Rady Ministrów z dnia 15 października 2012 r. w sprawie państwowego systemu odniesień przestrzennych (Dz. U. 2024, poz. 342 z późn. zm.);</w:t>
      </w:r>
    </w:p>
    <w:p w14:paraId="04ED9832" w14:textId="6B34A598" w:rsidR="003403FA" w:rsidRPr="00825F96" w:rsidRDefault="001B7323" w:rsidP="001E548E">
      <w:pPr>
        <w:autoSpaceDE w:val="0"/>
        <w:autoSpaceDN w:val="0"/>
        <w:adjustRightInd w:val="0"/>
        <w:spacing w:after="120"/>
        <w:ind w:left="284" w:hanging="284"/>
        <w:jc w:val="both"/>
        <w:rPr>
          <w:rFonts w:ascii="Times New Roman" w:hAnsi="Times New Roman"/>
          <w:iCs/>
        </w:rPr>
      </w:pPr>
      <w:r w:rsidRPr="00825F96">
        <w:rPr>
          <w:rFonts w:ascii="Times New Roman" w:hAnsi="Times New Roman"/>
          <w:iCs/>
        </w:rPr>
        <w:t>4</w:t>
      </w:r>
      <w:r w:rsidR="003E6456" w:rsidRPr="00825F96">
        <w:rPr>
          <w:rFonts w:ascii="Times New Roman" w:hAnsi="Times New Roman"/>
          <w:iCs/>
        </w:rPr>
        <w:t xml:space="preserve">) </w:t>
      </w:r>
      <w:r w:rsidR="004934BA" w:rsidRPr="00825F96">
        <w:rPr>
          <w:rFonts w:ascii="Times New Roman" w:hAnsi="Times New Roman"/>
          <w:iCs/>
        </w:rPr>
        <w:t>u</w:t>
      </w:r>
      <w:r w:rsidR="003E6456" w:rsidRPr="00825F96">
        <w:rPr>
          <w:rFonts w:ascii="Times New Roman" w:hAnsi="Times New Roman"/>
          <w:iCs/>
        </w:rPr>
        <w:t>staleni</w:t>
      </w:r>
      <w:r w:rsidR="00AA5D17" w:rsidRPr="00825F96">
        <w:rPr>
          <w:rFonts w:ascii="Times New Roman" w:hAnsi="Times New Roman"/>
          <w:iCs/>
        </w:rPr>
        <w:t>e</w:t>
      </w:r>
      <w:r w:rsidR="003E6456" w:rsidRPr="00825F96">
        <w:rPr>
          <w:rFonts w:ascii="Times New Roman" w:hAnsi="Times New Roman"/>
          <w:iCs/>
        </w:rPr>
        <w:t xml:space="preserve"> oceny stanu ochrony siedlisk</w:t>
      </w:r>
      <w:r w:rsidR="00481F2C" w:rsidRPr="00825F96">
        <w:rPr>
          <w:rFonts w:ascii="Times New Roman" w:hAnsi="Times New Roman"/>
          <w:iCs/>
        </w:rPr>
        <w:t xml:space="preserve"> gatunków</w:t>
      </w:r>
      <w:r w:rsidR="003E6456" w:rsidRPr="00825F96">
        <w:rPr>
          <w:rFonts w:ascii="Times New Roman" w:hAnsi="Times New Roman"/>
          <w:iCs/>
        </w:rPr>
        <w:t xml:space="preserve">, dla </w:t>
      </w:r>
      <w:r w:rsidR="007579AA" w:rsidRPr="00825F96">
        <w:rPr>
          <w:rFonts w:ascii="Times New Roman" w:hAnsi="Times New Roman"/>
          <w:iCs/>
        </w:rPr>
        <w:t xml:space="preserve">których </w:t>
      </w:r>
      <w:r w:rsidR="003E6456" w:rsidRPr="00825F96">
        <w:rPr>
          <w:rFonts w:ascii="Times New Roman" w:hAnsi="Times New Roman"/>
          <w:iCs/>
        </w:rPr>
        <w:t>ochrony wyznaczono obszar Natura 2000</w:t>
      </w:r>
      <w:r w:rsidR="00744F06" w:rsidRPr="00825F96">
        <w:rPr>
          <w:rFonts w:ascii="Times New Roman" w:hAnsi="Times New Roman"/>
          <w:iCs/>
        </w:rPr>
        <w:t>,</w:t>
      </w:r>
      <w:r w:rsidR="003E6456" w:rsidRPr="00825F96">
        <w:rPr>
          <w:rFonts w:ascii="Times New Roman" w:hAnsi="Times New Roman"/>
          <w:iCs/>
        </w:rPr>
        <w:t xml:space="preserve"> na podstawie parametrów określonych rozporządzeniem Ministra Środowiska z dnia 17 lutego 2010 r. </w:t>
      </w:r>
      <w:r w:rsidR="00C2773D" w:rsidRPr="00825F96">
        <w:rPr>
          <w:rFonts w:ascii="Times New Roman" w:hAnsi="Times New Roman"/>
          <w:iCs/>
        </w:rPr>
        <w:br/>
      </w:r>
      <w:r w:rsidR="003E6456" w:rsidRPr="00825F96">
        <w:rPr>
          <w:rFonts w:ascii="Times New Roman" w:hAnsi="Times New Roman"/>
          <w:iCs/>
        </w:rPr>
        <w:t>w sprawie sporządzania projektu planu zadań ochronnych dla obszaru Natura 2000</w:t>
      </w:r>
      <w:r w:rsidR="00F76C71" w:rsidRPr="00825F96">
        <w:rPr>
          <w:rFonts w:ascii="Times New Roman" w:hAnsi="Times New Roman"/>
          <w:iCs/>
        </w:rPr>
        <w:t xml:space="preserve"> (</w:t>
      </w:r>
      <w:r w:rsidR="00203ACD" w:rsidRPr="00825F96">
        <w:rPr>
          <w:rFonts w:ascii="Times New Roman" w:hAnsi="Times New Roman"/>
        </w:rPr>
        <w:t>Dz. U. z 2024 r., poz. 99)</w:t>
      </w:r>
      <w:r w:rsidR="004934BA" w:rsidRPr="00825F96">
        <w:rPr>
          <w:rFonts w:ascii="Times New Roman" w:hAnsi="Times New Roman"/>
          <w:iCs/>
        </w:rPr>
        <w:t>;</w:t>
      </w:r>
    </w:p>
    <w:p w14:paraId="2F932DB8" w14:textId="432ACFB6" w:rsidR="00A961DD" w:rsidRPr="00AD2AB4" w:rsidRDefault="001B7323" w:rsidP="001E548E">
      <w:pPr>
        <w:suppressAutoHyphens/>
        <w:spacing w:after="120"/>
        <w:ind w:left="284" w:hanging="284"/>
        <w:jc w:val="both"/>
        <w:rPr>
          <w:rFonts w:ascii="Times New Roman" w:hAnsi="Times New Roman"/>
          <w:iCs/>
        </w:rPr>
      </w:pPr>
      <w:r w:rsidRPr="00825F96">
        <w:rPr>
          <w:rFonts w:ascii="Times New Roman" w:hAnsi="Times New Roman"/>
          <w:iCs/>
        </w:rPr>
        <w:t>5</w:t>
      </w:r>
      <w:r w:rsidR="003403FA" w:rsidRPr="00825F96">
        <w:rPr>
          <w:rFonts w:ascii="Times New Roman" w:hAnsi="Times New Roman"/>
          <w:iCs/>
        </w:rPr>
        <w:t xml:space="preserve">) </w:t>
      </w:r>
      <w:r w:rsidR="004934BA" w:rsidRPr="00825F96">
        <w:rPr>
          <w:rFonts w:ascii="Times New Roman" w:hAnsi="Times New Roman"/>
          <w:iCs/>
        </w:rPr>
        <w:t>p</w:t>
      </w:r>
      <w:r w:rsidR="003403FA" w:rsidRPr="00825F96">
        <w:rPr>
          <w:rFonts w:ascii="Times New Roman" w:hAnsi="Times New Roman"/>
          <w:iCs/>
        </w:rPr>
        <w:t>rzeanalizowani</w:t>
      </w:r>
      <w:r w:rsidR="00AA5D17" w:rsidRPr="00825F96">
        <w:rPr>
          <w:rFonts w:ascii="Times New Roman" w:hAnsi="Times New Roman"/>
          <w:iCs/>
        </w:rPr>
        <w:t>e</w:t>
      </w:r>
      <w:r w:rsidR="003403FA" w:rsidRPr="00825F96">
        <w:rPr>
          <w:rFonts w:ascii="Times New Roman" w:hAnsi="Times New Roman"/>
          <w:iCs/>
        </w:rPr>
        <w:t xml:space="preserve"> istniejących i potencjalnych zagrożeń dla utrzymania lub </w:t>
      </w:r>
      <w:r w:rsidR="005F3E5B" w:rsidRPr="00825F96">
        <w:rPr>
          <w:rFonts w:ascii="Times New Roman" w:hAnsi="Times New Roman"/>
          <w:iCs/>
        </w:rPr>
        <w:t xml:space="preserve">osiągnięcia </w:t>
      </w:r>
      <w:r w:rsidR="003403FA" w:rsidRPr="00825F96">
        <w:rPr>
          <w:rFonts w:ascii="Times New Roman" w:hAnsi="Times New Roman"/>
          <w:iCs/>
        </w:rPr>
        <w:t xml:space="preserve">właściwego stanu zachowania przedmiotu ochrony obszaru oraz oceny prawdopodobnych kierunków zmian uwarunkowań przyrodniczych i gospodarczych i ich możliwego wpływu na parametry oceny stanu ochrony siedlisk </w:t>
      </w:r>
      <w:r w:rsidR="00CD0C92" w:rsidRPr="00AD2AB4">
        <w:rPr>
          <w:rFonts w:ascii="Times New Roman" w:hAnsi="Times New Roman"/>
          <w:iCs/>
        </w:rPr>
        <w:t>gatunków</w:t>
      </w:r>
      <w:r w:rsidR="004934BA" w:rsidRPr="00AD2AB4">
        <w:rPr>
          <w:rFonts w:ascii="Times New Roman" w:hAnsi="Times New Roman"/>
          <w:iCs/>
        </w:rPr>
        <w:t>;</w:t>
      </w:r>
      <w:r w:rsidR="003403FA" w:rsidRPr="00AD2AB4">
        <w:rPr>
          <w:rFonts w:ascii="Times New Roman" w:hAnsi="Times New Roman"/>
          <w:iCs/>
        </w:rPr>
        <w:t xml:space="preserve"> </w:t>
      </w:r>
    </w:p>
    <w:p w14:paraId="5583637E" w14:textId="584D69BB" w:rsidR="00E168F0" w:rsidRPr="00DF5C01" w:rsidRDefault="001B7323" w:rsidP="001E548E">
      <w:pPr>
        <w:widowControl w:val="0"/>
        <w:suppressAutoHyphens/>
        <w:autoSpaceDN w:val="0"/>
        <w:spacing w:after="120"/>
        <w:ind w:left="284" w:hanging="284"/>
        <w:jc w:val="both"/>
        <w:textAlignment w:val="baseline"/>
        <w:rPr>
          <w:rFonts w:ascii="Times New Roman" w:hAnsi="Times New Roman"/>
        </w:rPr>
      </w:pPr>
      <w:r w:rsidRPr="00AD2AB4">
        <w:rPr>
          <w:rFonts w:ascii="Times New Roman" w:hAnsi="Times New Roman"/>
        </w:rPr>
        <w:t>6</w:t>
      </w:r>
      <w:r w:rsidR="003403FA" w:rsidRPr="00AD2AB4">
        <w:rPr>
          <w:rFonts w:ascii="Times New Roman" w:hAnsi="Times New Roman"/>
        </w:rPr>
        <w:t xml:space="preserve">) </w:t>
      </w:r>
      <w:r w:rsidR="004934BA" w:rsidRPr="00AD2AB4">
        <w:rPr>
          <w:rFonts w:ascii="Times New Roman" w:hAnsi="Times New Roman"/>
        </w:rPr>
        <w:t>s</w:t>
      </w:r>
      <w:r w:rsidR="003403FA" w:rsidRPr="00AD2AB4">
        <w:rPr>
          <w:rFonts w:ascii="Times New Roman" w:hAnsi="Times New Roman"/>
        </w:rPr>
        <w:t>formułowani</w:t>
      </w:r>
      <w:r w:rsidR="00AA5D17" w:rsidRPr="00AD2AB4">
        <w:rPr>
          <w:rFonts w:ascii="Times New Roman" w:hAnsi="Times New Roman"/>
        </w:rPr>
        <w:t>e</w:t>
      </w:r>
      <w:r w:rsidR="003403FA" w:rsidRPr="00AD2AB4">
        <w:rPr>
          <w:rFonts w:ascii="Times New Roman" w:hAnsi="Times New Roman"/>
        </w:rPr>
        <w:t xml:space="preserve"> celów działań </w:t>
      </w:r>
      <w:r w:rsidR="003403FA" w:rsidRPr="00DF5C01">
        <w:rPr>
          <w:rFonts w:ascii="Times New Roman" w:hAnsi="Times New Roman"/>
        </w:rPr>
        <w:t>ochronnych do osiągniecia w okresie obowiązywania planu zadań ochronnych w sposób umożliwiający ich monitoring i weryfikację oraz postęp w realizacji.</w:t>
      </w:r>
      <w:r w:rsidR="00CE6FAA" w:rsidRPr="00DF5C01">
        <w:rPr>
          <w:rFonts w:ascii="Times New Roman" w:hAnsi="Times New Roman"/>
        </w:rPr>
        <w:t xml:space="preserve"> </w:t>
      </w:r>
      <w:r w:rsidR="005F66B3" w:rsidRPr="00DF5C01">
        <w:rPr>
          <w:rFonts w:ascii="Times New Roman" w:hAnsi="Times New Roman"/>
        </w:rPr>
        <w:t>Cele działań ochronnych zostały sformułowane w oparciu o badania terenowe przeprowadzone na potrzeby sporządzenia dokumentacji do planu zadań ochronnych</w:t>
      </w:r>
      <w:r w:rsidR="00AD2AB4" w:rsidRPr="00DF5C01">
        <w:rPr>
          <w:rFonts w:ascii="Times New Roman" w:hAnsi="Times New Roman"/>
        </w:rPr>
        <w:t xml:space="preserve"> oraz dostępne publikacje naukowe</w:t>
      </w:r>
      <w:r w:rsidR="005F66B3" w:rsidRPr="00DF5C01">
        <w:rPr>
          <w:rFonts w:ascii="Times New Roman" w:hAnsi="Times New Roman"/>
        </w:rPr>
        <w:t>. Uwzględniają one istniejące uwarunkowania społeczno-</w:t>
      </w:r>
      <w:r w:rsidR="007579AA" w:rsidRPr="00DF5C01">
        <w:rPr>
          <w:rFonts w:ascii="Times New Roman" w:hAnsi="Times New Roman"/>
        </w:rPr>
        <w:t xml:space="preserve">gospodarcze </w:t>
      </w:r>
      <w:r w:rsidR="005F66B3" w:rsidRPr="00DF5C01">
        <w:rPr>
          <w:rFonts w:ascii="Times New Roman" w:hAnsi="Times New Roman"/>
        </w:rPr>
        <w:t>oraz panujące ograniczenia</w:t>
      </w:r>
      <w:r w:rsidR="00A251C1" w:rsidRPr="00DF5C01">
        <w:rPr>
          <w:rFonts w:ascii="Times New Roman" w:hAnsi="Times New Roman"/>
        </w:rPr>
        <w:t xml:space="preserve">, </w:t>
      </w:r>
      <w:r w:rsidR="005F66B3" w:rsidRPr="00DF5C01">
        <w:rPr>
          <w:rFonts w:ascii="Times New Roman" w:hAnsi="Times New Roman"/>
        </w:rPr>
        <w:t xml:space="preserve">przy zachowaniu jednak ogólnej zasady przybliżenia obszaru do stanu „przyrodniczo optymalnego”, tj. przywrócenia </w:t>
      </w:r>
      <w:r w:rsidR="00E33A3D" w:rsidRPr="00DF5C01">
        <w:rPr>
          <w:rFonts w:ascii="Times New Roman" w:hAnsi="Times New Roman"/>
        </w:rPr>
        <w:t xml:space="preserve">lub utrzymania </w:t>
      </w:r>
      <w:r w:rsidR="005F66B3" w:rsidRPr="00DF5C01">
        <w:rPr>
          <w:rFonts w:ascii="Times New Roman" w:hAnsi="Times New Roman"/>
        </w:rPr>
        <w:t>właściwego stanu ochrony wszystkim przedmiotom ochrony na poziomie obszaru Natura 2000</w:t>
      </w:r>
      <w:r w:rsidR="004934BA" w:rsidRPr="00DF5C01">
        <w:rPr>
          <w:rFonts w:ascii="Times New Roman" w:hAnsi="Times New Roman"/>
        </w:rPr>
        <w:t>.</w:t>
      </w:r>
    </w:p>
    <w:p w14:paraId="110C819D" w14:textId="0EE52BC1" w:rsidR="003403FA" w:rsidRPr="00DF5C01" w:rsidRDefault="003403FA" w:rsidP="001E548E">
      <w:pPr>
        <w:widowControl w:val="0"/>
        <w:suppressAutoHyphens/>
        <w:autoSpaceDN w:val="0"/>
        <w:spacing w:after="120"/>
        <w:ind w:left="284"/>
        <w:jc w:val="both"/>
        <w:textAlignment w:val="baseline"/>
        <w:rPr>
          <w:rFonts w:ascii="Times New Roman" w:hAnsi="Times New Roman"/>
        </w:rPr>
      </w:pPr>
      <w:r w:rsidRPr="00DF5C01">
        <w:rPr>
          <w:rFonts w:ascii="Times New Roman" w:hAnsi="Times New Roman"/>
        </w:rPr>
        <w:t xml:space="preserve">Konieczność ustalenia szczegółowych celów ochrony wynika z zarzutów formalnych Komisji Europejskiej </w:t>
      </w:r>
      <w:r w:rsidR="00C2773D" w:rsidRPr="00DF5C01">
        <w:rPr>
          <w:rFonts w:ascii="Times New Roman" w:hAnsi="Times New Roman"/>
        </w:rPr>
        <w:br/>
      </w:r>
      <w:r w:rsidRPr="00DF5C01">
        <w:rPr>
          <w:rFonts w:ascii="Times New Roman" w:hAnsi="Times New Roman"/>
        </w:rPr>
        <w:t>z dnia 9 czerwca 2021 r., zn</w:t>
      </w:r>
      <w:r w:rsidR="00E334DB" w:rsidRPr="00DF5C01">
        <w:rPr>
          <w:rFonts w:ascii="Times New Roman" w:hAnsi="Times New Roman"/>
        </w:rPr>
        <w:t>ak</w:t>
      </w:r>
      <w:r w:rsidRPr="00DF5C01">
        <w:rPr>
          <w:rFonts w:ascii="Times New Roman" w:hAnsi="Times New Roman"/>
        </w:rPr>
        <w:t xml:space="preserve"> INFR</w:t>
      </w:r>
      <w:r w:rsidR="004524E2">
        <w:rPr>
          <w:rFonts w:ascii="Times New Roman" w:hAnsi="Times New Roman"/>
        </w:rPr>
        <w:t xml:space="preserve"> </w:t>
      </w:r>
      <w:r w:rsidRPr="00DF5C01">
        <w:rPr>
          <w:rFonts w:ascii="Times New Roman" w:hAnsi="Times New Roman"/>
        </w:rPr>
        <w:t>(2021)2025 C</w:t>
      </w:r>
      <w:r w:rsidR="004524E2">
        <w:rPr>
          <w:rFonts w:ascii="Times New Roman" w:hAnsi="Times New Roman"/>
        </w:rPr>
        <w:t xml:space="preserve"> </w:t>
      </w:r>
      <w:r w:rsidRPr="00DF5C01">
        <w:rPr>
          <w:rFonts w:ascii="Times New Roman" w:hAnsi="Times New Roman"/>
        </w:rPr>
        <w:t xml:space="preserve">(2021)2179, w sprawie obowiązku ustalenia precyzyjnych celów ochrony dla każdego obszaru Natura 2000. Zgodnie z ww. stanowiskiem Komisji Europejskiej funkcja celów ochrony polega na określeniu, jaki stan gatunków i typów siedlisk na danym obszarze należy osiągnąć, tak aby obszar ten mógł przyczynić się do osiągnięcia ogólnego celu, jakim jest właściwy stan ochrony tych gatunków i typów siedlisk (art. 2 ust. 2 dyrektywy siedliskowej) na poziomie krajowym, biogeograficznym lub europejskim. Zgodnie z wykładnią przedstawioną przez Komisję </w:t>
      </w:r>
      <w:r w:rsidR="00AC4266" w:rsidRPr="00DF5C01">
        <w:rPr>
          <w:rFonts w:ascii="Times New Roman" w:hAnsi="Times New Roman"/>
        </w:rPr>
        <w:t>Europejską,</w:t>
      </w:r>
      <w:r w:rsidRPr="00DF5C01">
        <w:rPr>
          <w:rFonts w:ascii="Times New Roman" w:hAnsi="Times New Roman"/>
        </w:rPr>
        <w:t xml:space="preserve"> aby spełnić tę funkcję, cele ochrony muszą być:</w:t>
      </w:r>
    </w:p>
    <w:p w14:paraId="27D50BF9" w14:textId="77777777" w:rsidR="003403FA" w:rsidRPr="00DF5C01" w:rsidRDefault="003403FA" w:rsidP="00DF5C01">
      <w:pPr>
        <w:pStyle w:val="Akapitzlist"/>
        <w:widowControl w:val="0"/>
        <w:numPr>
          <w:ilvl w:val="0"/>
          <w:numId w:val="34"/>
        </w:numPr>
        <w:suppressAutoHyphens/>
        <w:autoSpaceDN w:val="0"/>
        <w:spacing w:after="120"/>
        <w:jc w:val="both"/>
        <w:textAlignment w:val="baseline"/>
        <w:rPr>
          <w:rFonts w:ascii="Times New Roman" w:hAnsi="Times New Roman"/>
        </w:rPr>
      </w:pPr>
      <w:r w:rsidRPr="00DF5C01">
        <w:rPr>
          <w:rFonts w:ascii="Times New Roman" w:hAnsi="Times New Roman"/>
        </w:rPr>
        <w:t>indywidualnie określone dla danego obszaru, tj. ustalone na poziomie obszaru;</w:t>
      </w:r>
    </w:p>
    <w:p w14:paraId="3339222E" w14:textId="77777777" w:rsidR="003403FA" w:rsidRPr="00DF5C01" w:rsidRDefault="003403FA" w:rsidP="00DF5C01">
      <w:pPr>
        <w:pStyle w:val="Akapitzlist"/>
        <w:widowControl w:val="0"/>
        <w:numPr>
          <w:ilvl w:val="0"/>
          <w:numId w:val="34"/>
        </w:numPr>
        <w:suppressAutoHyphens/>
        <w:autoSpaceDN w:val="0"/>
        <w:spacing w:after="120"/>
        <w:jc w:val="both"/>
        <w:textAlignment w:val="baseline"/>
        <w:rPr>
          <w:rFonts w:ascii="Times New Roman" w:hAnsi="Times New Roman"/>
        </w:rPr>
      </w:pPr>
      <w:r w:rsidRPr="00DF5C01">
        <w:rPr>
          <w:rFonts w:ascii="Times New Roman" w:hAnsi="Times New Roman"/>
        </w:rPr>
        <w:t>kompleksowe, tj. obejmujące wszystkie gatunki i typy siedlisk będące przedmiotem zainteresowania Wspólnoty na mocy dyrektywy siedliskowej, które występują w obszarze Natura 2000;</w:t>
      </w:r>
    </w:p>
    <w:p w14:paraId="31E10691" w14:textId="77777777" w:rsidR="003403FA" w:rsidRPr="00DF5C01" w:rsidRDefault="003403FA" w:rsidP="00DF5C01">
      <w:pPr>
        <w:pStyle w:val="Akapitzlist"/>
        <w:widowControl w:val="0"/>
        <w:numPr>
          <w:ilvl w:val="0"/>
          <w:numId w:val="34"/>
        </w:numPr>
        <w:suppressAutoHyphens/>
        <w:autoSpaceDN w:val="0"/>
        <w:spacing w:after="120"/>
        <w:jc w:val="both"/>
        <w:textAlignment w:val="baseline"/>
        <w:rPr>
          <w:rFonts w:ascii="Times New Roman" w:hAnsi="Times New Roman"/>
        </w:rPr>
      </w:pPr>
      <w:r w:rsidRPr="00DF5C01">
        <w:rPr>
          <w:rFonts w:ascii="Times New Roman" w:hAnsi="Times New Roman"/>
        </w:rPr>
        <w:t>indywidualnie określone dla przedmiotu ochrony, tj. jasno wskazywać konkretny typ siedliska lub gatunek na danym obszarze;</w:t>
      </w:r>
    </w:p>
    <w:p w14:paraId="20C5C9EF" w14:textId="13D4E388" w:rsidR="003403FA" w:rsidRPr="00DF5C01" w:rsidRDefault="003403FA" w:rsidP="00DF5C01">
      <w:pPr>
        <w:pStyle w:val="Akapitzlist"/>
        <w:widowControl w:val="0"/>
        <w:numPr>
          <w:ilvl w:val="0"/>
          <w:numId w:val="34"/>
        </w:numPr>
        <w:suppressAutoHyphens/>
        <w:autoSpaceDN w:val="0"/>
        <w:spacing w:after="120"/>
        <w:jc w:val="both"/>
        <w:textAlignment w:val="baseline"/>
        <w:rPr>
          <w:rFonts w:ascii="Times New Roman" w:hAnsi="Times New Roman"/>
        </w:rPr>
      </w:pPr>
      <w:r w:rsidRPr="00DF5C01">
        <w:rPr>
          <w:rFonts w:ascii="Times New Roman" w:hAnsi="Times New Roman"/>
        </w:rPr>
        <w:t>indywidualnie określone pod kątem pożądanego stanu ochrony, tj. wyraźnie określające stan, jaki typ siedliska i gatunek na danym obszarze mają osiągnąć</w:t>
      </w:r>
      <w:r w:rsidR="00635FF0" w:rsidRPr="00DF5C01">
        <w:rPr>
          <w:rFonts w:ascii="Times New Roman" w:hAnsi="Times New Roman"/>
        </w:rPr>
        <w:t>.</w:t>
      </w:r>
    </w:p>
    <w:p w14:paraId="5EE0A6D2" w14:textId="78869EAD" w:rsidR="003403FA" w:rsidRPr="00DF5C01" w:rsidRDefault="00635FF0" w:rsidP="001E548E">
      <w:pPr>
        <w:widowControl w:val="0"/>
        <w:suppressAutoHyphens/>
        <w:autoSpaceDN w:val="0"/>
        <w:spacing w:after="120"/>
        <w:ind w:left="567" w:hanging="283"/>
        <w:jc w:val="both"/>
        <w:textAlignment w:val="baseline"/>
        <w:rPr>
          <w:rFonts w:ascii="Times New Roman" w:hAnsi="Times New Roman"/>
        </w:rPr>
      </w:pPr>
      <w:r w:rsidRPr="00DF5C01">
        <w:rPr>
          <w:rFonts w:ascii="Times New Roman" w:hAnsi="Times New Roman"/>
        </w:rPr>
        <w:t>P</w:t>
      </w:r>
      <w:r w:rsidR="003403FA" w:rsidRPr="00DF5C01">
        <w:rPr>
          <w:rFonts w:ascii="Times New Roman" w:hAnsi="Times New Roman"/>
        </w:rPr>
        <w:t>ożądany stan musi być:</w:t>
      </w:r>
    </w:p>
    <w:p w14:paraId="6B6CADB0" w14:textId="77777777" w:rsidR="003403FA" w:rsidRPr="00DF5C01" w:rsidRDefault="003403FA" w:rsidP="001E548E">
      <w:pPr>
        <w:widowControl w:val="0"/>
        <w:suppressAutoHyphens/>
        <w:autoSpaceDN w:val="0"/>
        <w:spacing w:after="120"/>
        <w:ind w:left="567" w:hanging="283"/>
        <w:jc w:val="both"/>
        <w:textAlignment w:val="baseline"/>
        <w:rPr>
          <w:rFonts w:ascii="Times New Roman" w:hAnsi="Times New Roman"/>
        </w:rPr>
      </w:pPr>
      <w:r w:rsidRPr="00DF5C01">
        <w:rPr>
          <w:rFonts w:ascii="Times New Roman" w:hAnsi="Times New Roman"/>
        </w:rPr>
        <w:t xml:space="preserve">a) ilościowy i mierzalny (cele ilościowe, które mogą być uzupełnione celami jakościowymi, takimi jak opis właściwego stanu siedliska lub struktury populacji), jak również raportowalny (umożliwiający </w:t>
      </w:r>
      <w:r w:rsidRPr="00DF5C01">
        <w:rPr>
          <w:rFonts w:ascii="Times New Roman" w:hAnsi="Times New Roman"/>
        </w:rPr>
        <w:lastRenderedPageBreak/>
        <w:t>monitorowanie);</w:t>
      </w:r>
    </w:p>
    <w:p w14:paraId="43502C41" w14:textId="77777777" w:rsidR="003403FA" w:rsidRPr="00DF5C01" w:rsidRDefault="003403FA" w:rsidP="001E548E">
      <w:pPr>
        <w:widowControl w:val="0"/>
        <w:suppressAutoHyphens/>
        <w:autoSpaceDN w:val="0"/>
        <w:spacing w:after="120"/>
        <w:ind w:left="567" w:hanging="283"/>
        <w:jc w:val="both"/>
        <w:textAlignment w:val="baseline"/>
        <w:rPr>
          <w:rFonts w:ascii="Times New Roman" w:hAnsi="Times New Roman"/>
        </w:rPr>
      </w:pPr>
      <w:r w:rsidRPr="00DF5C01">
        <w:rPr>
          <w:rFonts w:ascii="Times New Roman" w:hAnsi="Times New Roman"/>
        </w:rPr>
        <w:t>b) realistyczny (uwzględniający rozsądne ramy czasowe i nakłady), spójny (umożliwiający zastosowanie takich samych atrybutów i wskaźników dla przedmiotów ochrony w różnych obszarach);</w:t>
      </w:r>
    </w:p>
    <w:p w14:paraId="75BE8211" w14:textId="77777777" w:rsidR="003403FA" w:rsidRPr="00DF5C01" w:rsidRDefault="003403FA" w:rsidP="001E548E">
      <w:pPr>
        <w:widowControl w:val="0"/>
        <w:suppressAutoHyphens/>
        <w:autoSpaceDN w:val="0"/>
        <w:spacing w:after="120"/>
        <w:ind w:left="567" w:hanging="283"/>
        <w:jc w:val="both"/>
        <w:textAlignment w:val="baseline"/>
        <w:rPr>
          <w:rFonts w:ascii="Times New Roman" w:hAnsi="Times New Roman"/>
        </w:rPr>
      </w:pPr>
      <w:r w:rsidRPr="00DF5C01">
        <w:rPr>
          <w:rFonts w:ascii="Times New Roman" w:hAnsi="Times New Roman"/>
        </w:rPr>
        <w:t>c) kompleksowy (atrybuty i cele powinny obejmować specyfikę danego przedmiotu ochrony i umożliwiać opisanie jego stanu ochrony jako właściwy lub niewłaściwy);</w:t>
      </w:r>
    </w:p>
    <w:p w14:paraId="530F0078" w14:textId="0C958E05" w:rsidR="003403FA" w:rsidRPr="003A1FEE" w:rsidRDefault="003403FA" w:rsidP="00903AA1">
      <w:pPr>
        <w:widowControl w:val="0"/>
        <w:suppressAutoHyphens/>
        <w:autoSpaceDN w:val="0"/>
        <w:spacing w:after="120"/>
        <w:ind w:left="567" w:hanging="283"/>
        <w:jc w:val="both"/>
        <w:textAlignment w:val="baseline"/>
        <w:rPr>
          <w:rFonts w:ascii="Times New Roman" w:hAnsi="Times New Roman"/>
        </w:rPr>
      </w:pPr>
      <w:r w:rsidRPr="00DF5C01">
        <w:rPr>
          <w:rFonts w:ascii="Times New Roman" w:hAnsi="Times New Roman"/>
        </w:rPr>
        <w:t>d) precyzyjn</w:t>
      </w:r>
      <w:r w:rsidR="00903AA1" w:rsidRPr="00DF5C01">
        <w:rPr>
          <w:rFonts w:ascii="Times New Roman" w:hAnsi="Times New Roman"/>
        </w:rPr>
        <w:t>y</w:t>
      </w:r>
      <w:r w:rsidRPr="00DF5C01">
        <w:rPr>
          <w:rFonts w:ascii="Times New Roman" w:hAnsi="Times New Roman"/>
        </w:rPr>
        <w:t xml:space="preserve"> w odniesieniu do „utrzymania” lub „odtworzenia” stanu ochrony przedmiotu ochrony </w:t>
      </w:r>
      <w:r w:rsidRPr="003A1FEE">
        <w:rPr>
          <w:rFonts w:ascii="Times New Roman" w:hAnsi="Times New Roman"/>
        </w:rPr>
        <w:t>(odpowiedni poziom ambicji określający niezbędne środki ochrony);</w:t>
      </w:r>
    </w:p>
    <w:p w14:paraId="21E64190" w14:textId="3A81C217" w:rsidR="00A675BD" w:rsidRPr="003A1FEE" w:rsidRDefault="00A675BD" w:rsidP="001E548E">
      <w:pPr>
        <w:widowControl w:val="0"/>
        <w:suppressAutoHyphens/>
        <w:autoSpaceDN w:val="0"/>
        <w:spacing w:after="120"/>
        <w:ind w:left="284" w:hanging="284"/>
        <w:jc w:val="both"/>
        <w:textAlignment w:val="baseline"/>
        <w:rPr>
          <w:rFonts w:ascii="Times New Roman" w:hAnsi="Times New Roman"/>
        </w:rPr>
      </w:pPr>
      <w:bookmarkStart w:id="0" w:name="_Hlk137213015"/>
      <w:r w:rsidRPr="003A1FEE">
        <w:rPr>
          <w:rFonts w:ascii="Times New Roman" w:hAnsi="Times New Roman"/>
        </w:rPr>
        <w:t xml:space="preserve">6) </w:t>
      </w:r>
      <w:bookmarkStart w:id="1" w:name="_Hlk137213003"/>
      <w:r w:rsidR="004934BA" w:rsidRPr="003A1FEE">
        <w:rPr>
          <w:rFonts w:ascii="Times New Roman" w:hAnsi="Times New Roman"/>
        </w:rPr>
        <w:t>u</w:t>
      </w:r>
      <w:r w:rsidRPr="003A1FEE">
        <w:rPr>
          <w:rFonts w:ascii="Times New Roman" w:hAnsi="Times New Roman"/>
        </w:rPr>
        <w:t>staleni</w:t>
      </w:r>
      <w:r w:rsidR="00AA5D17" w:rsidRPr="003A1FEE">
        <w:rPr>
          <w:rFonts w:ascii="Times New Roman" w:hAnsi="Times New Roman"/>
        </w:rPr>
        <w:t>e</w:t>
      </w:r>
      <w:r w:rsidRPr="003A1FEE">
        <w:rPr>
          <w:rFonts w:ascii="Times New Roman" w:hAnsi="Times New Roman"/>
        </w:rPr>
        <w:t xml:space="preserve"> działań ochronnych zapewniających skuteczne i efektywne osiągnięcie celów działań ochronnych, </w:t>
      </w:r>
      <w:r w:rsidR="00C2773D" w:rsidRPr="003A1FEE">
        <w:rPr>
          <w:rFonts w:ascii="Times New Roman" w:hAnsi="Times New Roman"/>
        </w:rPr>
        <w:br/>
      </w:r>
      <w:r w:rsidRPr="003A1FEE">
        <w:rPr>
          <w:rFonts w:ascii="Times New Roman" w:hAnsi="Times New Roman"/>
        </w:rPr>
        <w:t>a także monitoring przyjętych parametrów stanu ochrony wszystkich przedmiotów ochrony obszaru</w:t>
      </w:r>
      <w:r w:rsidR="004934BA" w:rsidRPr="003A1FEE">
        <w:rPr>
          <w:rFonts w:ascii="Times New Roman" w:hAnsi="Times New Roman"/>
        </w:rPr>
        <w:t>;</w:t>
      </w:r>
      <w:r w:rsidRPr="003A1FEE">
        <w:rPr>
          <w:rFonts w:ascii="Times New Roman" w:hAnsi="Times New Roman"/>
        </w:rPr>
        <w:t xml:space="preserve"> </w:t>
      </w:r>
      <w:bookmarkEnd w:id="0"/>
      <w:bookmarkEnd w:id="1"/>
    </w:p>
    <w:p w14:paraId="3BCF392A" w14:textId="7B6CFFB1" w:rsidR="00A675BD" w:rsidRPr="003A1FEE" w:rsidRDefault="00A675BD" w:rsidP="00997666">
      <w:pPr>
        <w:pStyle w:val="Standard"/>
        <w:snapToGrid w:val="0"/>
        <w:spacing w:after="120" w:line="276" w:lineRule="auto"/>
        <w:ind w:left="284" w:hanging="284"/>
        <w:jc w:val="both"/>
        <w:rPr>
          <w:rFonts w:cs="Times New Roman"/>
          <w:iCs/>
          <w:sz w:val="22"/>
          <w:szCs w:val="22"/>
        </w:rPr>
      </w:pPr>
      <w:bookmarkStart w:id="2" w:name="_Hlk137212986"/>
      <w:r w:rsidRPr="003A1FEE">
        <w:rPr>
          <w:rFonts w:cs="Times New Roman"/>
          <w:iCs/>
          <w:sz w:val="22"/>
          <w:szCs w:val="22"/>
        </w:rPr>
        <w:t xml:space="preserve">7) </w:t>
      </w:r>
      <w:r w:rsidR="004934BA" w:rsidRPr="003A1FEE">
        <w:rPr>
          <w:rFonts w:cs="Times New Roman"/>
          <w:iCs/>
          <w:sz w:val="22"/>
          <w:szCs w:val="22"/>
        </w:rPr>
        <w:t>z</w:t>
      </w:r>
      <w:r w:rsidRPr="003A1FEE">
        <w:rPr>
          <w:rFonts w:cs="Times New Roman"/>
          <w:iCs/>
          <w:sz w:val="22"/>
          <w:szCs w:val="22"/>
        </w:rPr>
        <w:t>aprojektowani</w:t>
      </w:r>
      <w:r w:rsidR="00AA5D17" w:rsidRPr="003A1FEE">
        <w:rPr>
          <w:rFonts w:cs="Times New Roman"/>
          <w:iCs/>
          <w:sz w:val="22"/>
          <w:szCs w:val="22"/>
        </w:rPr>
        <w:t>e</w:t>
      </w:r>
      <w:r w:rsidRPr="003A1FEE">
        <w:rPr>
          <w:rFonts w:cs="Times New Roman"/>
          <w:iCs/>
          <w:sz w:val="22"/>
          <w:szCs w:val="22"/>
        </w:rPr>
        <w:t xml:space="preserve"> działań dotyczących monitoringu stanu ochrony przedmiotów ochrony obszaru oraz realizacji celów działań ochronnych zgodnie z wymogami ich ochrony. </w:t>
      </w:r>
      <w:bookmarkEnd w:id="2"/>
    </w:p>
    <w:p w14:paraId="7B36ADAD" w14:textId="3BB8E7CA" w:rsidR="009C6F11" w:rsidRPr="003A1FEE" w:rsidRDefault="009C6F11" w:rsidP="001E548E">
      <w:pPr>
        <w:pStyle w:val="Standard"/>
        <w:snapToGrid w:val="0"/>
        <w:spacing w:after="120" w:line="276" w:lineRule="auto"/>
        <w:ind w:left="284" w:hanging="284"/>
        <w:jc w:val="both"/>
        <w:rPr>
          <w:rFonts w:cs="Times New Roman"/>
          <w:iCs/>
          <w:sz w:val="22"/>
          <w:szCs w:val="22"/>
        </w:rPr>
      </w:pPr>
      <w:r w:rsidRPr="003A1FEE">
        <w:rPr>
          <w:rFonts w:cs="Times New Roman"/>
          <w:iCs/>
          <w:sz w:val="22"/>
          <w:szCs w:val="22"/>
        </w:rPr>
        <w:t xml:space="preserve">9) </w:t>
      </w:r>
      <w:r w:rsidR="004934BA" w:rsidRPr="003A1FEE">
        <w:rPr>
          <w:rFonts w:cs="Times New Roman"/>
          <w:iCs/>
          <w:sz w:val="22"/>
          <w:szCs w:val="22"/>
        </w:rPr>
        <w:t>d</w:t>
      </w:r>
      <w:r w:rsidRPr="003A1FEE">
        <w:rPr>
          <w:rFonts w:cs="Times New Roman"/>
          <w:iCs/>
          <w:sz w:val="22"/>
          <w:szCs w:val="22"/>
        </w:rPr>
        <w:t>okonani</w:t>
      </w:r>
      <w:r w:rsidR="00AA5D17" w:rsidRPr="003A1FEE">
        <w:rPr>
          <w:rFonts w:cs="Times New Roman"/>
          <w:iCs/>
          <w:sz w:val="22"/>
          <w:szCs w:val="22"/>
        </w:rPr>
        <w:t>e</w:t>
      </w:r>
      <w:r w:rsidRPr="003A1FEE">
        <w:rPr>
          <w:rFonts w:cs="Times New Roman"/>
          <w:iCs/>
          <w:sz w:val="22"/>
          <w:szCs w:val="22"/>
        </w:rPr>
        <w:t xml:space="preserve"> szczegółowej analizy zapisów miejscowego planu zagospodarowania przestrzennego Gminy </w:t>
      </w:r>
      <w:r w:rsidR="002347DE" w:rsidRPr="003A1FEE">
        <w:rPr>
          <w:rFonts w:cs="Times New Roman"/>
          <w:iCs/>
          <w:sz w:val="22"/>
          <w:szCs w:val="22"/>
        </w:rPr>
        <w:t>Dziwnów</w:t>
      </w:r>
      <w:r w:rsidR="00D2476F" w:rsidRPr="003A1FEE">
        <w:rPr>
          <w:rFonts w:cs="Times New Roman"/>
          <w:iCs/>
          <w:sz w:val="22"/>
          <w:szCs w:val="22"/>
        </w:rPr>
        <w:t xml:space="preserve"> w części dotyczącej </w:t>
      </w:r>
      <w:r w:rsidR="002347DE" w:rsidRPr="003A1FEE">
        <w:rPr>
          <w:rFonts w:cs="Times New Roman"/>
          <w:iCs/>
          <w:sz w:val="22"/>
          <w:szCs w:val="22"/>
        </w:rPr>
        <w:t xml:space="preserve">obecnego </w:t>
      </w:r>
      <w:r w:rsidR="00D2476F" w:rsidRPr="003A1FEE">
        <w:rPr>
          <w:rFonts w:cs="Times New Roman"/>
          <w:iCs/>
          <w:sz w:val="22"/>
          <w:szCs w:val="22"/>
        </w:rPr>
        <w:t xml:space="preserve">obrębu </w:t>
      </w:r>
      <w:r w:rsidR="002347DE" w:rsidRPr="003A1FEE">
        <w:rPr>
          <w:rFonts w:cs="Times New Roman"/>
          <w:iCs/>
          <w:sz w:val="22"/>
          <w:szCs w:val="22"/>
        </w:rPr>
        <w:t>Dziwnów</w:t>
      </w:r>
      <w:r w:rsidRPr="003A1FEE">
        <w:rPr>
          <w:rFonts w:cs="Times New Roman"/>
          <w:iCs/>
          <w:sz w:val="22"/>
          <w:szCs w:val="22"/>
        </w:rPr>
        <w:t>, których realizacja potencjalnie może stworzyć ryzyko naruszenia zakazu, o którym mowa w art. 33 ust. 1 ustawy o ochronie przyrody. Na podstawie dokonanej analizy ustalono, że zachodzi konieczność dokonania zmian w powyższy</w:t>
      </w:r>
      <w:r w:rsidR="00D2476F" w:rsidRPr="003A1FEE">
        <w:rPr>
          <w:rFonts w:cs="Times New Roman"/>
          <w:iCs/>
          <w:sz w:val="22"/>
          <w:szCs w:val="22"/>
        </w:rPr>
        <w:t>m</w:t>
      </w:r>
      <w:r w:rsidRPr="003A1FEE">
        <w:rPr>
          <w:rFonts w:cs="Times New Roman"/>
          <w:iCs/>
          <w:sz w:val="22"/>
          <w:szCs w:val="22"/>
        </w:rPr>
        <w:t xml:space="preserve"> dokumen</w:t>
      </w:r>
      <w:r w:rsidR="00D2476F" w:rsidRPr="003A1FEE">
        <w:rPr>
          <w:rFonts w:cs="Times New Roman"/>
          <w:iCs/>
          <w:sz w:val="22"/>
          <w:szCs w:val="22"/>
        </w:rPr>
        <w:t>cie</w:t>
      </w:r>
      <w:r w:rsidRPr="003A1FEE">
        <w:rPr>
          <w:rFonts w:cs="Times New Roman"/>
          <w:iCs/>
          <w:sz w:val="22"/>
          <w:szCs w:val="22"/>
        </w:rPr>
        <w:t xml:space="preserve"> planistyczny</w:t>
      </w:r>
      <w:r w:rsidR="00D2476F" w:rsidRPr="003A1FEE">
        <w:rPr>
          <w:rFonts w:cs="Times New Roman"/>
          <w:iCs/>
          <w:sz w:val="22"/>
          <w:szCs w:val="22"/>
        </w:rPr>
        <w:t>m</w:t>
      </w:r>
      <w:r w:rsidR="004934BA" w:rsidRPr="003A1FEE">
        <w:rPr>
          <w:rFonts w:cs="Times New Roman"/>
          <w:iCs/>
          <w:sz w:val="22"/>
          <w:szCs w:val="22"/>
        </w:rPr>
        <w:t>;</w:t>
      </w:r>
    </w:p>
    <w:p w14:paraId="4695FE79" w14:textId="3E33381C" w:rsidR="008739A2" w:rsidRPr="003A1FEE" w:rsidRDefault="009C6F11" w:rsidP="003277AE">
      <w:pPr>
        <w:pStyle w:val="Standard"/>
        <w:snapToGrid w:val="0"/>
        <w:spacing w:after="120" w:line="276" w:lineRule="auto"/>
        <w:ind w:left="284" w:hanging="284"/>
        <w:jc w:val="both"/>
        <w:rPr>
          <w:rFonts w:cs="Times New Roman"/>
          <w:iCs/>
          <w:sz w:val="22"/>
          <w:szCs w:val="22"/>
        </w:rPr>
      </w:pPr>
      <w:r w:rsidRPr="003A1FEE">
        <w:rPr>
          <w:rFonts w:cs="Times New Roman"/>
          <w:iCs/>
          <w:sz w:val="22"/>
          <w:szCs w:val="22"/>
        </w:rPr>
        <w:t>10</w:t>
      </w:r>
      <w:r w:rsidR="00A675BD" w:rsidRPr="003A1FEE">
        <w:rPr>
          <w:rFonts w:cs="Times New Roman"/>
          <w:iCs/>
          <w:sz w:val="22"/>
          <w:szCs w:val="22"/>
        </w:rPr>
        <w:t xml:space="preserve">) </w:t>
      </w:r>
      <w:r w:rsidR="004934BA" w:rsidRPr="003A1FEE">
        <w:rPr>
          <w:rFonts w:cs="Times New Roman"/>
          <w:iCs/>
          <w:sz w:val="22"/>
          <w:szCs w:val="22"/>
        </w:rPr>
        <w:t>w</w:t>
      </w:r>
      <w:r w:rsidR="00A675BD" w:rsidRPr="003A1FEE">
        <w:rPr>
          <w:rFonts w:cs="Times New Roman"/>
          <w:iCs/>
          <w:sz w:val="22"/>
          <w:szCs w:val="22"/>
        </w:rPr>
        <w:t xml:space="preserve"> trakcie prac nad sporządzeniem projektu planu zadań ochronnych, ustalono brak potrzeby sporządzenia planu ochrony dla części  obszaru Natura 2000 </w:t>
      </w:r>
      <w:r w:rsidR="003A1FEE" w:rsidRPr="003A1FEE">
        <w:rPr>
          <w:rFonts w:cs="Times New Roman"/>
          <w:bCs/>
          <w:sz w:val="22"/>
          <w:szCs w:val="22"/>
        </w:rPr>
        <w:t>Zalew Kamieński i Dziwna</w:t>
      </w:r>
      <w:r w:rsidR="00A675BD" w:rsidRPr="003A1FEE">
        <w:rPr>
          <w:rFonts w:cs="Times New Roman"/>
          <w:bCs/>
          <w:sz w:val="22"/>
          <w:szCs w:val="22"/>
        </w:rPr>
        <w:t xml:space="preserve"> PLH3200</w:t>
      </w:r>
      <w:r w:rsidR="00B07BB6" w:rsidRPr="003A1FEE">
        <w:rPr>
          <w:rFonts w:cs="Times New Roman"/>
          <w:bCs/>
          <w:sz w:val="22"/>
          <w:szCs w:val="22"/>
        </w:rPr>
        <w:t>1</w:t>
      </w:r>
      <w:r w:rsidR="003A1FEE" w:rsidRPr="003A1FEE">
        <w:rPr>
          <w:rFonts w:cs="Times New Roman"/>
          <w:bCs/>
          <w:sz w:val="22"/>
          <w:szCs w:val="22"/>
        </w:rPr>
        <w:t>1</w:t>
      </w:r>
      <w:r w:rsidR="00492D85">
        <w:rPr>
          <w:rFonts w:cs="Times New Roman"/>
          <w:bCs/>
          <w:sz w:val="22"/>
          <w:szCs w:val="22"/>
        </w:rPr>
        <w:t xml:space="preserve"> zarządzanej przez RDOŚ w Szczecinie</w:t>
      </w:r>
      <w:r w:rsidR="00A675BD" w:rsidRPr="003A1FEE">
        <w:rPr>
          <w:rFonts w:cs="Times New Roman"/>
          <w:iCs/>
          <w:sz w:val="22"/>
          <w:szCs w:val="22"/>
        </w:rPr>
        <w:t>. Brak takiej potrzeby wynika przede wszystkim z faktu p</w:t>
      </w:r>
      <w:r w:rsidR="00207CB3" w:rsidRPr="003A1FEE">
        <w:rPr>
          <w:rFonts w:cs="Times New Roman"/>
          <w:iCs/>
          <w:sz w:val="22"/>
          <w:szCs w:val="22"/>
        </w:rPr>
        <w:t>ozyskania</w:t>
      </w:r>
      <w:r w:rsidR="00A675BD" w:rsidRPr="003A1FEE">
        <w:rPr>
          <w:rFonts w:cs="Times New Roman"/>
          <w:iCs/>
          <w:sz w:val="22"/>
          <w:szCs w:val="22"/>
        </w:rPr>
        <w:t xml:space="preserve"> </w:t>
      </w:r>
      <w:r w:rsidR="00207CB3" w:rsidRPr="003A1FEE">
        <w:rPr>
          <w:rFonts w:cs="Times New Roman"/>
          <w:iCs/>
          <w:sz w:val="22"/>
          <w:szCs w:val="22"/>
        </w:rPr>
        <w:t>danych</w:t>
      </w:r>
      <w:r w:rsidR="00A675BD" w:rsidRPr="003A1FEE">
        <w:rPr>
          <w:rFonts w:cs="Times New Roman"/>
          <w:iCs/>
          <w:sz w:val="22"/>
          <w:szCs w:val="22"/>
        </w:rPr>
        <w:t xml:space="preserve"> na temat rozmieszczenia i stanu ochrony przedmiotów ochrony w obszarze. Przeprowadzone prace terenowe</w:t>
      </w:r>
      <w:r w:rsidR="00207CB3" w:rsidRPr="003A1FEE">
        <w:rPr>
          <w:rFonts w:cs="Times New Roman"/>
          <w:iCs/>
          <w:sz w:val="22"/>
          <w:szCs w:val="22"/>
        </w:rPr>
        <w:t>,</w:t>
      </w:r>
      <w:r w:rsidR="00A675BD" w:rsidRPr="003A1FEE">
        <w:rPr>
          <w:rFonts w:cs="Times New Roman"/>
          <w:iCs/>
          <w:sz w:val="22"/>
          <w:szCs w:val="22"/>
        </w:rPr>
        <w:t xml:space="preserve"> pozwoliły zidentyfikować kluczowe zagrożenia dla przedmiotów ochrony a także ich źródła i zakres oddziaływania. Stąd uznano, iż sporządzanie planu ochrony </w:t>
      </w:r>
      <w:r w:rsidR="00182270">
        <w:rPr>
          <w:rFonts w:cs="Times New Roman"/>
          <w:iCs/>
          <w:sz w:val="22"/>
          <w:szCs w:val="22"/>
        </w:rPr>
        <w:t xml:space="preserve">dla części obszaru zarządzanej przez RDOŚ w Szczecinie </w:t>
      </w:r>
      <w:r w:rsidR="00A675BD" w:rsidRPr="003A1FEE">
        <w:rPr>
          <w:rFonts w:cs="Times New Roman"/>
          <w:iCs/>
          <w:sz w:val="22"/>
          <w:szCs w:val="22"/>
        </w:rPr>
        <w:t>nie jest uzasadnione</w:t>
      </w:r>
      <w:r w:rsidR="004934BA" w:rsidRPr="003A1FEE">
        <w:rPr>
          <w:rFonts w:cs="Times New Roman"/>
          <w:iCs/>
          <w:sz w:val="22"/>
          <w:szCs w:val="22"/>
        </w:rPr>
        <w:t>;</w:t>
      </w:r>
      <w:bookmarkStart w:id="3" w:name="_Hlk95912096"/>
    </w:p>
    <w:bookmarkEnd w:id="3"/>
    <w:p w14:paraId="454F6AE1" w14:textId="630115B3" w:rsidR="0050483C" w:rsidRPr="008268B0" w:rsidRDefault="0050483C" w:rsidP="0050483C">
      <w:pPr>
        <w:pStyle w:val="Default"/>
        <w:spacing w:line="276" w:lineRule="auto"/>
        <w:jc w:val="both"/>
        <w:rPr>
          <w:sz w:val="22"/>
          <w:szCs w:val="22"/>
        </w:rPr>
      </w:pPr>
      <w:r w:rsidRPr="008268B0">
        <w:rPr>
          <w:sz w:val="22"/>
          <w:szCs w:val="22"/>
        </w:rPr>
        <w:t>Zgodnie ze Standardowym Formularzem Danych (</w:t>
      </w:r>
      <w:r w:rsidR="00713678" w:rsidRPr="008268B0">
        <w:rPr>
          <w:sz w:val="22"/>
          <w:szCs w:val="22"/>
        </w:rPr>
        <w:t>stan na</w:t>
      </w:r>
      <w:r w:rsidRPr="008268B0">
        <w:rPr>
          <w:sz w:val="22"/>
          <w:szCs w:val="22"/>
        </w:rPr>
        <w:t xml:space="preserve"> 0</w:t>
      </w:r>
      <w:r w:rsidR="00713678" w:rsidRPr="008268B0">
        <w:rPr>
          <w:sz w:val="22"/>
          <w:szCs w:val="22"/>
        </w:rPr>
        <w:t>6</w:t>
      </w:r>
      <w:r w:rsidRPr="008268B0">
        <w:rPr>
          <w:sz w:val="22"/>
          <w:szCs w:val="22"/>
        </w:rPr>
        <w:t xml:space="preserve">.2025 r.) </w:t>
      </w:r>
      <w:r w:rsidRPr="008268B0">
        <w:rPr>
          <w:color w:val="auto"/>
          <w:sz w:val="22"/>
          <w:szCs w:val="22"/>
        </w:rPr>
        <w:t xml:space="preserve">przedmiotowy obszar Natura 2000 pełni w skali kraju istotne znaczenie dla ochrony i zachowania </w:t>
      </w:r>
      <w:r w:rsidR="00B56D1F" w:rsidRPr="008268B0">
        <w:rPr>
          <w:color w:val="auto"/>
          <w:sz w:val="22"/>
          <w:szCs w:val="22"/>
        </w:rPr>
        <w:t xml:space="preserve">populacji </w:t>
      </w:r>
      <w:r w:rsidR="004524E2">
        <w:rPr>
          <w:color w:val="auto"/>
          <w:sz w:val="22"/>
          <w:szCs w:val="22"/>
        </w:rPr>
        <w:t>rozrodczych</w:t>
      </w:r>
      <w:r w:rsidR="00713678" w:rsidRPr="008268B0">
        <w:rPr>
          <w:color w:val="auto"/>
          <w:sz w:val="22"/>
          <w:szCs w:val="22"/>
        </w:rPr>
        <w:t xml:space="preserve"> i/lub nielęgowych </w:t>
      </w:r>
      <w:r w:rsidR="008268B0" w:rsidRPr="008268B0">
        <w:rPr>
          <w:color w:val="auto"/>
          <w:sz w:val="22"/>
          <w:szCs w:val="22"/>
        </w:rPr>
        <w:t>12</w:t>
      </w:r>
      <w:r w:rsidRPr="008268B0">
        <w:rPr>
          <w:sz w:val="22"/>
          <w:szCs w:val="22"/>
        </w:rPr>
        <w:t xml:space="preserve"> </w:t>
      </w:r>
      <w:r w:rsidR="00E17C65" w:rsidRPr="008268B0">
        <w:rPr>
          <w:sz w:val="22"/>
          <w:szCs w:val="22"/>
        </w:rPr>
        <w:t>gatunków ptaków</w:t>
      </w:r>
      <w:r w:rsidR="00EF039C">
        <w:rPr>
          <w:sz w:val="22"/>
          <w:szCs w:val="22"/>
        </w:rPr>
        <w:t xml:space="preserve"> (14 przedmiotów ochrony – populacje danego gatunku stanowią odrębne przedmioty ochrony)</w:t>
      </w:r>
      <w:r w:rsidRPr="008268B0">
        <w:rPr>
          <w:sz w:val="22"/>
          <w:szCs w:val="22"/>
        </w:rPr>
        <w:t xml:space="preserve">: </w:t>
      </w:r>
    </w:p>
    <w:p w14:paraId="0E9C3E78" w14:textId="5749D1FB" w:rsidR="0050483C" w:rsidRPr="004524E2" w:rsidRDefault="00576A89" w:rsidP="004524E2">
      <w:pPr>
        <w:pStyle w:val="Default"/>
        <w:numPr>
          <w:ilvl w:val="0"/>
          <w:numId w:val="38"/>
        </w:numPr>
        <w:spacing w:line="276" w:lineRule="auto"/>
        <w:jc w:val="both"/>
        <w:rPr>
          <w:sz w:val="22"/>
          <w:szCs w:val="22"/>
        </w:rPr>
      </w:pPr>
      <w:r w:rsidRPr="004524E2">
        <w:rPr>
          <w:sz w:val="22"/>
          <w:szCs w:val="22"/>
        </w:rPr>
        <w:t>A056</w:t>
      </w:r>
      <w:r w:rsidR="00E17C65" w:rsidRPr="004524E2">
        <w:rPr>
          <w:sz w:val="22"/>
          <w:szCs w:val="22"/>
        </w:rPr>
        <w:t xml:space="preserve"> </w:t>
      </w:r>
      <w:r w:rsidR="00A46AFE" w:rsidRPr="004524E2">
        <w:rPr>
          <w:sz w:val="22"/>
          <w:szCs w:val="22"/>
        </w:rPr>
        <w:t>płaskonos</w:t>
      </w:r>
      <w:r w:rsidR="00E17C65" w:rsidRPr="004524E2">
        <w:rPr>
          <w:sz w:val="22"/>
          <w:szCs w:val="22"/>
        </w:rPr>
        <w:t xml:space="preserve"> </w:t>
      </w:r>
      <w:r w:rsidR="00A46AFE" w:rsidRPr="004524E2">
        <w:rPr>
          <w:i/>
          <w:iCs/>
          <w:sz w:val="22"/>
          <w:szCs w:val="22"/>
        </w:rPr>
        <w:t>Spatula clypeata (</w:t>
      </w:r>
      <w:r w:rsidR="00A46AFE" w:rsidRPr="00EF039C">
        <w:rPr>
          <w:sz w:val="22"/>
          <w:szCs w:val="22"/>
        </w:rPr>
        <w:t>daw.</w:t>
      </w:r>
      <w:r w:rsidR="00A46AFE" w:rsidRPr="004524E2">
        <w:rPr>
          <w:i/>
          <w:iCs/>
          <w:sz w:val="22"/>
          <w:szCs w:val="22"/>
        </w:rPr>
        <w:t xml:space="preserve"> Anas clypeata)</w:t>
      </w:r>
      <w:r w:rsidR="004524E2">
        <w:rPr>
          <w:sz w:val="22"/>
          <w:szCs w:val="22"/>
        </w:rPr>
        <w:t xml:space="preserve"> –</w:t>
      </w:r>
      <w:r w:rsidR="00F64ACD" w:rsidRPr="004524E2">
        <w:rPr>
          <w:sz w:val="22"/>
          <w:szCs w:val="22"/>
        </w:rPr>
        <w:t xml:space="preserve"> pop</w:t>
      </w:r>
      <w:r w:rsidR="004524E2">
        <w:rPr>
          <w:sz w:val="22"/>
          <w:szCs w:val="22"/>
        </w:rPr>
        <w:t>ulacja</w:t>
      </w:r>
      <w:r w:rsidR="00F64ACD" w:rsidRPr="004524E2">
        <w:rPr>
          <w:sz w:val="22"/>
          <w:szCs w:val="22"/>
        </w:rPr>
        <w:t xml:space="preserve"> </w:t>
      </w:r>
      <w:r w:rsidR="004524E2">
        <w:rPr>
          <w:sz w:val="22"/>
          <w:szCs w:val="22"/>
        </w:rPr>
        <w:t>rozrodcza</w:t>
      </w:r>
      <w:r w:rsidR="00EF039C">
        <w:rPr>
          <w:sz w:val="22"/>
          <w:szCs w:val="22"/>
        </w:rPr>
        <w:t xml:space="preserve"> </w:t>
      </w:r>
      <w:r w:rsidR="00EF039C" w:rsidRPr="00EF039C">
        <w:rPr>
          <w:sz w:val="22"/>
          <w:szCs w:val="22"/>
        </w:rPr>
        <w:t>(r)</w:t>
      </w:r>
      <w:r w:rsidR="004524E2">
        <w:rPr>
          <w:sz w:val="22"/>
          <w:szCs w:val="22"/>
        </w:rPr>
        <w:t>;</w:t>
      </w:r>
    </w:p>
    <w:p w14:paraId="3EB24E8D" w14:textId="2305511B" w:rsidR="00A46AFE" w:rsidRPr="004524E2" w:rsidRDefault="00A46AFE" w:rsidP="004524E2">
      <w:pPr>
        <w:pStyle w:val="Default"/>
        <w:numPr>
          <w:ilvl w:val="0"/>
          <w:numId w:val="38"/>
        </w:numPr>
        <w:spacing w:line="276" w:lineRule="auto"/>
        <w:jc w:val="both"/>
        <w:rPr>
          <w:sz w:val="22"/>
          <w:szCs w:val="22"/>
        </w:rPr>
      </w:pPr>
      <w:r w:rsidRPr="004524E2">
        <w:rPr>
          <w:sz w:val="22"/>
          <w:szCs w:val="22"/>
        </w:rPr>
        <w:t xml:space="preserve">A051 krakwa </w:t>
      </w:r>
      <w:r w:rsidRPr="004524E2">
        <w:rPr>
          <w:i/>
          <w:iCs/>
          <w:sz w:val="22"/>
          <w:szCs w:val="22"/>
        </w:rPr>
        <w:t>Mareca strepera (</w:t>
      </w:r>
      <w:r w:rsidRPr="00EF039C">
        <w:rPr>
          <w:sz w:val="22"/>
          <w:szCs w:val="22"/>
        </w:rPr>
        <w:t>daw.</w:t>
      </w:r>
      <w:r w:rsidRPr="004524E2">
        <w:rPr>
          <w:i/>
          <w:iCs/>
          <w:sz w:val="22"/>
          <w:szCs w:val="22"/>
        </w:rPr>
        <w:t xml:space="preserve"> Anas strepera)</w:t>
      </w:r>
      <w:r w:rsidR="004524E2" w:rsidRPr="004524E2">
        <w:rPr>
          <w:sz w:val="22"/>
          <w:szCs w:val="22"/>
        </w:rPr>
        <w:t xml:space="preserve"> – </w:t>
      </w:r>
      <w:r w:rsidR="00F64ACD" w:rsidRPr="004524E2">
        <w:rPr>
          <w:sz w:val="22"/>
          <w:szCs w:val="22"/>
        </w:rPr>
        <w:t>pop</w:t>
      </w:r>
      <w:r w:rsidR="004524E2">
        <w:rPr>
          <w:sz w:val="22"/>
          <w:szCs w:val="22"/>
        </w:rPr>
        <w:t>ulacja</w:t>
      </w:r>
      <w:r w:rsidR="00F64ACD" w:rsidRPr="004524E2">
        <w:rPr>
          <w:sz w:val="22"/>
          <w:szCs w:val="22"/>
        </w:rPr>
        <w:t xml:space="preserve"> </w:t>
      </w:r>
      <w:r w:rsidR="004524E2">
        <w:rPr>
          <w:sz w:val="22"/>
          <w:szCs w:val="22"/>
        </w:rPr>
        <w:t>rozrodcza</w:t>
      </w:r>
      <w:r w:rsidR="00EF039C">
        <w:rPr>
          <w:sz w:val="22"/>
          <w:szCs w:val="22"/>
        </w:rPr>
        <w:t xml:space="preserve"> (r)</w:t>
      </w:r>
      <w:r w:rsidR="004524E2">
        <w:rPr>
          <w:sz w:val="22"/>
          <w:szCs w:val="22"/>
        </w:rPr>
        <w:t>;</w:t>
      </w:r>
    </w:p>
    <w:p w14:paraId="003BCC41" w14:textId="62F0C2E4" w:rsidR="00F64ACD" w:rsidRPr="004524E2" w:rsidRDefault="00F64ACD" w:rsidP="004524E2">
      <w:pPr>
        <w:pStyle w:val="Default"/>
        <w:numPr>
          <w:ilvl w:val="0"/>
          <w:numId w:val="38"/>
        </w:numPr>
        <w:spacing w:line="276" w:lineRule="auto"/>
        <w:jc w:val="both"/>
        <w:rPr>
          <w:sz w:val="22"/>
          <w:szCs w:val="22"/>
        </w:rPr>
      </w:pPr>
      <w:r w:rsidRPr="004524E2">
        <w:rPr>
          <w:sz w:val="22"/>
          <w:szCs w:val="22"/>
        </w:rPr>
        <w:t xml:space="preserve">A041 gęś białoczelna </w:t>
      </w:r>
      <w:r w:rsidRPr="004524E2">
        <w:rPr>
          <w:i/>
          <w:iCs/>
          <w:sz w:val="22"/>
          <w:szCs w:val="22"/>
        </w:rPr>
        <w:t>Anser albifrons</w:t>
      </w:r>
      <w:r w:rsidR="004524E2" w:rsidRPr="004524E2">
        <w:rPr>
          <w:i/>
          <w:iCs/>
          <w:sz w:val="22"/>
          <w:szCs w:val="22"/>
        </w:rPr>
        <w:t xml:space="preserve"> – </w:t>
      </w:r>
      <w:r w:rsidRPr="004524E2">
        <w:rPr>
          <w:sz w:val="22"/>
          <w:szCs w:val="22"/>
        </w:rPr>
        <w:t>pop</w:t>
      </w:r>
      <w:r w:rsidR="004524E2">
        <w:rPr>
          <w:sz w:val="22"/>
          <w:szCs w:val="22"/>
        </w:rPr>
        <w:t>ulacja</w:t>
      </w:r>
      <w:r w:rsidRPr="004524E2">
        <w:rPr>
          <w:sz w:val="22"/>
          <w:szCs w:val="22"/>
        </w:rPr>
        <w:t xml:space="preserve"> migrująca</w:t>
      </w:r>
      <w:r w:rsidR="00EF039C">
        <w:rPr>
          <w:sz w:val="22"/>
          <w:szCs w:val="22"/>
        </w:rPr>
        <w:t xml:space="preserve"> (c)</w:t>
      </w:r>
      <w:r w:rsidR="004524E2">
        <w:rPr>
          <w:sz w:val="22"/>
          <w:szCs w:val="22"/>
        </w:rPr>
        <w:t>;</w:t>
      </w:r>
    </w:p>
    <w:p w14:paraId="3120EADE" w14:textId="61B1E3A5" w:rsidR="00F64ACD" w:rsidRPr="004524E2" w:rsidRDefault="00403C6E" w:rsidP="004524E2">
      <w:pPr>
        <w:pStyle w:val="Default"/>
        <w:numPr>
          <w:ilvl w:val="0"/>
          <w:numId w:val="38"/>
        </w:numPr>
        <w:spacing w:line="276" w:lineRule="auto"/>
        <w:jc w:val="both"/>
        <w:rPr>
          <w:sz w:val="22"/>
          <w:szCs w:val="22"/>
        </w:rPr>
      </w:pPr>
      <w:r w:rsidRPr="004524E2">
        <w:rPr>
          <w:sz w:val="22"/>
          <w:szCs w:val="22"/>
        </w:rPr>
        <w:t xml:space="preserve">A039 gęś zbożowa </w:t>
      </w:r>
      <w:r w:rsidRPr="004524E2">
        <w:rPr>
          <w:i/>
          <w:iCs/>
          <w:sz w:val="22"/>
          <w:szCs w:val="22"/>
        </w:rPr>
        <w:t>Anser fabalis</w:t>
      </w:r>
      <w:r w:rsidR="004524E2" w:rsidRPr="004524E2">
        <w:rPr>
          <w:sz w:val="22"/>
          <w:szCs w:val="22"/>
        </w:rPr>
        <w:t xml:space="preserve"> – </w:t>
      </w:r>
      <w:r w:rsidRPr="004524E2">
        <w:rPr>
          <w:sz w:val="22"/>
          <w:szCs w:val="22"/>
        </w:rPr>
        <w:t>pop</w:t>
      </w:r>
      <w:r w:rsidR="004524E2">
        <w:rPr>
          <w:sz w:val="22"/>
          <w:szCs w:val="22"/>
        </w:rPr>
        <w:t>ulacja</w:t>
      </w:r>
      <w:r w:rsidRPr="004524E2">
        <w:rPr>
          <w:sz w:val="22"/>
          <w:szCs w:val="22"/>
        </w:rPr>
        <w:t xml:space="preserve"> migrująca</w:t>
      </w:r>
      <w:r w:rsidR="00EF039C">
        <w:rPr>
          <w:sz w:val="22"/>
          <w:szCs w:val="22"/>
        </w:rPr>
        <w:t xml:space="preserve"> (c)</w:t>
      </w:r>
      <w:r w:rsidR="004524E2">
        <w:rPr>
          <w:sz w:val="22"/>
          <w:szCs w:val="22"/>
        </w:rPr>
        <w:t>;</w:t>
      </w:r>
    </w:p>
    <w:p w14:paraId="14AD8559" w14:textId="51095324" w:rsidR="00403C6E" w:rsidRPr="004524E2" w:rsidRDefault="00403C6E" w:rsidP="004524E2">
      <w:pPr>
        <w:pStyle w:val="Default"/>
        <w:numPr>
          <w:ilvl w:val="0"/>
          <w:numId w:val="38"/>
        </w:numPr>
        <w:spacing w:line="276" w:lineRule="auto"/>
        <w:jc w:val="both"/>
        <w:rPr>
          <w:sz w:val="22"/>
          <w:szCs w:val="22"/>
        </w:rPr>
      </w:pPr>
      <w:r w:rsidRPr="004524E2">
        <w:rPr>
          <w:sz w:val="22"/>
          <w:szCs w:val="22"/>
        </w:rPr>
        <w:t xml:space="preserve">A038 łabędź krzykliwy </w:t>
      </w:r>
      <w:r w:rsidRPr="004524E2">
        <w:rPr>
          <w:i/>
          <w:iCs/>
          <w:sz w:val="22"/>
          <w:szCs w:val="22"/>
        </w:rPr>
        <w:t>Cygnus cygnus</w:t>
      </w:r>
      <w:r w:rsidR="004524E2" w:rsidRPr="004524E2">
        <w:rPr>
          <w:i/>
          <w:iCs/>
          <w:sz w:val="22"/>
          <w:szCs w:val="22"/>
        </w:rPr>
        <w:t xml:space="preserve"> – </w:t>
      </w:r>
      <w:r w:rsidR="004C3D48" w:rsidRPr="004524E2">
        <w:rPr>
          <w:sz w:val="22"/>
          <w:szCs w:val="22"/>
        </w:rPr>
        <w:t>pop</w:t>
      </w:r>
      <w:r w:rsidR="004524E2">
        <w:rPr>
          <w:sz w:val="22"/>
          <w:szCs w:val="22"/>
        </w:rPr>
        <w:t>ulacja</w:t>
      </w:r>
      <w:r w:rsidR="004C3D48" w:rsidRPr="004524E2">
        <w:rPr>
          <w:sz w:val="22"/>
          <w:szCs w:val="22"/>
        </w:rPr>
        <w:t xml:space="preserve"> migrująca</w:t>
      </w:r>
      <w:r w:rsidR="004524E2">
        <w:rPr>
          <w:sz w:val="22"/>
          <w:szCs w:val="22"/>
        </w:rPr>
        <w:t>;</w:t>
      </w:r>
    </w:p>
    <w:p w14:paraId="2F9F3A1D" w14:textId="62C454C0" w:rsidR="00E17C65" w:rsidRPr="004524E2" w:rsidRDefault="00E17C65" w:rsidP="004524E2">
      <w:pPr>
        <w:pStyle w:val="Default"/>
        <w:numPr>
          <w:ilvl w:val="0"/>
          <w:numId w:val="38"/>
        </w:numPr>
        <w:spacing w:line="276" w:lineRule="auto"/>
        <w:jc w:val="both"/>
        <w:rPr>
          <w:sz w:val="22"/>
          <w:szCs w:val="22"/>
        </w:rPr>
      </w:pPr>
      <w:r w:rsidRPr="004524E2">
        <w:rPr>
          <w:sz w:val="22"/>
          <w:szCs w:val="22"/>
        </w:rPr>
        <w:t xml:space="preserve">A075 bielik </w:t>
      </w:r>
      <w:r w:rsidRPr="004524E2">
        <w:rPr>
          <w:i/>
          <w:iCs/>
          <w:sz w:val="22"/>
          <w:szCs w:val="22"/>
        </w:rPr>
        <w:t>Haliaeetus albicilla</w:t>
      </w:r>
      <w:r w:rsidR="004524E2" w:rsidRPr="004524E2">
        <w:rPr>
          <w:sz w:val="22"/>
          <w:szCs w:val="22"/>
        </w:rPr>
        <w:t xml:space="preserve"> – </w:t>
      </w:r>
      <w:r w:rsidR="005F2CF7" w:rsidRPr="004524E2">
        <w:rPr>
          <w:sz w:val="22"/>
          <w:szCs w:val="22"/>
        </w:rPr>
        <w:t>pop</w:t>
      </w:r>
      <w:r w:rsidR="004524E2">
        <w:rPr>
          <w:sz w:val="22"/>
          <w:szCs w:val="22"/>
        </w:rPr>
        <w:t>ulacje</w:t>
      </w:r>
      <w:r w:rsidR="005F2CF7" w:rsidRPr="004524E2">
        <w:rPr>
          <w:sz w:val="22"/>
          <w:szCs w:val="22"/>
        </w:rPr>
        <w:t xml:space="preserve"> </w:t>
      </w:r>
      <w:r w:rsidR="004524E2">
        <w:rPr>
          <w:sz w:val="22"/>
          <w:szCs w:val="22"/>
        </w:rPr>
        <w:t>rozrodcza</w:t>
      </w:r>
      <w:r w:rsidR="005F2CF7" w:rsidRPr="004524E2">
        <w:rPr>
          <w:sz w:val="22"/>
          <w:szCs w:val="22"/>
        </w:rPr>
        <w:t xml:space="preserve"> </w:t>
      </w:r>
      <w:r w:rsidR="00EF039C" w:rsidRPr="00EF039C">
        <w:rPr>
          <w:sz w:val="22"/>
          <w:szCs w:val="22"/>
        </w:rPr>
        <w:t>(r)</w:t>
      </w:r>
      <w:r w:rsidR="00EF039C">
        <w:rPr>
          <w:sz w:val="22"/>
          <w:szCs w:val="22"/>
        </w:rPr>
        <w:t xml:space="preserve"> </w:t>
      </w:r>
      <w:r w:rsidR="005F2CF7" w:rsidRPr="004524E2">
        <w:rPr>
          <w:sz w:val="22"/>
          <w:szCs w:val="22"/>
        </w:rPr>
        <w:t>i zimująca</w:t>
      </w:r>
      <w:r w:rsidR="00EF039C">
        <w:rPr>
          <w:sz w:val="22"/>
          <w:szCs w:val="22"/>
        </w:rPr>
        <w:t xml:space="preserve"> (w)</w:t>
      </w:r>
      <w:r w:rsidR="004524E2">
        <w:rPr>
          <w:sz w:val="22"/>
          <w:szCs w:val="22"/>
        </w:rPr>
        <w:t>;</w:t>
      </w:r>
    </w:p>
    <w:p w14:paraId="412A3A7A" w14:textId="5BAF20B6" w:rsidR="005F2CF7" w:rsidRPr="004524E2" w:rsidRDefault="005F2CF7" w:rsidP="004524E2">
      <w:pPr>
        <w:pStyle w:val="Default"/>
        <w:numPr>
          <w:ilvl w:val="0"/>
          <w:numId w:val="38"/>
        </w:numPr>
        <w:jc w:val="both"/>
        <w:rPr>
          <w:sz w:val="22"/>
          <w:szCs w:val="22"/>
        </w:rPr>
      </w:pPr>
      <w:r w:rsidRPr="004524E2">
        <w:rPr>
          <w:sz w:val="22"/>
          <w:szCs w:val="22"/>
        </w:rPr>
        <w:t xml:space="preserve">A177 mewa mała </w:t>
      </w:r>
      <w:r w:rsidRPr="004524E2">
        <w:rPr>
          <w:i/>
          <w:iCs/>
          <w:sz w:val="22"/>
          <w:szCs w:val="22"/>
        </w:rPr>
        <w:t>Hydrocoloeus minutus</w:t>
      </w:r>
      <w:r w:rsidRPr="004524E2">
        <w:rPr>
          <w:sz w:val="22"/>
          <w:szCs w:val="22"/>
        </w:rPr>
        <w:t xml:space="preserve"> </w:t>
      </w:r>
      <w:r w:rsidRPr="004524E2">
        <w:rPr>
          <w:i/>
          <w:iCs/>
          <w:sz w:val="22"/>
          <w:szCs w:val="22"/>
        </w:rPr>
        <w:t>(</w:t>
      </w:r>
      <w:r w:rsidRPr="00EF039C">
        <w:rPr>
          <w:sz w:val="22"/>
          <w:szCs w:val="22"/>
        </w:rPr>
        <w:t>daw.</w:t>
      </w:r>
      <w:r w:rsidRPr="004524E2">
        <w:rPr>
          <w:i/>
          <w:iCs/>
          <w:sz w:val="22"/>
          <w:szCs w:val="22"/>
        </w:rPr>
        <w:t xml:space="preserve"> Larus minutus</w:t>
      </w:r>
      <w:r w:rsidR="004B1BE8" w:rsidRPr="004524E2">
        <w:rPr>
          <w:i/>
          <w:iCs/>
          <w:sz w:val="22"/>
          <w:szCs w:val="22"/>
        </w:rPr>
        <w:t>)</w:t>
      </w:r>
      <w:r w:rsidR="004524E2" w:rsidRPr="004524E2">
        <w:rPr>
          <w:sz w:val="22"/>
          <w:szCs w:val="22"/>
        </w:rPr>
        <w:t xml:space="preserve"> – </w:t>
      </w:r>
      <w:r w:rsidRPr="004524E2">
        <w:rPr>
          <w:sz w:val="22"/>
          <w:szCs w:val="22"/>
        </w:rPr>
        <w:t>pop</w:t>
      </w:r>
      <w:r w:rsidR="004524E2">
        <w:rPr>
          <w:sz w:val="22"/>
          <w:szCs w:val="22"/>
        </w:rPr>
        <w:t>ulacja</w:t>
      </w:r>
      <w:r w:rsidRPr="004524E2">
        <w:rPr>
          <w:sz w:val="22"/>
          <w:szCs w:val="22"/>
        </w:rPr>
        <w:t xml:space="preserve"> migrująca</w:t>
      </w:r>
      <w:r w:rsidR="00EF039C">
        <w:rPr>
          <w:sz w:val="22"/>
          <w:szCs w:val="22"/>
        </w:rPr>
        <w:t xml:space="preserve"> (c)</w:t>
      </w:r>
      <w:r w:rsidR="004524E2">
        <w:rPr>
          <w:sz w:val="22"/>
          <w:szCs w:val="22"/>
        </w:rPr>
        <w:t>;</w:t>
      </w:r>
    </w:p>
    <w:p w14:paraId="6139EB6C" w14:textId="556EE80A" w:rsidR="004B1BE8" w:rsidRPr="004524E2" w:rsidRDefault="004B1BE8" w:rsidP="004524E2">
      <w:pPr>
        <w:pStyle w:val="Standard"/>
        <w:numPr>
          <w:ilvl w:val="0"/>
          <w:numId w:val="38"/>
        </w:numPr>
        <w:autoSpaceDE w:val="0"/>
        <w:rPr>
          <w:rFonts w:cs="Times New Roman"/>
          <w:color w:val="000000"/>
          <w:kern w:val="0"/>
          <w:sz w:val="22"/>
          <w:szCs w:val="22"/>
        </w:rPr>
      </w:pPr>
      <w:r w:rsidRPr="004524E2">
        <w:rPr>
          <w:sz w:val="22"/>
          <w:szCs w:val="22"/>
          <w:lang w:val="en-US"/>
        </w:rPr>
        <w:t xml:space="preserve">A068 bielaczek </w:t>
      </w:r>
      <w:r w:rsidRPr="004524E2">
        <w:rPr>
          <w:rFonts w:cs="Times New Roman"/>
          <w:i/>
          <w:iCs/>
          <w:color w:val="000000"/>
          <w:kern w:val="0"/>
          <w:sz w:val="22"/>
          <w:szCs w:val="22"/>
          <w:lang w:val="en-US"/>
        </w:rPr>
        <w:t>Mergellus albellus (</w:t>
      </w:r>
      <w:r w:rsidRPr="00EF039C">
        <w:rPr>
          <w:rFonts w:cs="Times New Roman"/>
          <w:color w:val="000000"/>
          <w:kern w:val="0"/>
          <w:sz w:val="22"/>
          <w:szCs w:val="22"/>
          <w:lang w:val="en-US"/>
        </w:rPr>
        <w:t>daw.</w:t>
      </w:r>
      <w:r w:rsidRPr="004524E2">
        <w:rPr>
          <w:rFonts w:cs="Times New Roman"/>
          <w:i/>
          <w:iCs/>
          <w:color w:val="000000"/>
          <w:kern w:val="0"/>
          <w:sz w:val="22"/>
          <w:szCs w:val="22"/>
          <w:lang w:val="en-US"/>
        </w:rPr>
        <w:t xml:space="preserve"> </w:t>
      </w:r>
      <w:r w:rsidRPr="004524E2">
        <w:rPr>
          <w:rFonts w:cs="Times New Roman"/>
          <w:i/>
          <w:iCs/>
          <w:color w:val="000000"/>
          <w:kern w:val="0"/>
          <w:sz w:val="22"/>
          <w:szCs w:val="22"/>
        </w:rPr>
        <w:t>Mergus albellus)</w:t>
      </w:r>
      <w:r w:rsidR="004524E2" w:rsidRPr="004524E2">
        <w:rPr>
          <w:rFonts w:cs="Times New Roman"/>
          <w:color w:val="000000"/>
          <w:kern w:val="0"/>
          <w:sz w:val="22"/>
          <w:szCs w:val="22"/>
        </w:rPr>
        <w:t xml:space="preserve"> – </w:t>
      </w:r>
      <w:r w:rsidRPr="004524E2">
        <w:rPr>
          <w:rFonts w:cs="Times New Roman"/>
          <w:color w:val="000000"/>
          <w:kern w:val="0"/>
          <w:sz w:val="22"/>
          <w:szCs w:val="22"/>
        </w:rPr>
        <w:t>pop</w:t>
      </w:r>
      <w:r w:rsidR="004524E2">
        <w:rPr>
          <w:rFonts w:cs="Times New Roman"/>
          <w:color w:val="000000"/>
          <w:kern w:val="0"/>
          <w:sz w:val="22"/>
          <w:szCs w:val="22"/>
        </w:rPr>
        <w:t>ulacja</w:t>
      </w:r>
      <w:r w:rsidRPr="004524E2">
        <w:rPr>
          <w:rFonts w:cs="Times New Roman"/>
          <w:color w:val="000000"/>
          <w:kern w:val="0"/>
          <w:sz w:val="22"/>
          <w:szCs w:val="22"/>
        </w:rPr>
        <w:t xml:space="preserve"> </w:t>
      </w:r>
      <w:r w:rsidR="008579EE" w:rsidRPr="004524E2">
        <w:rPr>
          <w:rFonts w:cs="Times New Roman"/>
          <w:color w:val="000000"/>
          <w:kern w:val="0"/>
          <w:sz w:val="22"/>
          <w:szCs w:val="22"/>
        </w:rPr>
        <w:t>zimująca</w:t>
      </w:r>
      <w:r w:rsidR="00EF039C">
        <w:rPr>
          <w:rFonts w:cs="Times New Roman"/>
          <w:color w:val="000000"/>
          <w:kern w:val="0"/>
          <w:sz w:val="22"/>
          <w:szCs w:val="22"/>
        </w:rPr>
        <w:t xml:space="preserve"> (w)</w:t>
      </w:r>
      <w:r w:rsidR="004524E2">
        <w:rPr>
          <w:rFonts w:cs="Times New Roman"/>
          <w:color w:val="000000"/>
          <w:kern w:val="0"/>
          <w:sz w:val="22"/>
          <w:szCs w:val="22"/>
        </w:rPr>
        <w:t>;</w:t>
      </w:r>
    </w:p>
    <w:p w14:paraId="75602DAA" w14:textId="3E9EDAAE" w:rsidR="004B1BE8" w:rsidRPr="004524E2" w:rsidRDefault="008579EE" w:rsidP="004524E2">
      <w:pPr>
        <w:pStyle w:val="Standard"/>
        <w:numPr>
          <w:ilvl w:val="0"/>
          <w:numId w:val="38"/>
        </w:numPr>
        <w:autoSpaceDE w:val="0"/>
        <w:rPr>
          <w:rFonts w:cs="Times New Roman"/>
          <w:color w:val="000000"/>
          <w:kern w:val="0"/>
          <w:sz w:val="22"/>
          <w:szCs w:val="22"/>
        </w:rPr>
      </w:pPr>
      <w:r w:rsidRPr="004524E2">
        <w:rPr>
          <w:rFonts w:cs="Times New Roman"/>
          <w:color w:val="000000"/>
          <w:kern w:val="0"/>
          <w:sz w:val="22"/>
          <w:szCs w:val="22"/>
        </w:rPr>
        <w:t xml:space="preserve">A070 nurogęś </w:t>
      </w:r>
      <w:r w:rsidRPr="004524E2">
        <w:rPr>
          <w:rFonts w:cs="Times New Roman"/>
          <w:i/>
          <w:iCs/>
          <w:color w:val="000000"/>
          <w:kern w:val="0"/>
          <w:sz w:val="22"/>
          <w:szCs w:val="22"/>
        </w:rPr>
        <w:t>Mergus merganser</w:t>
      </w:r>
      <w:r w:rsidR="004524E2" w:rsidRPr="004524E2">
        <w:rPr>
          <w:rFonts w:cs="Times New Roman"/>
          <w:color w:val="000000"/>
          <w:kern w:val="0"/>
          <w:sz w:val="22"/>
          <w:szCs w:val="22"/>
        </w:rPr>
        <w:t xml:space="preserve"> – </w:t>
      </w:r>
      <w:r w:rsidR="00252DC0" w:rsidRPr="004524E2">
        <w:rPr>
          <w:rFonts w:cs="Times New Roman"/>
          <w:color w:val="000000"/>
          <w:kern w:val="0"/>
          <w:sz w:val="22"/>
          <w:szCs w:val="22"/>
        </w:rPr>
        <w:t>pop</w:t>
      </w:r>
      <w:r w:rsidR="004524E2">
        <w:rPr>
          <w:rFonts w:cs="Times New Roman"/>
          <w:color w:val="000000"/>
          <w:kern w:val="0"/>
          <w:sz w:val="22"/>
          <w:szCs w:val="22"/>
        </w:rPr>
        <w:t>ulacja</w:t>
      </w:r>
      <w:r w:rsidR="00252DC0" w:rsidRPr="004524E2">
        <w:rPr>
          <w:rFonts w:cs="Times New Roman"/>
          <w:color w:val="000000"/>
          <w:kern w:val="0"/>
          <w:sz w:val="22"/>
          <w:szCs w:val="22"/>
        </w:rPr>
        <w:t xml:space="preserve"> zimująca</w:t>
      </w:r>
      <w:r w:rsidR="004524E2">
        <w:rPr>
          <w:rFonts w:cs="Times New Roman"/>
          <w:color w:val="000000"/>
          <w:kern w:val="0"/>
          <w:sz w:val="22"/>
          <w:szCs w:val="22"/>
        </w:rPr>
        <w:t xml:space="preserve"> (w);</w:t>
      </w:r>
    </w:p>
    <w:p w14:paraId="061661E4" w14:textId="62FA48B9" w:rsidR="00C366AA" w:rsidRPr="004524E2" w:rsidRDefault="00C366AA" w:rsidP="004524E2">
      <w:pPr>
        <w:pStyle w:val="Default"/>
        <w:numPr>
          <w:ilvl w:val="0"/>
          <w:numId w:val="38"/>
        </w:numPr>
        <w:spacing w:line="276" w:lineRule="auto"/>
        <w:jc w:val="both"/>
        <w:rPr>
          <w:sz w:val="22"/>
          <w:szCs w:val="22"/>
        </w:rPr>
      </w:pPr>
      <w:r w:rsidRPr="004524E2">
        <w:rPr>
          <w:sz w:val="22"/>
          <w:szCs w:val="22"/>
        </w:rPr>
        <w:t xml:space="preserve">A074 kania </w:t>
      </w:r>
      <w:r w:rsidR="00252DC0" w:rsidRPr="004524E2">
        <w:rPr>
          <w:sz w:val="22"/>
          <w:szCs w:val="22"/>
        </w:rPr>
        <w:t>ruda</w:t>
      </w:r>
      <w:r w:rsidRPr="004524E2">
        <w:rPr>
          <w:sz w:val="22"/>
          <w:szCs w:val="22"/>
        </w:rPr>
        <w:t xml:space="preserve"> </w:t>
      </w:r>
      <w:r w:rsidRPr="004524E2">
        <w:rPr>
          <w:i/>
          <w:iCs/>
          <w:sz w:val="22"/>
          <w:szCs w:val="22"/>
        </w:rPr>
        <w:t>Milvus milvus</w:t>
      </w:r>
      <w:r w:rsidR="004524E2" w:rsidRPr="004524E2">
        <w:rPr>
          <w:sz w:val="22"/>
          <w:szCs w:val="22"/>
        </w:rPr>
        <w:t xml:space="preserve"> – </w:t>
      </w:r>
      <w:r w:rsidR="00252DC0" w:rsidRPr="004524E2">
        <w:rPr>
          <w:sz w:val="22"/>
          <w:szCs w:val="22"/>
        </w:rPr>
        <w:t>pop</w:t>
      </w:r>
      <w:r w:rsidR="004524E2">
        <w:rPr>
          <w:sz w:val="22"/>
          <w:szCs w:val="22"/>
        </w:rPr>
        <w:t>ulacja</w:t>
      </w:r>
      <w:r w:rsidR="00252DC0" w:rsidRPr="004524E2">
        <w:rPr>
          <w:sz w:val="22"/>
          <w:szCs w:val="22"/>
        </w:rPr>
        <w:t xml:space="preserve"> </w:t>
      </w:r>
      <w:r w:rsidR="004524E2">
        <w:rPr>
          <w:sz w:val="22"/>
          <w:szCs w:val="22"/>
        </w:rPr>
        <w:t>rozrodcza (r);</w:t>
      </w:r>
    </w:p>
    <w:p w14:paraId="03E94A41" w14:textId="298A9C3E" w:rsidR="007B19C9" w:rsidRPr="004524E2" w:rsidRDefault="007B19C9" w:rsidP="004524E2">
      <w:pPr>
        <w:pStyle w:val="Default"/>
        <w:numPr>
          <w:ilvl w:val="0"/>
          <w:numId w:val="38"/>
        </w:numPr>
        <w:spacing w:line="276" w:lineRule="auto"/>
        <w:jc w:val="both"/>
        <w:rPr>
          <w:sz w:val="22"/>
          <w:szCs w:val="22"/>
        </w:rPr>
      </w:pPr>
      <w:r w:rsidRPr="004524E2">
        <w:rPr>
          <w:sz w:val="22"/>
          <w:szCs w:val="22"/>
        </w:rPr>
        <w:t>A005</w:t>
      </w:r>
      <w:r w:rsidR="00C366AA" w:rsidRPr="004524E2">
        <w:rPr>
          <w:sz w:val="22"/>
          <w:szCs w:val="22"/>
        </w:rPr>
        <w:t xml:space="preserve"> </w:t>
      </w:r>
      <w:r w:rsidRPr="004524E2">
        <w:rPr>
          <w:sz w:val="22"/>
          <w:szCs w:val="22"/>
        </w:rPr>
        <w:t>perkoz dwuczuby</w:t>
      </w:r>
      <w:r w:rsidR="00C366AA" w:rsidRPr="004524E2">
        <w:rPr>
          <w:sz w:val="22"/>
          <w:szCs w:val="22"/>
        </w:rPr>
        <w:t xml:space="preserve"> </w:t>
      </w:r>
      <w:r w:rsidRPr="004524E2">
        <w:rPr>
          <w:i/>
          <w:iCs/>
          <w:sz w:val="22"/>
          <w:szCs w:val="22"/>
        </w:rPr>
        <w:t>Podiceps cristatus</w:t>
      </w:r>
      <w:r w:rsidR="004524E2" w:rsidRPr="004524E2">
        <w:rPr>
          <w:sz w:val="22"/>
          <w:szCs w:val="22"/>
        </w:rPr>
        <w:t xml:space="preserve"> – </w:t>
      </w:r>
      <w:r w:rsidRPr="004524E2">
        <w:rPr>
          <w:sz w:val="22"/>
          <w:szCs w:val="22"/>
        </w:rPr>
        <w:t>pop</w:t>
      </w:r>
      <w:r w:rsidR="004524E2">
        <w:rPr>
          <w:sz w:val="22"/>
          <w:szCs w:val="22"/>
        </w:rPr>
        <w:t>ulacje</w:t>
      </w:r>
      <w:r w:rsidRPr="004524E2">
        <w:rPr>
          <w:sz w:val="22"/>
          <w:szCs w:val="22"/>
        </w:rPr>
        <w:t xml:space="preserve"> </w:t>
      </w:r>
      <w:r w:rsidR="004524E2">
        <w:rPr>
          <w:sz w:val="22"/>
          <w:szCs w:val="22"/>
        </w:rPr>
        <w:t xml:space="preserve">rozrodcza </w:t>
      </w:r>
      <w:r w:rsidR="004524E2" w:rsidRPr="004524E2">
        <w:rPr>
          <w:sz w:val="22"/>
          <w:szCs w:val="22"/>
        </w:rPr>
        <w:t>(r)</w:t>
      </w:r>
      <w:r w:rsidR="004524E2">
        <w:rPr>
          <w:sz w:val="22"/>
          <w:szCs w:val="22"/>
        </w:rPr>
        <w:t xml:space="preserve"> </w:t>
      </w:r>
      <w:r w:rsidRPr="004524E2">
        <w:rPr>
          <w:sz w:val="22"/>
          <w:szCs w:val="22"/>
        </w:rPr>
        <w:t>i migrująca</w:t>
      </w:r>
      <w:r w:rsidR="00EF039C">
        <w:rPr>
          <w:sz w:val="22"/>
          <w:szCs w:val="22"/>
        </w:rPr>
        <w:t xml:space="preserve"> </w:t>
      </w:r>
      <w:r w:rsidR="00EF039C" w:rsidRPr="00EF039C">
        <w:rPr>
          <w:sz w:val="22"/>
          <w:szCs w:val="22"/>
        </w:rPr>
        <w:t>(c)</w:t>
      </w:r>
      <w:r w:rsidR="004524E2">
        <w:rPr>
          <w:sz w:val="22"/>
          <w:szCs w:val="22"/>
        </w:rPr>
        <w:t>;</w:t>
      </w:r>
    </w:p>
    <w:p w14:paraId="69D18A22" w14:textId="04BB69CE" w:rsidR="00C366AA" w:rsidRPr="004524E2" w:rsidRDefault="007B19C9" w:rsidP="004524E2">
      <w:pPr>
        <w:pStyle w:val="Default"/>
        <w:numPr>
          <w:ilvl w:val="0"/>
          <w:numId w:val="38"/>
        </w:numPr>
        <w:spacing w:line="276" w:lineRule="auto"/>
        <w:jc w:val="both"/>
        <w:rPr>
          <w:sz w:val="22"/>
          <w:szCs w:val="22"/>
        </w:rPr>
      </w:pPr>
      <w:r w:rsidRPr="004524E2">
        <w:rPr>
          <w:sz w:val="22"/>
          <w:szCs w:val="22"/>
        </w:rPr>
        <w:t xml:space="preserve">A048 ohar </w:t>
      </w:r>
      <w:r w:rsidRPr="004524E2">
        <w:rPr>
          <w:i/>
          <w:iCs/>
          <w:sz w:val="22"/>
          <w:szCs w:val="22"/>
        </w:rPr>
        <w:t>Tadorna tadorna</w:t>
      </w:r>
      <w:r w:rsidR="004524E2" w:rsidRPr="004524E2">
        <w:rPr>
          <w:sz w:val="22"/>
          <w:szCs w:val="22"/>
        </w:rPr>
        <w:t xml:space="preserve"> – </w:t>
      </w:r>
      <w:r w:rsidRPr="004524E2">
        <w:rPr>
          <w:sz w:val="22"/>
          <w:szCs w:val="22"/>
        </w:rPr>
        <w:t>pop</w:t>
      </w:r>
      <w:r w:rsidR="004524E2">
        <w:rPr>
          <w:sz w:val="22"/>
          <w:szCs w:val="22"/>
        </w:rPr>
        <w:t>ulacja</w:t>
      </w:r>
      <w:r w:rsidRPr="004524E2">
        <w:rPr>
          <w:sz w:val="22"/>
          <w:szCs w:val="22"/>
        </w:rPr>
        <w:t xml:space="preserve"> </w:t>
      </w:r>
      <w:r w:rsidR="004524E2">
        <w:rPr>
          <w:sz w:val="22"/>
          <w:szCs w:val="22"/>
        </w:rPr>
        <w:t xml:space="preserve">rozrodcza </w:t>
      </w:r>
      <w:r w:rsidR="004524E2" w:rsidRPr="004524E2">
        <w:rPr>
          <w:sz w:val="22"/>
          <w:szCs w:val="22"/>
        </w:rPr>
        <w:t>(r)</w:t>
      </w:r>
      <w:r w:rsidR="00C366AA" w:rsidRPr="004524E2">
        <w:rPr>
          <w:sz w:val="22"/>
          <w:szCs w:val="22"/>
        </w:rPr>
        <w:t>.</w:t>
      </w:r>
    </w:p>
    <w:p w14:paraId="281C8E06" w14:textId="77777777" w:rsidR="007B19C9" w:rsidRPr="00540940" w:rsidRDefault="007B19C9" w:rsidP="00E17C65">
      <w:pPr>
        <w:pStyle w:val="Default"/>
        <w:spacing w:line="276" w:lineRule="auto"/>
        <w:ind w:left="709" w:hanging="709"/>
        <w:jc w:val="both"/>
        <w:rPr>
          <w:i/>
          <w:iCs/>
          <w:sz w:val="22"/>
          <w:szCs w:val="22"/>
        </w:rPr>
      </w:pPr>
    </w:p>
    <w:p w14:paraId="5362D120" w14:textId="3BAA6A0A" w:rsidR="004F1447" w:rsidRPr="00540940" w:rsidRDefault="004F1447" w:rsidP="004F1447">
      <w:pPr>
        <w:pStyle w:val="Default"/>
        <w:spacing w:line="276" w:lineRule="auto"/>
        <w:ind w:firstLine="426"/>
        <w:jc w:val="both"/>
        <w:rPr>
          <w:iCs/>
          <w:sz w:val="22"/>
          <w:szCs w:val="22"/>
        </w:rPr>
      </w:pPr>
      <w:r w:rsidRPr="00540940">
        <w:rPr>
          <w:sz w:val="22"/>
          <w:szCs w:val="22"/>
        </w:rPr>
        <w:t>Ww. gatunki ujęte są w załączniku I Dyrektywy Parlamentu Europejskiego i Rady 2009/147/WE z dnia 30 listopada 2009 r. w sprawie ochrony dzikiego ptactwa (Dz. U. UE. L. z 2010 r. Nr 20, str. 7 z późn. zm.).</w:t>
      </w:r>
      <w:r w:rsidR="00EF039C">
        <w:rPr>
          <w:sz w:val="22"/>
          <w:szCs w:val="22"/>
        </w:rPr>
        <w:t xml:space="preserve"> </w:t>
      </w:r>
      <w:r w:rsidRPr="00540940">
        <w:rPr>
          <w:sz w:val="22"/>
          <w:szCs w:val="22"/>
        </w:rPr>
        <w:t>Wyszczególnione one zostały także w załączniku nr 2 do Rozporządzenia Ministra Środowiska z dnia 12 stycznia 2011 r. w sprawie obszarów specjalnej ochrony ptaków (Dz. U. Nr 25, poz. 133 z późn. zm.).</w:t>
      </w:r>
      <w:r w:rsidRPr="00540940">
        <w:rPr>
          <w:iCs/>
          <w:sz w:val="22"/>
          <w:szCs w:val="22"/>
        </w:rPr>
        <w:t xml:space="preserve"> </w:t>
      </w:r>
    </w:p>
    <w:p w14:paraId="10FDAC64" w14:textId="77777777" w:rsidR="004F1447" w:rsidRPr="00540940" w:rsidRDefault="004F1447" w:rsidP="004F1447">
      <w:pPr>
        <w:pStyle w:val="Default"/>
        <w:spacing w:line="276" w:lineRule="auto"/>
        <w:jc w:val="both"/>
        <w:rPr>
          <w:sz w:val="22"/>
          <w:szCs w:val="22"/>
        </w:rPr>
      </w:pPr>
      <w:r w:rsidRPr="00540940">
        <w:rPr>
          <w:iCs/>
          <w:sz w:val="22"/>
          <w:szCs w:val="22"/>
        </w:rPr>
        <w:t>Aktualny SDF jest dostępny na stronie internetowej:</w:t>
      </w:r>
    </w:p>
    <w:p w14:paraId="7F49F5AC" w14:textId="6F71A737" w:rsidR="004F1447" w:rsidRPr="007C4207" w:rsidRDefault="00540940" w:rsidP="00E17C65">
      <w:pPr>
        <w:pStyle w:val="Default"/>
        <w:spacing w:line="276" w:lineRule="auto"/>
        <w:ind w:left="709" w:hanging="709"/>
        <w:jc w:val="both"/>
        <w:rPr>
          <w:rFonts w:eastAsia="Lucida Sans Unicode" w:cs="Mangal"/>
          <w:i/>
          <w:iCs/>
          <w:color w:val="auto"/>
          <w:kern w:val="3"/>
          <w:sz w:val="22"/>
          <w:szCs w:val="22"/>
          <w:lang w:eastAsia="zh-CN" w:bidi="hi-IN"/>
        </w:rPr>
      </w:pPr>
      <w:hyperlink r:id="rId8" w:history="1">
        <w:r w:rsidRPr="007C4207">
          <w:rPr>
            <w:rStyle w:val="Hipercze"/>
            <w:rFonts w:eastAsia="Lucida Sans Unicode" w:cs="Mangal"/>
            <w:i/>
            <w:iCs/>
            <w:kern w:val="3"/>
            <w:sz w:val="22"/>
            <w:szCs w:val="22"/>
            <w:lang w:eastAsia="zh-CN" w:bidi="hi-IN"/>
          </w:rPr>
          <w:t>https://crfop.gdos.gov.pl/CRFOP/widok/viewnatura2000.jsf?fop=PL.ZIPOP.1393.N2K.PLB320011.B</w:t>
        </w:r>
      </w:hyperlink>
    </w:p>
    <w:p w14:paraId="2037CD4B" w14:textId="77777777" w:rsidR="00540940" w:rsidRPr="00B51DF5" w:rsidRDefault="00540940" w:rsidP="00E17C65">
      <w:pPr>
        <w:pStyle w:val="Default"/>
        <w:spacing w:line="276" w:lineRule="auto"/>
        <w:ind w:left="709" w:hanging="709"/>
        <w:jc w:val="both"/>
        <w:rPr>
          <w:i/>
          <w:iCs/>
          <w:sz w:val="22"/>
          <w:szCs w:val="22"/>
          <w:highlight w:val="yellow"/>
        </w:rPr>
      </w:pPr>
    </w:p>
    <w:p w14:paraId="2385C886" w14:textId="77777777" w:rsidR="0091083B" w:rsidRDefault="0091083B" w:rsidP="004F1447">
      <w:pPr>
        <w:pStyle w:val="Default"/>
        <w:spacing w:line="276" w:lineRule="auto"/>
        <w:jc w:val="both"/>
        <w:rPr>
          <w:sz w:val="22"/>
          <w:szCs w:val="22"/>
          <w:highlight w:val="yellow"/>
        </w:rPr>
      </w:pPr>
    </w:p>
    <w:p w14:paraId="7E3DCE17" w14:textId="05AD0217" w:rsidR="00CE0BA8" w:rsidRDefault="00367F1A" w:rsidP="00367F1A">
      <w:pPr>
        <w:pStyle w:val="Default"/>
        <w:spacing w:line="276" w:lineRule="auto"/>
        <w:ind w:firstLine="426"/>
        <w:jc w:val="both"/>
        <w:rPr>
          <w:sz w:val="22"/>
          <w:szCs w:val="22"/>
        </w:rPr>
      </w:pPr>
      <w:r w:rsidRPr="00CE0BA8">
        <w:rPr>
          <w:sz w:val="22"/>
          <w:szCs w:val="22"/>
        </w:rPr>
        <w:t xml:space="preserve">Dla wszystkich przedmiotów ochrony zdiagnozowano </w:t>
      </w:r>
      <w:r w:rsidR="00CE0BA8" w:rsidRPr="00CE0BA8">
        <w:rPr>
          <w:sz w:val="22"/>
          <w:szCs w:val="22"/>
        </w:rPr>
        <w:t>istniejące</w:t>
      </w:r>
      <w:r w:rsidRPr="00CE0BA8">
        <w:rPr>
          <w:sz w:val="22"/>
          <w:szCs w:val="22"/>
        </w:rPr>
        <w:t xml:space="preserve"> i potencjalne zagrożenia, wyznaczon</w:t>
      </w:r>
      <w:r w:rsidR="00CE0BA8" w:rsidRPr="00CE0BA8">
        <w:rPr>
          <w:sz w:val="22"/>
          <w:szCs w:val="22"/>
        </w:rPr>
        <w:t xml:space="preserve">o </w:t>
      </w:r>
      <w:r w:rsidRPr="00CE0BA8">
        <w:rPr>
          <w:sz w:val="22"/>
          <w:szCs w:val="22"/>
        </w:rPr>
        <w:t>cele ochrony</w:t>
      </w:r>
      <w:r w:rsidR="00CE0BA8" w:rsidRPr="00CE0BA8">
        <w:rPr>
          <w:sz w:val="22"/>
          <w:szCs w:val="22"/>
        </w:rPr>
        <w:t>,</w:t>
      </w:r>
      <w:r w:rsidRPr="00CE0BA8">
        <w:rPr>
          <w:sz w:val="22"/>
          <w:szCs w:val="22"/>
        </w:rPr>
        <w:t xml:space="preserve"> oraz zaplanowano działania umożliwiające osiągnięcie</w:t>
      </w:r>
      <w:r w:rsidR="00CE0BA8" w:rsidRPr="00CE0BA8">
        <w:rPr>
          <w:sz w:val="22"/>
          <w:szCs w:val="22"/>
        </w:rPr>
        <w:t xml:space="preserve"> przyjętych założeń.</w:t>
      </w:r>
      <w:r w:rsidR="00CE0BA8">
        <w:rPr>
          <w:sz w:val="22"/>
          <w:szCs w:val="22"/>
        </w:rPr>
        <w:t xml:space="preserve"> Tym niemniej należy wskazać, że przedmiotowy plan zadań ochronnych </w:t>
      </w:r>
      <w:r w:rsidR="005C354B">
        <w:rPr>
          <w:sz w:val="22"/>
          <w:szCs w:val="22"/>
        </w:rPr>
        <w:t>obejmuje tylko część lądową obszaru Natura 2000</w:t>
      </w:r>
      <w:r w:rsidR="00CE0BA8">
        <w:rPr>
          <w:sz w:val="22"/>
          <w:szCs w:val="22"/>
        </w:rPr>
        <w:t xml:space="preserve">, gdzie </w:t>
      </w:r>
      <w:r w:rsidR="005C354B">
        <w:rPr>
          <w:sz w:val="22"/>
          <w:szCs w:val="22"/>
        </w:rPr>
        <w:t xml:space="preserve">populacje gatunków (zwłaszcza na przelotach oraz podczas zimowania), wykorzystują </w:t>
      </w:r>
      <w:r w:rsidR="00862115">
        <w:rPr>
          <w:sz w:val="22"/>
          <w:szCs w:val="22"/>
        </w:rPr>
        <w:t xml:space="preserve">całą ostoję, przemieszczając się m.in. pomiędzy żerowiskami i noclegowiskami. </w:t>
      </w:r>
      <w:r w:rsidR="001A16E0" w:rsidRPr="001A16E0">
        <w:rPr>
          <w:sz w:val="22"/>
          <w:szCs w:val="22"/>
        </w:rPr>
        <w:t>Tym samym w niektórych przypadkach nie było możliwe określenie wartości wskaźnika dotyczącego liczebności populacji. Należy również podkreślić, że wyznaczona powierzchnia siedlisk (lęgowych i żerowiskowych) niezbędnych do zachowania dla poszczególnych gatunków odnosi się wyłącznie do części lądowej obszaru</w:t>
      </w:r>
      <w:r w:rsidR="00AB322E">
        <w:rPr>
          <w:sz w:val="22"/>
          <w:szCs w:val="22"/>
        </w:rPr>
        <w:t xml:space="preserve">. </w:t>
      </w:r>
      <w:r w:rsidR="00B32349">
        <w:rPr>
          <w:sz w:val="22"/>
          <w:szCs w:val="22"/>
        </w:rPr>
        <w:t xml:space="preserve">Ochrona siedlisk gatunków na morskich wodach wewnętrznych zostanie określona w planie ochrony, tworzonym dla </w:t>
      </w:r>
      <w:r w:rsidR="00327E4E">
        <w:rPr>
          <w:sz w:val="22"/>
          <w:szCs w:val="22"/>
        </w:rPr>
        <w:t>części nadzorowanej przez Urząd Morski</w:t>
      </w:r>
      <w:r w:rsidR="00B32349">
        <w:rPr>
          <w:sz w:val="22"/>
          <w:szCs w:val="22"/>
        </w:rPr>
        <w:t>.</w:t>
      </w:r>
    </w:p>
    <w:p w14:paraId="343C5851" w14:textId="751F89F4" w:rsidR="00DC2C94" w:rsidRPr="00B32349" w:rsidRDefault="007A5A6A" w:rsidP="00DC2C94">
      <w:pPr>
        <w:pStyle w:val="Default"/>
        <w:spacing w:line="276" w:lineRule="auto"/>
        <w:ind w:firstLine="426"/>
        <w:jc w:val="both"/>
        <w:rPr>
          <w:sz w:val="22"/>
          <w:szCs w:val="22"/>
        </w:rPr>
      </w:pPr>
      <w:r w:rsidRPr="007A5A6A">
        <w:rPr>
          <w:sz w:val="22"/>
          <w:szCs w:val="22"/>
        </w:rPr>
        <w:t>W przypadku niemal wszystkich gatunków najistotniejszym spośród zidentyfikowanych zagrożeń jest utrata siedlisk. Zjawisko to wynika z postępującej urbanizacji oraz narastającej presji antropogenicznej, szczególnie w rejonie akwenów, a także z rozwoju rozproszonej zabudowy mieszkaniowej i turystycznej</w:t>
      </w:r>
      <w:r w:rsidR="003947C8">
        <w:rPr>
          <w:sz w:val="22"/>
          <w:szCs w:val="22"/>
        </w:rPr>
        <w:t>. Drugim istotnym zagrożeniem dla populacji lęgowych jest duża presja drapieżnicza, w szczególności ze strony szybko rosnącej w regionie populacji szopa pracza.</w:t>
      </w:r>
      <w:r w:rsidR="00DC2C94">
        <w:rPr>
          <w:sz w:val="22"/>
          <w:szCs w:val="22"/>
        </w:rPr>
        <w:t xml:space="preserve"> </w:t>
      </w:r>
      <w:r w:rsidR="00A118C3" w:rsidRPr="00A118C3">
        <w:rPr>
          <w:sz w:val="22"/>
          <w:szCs w:val="22"/>
        </w:rPr>
        <w:t>Działania określone w związku z rozpoznanymi zagrożeniami ukierunkowane są przede wszystkim na zachowanie obecnego zasięgu siedlisk lęgowych i żerowiskowych oraz na zmniejszenie śmiertelności osobników i ograniczenie strat w lęgach.</w:t>
      </w:r>
    </w:p>
    <w:p w14:paraId="25C6459C" w14:textId="06174DE6" w:rsidR="0096350F" w:rsidRPr="0071373F" w:rsidRDefault="004649FD" w:rsidP="005D72D9">
      <w:pPr>
        <w:autoSpaceDE w:val="0"/>
        <w:autoSpaceDN w:val="0"/>
        <w:adjustRightInd w:val="0"/>
        <w:ind w:firstLine="426"/>
        <w:jc w:val="both"/>
        <w:rPr>
          <w:rFonts w:ascii="Times New Roman" w:hAnsi="Times New Roman"/>
          <w:bCs/>
          <w:color w:val="EE0000"/>
        </w:rPr>
      </w:pPr>
      <w:r>
        <w:rPr>
          <w:rFonts w:ascii="Times New Roman" w:hAnsi="Times New Roman"/>
          <w:bCs/>
        </w:rPr>
        <w:t xml:space="preserve">W odniesieniu do ohara </w:t>
      </w:r>
      <w:r>
        <w:rPr>
          <w:rFonts w:ascii="Times New Roman" w:hAnsi="Times New Roman"/>
          <w:bCs/>
          <w:i/>
          <w:iCs/>
        </w:rPr>
        <w:t>Tadorna tadorna</w:t>
      </w:r>
      <w:r w:rsidR="003C67A6">
        <w:rPr>
          <w:rFonts w:ascii="Times New Roman" w:hAnsi="Times New Roman"/>
          <w:bCs/>
          <w:i/>
          <w:iCs/>
        </w:rPr>
        <w:t xml:space="preserve"> </w:t>
      </w:r>
      <w:r w:rsidR="003C67A6">
        <w:rPr>
          <w:rFonts w:ascii="Times New Roman" w:hAnsi="Times New Roman"/>
          <w:bCs/>
        </w:rPr>
        <w:t xml:space="preserve">należy wskazać, że </w:t>
      </w:r>
      <w:r w:rsidR="00947DC0">
        <w:rPr>
          <w:rFonts w:ascii="Times New Roman" w:hAnsi="Times New Roman"/>
          <w:bCs/>
        </w:rPr>
        <w:t xml:space="preserve">w ocenie tut. Organu brak jest podstaw do jego usunięcia z listy przedmiotów </w:t>
      </w:r>
      <w:r w:rsidR="009D3796">
        <w:rPr>
          <w:rFonts w:ascii="Times New Roman" w:hAnsi="Times New Roman"/>
          <w:bCs/>
        </w:rPr>
        <w:t>ochrony</w:t>
      </w:r>
      <w:r w:rsidR="00947DC0">
        <w:rPr>
          <w:rFonts w:ascii="Times New Roman" w:hAnsi="Times New Roman"/>
          <w:bCs/>
        </w:rPr>
        <w:t xml:space="preserve"> obszaru, pomimo braku stwierdzenia populacji lęgowej w obszarze. </w:t>
      </w:r>
      <w:r w:rsidR="00C27844">
        <w:rPr>
          <w:rFonts w:ascii="Times New Roman" w:hAnsi="Times New Roman"/>
          <w:bCs/>
        </w:rPr>
        <w:t xml:space="preserve">Gatunek ten odnotował znaczny </w:t>
      </w:r>
      <w:r w:rsidR="003C67A6">
        <w:rPr>
          <w:rFonts w:ascii="Times New Roman" w:hAnsi="Times New Roman"/>
          <w:bCs/>
        </w:rPr>
        <w:t>spadek liczebności</w:t>
      </w:r>
      <w:r w:rsidR="00947DC0">
        <w:rPr>
          <w:rFonts w:ascii="Times New Roman" w:hAnsi="Times New Roman"/>
          <w:bCs/>
        </w:rPr>
        <w:t xml:space="preserve"> </w:t>
      </w:r>
      <w:r w:rsidR="00C27844">
        <w:rPr>
          <w:rFonts w:ascii="Times New Roman" w:hAnsi="Times New Roman"/>
          <w:bCs/>
        </w:rPr>
        <w:t xml:space="preserve">populacji </w:t>
      </w:r>
      <w:r w:rsidR="0071373F">
        <w:rPr>
          <w:rFonts w:ascii="Times New Roman" w:hAnsi="Times New Roman"/>
          <w:bCs/>
        </w:rPr>
        <w:t xml:space="preserve">w obszarze </w:t>
      </w:r>
      <w:r w:rsidR="003C67A6">
        <w:rPr>
          <w:rFonts w:ascii="Times New Roman" w:hAnsi="Times New Roman"/>
          <w:bCs/>
        </w:rPr>
        <w:t xml:space="preserve">w </w:t>
      </w:r>
      <w:r w:rsidR="0071373F">
        <w:rPr>
          <w:rFonts w:ascii="Times New Roman" w:hAnsi="Times New Roman"/>
          <w:bCs/>
        </w:rPr>
        <w:t>ostatnim dziesięcioleciu. Jeszcze w</w:t>
      </w:r>
      <w:r w:rsidR="0071373F" w:rsidRPr="0071373F">
        <w:rPr>
          <w:rFonts w:ascii="Times New Roman" w:hAnsi="Times New Roman"/>
          <w:bCs/>
        </w:rPr>
        <w:t xml:space="preserve"> latach 1979–2004 ostoja </w:t>
      </w:r>
      <w:r w:rsidR="00C27844">
        <w:rPr>
          <w:rFonts w:ascii="Times New Roman" w:hAnsi="Times New Roman"/>
          <w:bCs/>
        </w:rPr>
        <w:t xml:space="preserve">Zalew Kamieński i Dziwna </w:t>
      </w:r>
      <w:r w:rsidR="0071373F" w:rsidRPr="0071373F">
        <w:rPr>
          <w:rFonts w:ascii="Times New Roman" w:hAnsi="Times New Roman"/>
          <w:bCs/>
        </w:rPr>
        <w:t>była jednym</w:t>
      </w:r>
      <w:r w:rsidR="0071373F">
        <w:rPr>
          <w:rFonts w:ascii="Times New Roman" w:hAnsi="Times New Roman"/>
          <w:bCs/>
        </w:rPr>
        <w:t xml:space="preserve"> </w:t>
      </w:r>
      <w:r w:rsidR="0071373F" w:rsidRPr="0071373F">
        <w:rPr>
          <w:rFonts w:ascii="Times New Roman" w:hAnsi="Times New Roman"/>
          <w:bCs/>
        </w:rPr>
        <w:t>z głównych krajowych lęgowisk tego gatunku (5–11 par</w:t>
      </w:r>
      <w:r w:rsidR="0071373F">
        <w:rPr>
          <w:rFonts w:ascii="Times New Roman" w:hAnsi="Times New Roman"/>
          <w:bCs/>
        </w:rPr>
        <w:t xml:space="preserve">). </w:t>
      </w:r>
      <w:r w:rsidR="0078733F">
        <w:rPr>
          <w:rFonts w:ascii="Times New Roman" w:hAnsi="Times New Roman"/>
          <w:bCs/>
        </w:rPr>
        <w:t xml:space="preserve">Inwentaryzacje wykonywane w latach 2012 i 2015 wykazywały 4-5 par. Po roku 2015 brak jest informacji o </w:t>
      </w:r>
      <w:r w:rsidR="00073C65">
        <w:rPr>
          <w:rFonts w:ascii="Times New Roman" w:hAnsi="Times New Roman"/>
          <w:bCs/>
        </w:rPr>
        <w:t xml:space="preserve">notowanych tu lęgach. </w:t>
      </w:r>
      <w:r w:rsidR="00116CCA">
        <w:rPr>
          <w:rFonts w:ascii="Times New Roman" w:hAnsi="Times New Roman"/>
          <w:bCs/>
        </w:rPr>
        <w:t>Z uwagi na status gatunku w kraju (</w:t>
      </w:r>
      <w:r w:rsidR="001315BD">
        <w:rPr>
          <w:rFonts w:ascii="Times New Roman" w:hAnsi="Times New Roman"/>
          <w:bCs/>
        </w:rPr>
        <w:t xml:space="preserve">niewielka liczebność populacji krajowej, niewielki, pofragmentowany obszar występowania), </w:t>
      </w:r>
      <w:r w:rsidR="00663CE1">
        <w:rPr>
          <w:rFonts w:ascii="Times New Roman" w:hAnsi="Times New Roman"/>
          <w:bCs/>
        </w:rPr>
        <w:t>jak również wagi zachodniego korytarza ekologicznego tworzonego przez dolin</w:t>
      </w:r>
      <w:r w:rsidR="004954A2">
        <w:rPr>
          <w:rFonts w:ascii="Times New Roman" w:hAnsi="Times New Roman"/>
          <w:bCs/>
        </w:rPr>
        <w:t>ę dolnej Odry, Zalew Szczeciński oraz Zalew Kamieński i Dziwnę dla utrzymania populacji krajowej</w:t>
      </w:r>
      <w:r w:rsidR="0006432D">
        <w:rPr>
          <w:rFonts w:ascii="Times New Roman" w:hAnsi="Times New Roman"/>
          <w:bCs/>
        </w:rPr>
        <w:t xml:space="preserve">, zaplanowano działania </w:t>
      </w:r>
      <w:r w:rsidR="00637546">
        <w:rPr>
          <w:rFonts w:ascii="Times New Roman" w:hAnsi="Times New Roman"/>
          <w:bCs/>
        </w:rPr>
        <w:t>ochrony czynnej</w:t>
      </w:r>
      <w:r w:rsidR="005E59F6">
        <w:rPr>
          <w:rFonts w:ascii="Times New Roman" w:hAnsi="Times New Roman"/>
          <w:bCs/>
        </w:rPr>
        <w:t xml:space="preserve">, tj. </w:t>
      </w:r>
      <w:r w:rsidR="007F2563">
        <w:rPr>
          <w:rFonts w:ascii="Times New Roman" w:hAnsi="Times New Roman"/>
          <w:bCs/>
        </w:rPr>
        <w:t xml:space="preserve">polegające </w:t>
      </w:r>
      <w:r w:rsidR="005E59F6">
        <w:rPr>
          <w:rFonts w:ascii="Times New Roman" w:hAnsi="Times New Roman"/>
          <w:bCs/>
        </w:rPr>
        <w:t>eliminacji drapieżników naziemnych oraz zwiększeni</w:t>
      </w:r>
      <w:r w:rsidR="007F2563">
        <w:rPr>
          <w:rFonts w:ascii="Times New Roman" w:hAnsi="Times New Roman"/>
          <w:bCs/>
        </w:rPr>
        <w:t>a</w:t>
      </w:r>
      <w:r w:rsidR="005E59F6">
        <w:rPr>
          <w:rFonts w:ascii="Times New Roman" w:hAnsi="Times New Roman"/>
          <w:bCs/>
        </w:rPr>
        <w:t xml:space="preserve"> liczby potencjalnych miejsc lęgowych. </w:t>
      </w:r>
      <w:r w:rsidR="008A05CB">
        <w:rPr>
          <w:rFonts w:ascii="Times New Roman" w:hAnsi="Times New Roman"/>
          <w:bCs/>
        </w:rPr>
        <w:t xml:space="preserve">Zasadność podjęcia działań ochronnych </w:t>
      </w:r>
      <w:r w:rsidR="00715EF9">
        <w:rPr>
          <w:rFonts w:ascii="Times New Roman" w:hAnsi="Times New Roman"/>
          <w:bCs/>
        </w:rPr>
        <w:t>potwierdza</w:t>
      </w:r>
      <w:r w:rsidR="008A05CB">
        <w:rPr>
          <w:rFonts w:ascii="Times New Roman" w:hAnsi="Times New Roman"/>
          <w:bCs/>
        </w:rPr>
        <w:t xml:space="preserve"> także fakt, </w:t>
      </w:r>
      <w:r w:rsidR="00C8344E">
        <w:rPr>
          <w:rFonts w:ascii="Times New Roman" w:hAnsi="Times New Roman"/>
          <w:bCs/>
        </w:rPr>
        <w:t>że na utworzonych w ubiegłych latach sztucznych wyspach na Zalewie Szczecińskim</w:t>
      </w:r>
      <w:r w:rsidR="007E1C65">
        <w:rPr>
          <w:rFonts w:ascii="Times New Roman" w:hAnsi="Times New Roman"/>
          <w:bCs/>
        </w:rPr>
        <w:t xml:space="preserve"> (Brysna i Śmięcka)</w:t>
      </w:r>
      <w:r w:rsidR="00C8344E">
        <w:rPr>
          <w:rFonts w:ascii="Times New Roman" w:hAnsi="Times New Roman"/>
          <w:bCs/>
        </w:rPr>
        <w:t xml:space="preserve"> populacja</w:t>
      </w:r>
      <w:r w:rsidR="0054327B">
        <w:rPr>
          <w:rFonts w:ascii="Times New Roman" w:hAnsi="Times New Roman"/>
          <w:bCs/>
        </w:rPr>
        <w:t xml:space="preserve"> legowa</w:t>
      </w:r>
      <w:r w:rsidR="00C8344E">
        <w:rPr>
          <w:rFonts w:ascii="Times New Roman" w:hAnsi="Times New Roman"/>
          <w:bCs/>
        </w:rPr>
        <w:t xml:space="preserve"> oha</w:t>
      </w:r>
      <w:r w:rsidR="0054327B">
        <w:rPr>
          <w:rFonts w:ascii="Times New Roman" w:hAnsi="Times New Roman"/>
          <w:bCs/>
        </w:rPr>
        <w:t>ra wzr</w:t>
      </w:r>
      <w:r w:rsidR="00353276">
        <w:rPr>
          <w:rFonts w:ascii="Times New Roman" w:hAnsi="Times New Roman"/>
          <w:bCs/>
        </w:rPr>
        <w:t>osła z 1 pary w 2021 r. do 15 par w roku 2023. Tym samym, daje to nadziej</w:t>
      </w:r>
      <w:r w:rsidR="00336AD5">
        <w:rPr>
          <w:rFonts w:ascii="Times New Roman" w:hAnsi="Times New Roman"/>
          <w:bCs/>
        </w:rPr>
        <w:t>ę</w:t>
      </w:r>
      <w:r w:rsidR="00353276">
        <w:rPr>
          <w:rFonts w:ascii="Times New Roman" w:hAnsi="Times New Roman"/>
          <w:bCs/>
        </w:rPr>
        <w:t xml:space="preserve"> na </w:t>
      </w:r>
      <w:r w:rsidR="009D3796">
        <w:rPr>
          <w:rFonts w:ascii="Times New Roman" w:hAnsi="Times New Roman"/>
          <w:bCs/>
        </w:rPr>
        <w:t>sukcesywne zwiększanie populacji w regionie</w:t>
      </w:r>
      <w:r w:rsidR="00353276">
        <w:rPr>
          <w:rFonts w:ascii="Times New Roman" w:hAnsi="Times New Roman"/>
          <w:bCs/>
        </w:rPr>
        <w:t xml:space="preserve"> i ponowne zasiedlenie </w:t>
      </w:r>
      <w:r w:rsidR="009D3796">
        <w:rPr>
          <w:rFonts w:ascii="Times New Roman" w:hAnsi="Times New Roman"/>
          <w:bCs/>
        </w:rPr>
        <w:t>terenów ostoi PLB320011.</w:t>
      </w:r>
    </w:p>
    <w:p w14:paraId="17C7F47A" w14:textId="3FB77BBD" w:rsidR="00DE4451" w:rsidRPr="005D72D9" w:rsidRDefault="00562EEE" w:rsidP="005D72D9">
      <w:pPr>
        <w:autoSpaceDE w:val="0"/>
        <w:autoSpaceDN w:val="0"/>
        <w:adjustRightInd w:val="0"/>
        <w:ind w:firstLine="426"/>
        <w:jc w:val="both"/>
        <w:rPr>
          <w:rFonts w:ascii="Times New Roman" w:hAnsi="Times New Roman"/>
          <w:bCs/>
        </w:rPr>
      </w:pPr>
      <w:r>
        <w:rPr>
          <w:rFonts w:ascii="Times New Roman" w:hAnsi="Times New Roman"/>
          <w:bCs/>
        </w:rPr>
        <w:t xml:space="preserve">W odniesieniu do zapisów </w:t>
      </w:r>
      <w:r w:rsidR="00E749BD">
        <w:rPr>
          <w:rFonts w:ascii="Times New Roman" w:hAnsi="Times New Roman"/>
          <w:bCs/>
        </w:rPr>
        <w:t xml:space="preserve">dedykowanych ochronie populacji przelotnej gęsi zbożowej </w:t>
      </w:r>
      <w:r w:rsidR="00E749BD">
        <w:rPr>
          <w:rFonts w:ascii="Times New Roman" w:hAnsi="Times New Roman"/>
          <w:bCs/>
          <w:i/>
          <w:iCs/>
        </w:rPr>
        <w:t>Anser fabalis</w:t>
      </w:r>
      <w:r w:rsidR="00D813A5">
        <w:rPr>
          <w:rFonts w:ascii="Times New Roman" w:hAnsi="Times New Roman"/>
          <w:bCs/>
        </w:rPr>
        <w:t xml:space="preserve">, oraz </w:t>
      </w:r>
      <w:r w:rsidR="002B0E9E">
        <w:rPr>
          <w:rFonts w:ascii="Times New Roman" w:hAnsi="Times New Roman"/>
          <w:bCs/>
        </w:rPr>
        <w:t>konieczności uwzględnienia wprowadzonych</w:t>
      </w:r>
      <w:r w:rsidR="00E83ECD" w:rsidRPr="00E83ECD">
        <w:rPr>
          <w:rFonts w:ascii="Times New Roman" w:hAnsi="Times New Roman"/>
          <w:bCs/>
        </w:rPr>
        <w:t xml:space="preserve"> na liście ptaków krajowych </w:t>
      </w:r>
      <w:r w:rsidR="002B0E9E" w:rsidRPr="00E83ECD">
        <w:rPr>
          <w:rFonts w:ascii="Times New Roman" w:hAnsi="Times New Roman"/>
          <w:bCs/>
        </w:rPr>
        <w:t>zmian taksonomicznych</w:t>
      </w:r>
      <w:r w:rsidR="00E83ECD" w:rsidRPr="00E83ECD">
        <w:rPr>
          <w:rFonts w:ascii="Times New Roman" w:hAnsi="Times New Roman"/>
          <w:bCs/>
        </w:rPr>
        <w:t xml:space="preserve">, </w:t>
      </w:r>
      <w:r w:rsidR="000F1A10">
        <w:rPr>
          <w:rFonts w:ascii="Times New Roman" w:hAnsi="Times New Roman"/>
          <w:bCs/>
        </w:rPr>
        <w:t xml:space="preserve">zaplanowano uzupełnienie stanu wiedzy w zakresie udziału </w:t>
      </w:r>
      <w:r w:rsidR="004F733A">
        <w:rPr>
          <w:rFonts w:ascii="Times New Roman" w:hAnsi="Times New Roman"/>
          <w:bCs/>
        </w:rPr>
        <w:t>w</w:t>
      </w:r>
      <w:r w:rsidR="00162308">
        <w:rPr>
          <w:rFonts w:ascii="Times New Roman" w:hAnsi="Times New Roman"/>
          <w:bCs/>
        </w:rPr>
        <w:t xml:space="preserve"> obserwowanych t</w:t>
      </w:r>
      <w:r w:rsidR="00945FC1">
        <w:rPr>
          <w:rFonts w:ascii="Times New Roman" w:hAnsi="Times New Roman"/>
          <w:bCs/>
        </w:rPr>
        <w:t>u</w:t>
      </w:r>
      <w:r w:rsidR="00162308">
        <w:rPr>
          <w:rFonts w:ascii="Times New Roman" w:hAnsi="Times New Roman"/>
          <w:bCs/>
        </w:rPr>
        <w:t xml:space="preserve"> zgrupowaniach</w:t>
      </w:r>
      <w:r w:rsidR="00945FC1">
        <w:rPr>
          <w:rFonts w:ascii="Times New Roman" w:hAnsi="Times New Roman"/>
          <w:bCs/>
        </w:rPr>
        <w:t xml:space="preserve"> gęsi</w:t>
      </w:r>
      <w:r w:rsidR="00162308" w:rsidRPr="00162308">
        <w:rPr>
          <w:rFonts w:ascii="Times New Roman" w:hAnsi="Times New Roman"/>
          <w:bCs/>
        </w:rPr>
        <w:t xml:space="preserve"> </w:t>
      </w:r>
      <w:r w:rsidR="00162308" w:rsidRPr="00E83ECD">
        <w:rPr>
          <w:rFonts w:ascii="Times New Roman" w:hAnsi="Times New Roman"/>
          <w:bCs/>
        </w:rPr>
        <w:t>wyodrębnionego</w:t>
      </w:r>
      <w:r w:rsidR="00AA50BC">
        <w:rPr>
          <w:rFonts w:ascii="Times New Roman" w:hAnsi="Times New Roman"/>
          <w:bCs/>
        </w:rPr>
        <w:t xml:space="preserve"> </w:t>
      </w:r>
      <w:r w:rsidR="00162308" w:rsidRPr="00E83ECD">
        <w:rPr>
          <w:rFonts w:ascii="Times New Roman" w:hAnsi="Times New Roman"/>
          <w:bCs/>
        </w:rPr>
        <w:t xml:space="preserve">gatunku </w:t>
      </w:r>
      <w:r w:rsidR="00EF039C">
        <w:rPr>
          <w:rFonts w:ascii="Times New Roman" w:hAnsi="Times New Roman"/>
          <w:bCs/>
        </w:rPr>
        <w:t xml:space="preserve">– </w:t>
      </w:r>
      <w:r w:rsidR="00162308" w:rsidRPr="00E83ECD">
        <w:rPr>
          <w:rFonts w:ascii="Times New Roman" w:hAnsi="Times New Roman"/>
          <w:bCs/>
        </w:rPr>
        <w:t xml:space="preserve">gęsi tundrowej </w:t>
      </w:r>
      <w:r w:rsidR="00162308" w:rsidRPr="00E83ECD">
        <w:rPr>
          <w:rFonts w:ascii="Times New Roman" w:hAnsi="Times New Roman"/>
          <w:bCs/>
          <w:i/>
          <w:iCs/>
        </w:rPr>
        <w:t>Anser serrirostris</w:t>
      </w:r>
      <w:r w:rsidR="00620DDB">
        <w:rPr>
          <w:rFonts w:ascii="Times New Roman" w:hAnsi="Times New Roman"/>
          <w:bCs/>
        </w:rPr>
        <w:t xml:space="preserve"> (wcześniej uznawanej za podgatunek gęsi zbożowej)</w:t>
      </w:r>
      <w:r w:rsidR="00162308">
        <w:rPr>
          <w:rFonts w:ascii="Times New Roman" w:hAnsi="Times New Roman"/>
          <w:bCs/>
        </w:rPr>
        <w:t>.</w:t>
      </w:r>
      <w:r w:rsidR="00BE396C">
        <w:rPr>
          <w:rFonts w:ascii="Times New Roman" w:hAnsi="Times New Roman"/>
          <w:bCs/>
        </w:rPr>
        <w:t xml:space="preserve"> Jest to podyktowane zarówno statusem obu gatunków (gęś zbożowa </w:t>
      </w:r>
      <w:r w:rsidR="00945FC1">
        <w:rPr>
          <w:rFonts w:ascii="Times New Roman" w:hAnsi="Times New Roman"/>
          <w:bCs/>
        </w:rPr>
        <w:t>ujęta</w:t>
      </w:r>
      <w:r w:rsidR="00BE396C">
        <w:rPr>
          <w:rFonts w:ascii="Times New Roman" w:hAnsi="Times New Roman"/>
          <w:bCs/>
        </w:rPr>
        <w:t xml:space="preserve"> jest na liście gatunków łownych, natomiast gęś tundrowa obj</w:t>
      </w:r>
      <w:r w:rsidR="00B32F45">
        <w:rPr>
          <w:rFonts w:ascii="Times New Roman" w:hAnsi="Times New Roman"/>
          <w:bCs/>
        </w:rPr>
        <w:t>ę</w:t>
      </w:r>
      <w:r w:rsidR="00BE396C">
        <w:rPr>
          <w:rFonts w:ascii="Times New Roman" w:hAnsi="Times New Roman"/>
          <w:bCs/>
        </w:rPr>
        <w:t>ta jest ochroną gatunkową), jak również znaczącymi różnicami w wielkościach</w:t>
      </w:r>
      <w:r w:rsidR="00B32F45">
        <w:rPr>
          <w:rFonts w:ascii="Times New Roman" w:hAnsi="Times New Roman"/>
          <w:bCs/>
        </w:rPr>
        <w:t xml:space="preserve"> europejskich </w:t>
      </w:r>
      <w:r w:rsidR="00945FC1">
        <w:rPr>
          <w:rFonts w:ascii="Times New Roman" w:hAnsi="Times New Roman"/>
          <w:bCs/>
        </w:rPr>
        <w:t>migrujących</w:t>
      </w:r>
      <w:r w:rsidR="00B32F45">
        <w:rPr>
          <w:rFonts w:ascii="Times New Roman" w:hAnsi="Times New Roman"/>
          <w:bCs/>
        </w:rPr>
        <w:t xml:space="preserve"> populacji tych ptaków, oraz odmiennymi trendami </w:t>
      </w:r>
      <w:r w:rsidR="00945FC1">
        <w:rPr>
          <w:rFonts w:ascii="Times New Roman" w:hAnsi="Times New Roman"/>
          <w:bCs/>
        </w:rPr>
        <w:t xml:space="preserve">ich </w:t>
      </w:r>
      <w:r w:rsidR="00B32F45">
        <w:rPr>
          <w:rFonts w:ascii="Times New Roman" w:hAnsi="Times New Roman"/>
          <w:bCs/>
        </w:rPr>
        <w:t xml:space="preserve">liczebności. </w:t>
      </w:r>
      <w:r w:rsidR="00E633F1">
        <w:rPr>
          <w:rFonts w:ascii="Times New Roman" w:hAnsi="Times New Roman"/>
          <w:bCs/>
        </w:rPr>
        <w:t>Tym samym, weryfikacji wymaga zarówno liczebność obu gatunków w obszarze</w:t>
      </w:r>
      <w:r w:rsidR="005D72D9">
        <w:rPr>
          <w:rFonts w:ascii="Times New Roman" w:hAnsi="Times New Roman"/>
          <w:bCs/>
        </w:rPr>
        <w:t xml:space="preserve">. Wyniki będą stanowiły </w:t>
      </w:r>
      <w:r w:rsidR="0096350F">
        <w:rPr>
          <w:rFonts w:ascii="Times New Roman" w:hAnsi="Times New Roman"/>
          <w:bCs/>
        </w:rPr>
        <w:t xml:space="preserve">również </w:t>
      </w:r>
      <w:r w:rsidR="005D72D9">
        <w:rPr>
          <w:rFonts w:ascii="Times New Roman" w:hAnsi="Times New Roman"/>
          <w:bCs/>
        </w:rPr>
        <w:t xml:space="preserve">podstawę do ewentualnej korekty listy przedmiotów ochrony obszaru. </w:t>
      </w:r>
    </w:p>
    <w:p w14:paraId="300EB23E" w14:textId="150A75D9" w:rsidR="009C6F11" w:rsidRPr="00CF7851" w:rsidRDefault="00A675BD" w:rsidP="00ED6909">
      <w:pPr>
        <w:suppressAutoHyphens/>
        <w:spacing w:after="0"/>
        <w:ind w:firstLine="426"/>
        <w:jc w:val="both"/>
        <w:rPr>
          <w:rFonts w:ascii="Times New Roman" w:hAnsi="Times New Roman"/>
          <w:highlight w:val="yellow"/>
        </w:rPr>
      </w:pPr>
      <w:r w:rsidRPr="00CF7851">
        <w:rPr>
          <w:rFonts w:ascii="Times New Roman" w:hAnsi="Times New Roman"/>
        </w:rPr>
        <w:t xml:space="preserve">Regionalny Dyrektor Ochrony Środowiska w Szczecinie, wykonując dyspozycję określoną przepisem </w:t>
      </w:r>
      <w:r w:rsidR="00397F4F" w:rsidRPr="00CF7851">
        <w:rPr>
          <w:rFonts w:ascii="Times New Roman" w:hAnsi="Times New Roman"/>
        </w:rPr>
        <w:br/>
      </w:r>
      <w:r w:rsidRPr="00CF7851">
        <w:rPr>
          <w:rFonts w:ascii="Times New Roman" w:hAnsi="Times New Roman"/>
        </w:rPr>
        <w:t>art. 28 ust. 3 ustawy z dnia 16 kwietnia 2004 r. o ochronie przyrody oraz § 2 pkt 3 rozporządzenia Ministra Środowiska z dnia 17 lutego 2010 r. w sprawie sporządzenia projektu planu zadań ochronnych dla obszaru Natura 2000</w:t>
      </w:r>
      <w:r w:rsidR="00CF7851" w:rsidRPr="00CF7851">
        <w:rPr>
          <w:rFonts w:ascii="Times New Roman" w:hAnsi="Times New Roman"/>
        </w:rPr>
        <w:t xml:space="preserve"> (Dz. U. z 2024 r. poz. 99)</w:t>
      </w:r>
      <w:r w:rsidR="00C57CB5" w:rsidRPr="00CF7851">
        <w:rPr>
          <w:rFonts w:ascii="Times New Roman" w:hAnsi="Times New Roman"/>
        </w:rPr>
        <w:t xml:space="preserve"> </w:t>
      </w:r>
      <w:r w:rsidRPr="00CF7851">
        <w:rPr>
          <w:rFonts w:ascii="Times New Roman" w:hAnsi="Times New Roman"/>
        </w:rPr>
        <w:t>, a także art. 39 ustawy z dnia 3 października 2008 r. o udostępnianiu informacji o środowisku i jego ochronie, udziale społeczeństwa w ochronie środowiska oraz o ocenach oddziaływania na środowisko, obwieszczeniem z dnia</w:t>
      </w:r>
      <w:r w:rsidR="009C6F11" w:rsidRPr="00CF7851">
        <w:rPr>
          <w:rFonts w:ascii="Times New Roman" w:hAnsi="Times New Roman"/>
        </w:rPr>
        <w:t xml:space="preserve"> </w:t>
      </w:r>
      <w:r w:rsidR="004804DB" w:rsidRPr="00CF7851">
        <w:rPr>
          <w:rFonts w:ascii="Times New Roman" w:hAnsi="Times New Roman"/>
          <w:bCs/>
        </w:rPr>
        <w:t>31 stycznia 2022 r</w:t>
      </w:r>
      <w:r w:rsidR="004804DB" w:rsidRPr="00CF7851">
        <w:rPr>
          <w:rFonts w:ascii="Times New Roman" w:hAnsi="Times New Roman"/>
        </w:rPr>
        <w:t xml:space="preserve"> </w:t>
      </w:r>
      <w:r w:rsidR="009C6F11" w:rsidRPr="00CF7851">
        <w:rPr>
          <w:rFonts w:ascii="Times New Roman" w:hAnsi="Times New Roman"/>
        </w:rPr>
        <w:t>(znak</w:t>
      </w:r>
      <w:r w:rsidR="00397F4F" w:rsidRPr="00CF7851">
        <w:rPr>
          <w:rFonts w:ascii="Times New Roman" w:hAnsi="Times New Roman"/>
        </w:rPr>
        <w:t>:</w:t>
      </w:r>
      <w:r w:rsidR="009C6F11" w:rsidRPr="00CF7851">
        <w:rPr>
          <w:rFonts w:ascii="Times New Roman" w:hAnsi="Times New Roman"/>
        </w:rPr>
        <w:t xml:space="preserve"> </w:t>
      </w:r>
      <w:r w:rsidR="004804DB" w:rsidRPr="00CF7851">
        <w:rPr>
          <w:rFonts w:ascii="Times New Roman" w:hAnsi="Times New Roman"/>
        </w:rPr>
        <w:t>WOPN-PK.082.1.2017.MK</w:t>
      </w:r>
      <w:r w:rsidR="009C6F11" w:rsidRPr="00CF7851">
        <w:rPr>
          <w:rFonts w:ascii="Times New Roman" w:hAnsi="Times New Roman"/>
        </w:rPr>
        <w:t>)</w:t>
      </w:r>
      <w:r w:rsidR="00F3756F" w:rsidRPr="00CF7851">
        <w:rPr>
          <w:rFonts w:ascii="Times New Roman" w:hAnsi="Times New Roman"/>
        </w:rPr>
        <w:t xml:space="preserve">, </w:t>
      </w:r>
      <w:r w:rsidR="009C6F11" w:rsidRPr="00CF7851">
        <w:rPr>
          <w:rFonts w:ascii="Times New Roman" w:hAnsi="Times New Roman"/>
        </w:rPr>
        <w:t xml:space="preserve">podał do publicznej </w:t>
      </w:r>
      <w:r w:rsidR="009C6F11" w:rsidRPr="00CF7851">
        <w:rPr>
          <w:rFonts w:ascii="Times New Roman" w:hAnsi="Times New Roman"/>
        </w:rPr>
        <w:lastRenderedPageBreak/>
        <w:t xml:space="preserve">wiadomości informacje o zamiarze przystąpienia do sporządzenia projektu planu zadań ochronnych dla obszaru </w:t>
      </w:r>
      <w:r w:rsidR="003360AF" w:rsidRPr="00CF7851">
        <w:rPr>
          <w:rFonts w:ascii="Times New Roman" w:hAnsi="Times New Roman"/>
        </w:rPr>
        <w:t>Natura 2000</w:t>
      </w:r>
      <w:r w:rsidR="009C6F11" w:rsidRPr="00CF7851">
        <w:rPr>
          <w:rFonts w:ascii="Times New Roman" w:hAnsi="Times New Roman"/>
        </w:rPr>
        <w:t xml:space="preserve"> </w:t>
      </w:r>
      <w:r w:rsidR="004804DB" w:rsidRPr="00CF7851">
        <w:rPr>
          <w:rFonts w:ascii="Times New Roman" w:hAnsi="Times New Roman"/>
        </w:rPr>
        <w:t>Zalew Kamieński i Dziwna</w:t>
      </w:r>
      <w:r w:rsidR="009C6F11" w:rsidRPr="00CF7851">
        <w:rPr>
          <w:rFonts w:ascii="Times New Roman" w:hAnsi="Times New Roman"/>
        </w:rPr>
        <w:t xml:space="preserve"> PL</w:t>
      </w:r>
      <w:r w:rsidR="004804DB" w:rsidRPr="00CF7851">
        <w:rPr>
          <w:rFonts w:ascii="Times New Roman" w:hAnsi="Times New Roman"/>
        </w:rPr>
        <w:t>B</w:t>
      </w:r>
      <w:r w:rsidR="009C6F11" w:rsidRPr="00CF7851">
        <w:rPr>
          <w:rFonts w:ascii="Times New Roman" w:hAnsi="Times New Roman"/>
        </w:rPr>
        <w:t>3200</w:t>
      </w:r>
      <w:r w:rsidR="00564A69" w:rsidRPr="00CF7851">
        <w:rPr>
          <w:rFonts w:ascii="Times New Roman" w:hAnsi="Times New Roman"/>
        </w:rPr>
        <w:t>1</w:t>
      </w:r>
      <w:r w:rsidR="004804DB" w:rsidRPr="00CF7851">
        <w:rPr>
          <w:rFonts w:ascii="Times New Roman" w:hAnsi="Times New Roman"/>
        </w:rPr>
        <w:t>1</w:t>
      </w:r>
      <w:r w:rsidR="009C6F11" w:rsidRPr="00CF7851">
        <w:rPr>
          <w:rFonts w:ascii="Times New Roman" w:hAnsi="Times New Roman"/>
        </w:rPr>
        <w:t>, zawiadamiając o:</w:t>
      </w:r>
    </w:p>
    <w:p w14:paraId="3ED8BF3A" w14:textId="047A09D8" w:rsidR="009C6F11" w:rsidRPr="009E6F2E" w:rsidRDefault="009C6F11" w:rsidP="00EF039C">
      <w:pPr>
        <w:pStyle w:val="Standard"/>
        <w:numPr>
          <w:ilvl w:val="0"/>
          <w:numId w:val="40"/>
        </w:numPr>
        <w:snapToGrid w:val="0"/>
        <w:spacing w:line="276" w:lineRule="auto"/>
        <w:jc w:val="both"/>
        <w:rPr>
          <w:rFonts w:cs="Times New Roman"/>
          <w:sz w:val="22"/>
          <w:szCs w:val="22"/>
        </w:rPr>
      </w:pPr>
      <w:r w:rsidRPr="009E6F2E">
        <w:rPr>
          <w:rFonts w:cs="Times New Roman"/>
          <w:sz w:val="22"/>
          <w:szCs w:val="22"/>
        </w:rPr>
        <w:t>przystąpieniu do opracowania projektu dokumentu planu zadań ochronnych i jego przedmiocie,</w:t>
      </w:r>
    </w:p>
    <w:p w14:paraId="1C2CF195" w14:textId="4AE44647" w:rsidR="009C6F11" w:rsidRPr="009E6F2E" w:rsidRDefault="009C6F11" w:rsidP="00EF039C">
      <w:pPr>
        <w:pStyle w:val="Standard"/>
        <w:numPr>
          <w:ilvl w:val="0"/>
          <w:numId w:val="40"/>
        </w:numPr>
        <w:snapToGrid w:val="0"/>
        <w:spacing w:line="276" w:lineRule="auto"/>
        <w:jc w:val="both"/>
        <w:rPr>
          <w:rFonts w:cs="Times New Roman"/>
          <w:sz w:val="22"/>
          <w:szCs w:val="22"/>
        </w:rPr>
      </w:pPr>
      <w:r w:rsidRPr="009E6F2E">
        <w:rPr>
          <w:rFonts w:cs="Times New Roman"/>
          <w:sz w:val="22"/>
          <w:szCs w:val="22"/>
        </w:rPr>
        <w:t>możliwości zapoznania się z niezbędną dokumentacją sprawy oraz o miejscu, w którym jest ona wyłożona do wglądu.</w:t>
      </w:r>
    </w:p>
    <w:p w14:paraId="3786E148" w14:textId="7DB53F31" w:rsidR="009C6F11" w:rsidRPr="009E6F2E" w:rsidRDefault="009C6F11" w:rsidP="001E548E">
      <w:pPr>
        <w:suppressAutoHyphens/>
        <w:spacing w:after="120"/>
        <w:jc w:val="both"/>
        <w:rPr>
          <w:rFonts w:ascii="Times New Roman" w:hAnsi="Times New Roman"/>
        </w:rPr>
      </w:pPr>
      <w:r w:rsidRPr="009E6F2E">
        <w:rPr>
          <w:rFonts w:ascii="Times New Roman" w:hAnsi="Times New Roman"/>
        </w:rPr>
        <w:t xml:space="preserve">Powyższy obowiązek w zakresie podania ww. informacji do publicznej wiadomości wykonano zgodnie </w:t>
      </w:r>
      <w:r w:rsidR="00207F54" w:rsidRPr="009E6F2E">
        <w:rPr>
          <w:rFonts w:ascii="Times New Roman" w:hAnsi="Times New Roman"/>
        </w:rPr>
        <w:br/>
      </w:r>
      <w:r w:rsidRPr="009E6F2E">
        <w:rPr>
          <w:rFonts w:ascii="Times New Roman" w:hAnsi="Times New Roman"/>
        </w:rPr>
        <w:t xml:space="preserve">z czynnościami określonymi w przepisie art. 3 ust. 1 pkt 11 ustawy z dnia 3 października 2008 r. o udostępnianiu informacji o środowisku i jego ochronie, udziale społeczeństwa w ochronie środowiska oraz o ocenach oddziaływania na środowisko, publikując w ustawowo przewidzianym terminie wskazane wyżej informacje </w:t>
      </w:r>
      <w:r w:rsidR="00207F54" w:rsidRPr="009E6F2E">
        <w:rPr>
          <w:rFonts w:ascii="Times New Roman" w:hAnsi="Times New Roman"/>
        </w:rPr>
        <w:br/>
      </w:r>
      <w:r w:rsidRPr="009E6F2E">
        <w:rPr>
          <w:rFonts w:ascii="Times New Roman" w:hAnsi="Times New Roman"/>
        </w:rPr>
        <w:t>w formie obwieszczenia</w:t>
      </w:r>
      <w:r w:rsidR="00AC4266" w:rsidRPr="009E6F2E">
        <w:rPr>
          <w:rFonts w:ascii="Times New Roman" w:hAnsi="Times New Roman"/>
        </w:rPr>
        <w:t xml:space="preserve"> z dnia </w:t>
      </w:r>
      <w:r w:rsidR="008375E4" w:rsidRPr="009E6F2E">
        <w:rPr>
          <w:rFonts w:ascii="Times New Roman" w:hAnsi="Times New Roman"/>
        </w:rPr>
        <w:t>31</w:t>
      </w:r>
      <w:r w:rsidR="00B03DF8" w:rsidRPr="009E6F2E">
        <w:rPr>
          <w:rFonts w:ascii="Times New Roman" w:hAnsi="Times New Roman"/>
        </w:rPr>
        <w:t xml:space="preserve"> </w:t>
      </w:r>
      <w:r w:rsidR="008375E4" w:rsidRPr="009E6F2E">
        <w:rPr>
          <w:rFonts w:ascii="Times New Roman" w:hAnsi="Times New Roman"/>
        </w:rPr>
        <w:t>stycznia 2022</w:t>
      </w:r>
      <w:r w:rsidR="00B03DF8" w:rsidRPr="009E6F2E">
        <w:rPr>
          <w:rFonts w:ascii="Times New Roman" w:hAnsi="Times New Roman"/>
        </w:rPr>
        <w:t xml:space="preserve"> r.</w:t>
      </w:r>
      <w:r w:rsidR="00AC4266" w:rsidRPr="009E6F2E">
        <w:rPr>
          <w:rFonts w:ascii="Times New Roman" w:hAnsi="Times New Roman"/>
        </w:rPr>
        <w:t>, tj.:</w:t>
      </w:r>
    </w:p>
    <w:p w14:paraId="2EF11C80" w14:textId="68369804" w:rsidR="00AC4266" w:rsidRPr="009E6F2E" w:rsidRDefault="009F4AA2" w:rsidP="001E548E">
      <w:pPr>
        <w:pStyle w:val="Akapitzlist"/>
        <w:numPr>
          <w:ilvl w:val="0"/>
          <w:numId w:val="29"/>
        </w:numPr>
        <w:suppressAutoHyphens/>
        <w:spacing w:after="120"/>
        <w:ind w:left="641" w:hanging="357"/>
        <w:jc w:val="both"/>
        <w:rPr>
          <w:rFonts w:ascii="Times New Roman" w:hAnsi="Times New Roman"/>
          <w:bCs/>
        </w:rPr>
      </w:pPr>
      <w:r w:rsidRPr="009E6F2E">
        <w:rPr>
          <w:rFonts w:ascii="Times New Roman" w:hAnsi="Times New Roman"/>
          <w:bCs/>
        </w:rPr>
        <w:t>n</w:t>
      </w:r>
      <w:r w:rsidR="00AC4266" w:rsidRPr="009E6F2E">
        <w:rPr>
          <w:rFonts w:ascii="Times New Roman" w:hAnsi="Times New Roman"/>
          <w:bCs/>
        </w:rPr>
        <w:t>a st</w:t>
      </w:r>
      <w:r w:rsidR="00597F54" w:rsidRPr="009E6F2E">
        <w:rPr>
          <w:rFonts w:ascii="Times New Roman" w:hAnsi="Times New Roman"/>
          <w:bCs/>
        </w:rPr>
        <w:t>ro</w:t>
      </w:r>
      <w:r w:rsidR="00AC4266" w:rsidRPr="009E6F2E">
        <w:rPr>
          <w:rFonts w:ascii="Times New Roman" w:hAnsi="Times New Roman"/>
          <w:bCs/>
        </w:rPr>
        <w:t xml:space="preserve">nie Biuletynu Informacji Publicznej (BIP) Regionalnej Dyrekcji Ochrony Środowiska </w:t>
      </w:r>
      <w:r w:rsidR="00207F54" w:rsidRPr="009E6F2E">
        <w:rPr>
          <w:rFonts w:ascii="Times New Roman" w:hAnsi="Times New Roman"/>
          <w:bCs/>
        </w:rPr>
        <w:br/>
      </w:r>
      <w:r w:rsidR="00AC4266" w:rsidRPr="009E6F2E">
        <w:rPr>
          <w:rFonts w:ascii="Times New Roman" w:hAnsi="Times New Roman"/>
          <w:bCs/>
        </w:rPr>
        <w:t>w Szczecinie,</w:t>
      </w:r>
    </w:p>
    <w:p w14:paraId="15BC42B8" w14:textId="3E53E200" w:rsidR="00AC4266" w:rsidRPr="009E6F2E" w:rsidRDefault="009F4AA2" w:rsidP="001E548E">
      <w:pPr>
        <w:pStyle w:val="Akapitzlist"/>
        <w:numPr>
          <w:ilvl w:val="0"/>
          <w:numId w:val="29"/>
        </w:numPr>
        <w:suppressAutoHyphens/>
        <w:spacing w:after="120"/>
        <w:ind w:left="641" w:hanging="357"/>
        <w:jc w:val="both"/>
        <w:rPr>
          <w:rFonts w:ascii="Times New Roman" w:hAnsi="Times New Roman"/>
          <w:bCs/>
        </w:rPr>
      </w:pPr>
      <w:r w:rsidRPr="009E6F2E">
        <w:rPr>
          <w:rFonts w:ascii="Times New Roman" w:hAnsi="Times New Roman"/>
          <w:bCs/>
        </w:rPr>
        <w:t>n</w:t>
      </w:r>
      <w:r w:rsidR="00AC4266" w:rsidRPr="009E6F2E">
        <w:rPr>
          <w:rFonts w:ascii="Times New Roman" w:hAnsi="Times New Roman"/>
          <w:bCs/>
        </w:rPr>
        <w:t>a tablicy ogłoszeń w siedzibie Regionalnej Dyrekcji Ochrony Środowiska w Szczecinie,</w:t>
      </w:r>
    </w:p>
    <w:p w14:paraId="325D1D87" w14:textId="54BE3A04" w:rsidR="00AC4266" w:rsidRPr="009E6F2E" w:rsidRDefault="009F4AA2" w:rsidP="001E548E">
      <w:pPr>
        <w:pStyle w:val="Akapitzlist"/>
        <w:numPr>
          <w:ilvl w:val="0"/>
          <w:numId w:val="29"/>
        </w:numPr>
        <w:suppressAutoHyphens/>
        <w:spacing w:after="120"/>
        <w:ind w:left="641" w:hanging="357"/>
        <w:jc w:val="both"/>
        <w:rPr>
          <w:rFonts w:ascii="Times New Roman" w:hAnsi="Times New Roman"/>
          <w:bCs/>
        </w:rPr>
      </w:pPr>
      <w:r w:rsidRPr="009E6F2E">
        <w:rPr>
          <w:rFonts w:ascii="Times New Roman" w:hAnsi="Times New Roman"/>
          <w:bCs/>
        </w:rPr>
        <w:t>n</w:t>
      </w:r>
      <w:r w:rsidR="00AC4266" w:rsidRPr="009E6F2E">
        <w:rPr>
          <w:rFonts w:ascii="Times New Roman" w:hAnsi="Times New Roman"/>
          <w:bCs/>
        </w:rPr>
        <w:t>a tablicy ogłoszeń wszystkich jednostek samorządu terytorialnego objętych granicami obszaru Natura 2000,</w:t>
      </w:r>
    </w:p>
    <w:p w14:paraId="677B91D9" w14:textId="00FB810C" w:rsidR="00F3756F" w:rsidRPr="009E6F2E" w:rsidRDefault="009F4AA2" w:rsidP="001E548E">
      <w:pPr>
        <w:pStyle w:val="Akapitzlist"/>
        <w:numPr>
          <w:ilvl w:val="0"/>
          <w:numId w:val="29"/>
        </w:numPr>
        <w:suppressAutoHyphens/>
        <w:spacing w:after="120"/>
        <w:ind w:left="641" w:hanging="357"/>
        <w:jc w:val="both"/>
        <w:rPr>
          <w:rFonts w:ascii="Times New Roman" w:hAnsi="Times New Roman"/>
          <w:bCs/>
        </w:rPr>
      </w:pPr>
      <w:r w:rsidRPr="009E6F2E">
        <w:rPr>
          <w:rFonts w:ascii="Times New Roman" w:hAnsi="Times New Roman"/>
          <w:bCs/>
        </w:rPr>
        <w:t>w</w:t>
      </w:r>
      <w:r w:rsidR="00AC4266" w:rsidRPr="009E6F2E">
        <w:rPr>
          <w:rFonts w:ascii="Times New Roman" w:hAnsi="Times New Roman"/>
          <w:bCs/>
        </w:rPr>
        <w:t xml:space="preserve"> prasie o zasięgu</w:t>
      </w:r>
      <w:r w:rsidR="00D94741" w:rsidRPr="009E6F2E">
        <w:rPr>
          <w:rFonts w:ascii="Times New Roman" w:hAnsi="Times New Roman"/>
          <w:bCs/>
        </w:rPr>
        <w:t xml:space="preserve"> wojewódzkim</w:t>
      </w:r>
      <w:r w:rsidR="00B03DF8" w:rsidRPr="009E6F2E">
        <w:rPr>
          <w:rFonts w:ascii="Times New Roman" w:hAnsi="Times New Roman"/>
          <w:bCs/>
        </w:rPr>
        <w:t xml:space="preserve"> (Kurier Szczeciński, </w:t>
      </w:r>
      <w:r w:rsidR="008375E4" w:rsidRPr="009E6F2E">
        <w:rPr>
          <w:rFonts w:ascii="Times New Roman" w:hAnsi="Times New Roman"/>
          <w:bCs/>
        </w:rPr>
        <w:t>31</w:t>
      </w:r>
      <w:r w:rsidR="00B03DF8" w:rsidRPr="009E6F2E">
        <w:rPr>
          <w:rFonts w:ascii="Times New Roman" w:hAnsi="Times New Roman"/>
          <w:bCs/>
        </w:rPr>
        <w:t xml:space="preserve"> </w:t>
      </w:r>
      <w:r w:rsidR="008375E4" w:rsidRPr="009E6F2E">
        <w:rPr>
          <w:rFonts w:ascii="Times New Roman" w:hAnsi="Times New Roman"/>
          <w:bCs/>
        </w:rPr>
        <w:t>stycznia 2022</w:t>
      </w:r>
      <w:r w:rsidR="00B03DF8" w:rsidRPr="009E6F2E">
        <w:rPr>
          <w:rFonts w:ascii="Times New Roman" w:hAnsi="Times New Roman"/>
          <w:bCs/>
        </w:rPr>
        <w:t xml:space="preserve"> r.)</w:t>
      </w:r>
      <w:r w:rsidR="00EF4449" w:rsidRPr="009E6F2E">
        <w:rPr>
          <w:rFonts w:ascii="Times New Roman" w:hAnsi="Times New Roman"/>
          <w:bCs/>
        </w:rPr>
        <w:t>.</w:t>
      </w:r>
    </w:p>
    <w:p w14:paraId="3E3BC1B1" w14:textId="112BA619" w:rsidR="00194712" w:rsidRPr="00EC612B" w:rsidRDefault="007F4F16" w:rsidP="00D44D70">
      <w:pPr>
        <w:pStyle w:val="Default"/>
        <w:spacing w:line="276" w:lineRule="auto"/>
        <w:ind w:firstLine="426"/>
        <w:jc w:val="both"/>
        <w:rPr>
          <w:sz w:val="22"/>
          <w:szCs w:val="22"/>
        </w:rPr>
      </w:pPr>
      <w:r w:rsidRPr="00EC612B">
        <w:rPr>
          <w:color w:val="auto"/>
          <w:sz w:val="22"/>
          <w:szCs w:val="22"/>
        </w:rPr>
        <w:t>Istotnym</w:t>
      </w:r>
      <w:r w:rsidR="00F3756F" w:rsidRPr="00EC612B">
        <w:rPr>
          <w:color w:val="auto"/>
          <w:sz w:val="22"/>
          <w:szCs w:val="22"/>
        </w:rPr>
        <w:t xml:space="preserve"> </w:t>
      </w:r>
      <w:r w:rsidR="00F3756F" w:rsidRPr="00EC612B">
        <w:rPr>
          <w:sz w:val="22"/>
          <w:szCs w:val="22"/>
        </w:rPr>
        <w:t xml:space="preserve">środkiem realizacji przez Regionalnego Dyrektora Ochrony Środowiska w Szczecinie obowiązku wynikającego z przepisu art. 28 ust. 3 ustawy </w:t>
      </w:r>
      <w:r w:rsidR="00F3756F" w:rsidRPr="00EC612B">
        <w:rPr>
          <w:i/>
          <w:iCs/>
          <w:sz w:val="22"/>
          <w:szCs w:val="22"/>
        </w:rPr>
        <w:t xml:space="preserve">o ochronie przyrody, </w:t>
      </w:r>
      <w:r w:rsidR="00F3756F" w:rsidRPr="00EC612B">
        <w:rPr>
          <w:sz w:val="22"/>
          <w:szCs w:val="22"/>
        </w:rPr>
        <w:t xml:space="preserve">mającego na celu </w:t>
      </w:r>
      <w:r w:rsidR="00F3756F" w:rsidRPr="00EC612B">
        <w:rPr>
          <w:i/>
          <w:iCs/>
          <w:sz w:val="22"/>
          <w:szCs w:val="22"/>
        </w:rPr>
        <w:t xml:space="preserve">„zapewnienie możliwości udziału zainteresowanych osób i podmiotów prowadzących działalność w obrębie siedlisk przyrodniczych </w:t>
      </w:r>
      <w:r w:rsidR="00207F54" w:rsidRPr="00EC612B">
        <w:rPr>
          <w:i/>
          <w:iCs/>
          <w:sz w:val="22"/>
          <w:szCs w:val="22"/>
        </w:rPr>
        <w:br/>
      </w:r>
      <w:r w:rsidR="00F3756F" w:rsidRPr="00EC612B">
        <w:rPr>
          <w:i/>
          <w:iCs/>
          <w:sz w:val="22"/>
          <w:szCs w:val="22"/>
        </w:rPr>
        <w:t xml:space="preserve">i siedlisk gatunków, dla których ochrony wyznaczono obszar Natura 2000”, </w:t>
      </w:r>
      <w:r w:rsidR="00F3756F" w:rsidRPr="00EC612B">
        <w:rPr>
          <w:rFonts w:eastAsia="Lucida Sans Unicode"/>
          <w:kern w:val="3"/>
          <w:sz w:val="22"/>
          <w:szCs w:val="22"/>
          <w:lang w:eastAsia="zh-CN" w:bidi="hi-IN"/>
        </w:rPr>
        <w:t>było zorganizowanie i przeprowadzenie z udziałem Wykonawcy projektu planu, spotkań dyskusyjnych</w:t>
      </w:r>
      <w:r w:rsidR="00EA006E" w:rsidRPr="00EC612B">
        <w:rPr>
          <w:rFonts w:eastAsia="Lucida Sans Unicode"/>
          <w:kern w:val="3"/>
          <w:sz w:val="22"/>
          <w:szCs w:val="22"/>
          <w:lang w:eastAsia="zh-CN" w:bidi="hi-IN"/>
        </w:rPr>
        <w:t xml:space="preserve">, </w:t>
      </w:r>
      <w:r w:rsidR="00EA006E" w:rsidRPr="00EC612B">
        <w:rPr>
          <w:sz w:val="22"/>
          <w:szCs w:val="22"/>
        </w:rPr>
        <w:t>na które zapr</w:t>
      </w:r>
      <w:r w:rsidR="00EA2280">
        <w:rPr>
          <w:sz w:val="22"/>
          <w:szCs w:val="22"/>
        </w:rPr>
        <w:t>o</w:t>
      </w:r>
      <w:r w:rsidR="00EA006E" w:rsidRPr="00EC612B">
        <w:rPr>
          <w:sz w:val="22"/>
          <w:szCs w:val="22"/>
        </w:rPr>
        <w:t>sz</w:t>
      </w:r>
      <w:r w:rsidR="00EA2280">
        <w:rPr>
          <w:sz w:val="22"/>
          <w:szCs w:val="22"/>
        </w:rPr>
        <w:t>o</w:t>
      </w:r>
      <w:r w:rsidR="00EA006E" w:rsidRPr="00EC612B">
        <w:rPr>
          <w:sz w:val="22"/>
          <w:szCs w:val="22"/>
        </w:rPr>
        <w:t>no wszystkie kluczowe z punktu widzenia ochrony obszaru grupy interesu, organy administracji publicznej oraz zainteresowane osoby prawne i fizyczne</w:t>
      </w:r>
      <w:r w:rsidR="00251130" w:rsidRPr="00EC612B">
        <w:rPr>
          <w:sz w:val="22"/>
          <w:szCs w:val="22"/>
        </w:rPr>
        <w:t xml:space="preserve">. </w:t>
      </w:r>
      <w:r w:rsidR="00EA006E" w:rsidRPr="00EC612B">
        <w:rPr>
          <w:sz w:val="22"/>
          <w:szCs w:val="22"/>
        </w:rPr>
        <w:t xml:space="preserve">Zaproszeni przedstawiciele organów, instytucji oraz podmiotów zainteresowanych ochroną obszaru, stworzyli tzw. Zespół Lokalnej Współpracy tj. grupę roboczą, pracującą nad opracowaniem projektu planu. </w:t>
      </w:r>
      <w:r w:rsidR="00AD0EF6" w:rsidRPr="00EC612B">
        <w:rPr>
          <w:sz w:val="22"/>
          <w:szCs w:val="22"/>
        </w:rPr>
        <w:t xml:space="preserve">Udział w pracach, poza </w:t>
      </w:r>
      <w:r w:rsidR="000D508B" w:rsidRPr="00EC612B">
        <w:rPr>
          <w:sz w:val="22"/>
          <w:szCs w:val="22"/>
        </w:rPr>
        <w:t>przedstawicielami</w:t>
      </w:r>
      <w:r w:rsidR="00AD0EF6" w:rsidRPr="00EC612B">
        <w:rPr>
          <w:sz w:val="22"/>
          <w:szCs w:val="22"/>
        </w:rPr>
        <w:t xml:space="preserve"> RDO</w:t>
      </w:r>
      <w:r w:rsidR="000D508B">
        <w:rPr>
          <w:sz w:val="22"/>
          <w:szCs w:val="22"/>
        </w:rPr>
        <w:t>Ś w Szczecinie</w:t>
      </w:r>
      <w:r w:rsidR="00AD0EF6" w:rsidRPr="00EC612B">
        <w:rPr>
          <w:sz w:val="22"/>
          <w:szCs w:val="22"/>
        </w:rPr>
        <w:t xml:space="preserve"> oraz wykonawcami planu, zadeklarowali </w:t>
      </w:r>
      <w:r w:rsidR="004406ED" w:rsidRPr="00EC612B">
        <w:rPr>
          <w:sz w:val="22"/>
          <w:szCs w:val="22"/>
        </w:rPr>
        <w:t>przedstawiciele</w:t>
      </w:r>
      <w:r w:rsidR="00AD0EF6" w:rsidRPr="00EC612B">
        <w:rPr>
          <w:sz w:val="22"/>
          <w:szCs w:val="22"/>
        </w:rPr>
        <w:t xml:space="preserve"> </w:t>
      </w:r>
      <w:r w:rsidR="004406ED" w:rsidRPr="00EC612B">
        <w:rPr>
          <w:sz w:val="22"/>
          <w:szCs w:val="22"/>
        </w:rPr>
        <w:t xml:space="preserve">instytucji państwowych: </w:t>
      </w:r>
      <w:r w:rsidR="00FF1008">
        <w:rPr>
          <w:sz w:val="22"/>
          <w:szCs w:val="22"/>
        </w:rPr>
        <w:t>Urzędu Gminy</w:t>
      </w:r>
      <w:r w:rsidR="00AD0EF6" w:rsidRPr="00EC612B">
        <w:rPr>
          <w:sz w:val="22"/>
          <w:szCs w:val="22"/>
        </w:rPr>
        <w:t xml:space="preserve"> Wolin, Urzędu </w:t>
      </w:r>
      <w:r w:rsidR="004406ED" w:rsidRPr="00EC612B">
        <w:rPr>
          <w:sz w:val="22"/>
          <w:szCs w:val="22"/>
        </w:rPr>
        <w:t>Miejskiego</w:t>
      </w:r>
      <w:r w:rsidR="00AD0EF6" w:rsidRPr="00EC612B">
        <w:rPr>
          <w:sz w:val="22"/>
          <w:szCs w:val="22"/>
        </w:rPr>
        <w:t xml:space="preserve"> w Dziwnowie, RDLP Szczecin, </w:t>
      </w:r>
      <w:r w:rsidR="004406ED" w:rsidRPr="00EC612B">
        <w:rPr>
          <w:sz w:val="22"/>
          <w:szCs w:val="22"/>
        </w:rPr>
        <w:t>Urzędu</w:t>
      </w:r>
      <w:r w:rsidR="00AD0EF6" w:rsidRPr="00EC612B">
        <w:rPr>
          <w:sz w:val="22"/>
          <w:szCs w:val="22"/>
        </w:rPr>
        <w:t xml:space="preserve"> Morskiego w Szczecinie, </w:t>
      </w:r>
      <w:r w:rsidR="004406ED" w:rsidRPr="00EC612B">
        <w:rPr>
          <w:sz w:val="22"/>
          <w:szCs w:val="22"/>
        </w:rPr>
        <w:t xml:space="preserve">oraz NGO: </w:t>
      </w:r>
      <w:r w:rsidR="00AD0EF6" w:rsidRPr="00EC612B">
        <w:rPr>
          <w:sz w:val="22"/>
          <w:szCs w:val="22"/>
        </w:rPr>
        <w:t>Zachodniopomorskiego Towarzystwa Przyrodn</w:t>
      </w:r>
      <w:r w:rsidR="004406ED" w:rsidRPr="00EC612B">
        <w:rPr>
          <w:sz w:val="22"/>
          <w:szCs w:val="22"/>
        </w:rPr>
        <w:t>iczego</w:t>
      </w:r>
      <w:r w:rsidR="00EC612B" w:rsidRPr="00EC612B">
        <w:rPr>
          <w:sz w:val="22"/>
          <w:szCs w:val="22"/>
        </w:rPr>
        <w:t xml:space="preserve"> oraz Rewilding Oder Delta</w:t>
      </w:r>
      <w:r w:rsidR="00FF1008">
        <w:rPr>
          <w:sz w:val="22"/>
          <w:szCs w:val="22"/>
        </w:rPr>
        <w:t>.</w:t>
      </w:r>
      <w:r w:rsidR="004406ED" w:rsidRPr="00EC612B">
        <w:rPr>
          <w:sz w:val="22"/>
          <w:szCs w:val="22"/>
        </w:rPr>
        <w:t xml:space="preserve"> </w:t>
      </w:r>
      <w:r w:rsidR="00194712" w:rsidRPr="00EC612B">
        <w:rPr>
          <w:rFonts w:eastAsia="Lucida Sans Unicode"/>
          <w:kern w:val="3"/>
          <w:sz w:val="22"/>
          <w:szCs w:val="22"/>
          <w:lang w:eastAsia="zh-CN" w:bidi="hi-IN"/>
        </w:rPr>
        <w:t xml:space="preserve">W ramach prac nad projektem planu </w:t>
      </w:r>
      <w:r w:rsidR="00D44D70" w:rsidRPr="00EC612B">
        <w:rPr>
          <w:rFonts w:eastAsia="Lucida Sans Unicode"/>
          <w:kern w:val="3"/>
          <w:sz w:val="22"/>
          <w:szCs w:val="22"/>
          <w:lang w:eastAsia="zh-CN" w:bidi="hi-IN"/>
        </w:rPr>
        <w:t>zadań</w:t>
      </w:r>
      <w:r w:rsidR="00194712" w:rsidRPr="00EC612B">
        <w:rPr>
          <w:rFonts w:eastAsia="Lucida Sans Unicode"/>
          <w:kern w:val="3"/>
          <w:sz w:val="22"/>
          <w:szCs w:val="22"/>
          <w:lang w:eastAsia="zh-CN" w:bidi="hi-IN"/>
        </w:rPr>
        <w:t xml:space="preserve"> ochronnych dla obszaru Natura 2000, </w:t>
      </w:r>
      <w:r w:rsidR="00FF1008">
        <w:rPr>
          <w:rFonts w:eastAsia="Lucida Sans Unicode"/>
          <w:kern w:val="3"/>
          <w:sz w:val="22"/>
          <w:szCs w:val="22"/>
          <w:lang w:eastAsia="zh-CN" w:bidi="hi-IN"/>
        </w:rPr>
        <w:t xml:space="preserve">w </w:t>
      </w:r>
      <w:r w:rsidR="00FF1008" w:rsidRPr="00EC612B">
        <w:rPr>
          <w:rFonts w:eastAsia="Lucida Sans Unicode"/>
          <w:kern w:val="3"/>
          <w:sz w:val="22"/>
          <w:szCs w:val="22"/>
          <w:lang w:eastAsia="zh-CN" w:bidi="hi-IN"/>
        </w:rPr>
        <w:t>dni</w:t>
      </w:r>
      <w:r w:rsidR="00FF1008">
        <w:rPr>
          <w:rFonts w:eastAsia="Lucida Sans Unicode"/>
          <w:kern w:val="3"/>
          <w:sz w:val="22"/>
          <w:szCs w:val="22"/>
          <w:lang w:eastAsia="zh-CN" w:bidi="hi-IN"/>
        </w:rPr>
        <w:t>u</w:t>
      </w:r>
      <w:r w:rsidR="00FF1008" w:rsidRPr="00EC612B">
        <w:rPr>
          <w:rFonts w:eastAsia="Lucida Sans Unicode"/>
          <w:kern w:val="3"/>
          <w:sz w:val="22"/>
          <w:szCs w:val="22"/>
          <w:lang w:eastAsia="zh-CN" w:bidi="hi-IN"/>
        </w:rPr>
        <w:t xml:space="preserve"> 28 października 2022 r. odbyło się </w:t>
      </w:r>
      <w:r w:rsidR="0078493E" w:rsidRPr="00EC612B">
        <w:rPr>
          <w:rFonts w:eastAsia="Lucida Sans Unicode"/>
          <w:kern w:val="3"/>
          <w:sz w:val="22"/>
          <w:szCs w:val="22"/>
          <w:lang w:eastAsia="zh-CN" w:bidi="hi-IN"/>
        </w:rPr>
        <w:t>spotkanie Zespołu Lokalnej Współpracy (ZLW) w formule online</w:t>
      </w:r>
      <w:r w:rsidR="00FF1008">
        <w:rPr>
          <w:rFonts w:eastAsia="Lucida Sans Unicode"/>
          <w:kern w:val="3"/>
          <w:sz w:val="22"/>
          <w:szCs w:val="22"/>
          <w:lang w:eastAsia="zh-CN" w:bidi="hi-IN"/>
        </w:rPr>
        <w:t>.</w:t>
      </w:r>
    </w:p>
    <w:p w14:paraId="21901D33" w14:textId="302A3457" w:rsidR="00797AD3" w:rsidRPr="00B51DF5" w:rsidRDefault="00797AD3" w:rsidP="002350A6">
      <w:pPr>
        <w:autoSpaceDE w:val="0"/>
        <w:autoSpaceDN w:val="0"/>
        <w:adjustRightInd w:val="0"/>
        <w:spacing w:after="0"/>
        <w:jc w:val="both"/>
        <w:rPr>
          <w:rFonts w:ascii="Times New Roman" w:hAnsi="Times New Roman"/>
          <w:bCs/>
          <w:highlight w:val="yellow"/>
        </w:rPr>
      </w:pPr>
    </w:p>
    <w:p w14:paraId="49828C76" w14:textId="438FF64D" w:rsidR="007177A6" w:rsidRPr="00AC3F89" w:rsidRDefault="00797AD3" w:rsidP="00ED6909">
      <w:pPr>
        <w:autoSpaceDE w:val="0"/>
        <w:autoSpaceDN w:val="0"/>
        <w:adjustRightInd w:val="0"/>
        <w:spacing w:after="0"/>
        <w:ind w:firstLine="426"/>
        <w:jc w:val="both"/>
        <w:rPr>
          <w:rFonts w:ascii="Times New Roman" w:hAnsi="Times New Roman"/>
          <w:bCs/>
        </w:rPr>
      </w:pPr>
      <w:r w:rsidRPr="00AC3F89">
        <w:rPr>
          <w:rFonts w:ascii="Times New Roman" w:hAnsi="Times New Roman"/>
          <w:bCs/>
        </w:rPr>
        <w:t xml:space="preserve">GDOŚ zaopiniował pozytywnie przedłożony projekt zarządzenia </w:t>
      </w:r>
      <w:r w:rsidR="00ED6909" w:rsidRPr="00AC3F89">
        <w:rPr>
          <w:rFonts w:ascii="Times New Roman" w:hAnsi="Times New Roman"/>
          <w:bCs/>
        </w:rPr>
        <w:t xml:space="preserve">w dniu </w:t>
      </w:r>
      <w:r w:rsidR="00534EF3" w:rsidRPr="00AC3F89">
        <w:rPr>
          <w:rFonts w:ascii="Times New Roman" w:hAnsi="Times New Roman"/>
          <w:bCs/>
        </w:rPr>
        <w:t>………………………..</w:t>
      </w:r>
      <w:r w:rsidR="001E4DD4" w:rsidRPr="00AC3F89">
        <w:rPr>
          <w:rFonts w:ascii="Times New Roman" w:hAnsi="Times New Roman"/>
          <w:bCs/>
        </w:rPr>
        <w:t xml:space="preserve"> </w:t>
      </w:r>
    </w:p>
    <w:p w14:paraId="183AF4C8" w14:textId="77777777" w:rsidR="00797AD3" w:rsidRPr="00B51DF5" w:rsidRDefault="00797AD3" w:rsidP="001E548E">
      <w:pPr>
        <w:spacing w:after="120"/>
        <w:ind w:firstLine="708"/>
        <w:jc w:val="both"/>
        <w:rPr>
          <w:rFonts w:ascii="Times New Roman" w:hAnsi="Times New Roman"/>
          <w:highlight w:val="yellow"/>
        </w:rPr>
      </w:pPr>
    </w:p>
    <w:p w14:paraId="6D882040" w14:textId="145B45AF" w:rsidR="00892131" w:rsidRPr="00CE7990" w:rsidRDefault="00616BE5" w:rsidP="00892131">
      <w:pPr>
        <w:autoSpaceDE w:val="0"/>
        <w:autoSpaceDN w:val="0"/>
        <w:adjustRightInd w:val="0"/>
        <w:spacing w:after="0"/>
        <w:ind w:firstLine="426"/>
        <w:jc w:val="both"/>
        <w:rPr>
          <w:rFonts w:ascii="Times New Roman" w:hAnsi="Times New Roman"/>
        </w:rPr>
      </w:pPr>
      <w:r w:rsidRPr="00CE7990">
        <w:rPr>
          <w:rFonts w:ascii="Times New Roman" w:hAnsi="Times New Roman"/>
        </w:rPr>
        <w:t xml:space="preserve">Na podstawie art. 28 ust. 4 ustawy o ochronie przyrody oraz art. 39 ustawy z dnia 3 października 2008 r. o udostępnianiu informacji o środowisku i jego ochronie, udziale społeczeństwa w ochronie środowiska oraz o ocenach oddziaływania na środowisko, Regionalny Dyrektor Ochrony Środowiska w Szczecinie, obwieszczeniem z dnia </w:t>
      </w:r>
      <w:r w:rsidR="000F1CFE" w:rsidRPr="00CE7990">
        <w:rPr>
          <w:rFonts w:ascii="Times New Roman" w:hAnsi="Times New Roman"/>
        </w:rPr>
        <w:t>……………</w:t>
      </w:r>
      <w:r w:rsidR="00805767" w:rsidRPr="00CE7990">
        <w:rPr>
          <w:rFonts w:ascii="Times New Roman" w:hAnsi="Times New Roman"/>
        </w:rPr>
        <w:t>202</w:t>
      </w:r>
      <w:r w:rsidR="005A3FAF">
        <w:rPr>
          <w:rFonts w:ascii="Times New Roman" w:hAnsi="Times New Roman"/>
        </w:rPr>
        <w:t>6</w:t>
      </w:r>
      <w:r w:rsidR="00805767" w:rsidRPr="00CE7990">
        <w:rPr>
          <w:rFonts w:ascii="Times New Roman" w:hAnsi="Times New Roman"/>
        </w:rPr>
        <w:t xml:space="preserve"> r. </w:t>
      </w:r>
      <w:r w:rsidRPr="00CE7990">
        <w:rPr>
          <w:rFonts w:ascii="Times New Roman" w:hAnsi="Times New Roman"/>
        </w:rPr>
        <w:t xml:space="preserve">(znak: </w:t>
      </w:r>
      <w:r w:rsidR="000F1CFE" w:rsidRPr="00CE7990">
        <w:rPr>
          <w:rFonts w:ascii="Times New Roman" w:hAnsi="Times New Roman"/>
        </w:rPr>
        <w:t>……………..</w:t>
      </w:r>
      <w:r w:rsidRPr="00CE7990">
        <w:rPr>
          <w:rFonts w:ascii="Times New Roman" w:hAnsi="Times New Roman"/>
        </w:rPr>
        <w:t xml:space="preserve">) podał do publicznej wiadomości informację o przystąpieniu do konsultacji społecznych sporządzonego projektu zarządzenia ustanawiającego plan zadań ochronnych dla obszaru Natura 2000 </w:t>
      </w:r>
      <w:r w:rsidR="00AC3F89" w:rsidRPr="00CE7990">
        <w:rPr>
          <w:rFonts w:ascii="Times New Roman" w:hAnsi="Times New Roman"/>
          <w:bCs/>
        </w:rPr>
        <w:t>Zalew Kamieński  i Dziwna</w:t>
      </w:r>
      <w:r w:rsidRPr="00CE7990">
        <w:rPr>
          <w:rFonts w:ascii="Times New Roman" w:hAnsi="Times New Roman"/>
          <w:bCs/>
        </w:rPr>
        <w:t xml:space="preserve"> PLH3200</w:t>
      </w:r>
      <w:r w:rsidR="000F1CFE" w:rsidRPr="00CE7990">
        <w:rPr>
          <w:rFonts w:ascii="Times New Roman" w:hAnsi="Times New Roman"/>
          <w:bCs/>
        </w:rPr>
        <w:t>1</w:t>
      </w:r>
      <w:r w:rsidR="00AC3F89" w:rsidRPr="00CE7990">
        <w:rPr>
          <w:rFonts w:ascii="Times New Roman" w:hAnsi="Times New Roman"/>
          <w:bCs/>
        </w:rPr>
        <w:t>1</w:t>
      </w:r>
      <w:r w:rsidRPr="00CE7990">
        <w:rPr>
          <w:rFonts w:ascii="Times New Roman" w:hAnsi="Times New Roman"/>
        </w:rPr>
        <w:t>, zgodnie z czynnościami określonymi w art. 3 ust. 1 pkt 11 ustawy z dnia 3 października 2008 r. o udostępnianiu informacji o środowisku i jego ochronie, udziale społeczeństwa w ochronie środowiska oraz o ocenach oddziaływania na środowisko:</w:t>
      </w:r>
      <w:r w:rsidR="00A405DF" w:rsidRPr="00CE7990">
        <w:rPr>
          <w:rFonts w:ascii="Times New Roman" w:hAnsi="Times New Roman"/>
        </w:rPr>
        <w:t xml:space="preserve"> </w:t>
      </w:r>
    </w:p>
    <w:p w14:paraId="2BFEA4A2" w14:textId="2F283A20" w:rsidR="00F83946" w:rsidRPr="00CE7990" w:rsidRDefault="00F83946" w:rsidP="00892131">
      <w:pPr>
        <w:pStyle w:val="Akapitzlist"/>
        <w:numPr>
          <w:ilvl w:val="0"/>
          <w:numId w:val="31"/>
        </w:numPr>
        <w:autoSpaceDE w:val="0"/>
        <w:autoSpaceDN w:val="0"/>
        <w:adjustRightInd w:val="0"/>
        <w:spacing w:after="0"/>
        <w:ind w:left="567"/>
        <w:jc w:val="both"/>
        <w:rPr>
          <w:rFonts w:ascii="Times New Roman" w:hAnsi="Times New Roman"/>
          <w:bCs/>
        </w:rPr>
      </w:pPr>
      <w:r w:rsidRPr="00CE7990">
        <w:rPr>
          <w:rFonts w:ascii="Times New Roman" w:hAnsi="Times New Roman"/>
          <w:bCs/>
        </w:rPr>
        <w:t>na stronie Biuletynu Informacji Publicznej (BIP) Regionalnej Dyrekcji Ochrony Środowiska w Szczecinie,</w:t>
      </w:r>
    </w:p>
    <w:p w14:paraId="62FEB4D7" w14:textId="7EE70D58" w:rsidR="00F83946" w:rsidRPr="00CE7990" w:rsidRDefault="00F83946" w:rsidP="00892131">
      <w:pPr>
        <w:pStyle w:val="Akapitzlist"/>
        <w:numPr>
          <w:ilvl w:val="0"/>
          <w:numId w:val="31"/>
        </w:numPr>
        <w:autoSpaceDE w:val="0"/>
        <w:autoSpaceDN w:val="0"/>
        <w:adjustRightInd w:val="0"/>
        <w:spacing w:after="0"/>
        <w:ind w:left="567"/>
        <w:jc w:val="both"/>
        <w:rPr>
          <w:rFonts w:ascii="Times New Roman" w:hAnsi="Times New Roman"/>
          <w:bCs/>
        </w:rPr>
      </w:pPr>
      <w:r w:rsidRPr="00CE7990">
        <w:rPr>
          <w:rFonts w:ascii="Times New Roman" w:hAnsi="Times New Roman"/>
          <w:bCs/>
        </w:rPr>
        <w:t>na tablicy ogłoszeń w siedzibie Regionalnej Dyrekcji Ochrony Środowiska w Szczecinie,</w:t>
      </w:r>
    </w:p>
    <w:p w14:paraId="606C7BB6" w14:textId="402980A2" w:rsidR="00F83946" w:rsidRPr="00CE7990" w:rsidRDefault="00F83946" w:rsidP="00892131">
      <w:pPr>
        <w:pStyle w:val="Akapitzlist"/>
        <w:numPr>
          <w:ilvl w:val="0"/>
          <w:numId w:val="31"/>
        </w:numPr>
        <w:autoSpaceDE w:val="0"/>
        <w:autoSpaceDN w:val="0"/>
        <w:adjustRightInd w:val="0"/>
        <w:spacing w:after="0"/>
        <w:ind w:left="567"/>
        <w:jc w:val="both"/>
        <w:rPr>
          <w:rFonts w:ascii="Times New Roman" w:hAnsi="Times New Roman"/>
          <w:bCs/>
        </w:rPr>
      </w:pPr>
      <w:r w:rsidRPr="00CE7990">
        <w:rPr>
          <w:rFonts w:ascii="Times New Roman" w:hAnsi="Times New Roman"/>
          <w:bCs/>
        </w:rPr>
        <w:t>na tablicy ogłoszeń wszystkich jednostek samorządu terytorialnego objętych granicami obszaru Natura 2000,</w:t>
      </w:r>
    </w:p>
    <w:p w14:paraId="3CD2ECA1" w14:textId="08161250" w:rsidR="00F83946" w:rsidRPr="00CE7990" w:rsidRDefault="00F83946" w:rsidP="00892131">
      <w:pPr>
        <w:pStyle w:val="Akapitzlist"/>
        <w:numPr>
          <w:ilvl w:val="0"/>
          <w:numId w:val="31"/>
        </w:numPr>
        <w:autoSpaceDE w:val="0"/>
        <w:autoSpaceDN w:val="0"/>
        <w:adjustRightInd w:val="0"/>
        <w:spacing w:after="0"/>
        <w:ind w:left="567"/>
        <w:jc w:val="both"/>
        <w:rPr>
          <w:rFonts w:ascii="Times New Roman" w:hAnsi="Times New Roman"/>
          <w:bCs/>
        </w:rPr>
      </w:pPr>
      <w:r w:rsidRPr="00CE7990">
        <w:rPr>
          <w:rFonts w:ascii="Times New Roman" w:hAnsi="Times New Roman"/>
          <w:bCs/>
        </w:rPr>
        <w:t xml:space="preserve">w prasie o zasięgu wojewódzkim </w:t>
      </w:r>
      <w:r w:rsidR="001E4DD4" w:rsidRPr="00CE7990">
        <w:rPr>
          <w:rFonts w:ascii="Times New Roman" w:hAnsi="Times New Roman"/>
          <w:bCs/>
        </w:rPr>
        <w:t>(</w:t>
      </w:r>
      <w:r w:rsidR="000F1CFE" w:rsidRPr="00CE7990">
        <w:rPr>
          <w:rFonts w:ascii="Times New Roman" w:hAnsi="Times New Roman"/>
          <w:bCs/>
        </w:rPr>
        <w:t>………………….</w:t>
      </w:r>
      <w:r w:rsidR="001E4DD4" w:rsidRPr="00CE7990">
        <w:rPr>
          <w:rFonts w:ascii="Times New Roman" w:hAnsi="Times New Roman"/>
          <w:bCs/>
        </w:rPr>
        <w:t xml:space="preserve"> r.</w:t>
      </w:r>
      <w:r w:rsidRPr="00CE7990">
        <w:rPr>
          <w:rFonts w:ascii="Times New Roman" w:hAnsi="Times New Roman"/>
          <w:bCs/>
        </w:rPr>
        <w:t>).</w:t>
      </w:r>
    </w:p>
    <w:p w14:paraId="39584476" w14:textId="77777777" w:rsidR="00F83946" w:rsidRPr="00B51DF5" w:rsidRDefault="00F83946" w:rsidP="001E548E">
      <w:pPr>
        <w:pStyle w:val="Akapitzlist"/>
        <w:autoSpaceDE w:val="0"/>
        <w:autoSpaceDN w:val="0"/>
        <w:adjustRightInd w:val="0"/>
        <w:spacing w:after="0"/>
        <w:ind w:left="426"/>
        <w:jc w:val="both"/>
        <w:rPr>
          <w:rFonts w:ascii="Times New Roman" w:hAnsi="Times New Roman"/>
          <w:bCs/>
          <w:highlight w:val="yellow"/>
        </w:rPr>
      </w:pPr>
    </w:p>
    <w:p w14:paraId="5DA93799" w14:textId="33D4D143" w:rsidR="00F83946" w:rsidRPr="00AC3F89" w:rsidRDefault="00F83946" w:rsidP="00E5285C">
      <w:pPr>
        <w:autoSpaceDE w:val="0"/>
        <w:autoSpaceDN w:val="0"/>
        <w:adjustRightInd w:val="0"/>
        <w:spacing w:before="120"/>
        <w:ind w:firstLine="426"/>
        <w:jc w:val="both"/>
        <w:rPr>
          <w:rFonts w:ascii="Times New Roman" w:hAnsi="Times New Roman"/>
          <w:bCs/>
        </w:rPr>
      </w:pPr>
      <w:r w:rsidRPr="00AC3F89">
        <w:rPr>
          <w:rFonts w:ascii="Times New Roman" w:hAnsi="Times New Roman"/>
          <w:bCs/>
        </w:rPr>
        <w:lastRenderedPageBreak/>
        <w:t>W procedurze konsultacji społecznych projektu zarządzenia wpłynęł</w:t>
      </w:r>
      <w:r w:rsidR="00B876E3" w:rsidRPr="00AC3F89">
        <w:rPr>
          <w:rFonts w:ascii="Times New Roman" w:hAnsi="Times New Roman"/>
          <w:bCs/>
        </w:rPr>
        <w:t>o</w:t>
      </w:r>
      <w:r w:rsidRPr="00AC3F89">
        <w:rPr>
          <w:rFonts w:ascii="Times New Roman" w:hAnsi="Times New Roman"/>
          <w:bCs/>
        </w:rPr>
        <w:t xml:space="preserve"> </w:t>
      </w:r>
      <w:r w:rsidR="001028E1" w:rsidRPr="00AC3F89">
        <w:rPr>
          <w:rFonts w:ascii="Times New Roman" w:hAnsi="Times New Roman"/>
          <w:bCs/>
        </w:rPr>
        <w:t>………..uwag i wniosków ze strony społeczeństwa, które rozważono, wprowadzając w przypadku uwag uzasadnionych zmiany do projektu. Uwagi rozpatrzono w sposób następujący:</w:t>
      </w:r>
    </w:p>
    <w:tbl>
      <w:tblPr>
        <w:tblStyle w:val="Tabela-Siatka"/>
        <w:tblW w:w="0" w:type="auto"/>
        <w:tblLook w:val="04A0" w:firstRow="1" w:lastRow="0" w:firstColumn="1" w:lastColumn="0" w:noHBand="0" w:noVBand="1"/>
      </w:tblPr>
      <w:tblGrid>
        <w:gridCol w:w="2122"/>
        <w:gridCol w:w="7732"/>
      </w:tblGrid>
      <w:tr w:rsidR="009913CA" w:rsidRPr="00AC3F89" w14:paraId="1910C048" w14:textId="77777777" w:rsidTr="00C851BD">
        <w:tc>
          <w:tcPr>
            <w:tcW w:w="9854" w:type="dxa"/>
            <w:gridSpan w:val="2"/>
          </w:tcPr>
          <w:p w14:paraId="07F69076" w14:textId="5F046E20" w:rsidR="009913CA" w:rsidRPr="00AC3F89" w:rsidRDefault="009913CA" w:rsidP="00146AB6">
            <w:pPr>
              <w:autoSpaceDE w:val="0"/>
              <w:autoSpaceDN w:val="0"/>
              <w:adjustRightInd w:val="0"/>
              <w:spacing w:after="0"/>
              <w:jc w:val="both"/>
              <w:rPr>
                <w:rFonts w:ascii="Times New Roman" w:hAnsi="Times New Roman"/>
                <w:bCs/>
              </w:rPr>
            </w:pPr>
            <w:r w:rsidRPr="00AC3F89">
              <w:rPr>
                <w:rFonts w:ascii="Times New Roman" w:hAnsi="Times New Roman"/>
                <w:bCs/>
              </w:rPr>
              <w:t>Lp.1)</w:t>
            </w:r>
          </w:p>
        </w:tc>
      </w:tr>
      <w:tr w:rsidR="009913CA" w:rsidRPr="00AC3F89" w14:paraId="62CFBD08" w14:textId="77777777" w:rsidTr="009913CA">
        <w:tc>
          <w:tcPr>
            <w:tcW w:w="2122" w:type="dxa"/>
          </w:tcPr>
          <w:p w14:paraId="32AD5396" w14:textId="257768A9" w:rsidR="009913CA" w:rsidRPr="00AC3F89" w:rsidRDefault="009913CA"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3E6C7BA2" w14:textId="13FDBDD2" w:rsidR="009913CA" w:rsidRPr="00AC3F89" w:rsidRDefault="009913CA" w:rsidP="00146AB6">
            <w:pPr>
              <w:autoSpaceDE w:val="0"/>
              <w:autoSpaceDN w:val="0"/>
              <w:adjustRightInd w:val="0"/>
              <w:spacing w:after="0"/>
              <w:jc w:val="both"/>
              <w:rPr>
                <w:rFonts w:ascii="Times New Roman" w:hAnsi="Times New Roman"/>
                <w:bCs/>
              </w:rPr>
            </w:pPr>
          </w:p>
        </w:tc>
      </w:tr>
      <w:tr w:rsidR="009913CA" w:rsidRPr="00AC3F89" w14:paraId="7A5B9ACE" w14:textId="77777777" w:rsidTr="001868E2">
        <w:tc>
          <w:tcPr>
            <w:tcW w:w="2122" w:type="dxa"/>
          </w:tcPr>
          <w:p w14:paraId="5EE5F1B4" w14:textId="5B51A5AB" w:rsidR="009913CA" w:rsidRPr="00AC3F89" w:rsidRDefault="009913CA"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36767B0E" w14:textId="0867E088" w:rsidR="009913CA" w:rsidRPr="00AC3F89" w:rsidRDefault="009913CA" w:rsidP="00146AB6">
            <w:pPr>
              <w:autoSpaceDE w:val="0"/>
              <w:autoSpaceDN w:val="0"/>
              <w:adjustRightInd w:val="0"/>
              <w:spacing w:after="0"/>
              <w:rPr>
                <w:rFonts w:ascii="Times New Roman" w:hAnsi="Times New Roman"/>
                <w:bCs/>
              </w:rPr>
            </w:pPr>
          </w:p>
        </w:tc>
      </w:tr>
      <w:tr w:rsidR="000F66F0" w:rsidRPr="00AC3F89" w14:paraId="3A8191F3" w14:textId="77777777" w:rsidTr="009913CA">
        <w:tc>
          <w:tcPr>
            <w:tcW w:w="2122" w:type="dxa"/>
          </w:tcPr>
          <w:p w14:paraId="55704BAF" w14:textId="1A460536" w:rsidR="000F66F0" w:rsidRPr="00AC3F89" w:rsidRDefault="003035DE"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50146C0A" w14:textId="141D8093" w:rsidR="000F66F0" w:rsidRPr="00AC3F89" w:rsidRDefault="000F66F0" w:rsidP="00146AB6">
            <w:pPr>
              <w:autoSpaceDE w:val="0"/>
              <w:autoSpaceDN w:val="0"/>
              <w:adjustRightInd w:val="0"/>
              <w:spacing w:after="0"/>
              <w:jc w:val="both"/>
              <w:rPr>
                <w:rFonts w:ascii="Times New Roman" w:hAnsi="Times New Roman"/>
                <w:bCs/>
              </w:rPr>
            </w:pPr>
          </w:p>
        </w:tc>
      </w:tr>
      <w:tr w:rsidR="009913CA" w:rsidRPr="00AC3F89" w14:paraId="64278F91" w14:textId="77777777" w:rsidTr="009913CA">
        <w:tc>
          <w:tcPr>
            <w:tcW w:w="2122" w:type="dxa"/>
          </w:tcPr>
          <w:p w14:paraId="5693CB2C" w14:textId="0ADF142D" w:rsidR="009913CA" w:rsidRPr="00AC3F89" w:rsidRDefault="009913CA"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7EE64D11" w14:textId="4ADA3F99" w:rsidR="009913CA" w:rsidRPr="00AC3F89" w:rsidRDefault="009913CA" w:rsidP="00146AB6">
            <w:pPr>
              <w:autoSpaceDE w:val="0"/>
              <w:autoSpaceDN w:val="0"/>
              <w:adjustRightInd w:val="0"/>
              <w:spacing w:after="0"/>
              <w:jc w:val="both"/>
              <w:rPr>
                <w:rFonts w:ascii="Times New Roman" w:hAnsi="Times New Roman"/>
                <w:bCs/>
              </w:rPr>
            </w:pPr>
          </w:p>
        </w:tc>
      </w:tr>
      <w:tr w:rsidR="009913CA" w:rsidRPr="00AC3F89" w14:paraId="54EAA3F6" w14:textId="77777777" w:rsidTr="009913CA">
        <w:tc>
          <w:tcPr>
            <w:tcW w:w="2122" w:type="dxa"/>
          </w:tcPr>
          <w:p w14:paraId="5CBB9A65" w14:textId="74C41CD7" w:rsidR="009913CA" w:rsidRPr="00AC3F89" w:rsidRDefault="009913CA"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241F0409" w14:textId="31C6B344" w:rsidR="009913CA" w:rsidRPr="00AC3F89" w:rsidRDefault="009913CA" w:rsidP="00146AB6">
            <w:pPr>
              <w:autoSpaceDE w:val="0"/>
              <w:autoSpaceDN w:val="0"/>
              <w:adjustRightInd w:val="0"/>
              <w:spacing w:after="0"/>
              <w:jc w:val="both"/>
              <w:rPr>
                <w:rFonts w:ascii="Times New Roman" w:hAnsi="Times New Roman"/>
                <w:bCs/>
              </w:rPr>
            </w:pPr>
          </w:p>
        </w:tc>
      </w:tr>
      <w:tr w:rsidR="009913CA" w:rsidRPr="00AC3F89" w14:paraId="52DF36A1" w14:textId="77777777" w:rsidTr="00131AF7">
        <w:tc>
          <w:tcPr>
            <w:tcW w:w="9854" w:type="dxa"/>
            <w:gridSpan w:val="2"/>
          </w:tcPr>
          <w:p w14:paraId="61C80E73" w14:textId="2ED7F3A6" w:rsidR="009913CA" w:rsidRPr="00AC3F89" w:rsidRDefault="009913CA" w:rsidP="00146AB6">
            <w:pPr>
              <w:autoSpaceDE w:val="0"/>
              <w:autoSpaceDN w:val="0"/>
              <w:adjustRightInd w:val="0"/>
              <w:spacing w:after="0"/>
              <w:jc w:val="both"/>
              <w:rPr>
                <w:rFonts w:ascii="Times New Roman" w:hAnsi="Times New Roman"/>
                <w:bCs/>
              </w:rPr>
            </w:pPr>
          </w:p>
        </w:tc>
      </w:tr>
      <w:tr w:rsidR="009913CA" w:rsidRPr="00AC3F89" w14:paraId="7CAE9DA9" w14:textId="77777777" w:rsidTr="009913CA">
        <w:tc>
          <w:tcPr>
            <w:tcW w:w="2122" w:type="dxa"/>
          </w:tcPr>
          <w:p w14:paraId="6ECA1CF7" w14:textId="1E9CCD59" w:rsidR="009913CA" w:rsidRPr="00AC3F89" w:rsidRDefault="009913CA"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5AC618B4" w14:textId="2DAAE6C5" w:rsidR="009913CA" w:rsidRPr="00AC3F89" w:rsidRDefault="009913CA" w:rsidP="00146AB6">
            <w:pPr>
              <w:autoSpaceDE w:val="0"/>
              <w:autoSpaceDN w:val="0"/>
              <w:adjustRightInd w:val="0"/>
              <w:spacing w:after="0"/>
              <w:jc w:val="both"/>
              <w:rPr>
                <w:rFonts w:ascii="Times New Roman" w:hAnsi="Times New Roman"/>
                <w:bCs/>
              </w:rPr>
            </w:pPr>
          </w:p>
        </w:tc>
      </w:tr>
      <w:tr w:rsidR="004B718B" w:rsidRPr="00AC3F89" w14:paraId="2890799D" w14:textId="77777777" w:rsidTr="0042764A">
        <w:tc>
          <w:tcPr>
            <w:tcW w:w="2122" w:type="dxa"/>
          </w:tcPr>
          <w:p w14:paraId="53521DA2" w14:textId="007E82E3" w:rsidR="004B718B" w:rsidRPr="00AC3F89" w:rsidRDefault="004B718B"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1047ABA4" w14:textId="1063E7A4" w:rsidR="004B718B" w:rsidRPr="00AC3F89" w:rsidRDefault="004B718B" w:rsidP="00146AB6">
            <w:pPr>
              <w:autoSpaceDE w:val="0"/>
              <w:autoSpaceDN w:val="0"/>
              <w:adjustRightInd w:val="0"/>
              <w:spacing w:after="0"/>
              <w:jc w:val="both"/>
              <w:rPr>
                <w:rFonts w:ascii="Times New Roman" w:hAnsi="Times New Roman"/>
                <w:bCs/>
              </w:rPr>
            </w:pPr>
          </w:p>
        </w:tc>
      </w:tr>
      <w:tr w:rsidR="004B718B" w:rsidRPr="00AC3F89" w14:paraId="130BD5E9" w14:textId="77777777" w:rsidTr="009913CA">
        <w:tc>
          <w:tcPr>
            <w:tcW w:w="2122" w:type="dxa"/>
          </w:tcPr>
          <w:p w14:paraId="7D286B65" w14:textId="4C6BBA19" w:rsidR="004B718B" w:rsidRPr="00AC3F89" w:rsidRDefault="004B718B"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12AD07AB" w14:textId="63BA2A69" w:rsidR="004B718B" w:rsidRPr="00AC3F89" w:rsidRDefault="004B718B" w:rsidP="00146AB6">
            <w:pPr>
              <w:autoSpaceDE w:val="0"/>
              <w:autoSpaceDN w:val="0"/>
              <w:adjustRightInd w:val="0"/>
              <w:spacing w:after="0"/>
              <w:jc w:val="both"/>
              <w:rPr>
                <w:rFonts w:ascii="Times New Roman" w:hAnsi="Times New Roman"/>
                <w:bCs/>
              </w:rPr>
            </w:pPr>
          </w:p>
        </w:tc>
      </w:tr>
      <w:tr w:rsidR="004B718B" w:rsidRPr="00AC3F89" w14:paraId="31C2EE8C" w14:textId="77777777" w:rsidTr="009913CA">
        <w:tc>
          <w:tcPr>
            <w:tcW w:w="2122" w:type="dxa"/>
          </w:tcPr>
          <w:p w14:paraId="1311EECC" w14:textId="106FF0BF" w:rsidR="004B718B" w:rsidRPr="00AC3F89" w:rsidRDefault="004B718B"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3202D570" w14:textId="77F9E1F2" w:rsidR="004B718B" w:rsidRPr="00AC3F89" w:rsidRDefault="004B718B" w:rsidP="00146AB6">
            <w:pPr>
              <w:autoSpaceDE w:val="0"/>
              <w:autoSpaceDN w:val="0"/>
              <w:adjustRightInd w:val="0"/>
              <w:spacing w:after="0"/>
              <w:jc w:val="both"/>
              <w:rPr>
                <w:rFonts w:ascii="Times New Roman" w:hAnsi="Times New Roman"/>
                <w:bCs/>
                <w:i/>
                <w:iCs/>
              </w:rPr>
            </w:pPr>
          </w:p>
        </w:tc>
      </w:tr>
      <w:tr w:rsidR="004B718B" w:rsidRPr="00AC3F89" w14:paraId="22662F2F" w14:textId="77777777" w:rsidTr="009913CA">
        <w:tc>
          <w:tcPr>
            <w:tcW w:w="2122" w:type="dxa"/>
          </w:tcPr>
          <w:p w14:paraId="4A8B0C76" w14:textId="46F88C71" w:rsidR="004B718B" w:rsidRPr="00AC3F89" w:rsidRDefault="004B718B"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5369F198" w14:textId="485DFF05" w:rsidR="004B718B" w:rsidRPr="00AC3F89" w:rsidRDefault="004B718B" w:rsidP="00146AB6">
            <w:pPr>
              <w:widowControl w:val="0"/>
              <w:pBdr>
                <w:top w:val="none" w:sz="0" w:space="0" w:color="000000"/>
                <w:left w:val="none" w:sz="0" w:space="0" w:color="000000"/>
                <w:bottom w:val="none" w:sz="0" w:space="0" w:color="000000"/>
                <w:right w:val="none" w:sz="0" w:space="0" w:color="000000"/>
              </w:pBdr>
              <w:shd w:val="clear" w:color="auto" w:fill="FFFFFF" w:themeFill="background1"/>
              <w:suppressAutoHyphens/>
              <w:spacing w:after="0"/>
              <w:jc w:val="both"/>
              <w:textAlignment w:val="baseline"/>
              <w:rPr>
                <w:rFonts w:ascii="Times New Roman" w:eastAsia="SimSun" w:hAnsi="Times New Roman"/>
                <w:kern w:val="1"/>
                <w:lang w:eastAsia="zh-CN" w:bidi="hi-IN"/>
              </w:rPr>
            </w:pPr>
          </w:p>
        </w:tc>
      </w:tr>
      <w:tr w:rsidR="004B718B" w:rsidRPr="00AC3F89" w14:paraId="5FAF1F7B" w14:textId="77777777" w:rsidTr="00E871D0">
        <w:tc>
          <w:tcPr>
            <w:tcW w:w="9854" w:type="dxa"/>
            <w:gridSpan w:val="2"/>
          </w:tcPr>
          <w:p w14:paraId="7BFACD9E" w14:textId="590D3144" w:rsidR="004B718B" w:rsidRPr="00AC3F89" w:rsidRDefault="004B718B" w:rsidP="00146AB6">
            <w:pPr>
              <w:autoSpaceDE w:val="0"/>
              <w:autoSpaceDN w:val="0"/>
              <w:adjustRightInd w:val="0"/>
              <w:spacing w:after="0"/>
              <w:jc w:val="both"/>
              <w:rPr>
                <w:rFonts w:ascii="Times New Roman" w:hAnsi="Times New Roman"/>
                <w:bCs/>
              </w:rPr>
            </w:pPr>
          </w:p>
        </w:tc>
      </w:tr>
      <w:tr w:rsidR="004A2C67" w:rsidRPr="00AC3F89" w14:paraId="0B94F577" w14:textId="77777777" w:rsidTr="009913CA">
        <w:tc>
          <w:tcPr>
            <w:tcW w:w="2122" w:type="dxa"/>
          </w:tcPr>
          <w:p w14:paraId="5A5D8958" w14:textId="69E0DF14"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516ADC5E" w14:textId="6A27DE5C"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40C6B04F" w14:textId="77777777" w:rsidTr="001A4F9C">
        <w:tc>
          <w:tcPr>
            <w:tcW w:w="2122" w:type="dxa"/>
          </w:tcPr>
          <w:p w14:paraId="6AD4B48E" w14:textId="72DAF92D"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7D1F9C93" w14:textId="168A5567"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76E9FF97" w14:textId="77777777" w:rsidTr="009913CA">
        <w:tc>
          <w:tcPr>
            <w:tcW w:w="2122" w:type="dxa"/>
          </w:tcPr>
          <w:p w14:paraId="72C0DD0A" w14:textId="212C43C9"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6BECCFBA" w14:textId="53FB0C0F" w:rsidR="005C2375" w:rsidRPr="00AC3F89" w:rsidRDefault="005C2375" w:rsidP="00146AB6">
            <w:pPr>
              <w:autoSpaceDE w:val="0"/>
              <w:autoSpaceDN w:val="0"/>
              <w:adjustRightInd w:val="0"/>
              <w:spacing w:after="0"/>
              <w:jc w:val="both"/>
              <w:rPr>
                <w:rFonts w:ascii="Times New Roman" w:hAnsi="Times New Roman"/>
                <w:bCs/>
              </w:rPr>
            </w:pPr>
          </w:p>
        </w:tc>
      </w:tr>
      <w:tr w:rsidR="004A2C67" w:rsidRPr="00AC3F89" w14:paraId="44A046DC" w14:textId="77777777" w:rsidTr="009913CA">
        <w:tc>
          <w:tcPr>
            <w:tcW w:w="2122" w:type="dxa"/>
          </w:tcPr>
          <w:p w14:paraId="0049769A" w14:textId="5596174D"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1D579949" w14:textId="610A8BC4" w:rsidR="00653701" w:rsidRPr="00AC3F89" w:rsidRDefault="00653701" w:rsidP="00146AB6">
            <w:pPr>
              <w:autoSpaceDE w:val="0"/>
              <w:autoSpaceDN w:val="0"/>
              <w:adjustRightInd w:val="0"/>
              <w:spacing w:after="0"/>
              <w:jc w:val="both"/>
              <w:rPr>
                <w:rFonts w:ascii="Times New Roman" w:hAnsi="Times New Roman"/>
                <w:bCs/>
              </w:rPr>
            </w:pPr>
          </w:p>
        </w:tc>
      </w:tr>
      <w:tr w:rsidR="004A2C67" w:rsidRPr="00AC3F89" w14:paraId="55FD2AF7" w14:textId="77777777" w:rsidTr="009913CA">
        <w:tc>
          <w:tcPr>
            <w:tcW w:w="2122" w:type="dxa"/>
          </w:tcPr>
          <w:p w14:paraId="3B60D958" w14:textId="339AA1B6"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0D7ED6A5" w14:textId="6CA0C2C1" w:rsidR="00063376" w:rsidRPr="00AC3F89" w:rsidRDefault="00063376" w:rsidP="00146AB6">
            <w:pPr>
              <w:autoSpaceDE w:val="0"/>
              <w:autoSpaceDN w:val="0"/>
              <w:adjustRightInd w:val="0"/>
              <w:spacing w:after="0"/>
              <w:jc w:val="both"/>
              <w:rPr>
                <w:rFonts w:ascii="Times New Roman" w:hAnsi="Times New Roman"/>
                <w:bCs/>
              </w:rPr>
            </w:pPr>
          </w:p>
        </w:tc>
      </w:tr>
      <w:tr w:rsidR="004A2C67" w:rsidRPr="00AC3F89" w14:paraId="40D4EF03" w14:textId="77777777" w:rsidTr="006B0F1F">
        <w:tc>
          <w:tcPr>
            <w:tcW w:w="9854" w:type="dxa"/>
            <w:gridSpan w:val="2"/>
          </w:tcPr>
          <w:p w14:paraId="7D304BB2" w14:textId="6E5C5D2C"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0E1B6580" w14:textId="77777777" w:rsidTr="009913CA">
        <w:tc>
          <w:tcPr>
            <w:tcW w:w="2122" w:type="dxa"/>
          </w:tcPr>
          <w:p w14:paraId="58F0EE83" w14:textId="1FBAA327"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2DFAEB23" w14:textId="686F52F3"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D97048E" w14:textId="77777777" w:rsidTr="00D53D95">
        <w:tc>
          <w:tcPr>
            <w:tcW w:w="2122" w:type="dxa"/>
          </w:tcPr>
          <w:p w14:paraId="7C5BA3F9" w14:textId="5611E483"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62AE8E53" w14:textId="11CE18C2"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E1CA9D8" w14:textId="77777777" w:rsidTr="009913CA">
        <w:tc>
          <w:tcPr>
            <w:tcW w:w="2122" w:type="dxa"/>
          </w:tcPr>
          <w:p w14:paraId="4CB1B03A" w14:textId="07784B29"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57C2900A" w14:textId="2A989435"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665DD9E" w14:textId="77777777" w:rsidTr="009913CA">
        <w:tc>
          <w:tcPr>
            <w:tcW w:w="2122" w:type="dxa"/>
          </w:tcPr>
          <w:p w14:paraId="5EF7F119" w14:textId="2CE82801"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68E93A13" w14:textId="3A7A84E7"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614B0539" w14:textId="77777777" w:rsidTr="009913CA">
        <w:tc>
          <w:tcPr>
            <w:tcW w:w="2122" w:type="dxa"/>
          </w:tcPr>
          <w:p w14:paraId="24DD8C04" w14:textId="61538C79"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62513AD6" w14:textId="09496EFC" w:rsidR="004A2C67" w:rsidRPr="00AC3F89" w:rsidRDefault="004A2C67" w:rsidP="00146AB6">
            <w:pPr>
              <w:widowControl w:val="0"/>
              <w:pBdr>
                <w:top w:val="none" w:sz="0" w:space="0" w:color="000000"/>
                <w:left w:val="none" w:sz="0" w:space="0" w:color="000000"/>
                <w:bottom w:val="none" w:sz="0" w:space="0" w:color="000000"/>
                <w:right w:val="none" w:sz="0" w:space="0" w:color="000000"/>
              </w:pBdr>
              <w:shd w:val="clear" w:color="auto" w:fill="FFFFFF" w:themeFill="background1"/>
              <w:suppressAutoHyphens/>
              <w:spacing w:after="0"/>
              <w:jc w:val="both"/>
              <w:textAlignment w:val="baseline"/>
              <w:rPr>
                <w:rFonts w:ascii="Times New Roman" w:eastAsia="SimSun" w:hAnsi="Times New Roman"/>
                <w:kern w:val="1"/>
                <w:lang w:eastAsia="zh-CN" w:bidi="hi-IN"/>
              </w:rPr>
            </w:pPr>
          </w:p>
        </w:tc>
      </w:tr>
      <w:tr w:rsidR="004A2C67" w:rsidRPr="00AC3F89" w14:paraId="0B06CC68" w14:textId="77777777" w:rsidTr="00D32648">
        <w:tc>
          <w:tcPr>
            <w:tcW w:w="9854" w:type="dxa"/>
            <w:gridSpan w:val="2"/>
          </w:tcPr>
          <w:p w14:paraId="53CA17FB" w14:textId="61335D96"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25073294" w14:textId="77777777" w:rsidTr="009913CA">
        <w:tc>
          <w:tcPr>
            <w:tcW w:w="2122" w:type="dxa"/>
          </w:tcPr>
          <w:p w14:paraId="4CFA8682" w14:textId="09C64E2A"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420716EC" w14:textId="0A9A2B7F"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D500DD6" w14:textId="77777777" w:rsidTr="00776930">
        <w:tc>
          <w:tcPr>
            <w:tcW w:w="2122" w:type="dxa"/>
          </w:tcPr>
          <w:p w14:paraId="3968975C" w14:textId="17B169A4"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7C8389F2" w14:textId="57835F1B"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35F6939F" w14:textId="77777777" w:rsidTr="009913CA">
        <w:tc>
          <w:tcPr>
            <w:tcW w:w="2122" w:type="dxa"/>
          </w:tcPr>
          <w:p w14:paraId="47EB69BE" w14:textId="0C2E7DE4"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2D4472D8" w14:textId="6364B602"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644910DB" w14:textId="77777777" w:rsidTr="009913CA">
        <w:tc>
          <w:tcPr>
            <w:tcW w:w="2122" w:type="dxa"/>
          </w:tcPr>
          <w:p w14:paraId="077BB768" w14:textId="6EA047FA"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3037B5E0" w14:textId="29A75893"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32480D88" w14:textId="77777777" w:rsidTr="009913CA">
        <w:tc>
          <w:tcPr>
            <w:tcW w:w="2122" w:type="dxa"/>
          </w:tcPr>
          <w:p w14:paraId="050A89F2" w14:textId="15F62BD9"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005AB114" w14:textId="4CC08290" w:rsidR="004A2C67" w:rsidRPr="00AC3F89" w:rsidRDefault="004A2C67" w:rsidP="00146AB6">
            <w:pPr>
              <w:widowControl w:val="0"/>
              <w:pBdr>
                <w:top w:val="none" w:sz="0" w:space="0" w:color="000000"/>
                <w:left w:val="none" w:sz="0" w:space="0" w:color="000000"/>
                <w:bottom w:val="none" w:sz="0" w:space="0" w:color="000000"/>
                <w:right w:val="none" w:sz="0" w:space="0" w:color="000000"/>
              </w:pBdr>
              <w:shd w:val="clear" w:color="auto" w:fill="FFFFFF" w:themeFill="background1"/>
              <w:suppressAutoHyphens/>
              <w:spacing w:after="0"/>
              <w:jc w:val="both"/>
              <w:textAlignment w:val="baseline"/>
              <w:rPr>
                <w:rFonts w:ascii="Times New Roman" w:eastAsia="SimSun" w:hAnsi="Times New Roman"/>
                <w:kern w:val="1"/>
                <w:lang w:eastAsia="zh-CN" w:bidi="hi-IN"/>
              </w:rPr>
            </w:pPr>
          </w:p>
        </w:tc>
      </w:tr>
      <w:tr w:rsidR="004A2C67" w:rsidRPr="00AC3F89" w14:paraId="5DB37D9E" w14:textId="77777777" w:rsidTr="004A7409">
        <w:tc>
          <w:tcPr>
            <w:tcW w:w="9854" w:type="dxa"/>
            <w:gridSpan w:val="2"/>
          </w:tcPr>
          <w:p w14:paraId="442BC1B8" w14:textId="105DB68A"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7150DC14" w14:textId="77777777" w:rsidTr="009913CA">
        <w:tc>
          <w:tcPr>
            <w:tcW w:w="2122" w:type="dxa"/>
          </w:tcPr>
          <w:p w14:paraId="0A7E3360" w14:textId="49CED439"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2685AD2A" w14:textId="76309902"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6894E69F" w14:textId="77777777" w:rsidTr="004B0ABD">
        <w:tc>
          <w:tcPr>
            <w:tcW w:w="2122" w:type="dxa"/>
          </w:tcPr>
          <w:p w14:paraId="148A7E09" w14:textId="1EB06B9F"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2011DE96" w14:textId="416AC981"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70D5654D" w14:textId="77777777" w:rsidTr="009913CA">
        <w:tc>
          <w:tcPr>
            <w:tcW w:w="2122" w:type="dxa"/>
          </w:tcPr>
          <w:p w14:paraId="315121EF" w14:textId="711D6F3A"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108F9F0D" w14:textId="38C1235E"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1ACD67D" w14:textId="77777777" w:rsidTr="009913CA">
        <w:tc>
          <w:tcPr>
            <w:tcW w:w="2122" w:type="dxa"/>
          </w:tcPr>
          <w:p w14:paraId="321696CB" w14:textId="1140F451"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27A3CAEE" w14:textId="6476AE41"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392764D0" w14:textId="77777777" w:rsidTr="009913CA">
        <w:tc>
          <w:tcPr>
            <w:tcW w:w="2122" w:type="dxa"/>
          </w:tcPr>
          <w:p w14:paraId="380AC879" w14:textId="03E97ECD"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10B98B73" w14:textId="3807DD0A"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0AADD4F9" w14:textId="77777777" w:rsidTr="008B2FB5">
        <w:tc>
          <w:tcPr>
            <w:tcW w:w="9854" w:type="dxa"/>
            <w:gridSpan w:val="2"/>
          </w:tcPr>
          <w:p w14:paraId="64577845" w14:textId="20B791EA"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DC967B9" w14:textId="77777777" w:rsidTr="009913CA">
        <w:tc>
          <w:tcPr>
            <w:tcW w:w="2122" w:type="dxa"/>
          </w:tcPr>
          <w:p w14:paraId="5ABDD8C7" w14:textId="01F29956"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40321E83" w14:textId="3D658A36"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7CA9E3FA" w14:textId="77777777" w:rsidTr="00C652ED">
        <w:tc>
          <w:tcPr>
            <w:tcW w:w="2122" w:type="dxa"/>
          </w:tcPr>
          <w:p w14:paraId="09EE63C9" w14:textId="52F134DC"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1976C680" w14:textId="7B74090A"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72D2FAC" w14:textId="77777777" w:rsidTr="009913CA">
        <w:tc>
          <w:tcPr>
            <w:tcW w:w="2122" w:type="dxa"/>
          </w:tcPr>
          <w:p w14:paraId="03A2217F" w14:textId="0A85B3BE"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7DEBB935" w14:textId="2D8BB327"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45DD237B" w14:textId="77777777" w:rsidTr="009913CA">
        <w:tc>
          <w:tcPr>
            <w:tcW w:w="2122" w:type="dxa"/>
          </w:tcPr>
          <w:p w14:paraId="70C0C0C1" w14:textId="464D4602"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2DAFA1C1" w14:textId="05C22E42"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36705C31" w14:textId="77777777" w:rsidTr="009913CA">
        <w:tc>
          <w:tcPr>
            <w:tcW w:w="2122" w:type="dxa"/>
          </w:tcPr>
          <w:p w14:paraId="45B69534" w14:textId="1D83873B"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0886CCED" w14:textId="05755194"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67935655" w14:textId="77777777" w:rsidTr="00B91D49">
        <w:tc>
          <w:tcPr>
            <w:tcW w:w="9854" w:type="dxa"/>
            <w:gridSpan w:val="2"/>
          </w:tcPr>
          <w:p w14:paraId="41C96E25" w14:textId="00C745B4"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206316D7" w14:textId="77777777" w:rsidTr="009913CA">
        <w:tc>
          <w:tcPr>
            <w:tcW w:w="2122" w:type="dxa"/>
          </w:tcPr>
          <w:p w14:paraId="3E0996A0" w14:textId="7C15D814"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lastRenderedPageBreak/>
              <w:t>Data wpływu:</w:t>
            </w:r>
          </w:p>
        </w:tc>
        <w:tc>
          <w:tcPr>
            <w:tcW w:w="7732" w:type="dxa"/>
          </w:tcPr>
          <w:p w14:paraId="10E44621" w14:textId="77C9C0EF"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473C20F6" w14:textId="77777777" w:rsidTr="009448E1">
        <w:tc>
          <w:tcPr>
            <w:tcW w:w="2122" w:type="dxa"/>
          </w:tcPr>
          <w:p w14:paraId="12D0AE0D" w14:textId="6D0F6F86"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6AB1EF74" w14:textId="11FB9A06"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346EE0EC" w14:textId="77777777" w:rsidTr="009913CA">
        <w:tc>
          <w:tcPr>
            <w:tcW w:w="2122" w:type="dxa"/>
          </w:tcPr>
          <w:p w14:paraId="5A79CF2A" w14:textId="0436560E"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0E0D6F2E" w14:textId="7C50874E"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28A92243" w14:textId="77777777" w:rsidTr="009913CA">
        <w:tc>
          <w:tcPr>
            <w:tcW w:w="2122" w:type="dxa"/>
          </w:tcPr>
          <w:p w14:paraId="58CE67C2" w14:textId="338FF9A1"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016F5F56" w14:textId="3863C534"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01144585" w14:textId="77777777" w:rsidTr="009913CA">
        <w:tc>
          <w:tcPr>
            <w:tcW w:w="2122" w:type="dxa"/>
          </w:tcPr>
          <w:p w14:paraId="09EF6F93" w14:textId="35686537"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41980C14" w14:textId="66913E1F"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32AC356F" w14:textId="77777777" w:rsidTr="00B460D1">
        <w:tc>
          <w:tcPr>
            <w:tcW w:w="9854" w:type="dxa"/>
            <w:gridSpan w:val="2"/>
          </w:tcPr>
          <w:p w14:paraId="0962E9B3" w14:textId="6D090A1E"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7BBFBBAC" w14:textId="77777777" w:rsidTr="009913CA">
        <w:tc>
          <w:tcPr>
            <w:tcW w:w="2122" w:type="dxa"/>
          </w:tcPr>
          <w:p w14:paraId="5111DE34" w14:textId="7D2781CC"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35864988" w14:textId="0ED61F75"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2BCF923E" w14:textId="77777777" w:rsidTr="00D86685">
        <w:tc>
          <w:tcPr>
            <w:tcW w:w="2122" w:type="dxa"/>
          </w:tcPr>
          <w:p w14:paraId="2DDDF855" w14:textId="6FAB69D7"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378CB384" w14:textId="4781770A"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114DA21A" w14:textId="77777777" w:rsidTr="009913CA">
        <w:tc>
          <w:tcPr>
            <w:tcW w:w="2122" w:type="dxa"/>
          </w:tcPr>
          <w:p w14:paraId="2FB0D289" w14:textId="1E084B54"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2D898F5D" w14:textId="561C683E"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30309040" w14:textId="77777777" w:rsidTr="009913CA">
        <w:tc>
          <w:tcPr>
            <w:tcW w:w="2122" w:type="dxa"/>
          </w:tcPr>
          <w:p w14:paraId="506802F2" w14:textId="3F3E907C"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4145DCB3" w14:textId="1AD7ECD1"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69907449" w14:textId="77777777" w:rsidTr="009913CA">
        <w:tc>
          <w:tcPr>
            <w:tcW w:w="2122" w:type="dxa"/>
          </w:tcPr>
          <w:p w14:paraId="2A3FA09F" w14:textId="5E39BD03"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6601AE81" w14:textId="68A4BCAE"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4603B7E5" w14:textId="77777777" w:rsidTr="004D557C">
        <w:tc>
          <w:tcPr>
            <w:tcW w:w="9854" w:type="dxa"/>
            <w:gridSpan w:val="2"/>
          </w:tcPr>
          <w:p w14:paraId="2DE85B4F" w14:textId="12E7463E"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08AF74E" w14:textId="77777777" w:rsidTr="009913CA">
        <w:tc>
          <w:tcPr>
            <w:tcW w:w="2122" w:type="dxa"/>
          </w:tcPr>
          <w:p w14:paraId="2839D49D" w14:textId="339B7EC1"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Data wpływu:</w:t>
            </w:r>
          </w:p>
        </w:tc>
        <w:tc>
          <w:tcPr>
            <w:tcW w:w="7732" w:type="dxa"/>
          </w:tcPr>
          <w:p w14:paraId="4D9E64B9" w14:textId="4D7E62A2"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41043598" w14:textId="77777777" w:rsidTr="00225520">
        <w:tc>
          <w:tcPr>
            <w:tcW w:w="2122" w:type="dxa"/>
          </w:tcPr>
          <w:p w14:paraId="37F91AFC" w14:textId="6F5A75D9"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Podmiot zgłaszający:</w:t>
            </w:r>
          </w:p>
        </w:tc>
        <w:tc>
          <w:tcPr>
            <w:tcW w:w="7732" w:type="dxa"/>
            <w:vAlign w:val="center"/>
          </w:tcPr>
          <w:p w14:paraId="6A8D124E" w14:textId="049ABDD7"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52B7FEAE" w14:textId="77777777" w:rsidTr="009913CA">
        <w:tc>
          <w:tcPr>
            <w:tcW w:w="2122" w:type="dxa"/>
          </w:tcPr>
          <w:p w14:paraId="470F82EA" w14:textId="7C67E776"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Dotyczy:</w:t>
            </w:r>
          </w:p>
        </w:tc>
        <w:tc>
          <w:tcPr>
            <w:tcW w:w="7732" w:type="dxa"/>
          </w:tcPr>
          <w:p w14:paraId="391E1929" w14:textId="3F71A48B" w:rsidR="004A2C67" w:rsidRPr="00AC3F89" w:rsidRDefault="004A2C67" w:rsidP="00146AB6">
            <w:pPr>
              <w:autoSpaceDE w:val="0"/>
              <w:autoSpaceDN w:val="0"/>
              <w:adjustRightInd w:val="0"/>
              <w:spacing w:after="0"/>
              <w:jc w:val="both"/>
              <w:rPr>
                <w:rFonts w:ascii="Times New Roman" w:hAnsi="Times New Roman"/>
                <w:bCs/>
              </w:rPr>
            </w:pPr>
          </w:p>
        </w:tc>
      </w:tr>
      <w:tr w:rsidR="004A2C67" w:rsidRPr="00AC3F89" w14:paraId="4DCCD957" w14:textId="77777777" w:rsidTr="009913CA">
        <w:tc>
          <w:tcPr>
            <w:tcW w:w="2122" w:type="dxa"/>
          </w:tcPr>
          <w:p w14:paraId="3860754C" w14:textId="39278DC8"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Treść uwagi:</w:t>
            </w:r>
          </w:p>
        </w:tc>
        <w:tc>
          <w:tcPr>
            <w:tcW w:w="7732" w:type="dxa"/>
          </w:tcPr>
          <w:p w14:paraId="6780A87E" w14:textId="10594ECB" w:rsidR="00E5285C" w:rsidRPr="00AC3F89" w:rsidRDefault="00E5285C" w:rsidP="00146AB6">
            <w:pPr>
              <w:autoSpaceDE w:val="0"/>
              <w:autoSpaceDN w:val="0"/>
              <w:adjustRightInd w:val="0"/>
              <w:spacing w:after="0"/>
              <w:jc w:val="both"/>
              <w:rPr>
                <w:rFonts w:ascii="Times New Roman" w:hAnsi="Times New Roman"/>
                <w:bCs/>
              </w:rPr>
            </w:pPr>
          </w:p>
        </w:tc>
      </w:tr>
      <w:tr w:rsidR="004A2C67" w:rsidRPr="00AC3F89" w14:paraId="19222439" w14:textId="77777777" w:rsidTr="009913CA">
        <w:tc>
          <w:tcPr>
            <w:tcW w:w="2122" w:type="dxa"/>
          </w:tcPr>
          <w:p w14:paraId="26D99078" w14:textId="3D770B7F" w:rsidR="004A2C67" w:rsidRPr="00AC3F89" w:rsidRDefault="004A2C67" w:rsidP="00146AB6">
            <w:pPr>
              <w:autoSpaceDE w:val="0"/>
              <w:autoSpaceDN w:val="0"/>
              <w:adjustRightInd w:val="0"/>
              <w:spacing w:after="0"/>
              <w:jc w:val="both"/>
              <w:rPr>
                <w:rFonts w:ascii="Times New Roman" w:hAnsi="Times New Roman"/>
                <w:bCs/>
              </w:rPr>
            </w:pPr>
            <w:r w:rsidRPr="00AC3F89">
              <w:rPr>
                <w:rFonts w:ascii="Times New Roman" w:hAnsi="Times New Roman"/>
                <w:bCs/>
              </w:rPr>
              <w:t>Sposób rozpatrzenia:</w:t>
            </w:r>
          </w:p>
        </w:tc>
        <w:tc>
          <w:tcPr>
            <w:tcW w:w="7732" w:type="dxa"/>
          </w:tcPr>
          <w:p w14:paraId="038825E3" w14:textId="4D306EED" w:rsidR="004A2C67" w:rsidRPr="00AC3F89" w:rsidRDefault="004A2C67" w:rsidP="00146AB6">
            <w:pPr>
              <w:autoSpaceDE w:val="0"/>
              <w:autoSpaceDN w:val="0"/>
              <w:adjustRightInd w:val="0"/>
              <w:spacing w:after="0"/>
              <w:jc w:val="both"/>
              <w:rPr>
                <w:rFonts w:ascii="Times New Roman" w:hAnsi="Times New Roman"/>
                <w:bCs/>
              </w:rPr>
            </w:pPr>
          </w:p>
        </w:tc>
      </w:tr>
    </w:tbl>
    <w:p w14:paraId="582D83EA" w14:textId="77777777" w:rsidR="001C5AC4" w:rsidRPr="00AC3F89" w:rsidRDefault="001C5AC4" w:rsidP="008C6B77">
      <w:pPr>
        <w:pStyle w:val="Standard"/>
        <w:snapToGrid w:val="0"/>
        <w:spacing w:after="120" w:line="276" w:lineRule="auto"/>
        <w:ind w:firstLine="426"/>
        <w:jc w:val="both"/>
        <w:rPr>
          <w:rFonts w:cs="Times New Roman"/>
          <w:sz w:val="22"/>
          <w:szCs w:val="22"/>
        </w:rPr>
      </w:pPr>
    </w:p>
    <w:p w14:paraId="57EAE577" w14:textId="77777777" w:rsidR="008C6B77" w:rsidRPr="00B51DF5" w:rsidRDefault="008C6B77" w:rsidP="001E548E">
      <w:pPr>
        <w:pStyle w:val="Standard"/>
        <w:snapToGrid w:val="0"/>
        <w:spacing w:after="120" w:line="276" w:lineRule="auto"/>
        <w:jc w:val="both"/>
        <w:rPr>
          <w:rFonts w:cs="Times New Roman"/>
          <w:sz w:val="22"/>
          <w:szCs w:val="22"/>
          <w:highlight w:val="yellow"/>
        </w:rPr>
      </w:pPr>
    </w:p>
    <w:p w14:paraId="17079532" w14:textId="46DE240E" w:rsidR="007F0F22" w:rsidRPr="00E21D52" w:rsidRDefault="00564BB4" w:rsidP="00FB3F47">
      <w:pPr>
        <w:pStyle w:val="Standard"/>
        <w:snapToGrid w:val="0"/>
        <w:spacing w:after="120" w:line="276" w:lineRule="auto"/>
        <w:ind w:firstLine="426"/>
        <w:jc w:val="both"/>
        <w:rPr>
          <w:rFonts w:cs="Times New Roman"/>
          <w:sz w:val="22"/>
          <w:szCs w:val="22"/>
        </w:rPr>
      </w:pPr>
      <w:r w:rsidRPr="00B51DF5">
        <w:rPr>
          <w:rFonts w:cs="Times New Roman"/>
          <w:sz w:val="22"/>
          <w:szCs w:val="22"/>
        </w:rPr>
        <w:t>Na podstawie art. 59 ust. 2 ustawy z dnia 23 stycznia 2009 r. o wojewodzie i administracji rządowej w województwie (Dz. U. z 202</w:t>
      </w:r>
      <w:r w:rsidR="008224BC">
        <w:rPr>
          <w:rFonts w:cs="Times New Roman"/>
          <w:sz w:val="22"/>
          <w:szCs w:val="22"/>
        </w:rPr>
        <w:t>5</w:t>
      </w:r>
      <w:r w:rsidRPr="00B51DF5">
        <w:rPr>
          <w:rFonts w:cs="Times New Roman"/>
          <w:sz w:val="22"/>
          <w:szCs w:val="22"/>
        </w:rPr>
        <w:t xml:space="preserve"> r. poz. </w:t>
      </w:r>
      <w:r w:rsidR="008224BC">
        <w:rPr>
          <w:rFonts w:cs="Times New Roman"/>
          <w:sz w:val="22"/>
          <w:szCs w:val="22"/>
        </w:rPr>
        <w:t>428</w:t>
      </w:r>
      <w:r w:rsidRPr="00B51DF5">
        <w:rPr>
          <w:rFonts w:cs="Times New Roman"/>
          <w:sz w:val="22"/>
          <w:szCs w:val="22"/>
        </w:rPr>
        <w:t xml:space="preserve">), Wojewoda Zachodniopomorski pismem z dnia </w:t>
      </w:r>
      <w:r w:rsidR="00643D9B" w:rsidRPr="00B51DF5">
        <w:rPr>
          <w:rFonts w:cs="Times New Roman"/>
          <w:sz w:val="22"/>
          <w:szCs w:val="22"/>
        </w:rPr>
        <w:t>……………..</w:t>
      </w:r>
      <w:r w:rsidRPr="00B51DF5">
        <w:rPr>
          <w:rFonts w:cs="Times New Roman"/>
          <w:sz w:val="22"/>
          <w:szCs w:val="22"/>
        </w:rPr>
        <w:t xml:space="preserve"> znak: </w:t>
      </w:r>
      <w:r w:rsidR="00643D9B" w:rsidRPr="00B51DF5">
        <w:rPr>
          <w:rFonts w:cs="Times New Roman"/>
          <w:sz w:val="22"/>
          <w:szCs w:val="22"/>
        </w:rPr>
        <w:t>…………………….</w:t>
      </w:r>
      <w:r w:rsidRPr="00B51DF5">
        <w:rPr>
          <w:rFonts w:cs="Times New Roman"/>
          <w:sz w:val="22"/>
          <w:szCs w:val="22"/>
        </w:rPr>
        <w:t xml:space="preserve"> uzgodnił projekt zarządzenia Regionalnego Dyrektora Ochrony Środowiska w Szczecinie w sprawie ustanowienia planu zadań ochronnych dla obszaru Natura 2000 </w:t>
      </w:r>
      <w:r w:rsidR="00B51DF5" w:rsidRPr="00B51DF5">
        <w:rPr>
          <w:rFonts w:cs="Times New Roman"/>
          <w:bCs/>
          <w:sz w:val="22"/>
          <w:szCs w:val="22"/>
        </w:rPr>
        <w:t>Zalew Kamieński i Dziwna</w:t>
      </w:r>
      <w:r w:rsidR="00AC4266" w:rsidRPr="00B51DF5">
        <w:rPr>
          <w:rFonts w:cs="Times New Roman"/>
          <w:bCs/>
          <w:sz w:val="22"/>
          <w:szCs w:val="22"/>
        </w:rPr>
        <w:t xml:space="preserve"> PL</w:t>
      </w:r>
      <w:r w:rsidR="00B51DF5" w:rsidRPr="00B51DF5">
        <w:rPr>
          <w:rFonts w:cs="Times New Roman"/>
          <w:bCs/>
          <w:sz w:val="22"/>
          <w:szCs w:val="22"/>
        </w:rPr>
        <w:t>B</w:t>
      </w:r>
      <w:r w:rsidR="00AC4266" w:rsidRPr="00B51DF5">
        <w:rPr>
          <w:rFonts w:cs="Times New Roman"/>
          <w:bCs/>
          <w:sz w:val="22"/>
          <w:szCs w:val="22"/>
        </w:rPr>
        <w:t>3200</w:t>
      </w:r>
      <w:r w:rsidR="00E21E60" w:rsidRPr="00B51DF5">
        <w:rPr>
          <w:rFonts w:cs="Times New Roman"/>
          <w:bCs/>
          <w:sz w:val="22"/>
          <w:szCs w:val="22"/>
        </w:rPr>
        <w:t>1</w:t>
      </w:r>
      <w:r w:rsidR="00B51DF5" w:rsidRPr="00B51DF5">
        <w:rPr>
          <w:rFonts w:cs="Times New Roman"/>
          <w:bCs/>
          <w:sz w:val="22"/>
          <w:szCs w:val="22"/>
        </w:rPr>
        <w:t>1</w:t>
      </w:r>
      <w:r w:rsidRPr="00B51DF5">
        <w:rPr>
          <w:rFonts w:cs="Times New Roman"/>
          <w:sz w:val="22"/>
          <w:szCs w:val="22"/>
        </w:rPr>
        <w:t>.</w:t>
      </w:r>
    </w:p>
    <w:sectPr w:rsidR="007F0F22" w:rsidRPr="00E21D52" w:rsidSect="007C4207">
      <w:headerReference w:type="even" r:id="rId9"/>
      <w:headerReference w:type="default" r:id="rId10"/>
      <w:footerReference w:type="even" r:id="rId11"/>
      <w:footerReference w:type="default" r:id="rId12"/>
      <w:headerReference w:type="first" r:id="rId13"/>
      <w:footerReference w:type="first" r:id="rId14"/>
      <w:pgSz w:w="11906" w:h="16838"/>
      <w:pgMar w:top="1418" w:right="1021" w:bottom="992" w:left="1021" w:header="709" w:footer="709"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9FE3" w14:textId="77777777" w:rsidR="00B222DF" w:rsidRDefault="00B222DF" w:rsidP="009D1A96">
      <w:pPr>
        <w:spacing w:after="0" w:line="240" w:lineRule="auto"/>
      </w:pPr>
      <w:r>
        <w:separator/>
      </w:r>
    </w:p>
  </w:endnote>
  <w:endnote w:type="continuationSeparator" w:id="0">
    <w:p w14:paraId="520A9006" w14:textId="77777777" w:rsidR="00B222DF" w:rsidRDefault="00B222DF" w:rsidP="009D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Arial Unicode MS'">
    <w:panose1 w:val="00000000000000000000"/>
    <w:charset w:val="02"/>
    <w:family w:val="auto"/>
    <w:notTrueType/>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Cambria"/>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Palatino Linotype">
    <w:panose1 w:val="02040502050505030304"/>
    <w:charset w:val="EE"/>
    <w:family w:val="roman"/>
    <w:pitch w:val="variable"/>
    <w:sig w:usb0="E0000287" w:usb1="40000013" w:usb2="00000000" w:usb3="00000000" w:csb0="0000019F" w:csb1="00000000"/>
  </w:font>
  <w:font w:name="Univers, Arial">
    <w:altName w:val="Times New Roman"/>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OpenSymbol">
    <w:altName w:val="Cambria"/>
    <w:charset w:val="00"/>
    <w:family w:val="auto"/>
    <w:pitch w:val="default"/>
  </w:font>
  <w:font w:name="CIDFont+F1">
    <w:altName w:val="MS Gothic"/>
    <w:panose1 w:val="00000000000000000000"/>
    <w:charset w:val="80"/>
    <w:family w:val="auto"/>
    <w:notTrueType/>
    <w:pitch w:val="default"/>
    <w:sig w:usb0="00000001" w:usb1="08070000" w:usb2="00000010" w:usb3="00000000" w:csb0="00020000" w:csb1="00000000"/>
  </w:font>
  <w:font w:name="Univers-P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3F723" w14:textId="77777777" w:rsidR="00421CBE" w:rsidRDefault="00421C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913953"/>
      <w:docPartObj>
        <w:docPartGallery w:val="Page Numbers (Bottom of Page)"/>
        <w:docPartUnique/>
      </w:docPartObj>
    </w:sdtPr>
    <w:sdtEndPr>
      <w:rPr>
        <w:rFonts w:ascii="Times New Roman" w:hAnsi="Times New Roman"/>
      </w:rPr>
    </w:sdtEndPr>
    <w:sdtContent>
      <w:p w14:paraId="7C0ED6EA" w14:textId="7F29C1C4" w:rsidR="00B56D2A" w:rsidRPr="00B56D2A" w:rsidRDefault="00B56D2A">
        <w:pPr>
          <w:pStyle w:val="Stopka"/>
          <w:jc w:val="right"/>
          <w:rPr>
            <w:rFonts w:ascii="Times New Roman" w:hAnsi="Times New Roman"/>
          </w:rPr>
        </w:pPr>
        <w:r w:rsidRPr="00B56D2A">
          <w:rPr>
            <w:rFonts w:ascii="Times New Roman" w:hAnsi="Times New Roman"/>
          </w:rPr>
          <w:fldChar w:fldCharType="begin"/>
        </w:r>
        <w:r w:rsidRPr="00B56D2A">
          <w:rPr>
            <w:rFonts w:ascii="Times New Roman" w:hAnsi="Times New Roman"/>
          </w:rPr>
          <w:instrText>PAGE   \* MERGEFORMAT</w:instrText>
        </w:r>
        <w:r w:rsidRPr="00B56D2A">
          <w:rPr>
            <w:rFonts w:ascii="Times New Roman" w:hAnsi="Times New Roman"/>
          </w:rPr>
          <w:fldChar w:fldCharType="separate"/>
        </w:r>
        <w:r w:rsidR="00694F79">
          <w:rPr>
            <w:rFonts w:ascii="Times New Roman" w:hAnsi="Times New Roman"/>
            <w:noProof/>
          </w:rPr>
          <w:t>8</w:t>
        </w:r>
        <w:r w:rsidRPr="00B56D2A">
          <w:rPr>
            <w:rFonts w:ascii="Times New Roman" w:hAnsi="Times New Roman"/>
          </w:rPr>
          <w:fldChar w:fldCharType="end"/>
        </w:r>
      </w:p>
    </w:sdtContent>
  </w:sdt>
  <w:p w14:paraId="5E79EFAA" w14:textId="77777777" w:rsidR="00B56D2A" w:rsidRDefault="00B56D2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2B1B" w14:textId="77777777" w:rsidR="00421CBE" w:rsidRDefault="00421C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0877C" w14:textId="77777777" w:rsidR="00B222DF" w:rsidRDefault="00B222DF" w:rsidP="009D1A96">
      <w:pPr>
        <w:spacing w:after="0" w:line="240" w:lineRule="auto"/>
      </w:pPr>
      <w:r>
        <w:separator/>
      </w:r>
    </w:p>
  </w:footnote>
  <w:footnote w:type="continuationSeparator" w:id="0">
    <w:p w14:paraId="5596F8F6" w14:textId="77777777" w:rsidR="00B222DF" w:rsidRDefault="00B222DF" w:rsidP="009D1A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C115" w14:textId="77777777" w:rsidR="00421CBE" w:rsidRDefault="00421C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762A" w14:textId="60CBFFC8" w:rsidR="004E2ED6" w:rsidRPr="004E2ED6" w:rsidRDefault="004E2ED6" w:rsidP="004E2ED6">
    <w:pPr>
      <w:pStyle w:val="Nagwek"/>
      <w:jc w:val="right"/>
      <w:rPr>
        <w:rFonts w:ascii="Times New Roman" w:hAnsi="Times New Roman"/>
        <w:i/>
        <w:iCs/>
        <w:color w:val="EE0000"/>
      </w:rPr>
    </w:pPr>
    <w:r w:rsidRPr="004E2ED6">
      <w:rPr>
        <w:rFonts w:ascii="Times New Roman" w:hAnsi="Times New Roman"/>
        <w:i/>
        <w:iCs/>
        <w:color w:val="EE0000"/>
      </w:rPr>
      <w:t xml:space="preserve">Projekt z dn. </w:t>
    </w:r>
    <w:r w:rsidR="00421CBE">
      <w:rPr>
        <w:rFonts w:ascii="Times New Roman" w:hAnsi="Times New Roman"/>
        <w:i/>
        <w:iCs/>
        <w:color w:val="EE0000"/>
      </w:rPr>
      <w:t>30.07</w:t>
    </w:r>
    <w:r w:rsidRPr="004E2ED6">
      <w:rPr>
        <w:rFonts w:ascii="Times New Roman" w:hAnsi="Times New Roman"/>
        <w:i/>
        <w:iCs/>
        <w:color w:val="EE0000"/>
      </w:rPr>
      <w:t>.2026 r.</w:t>
    </w:r>
  </w:p>
  <w:p w14:paraId="31FDD0D5" w14:textId="77777777" w:rsidR="004E2ED6" w:rsidRDefault="004E2ED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FFCB" w14:textId="77777777" w:rsidR="00C23796" w:rsidRDefault="00C23796" w:rsidP="00C23796">
    <w:pPr>
      <w:pStyle w:val="Nagwek"/>
      <w:jc w:val="right"/>
      <w:rPr>
        <w:i/>
        <w:iCs/>
        <w:color w:val="FF0000"/>
        <w:sz w:val="24"/>
        <w:szCs w:val="24"/>
        <w:lang w:eastAsia="pl-PL"/>
      </w:rPr>
    </w:pPr>
    <w:r>
      <w:rPr>
        <w:i/>
        <w:iCs/>
        <w:color w:val="FF0000"/>
      </w:rPr>
      <w:t>PROJEKT z dnia 12.06.2023 r.</w:t>
    </w:r>
  </w:p>
  <w:p w14:paraId="4D4C8E2D" w14:textId="77777777" w:rsidR="00F06A75" w:rsidRDefault="00F06A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0ACD"/>
    <w:multiLevelType w:val="hybridMultilevel"/>
    <w:tmpl w:val="0E0406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FD1B03"/>
    <w:multiLevelType w:val="multilevel"/>
    <w:tmpl w:val="DE82CE90"/>
    <w:styleLink w:val="WW8Num4"/>
    <w:lvl w:ilvl="0">
      <w:numFmt w:val="bullet"/>
      <w:lvlText w:val=""/>
      <w:lvlJc w:val="left"/>
      <w:rPr>
        <w:rFonts w:ascii="Wingdings" w:hAnsi="Wingdings" w:cs="StarSymbol, 'Arial Unicode MS'"/>
        <w:sz w:val="18"/>
        <w:szCs w:val="18"/>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ymbol"/>
        <w:sz w:val="16"/>
        <w:szCs w:val="16"/>
      </w:rPr>
    </w:lvl>
    <w:lvl w:ilvl="3">
      <w:numFmt w:val="bullet"/>
      <w:lvlText w:val=""/>
      <w:lvlJc w:val="left"/>
      <w:rPr>
        <w:rFonts w:ascii="Wingdings" w:hAnsi="Wingdings" w:cs="StarSymbol, 'Arial Unicode MS'"/>
        <w:sz w:val="18"/>
        <w:szCs w:val="18"/>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ymbol"/>
        <w:sz w:val="16"/>
        <w:szCs w:val="16"/>
      </w:rPr>
    </w:lvl>
    <w:lvl w:ilvl="6">
      <w:numFmt w:val="bullet"/>
      <w:lvlText w:val=""/>
      <w:lvlJc w:val="left"/>
      <w:rPr>
        <w:rFonts w:ascii="Wingdings" w:hAnsi="Wingdings" w:cs="StarSymbol, 'Arial Unicode MS'"/>
        <w:sz w:val="18"/>
        <w:szCs w:val="18"/>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ymbol"/>
        <w:sz w:val="16"/>
        <w:szCs w:val="16"/>
      </w:rPr>
    </w:lvl>
  </w:abstractNum>
  <w:abstractNum w:abstractNumId="2" w15:restartNumberingAfterBreak="0">
    <w:nsid w:val="03587A31"/>
    <w:multiLevelType w:val="multilevel"/>
    <w:tmpl w:val="0410251C"/>
    <w:styleLink w:val="WW8Num22"/>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039057DB"/>
    <w:multiLevelType w:val="multilevel"/>
    <w:tmpl w:val="694CE192"/>
    <w:styleLink w:val="WW8Num23"/>
    <w:lvl w:ilvl="0">
      <w:start w:val="1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09855C05"/>
    <w:multiLevelType w:val="multilevel"/>
    <w:tmpl w:val="CA3CEDFA"/>
    <w:styleLink w:val="WW8Num7"/>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AEC268F"/>
    <w:multiLevelType w:val="multilevel"/>
    <w:tmpl w:val="793427A2"/>
    <w:styleLink w:val="WW8Num17"/>
    <w:lvl w:ilvl="0">
      <w:start w:val="1"/>
      <w:numFmt w:val="decimal"/>
      <w:pStyle w:val="Styl1"/>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103C101D"/>
    <w:multiLevelType w:val="multilevel"/>
    <w:tmpl w:val="9F54D1EE"/>
    <w:styleLink w:val="WW8Num14"/>
    <w:lvl w:ilvl="0">
      <w:start w:val="1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06C3E1F"/>
    <w:multiLevelType w:val="multilevel"/>
    <w:tmpl w:val="C57A7CF6"/>
    <w:styleLink w:val="WW8Num1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24C30E4"/>
    <w:multiLevelType w:val="multilevel"/>
    <w:tmpl w:val="C1CC3D8E"/>
    <w:styleLink w:val="WWNum3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15:restartNumberingAfterBreak="0">
    <w:nsid w:val="169A3EAB"/>
    <w:multiLevelType w:val="hybridMultilevel"/>
    <w:tmpl w:val="02F4A1B2"/>
    <w:lvl w:ilvl="0" w:tplc="ED20691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89D66A8"/>
    <w:multiLevelType w:val="multilevel"/>
    <w:tmpl w:val="02A27D20"/>
    <w:styleLink w:val="WW8Num8"/>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1A8B0389"/>
    <w:multiLevelType w:val="multilevel"/>
    <w:tmpl w:val="B3CE9D9C"/>
    <w:styleLink w:val="WW8Num6"/>
    <w:lvl w:ilvl="0">
      <w:numFmt w:val="bullet"/>
      <w:lvlText w:val=""/>
      <w:lvlJc w:val="left"/>
      <w:rPr>
        <w:rFonts w:ascii="Wingdings" w:hAnsi="Wingdings"/>
        <w:sz w:val="20"/>
      </w:rPr>
    </w:lvl>
    <w:lvl w:ilvl="1">
      <w:numFmt w:val="bullet"/>
      <w:lvlText w:val=""/>
      <w:lvlJc w:val="left"/>
      <w:rPr>
        <w:rFonts w:ascii="Wingdings 2" w:hAnsi="Wingdings 2"/>
        <w:sz w:val="20"/>
      </w:rPr>
    </w:lvl>
    <w:lvl w:ilvl="2">
      <w:numFmt w:val="bullet"/>
      <w:lvlText w:val="■"/>
      <w:lvlJc w:val="left"/>
      <w:rPr>
        <w:rFonts w:ascii="StarSymbol, 'Arial Unicode MS'" w:hAnsi="StarSymbol, 'Arial Unicode MS'"/>
        <w:sz w:val="20"/>
      </w:rPr>
    </w:lvl>
    <w:lvl w:ilvl="3">
      <w:numFmt w:val="bullet"/>
      <w:lvlText w:val=""/>
      <w:lvlJc w:val="left"/>
      <w:rPr>
        <w:rFonts w:ascii="Wingdings" w:hAnsi="Wingdings"/>
        <w:sz w:val="20"/>
      </w:rPr>
    </w:lvl>
    <w:lvl w:ilvl="4">
      <w:numFmt w:val="bullet"/>
      <w:lvlText w:val=""/>
      <w:lvlJc w:val="left"/>
      <w:rPr>
        <w:rFonts w:ascii="Wingdings 2" w:hAnsi="Wingdings 2"/>
        <w:sz w:val="20"/>
      </w:rPr>
    </w:lvl>
    <w:lvl w:ilvl="5">
      <w:numFmt w:val="bullet"/>
      <w:lvlText w:val="■"/>
      <w:lvlJc w:val="left"/>
      <w:rPr>
        <w:rFonts w:ascii="StarSymbol, 'Arial Unicode MS'" w:hAnsi="StarSymbol, 'Arial Unicode MS'"/>
        <w:sz w:val="20"/>
      </w:rPr>
    </w:lvl>
    <w:lvl w:ilvl="6">
      <w:numFmt w:val="bullet"/>
      <w:lvlText w:val=""/>
      <w:lvlJc w:val="left"/>
      <w:rPr>
        <w:rFonts w:ascii="Wingdings" w:hAnsi="Wingdings"/>
        <w:sz w:val="20"/>
      </w:rPr>
    </w:lvl>
    <w:lvl w:ilvl="7">
      <w:numFmt w:val="bullet"/>
      <w:lvlText w:val=""/>
      <w:lvlJc w:val="left"/>
      <w:rPr>
        <w:rFonts w:ascii="Wingdings 2" w:hAnsi="Wingdings 2"/>
        <w:sz w:val="20"/>
      </w:rPr>
    </w:lvl>
    <w:lvl w:ilvl="8">
      <w:numFmt w:val="bullet"/>
      <w:lvlText w:val="■"/>
      <w:lvlJc w:val="left"/>
      <w:rPr>
        <w:rFonts w:ascii="StarSymbol, 'Arial Unicode MS'" w:hAnsi="StarSymbol, 'Arial Unicode MS'"/>
        <w:sz w:val="20"/>
      </w:rPr>
    </w:lvl>
  </w:abstractNum>
  <w:abstractNum w:abstractNumId="12" w15:restartNumberingAfterBreak="0">
    <w:nsid w:val="1F1C39A9"/>
    <w:multiLevelType w:val="multilevel"/>
    <w:tmpl w:val="820A369C"/>
    <w:styleLink w:val="WW8Num1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22E864E6"/>
    <w:multiLevelType w:val="hybridMultilevel"/>
    <w:tmpl w:val="36DCEE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03716F"/>
    <w:multiLevelType w:val="multilevel"/>
    <w:tmpl w:val="0BEEFEBA"/>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263B5CF9"/>
    <w:multiLevelType w:val="multilevel"/>
    <w:tmpl w:val="31E0C34A"/>
    <w:styleLink w:val="WW8Num1"/>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26C33B9D"/>
    <w:multiLevelType w:val="multilevel"/>
    <w:tmpl w:val="786E9642"/>
    <w:styleLink w:val="WW8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340F7006"/>
    <w:multiLevelType w:val="multilevel"/>
    <w:tmpl w:val="D3F60868"/>
    <w:styleLink w:val="WW8Num2"/>
    <w:lvl w:ilvl="0">
      <w:numFmt w:val="bullet"/>
      <w:lvlText w:val=""/>
      <w:lvlJc w:val="left"/>
      <w:rPr>
        <w:rFonts w:ascii="Wingdings" w:hAnsi="Wingdings" w:cs="Symbol"/>
        <w:sz w:val="16"/>
        <w:szCs w:val="16"/>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cs="Symbol"/>
        <w:sz w:val="16"/>
        <w:szCs w:val="16"/>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cs="Symbol"/>
        <w:sz w:val="16"/>
        <w:szCs w:val="16"/>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18" w15:restartNumberingAfterBreak="0">
    <w:nsid w:val="3949582D"/>
    <w:multiLevelType w:val="hybridMultilevel"/>
    <w:tmpl w:val="03E84EF6"/>
    <w:lvl w:ilvl="0" w:tplc="BE46196A">
      <w:start w:val="1"/>
      <w:numFmt w:val="decimal"/>
      <w:lvlText w:val="%1)"/>
      <w:lvlJc w:val="left"/>
      <w:pPr>
        <w:ind w:left="1778" w:hanging="360"/>
      </w:pPr>
      <w:rPr>
        <w:rFonts w:ascii="Times New Roman" w:eastAsia="Calibri" w:hAnsi="Times New Roman" w:cs="Times New Roman"/>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44757539"/>
    <w:multiLevelType w:val="hybridMultilevel"/>
    <w:tmpl w:val="4E3838C0"/>
    <w:lvl w:ilvl="0" w:tplc="609C98AA">
      <w:start w:val="1"/>
      <w:numFmt w:val="lowerLetter"/>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0" w15:restartNumberingAfterBreak="0">
    <w:nsid w:val="45784245"/>
    <w:multiLevelType w:val="hybridMultilevel"/>
    <w:tmpl w:val="221017E6"/>
    <w:lvl w:ilvl="0" w:tplc="5956BF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5D7115A"/>
    <w:multiLevelType w:val="multilevel"/>
    <w:tmpl w:val="D4DCB0B8"/>
    <w:styleLink w:val="WW8Num16"/>
    <w:lvl w:ilvl="0">
      <w:start w:val="10"/>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47875CAB"/>
    <w:multiLevelType w:val="multilevel"/>
    <w:tmpl w:val="8468EB00"/>
    <w:lvl w:ilvl="0">
      <w:start w:val="1"/>
      <w:numFmt w:val="decimal"/>
      <w:lvlText w:val="%1."/>
      <w:lvlJc w:val="left"/>
      <w:pPr>
        <w:ind w:left="465" w:hanging="465"/>
      </w:pPr>
      <w:rPr>
        <w:rFonts w:hint="default"/>
      </w:rPr>
    </w:lvl>
    <w:lvl w:ilvl="1">
      <w:start w:val="1"/>
      <w:numFmt w:val="decimal"/>
      <w:pStyle w:val="Styl2"/>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1A7D6F"/>
    <w:multiLevelType w:val="hybridMultilevel"/>
    <w:tmpl w:val="B216A04A"/>
    <w:lvl w:ilvl="0" w:tplc="5956BFEA">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24" w15:restartNumberingAfterBreak="0">
    <w:nsid w:val="55B3094F"/>
    <w:multiLevelType w:val="multilevel"/>
    <w:tmpl w:val="76FACD14"/>
    <w:styleLink w:val="WW8Num9"/>
    <w:lvl w:ilvl="0">
      <w:start w:val="23"/>
      <w:numFmt w:val="decimal"/>
      <w:lvlText w:val="%1."/>
      <w:lvlJc w:val="left"/>
      <w:rPr>
        <w:b w:val="0"/>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15:restartNumberingAfterBreak="0">
    <w:nsid w:val="58CC64EB"/>
    <w:multiLevelType w:val="hybridMultilevel"/>
    <w:tmpl w:val="C67AE3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8E4E96"/>
    <w:multiLevelType w:val="hybridMultilevel"/>
    <w:tmpl w:val="4CD4D1E8"/>
    <w:lvl w:ilvl="0" w:tplc="04150011">
      <w:start w:val="1"/>
      <w:numFmt w:val="decimal"/>
      <w:lvlText w:val="%1)"/>
      <w:lvlJc w:val="left"/>
      <w:pPr>
        <w:ind w:left="720" w:hanging="360"/>
      </w:pPr>
      <w:rPr>
        <w:rFonts w:hint="default"/>
      </w:rPr>
    </w:lvl>
    <w:lvl w:ilvl="1" w:tplc="4E0472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6419B8"/>
    <w:multiLevelType w:val="hybridMultilevel"/>
    <w:tmpl w:val="492466FE"/>
    <w:lvl w:ilvl="0" w:tplc="BD2279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614E48D0"/>
    <w:multiLevelType w:val="multilevel"/>
    <w:tmpl w:val="20E4141A"/>
    <w:styleLink w:val="WWNum35"/>
    <w:lvl w:ilvl="0">
      <w:start w:val="1"/>
      <w:numFmt w:val="decimal"/>
      <w:lvlText w:val="%1."/>
      <w:lvlJc w:val="left"/>
    </w:lvl>
    <w:lvl w:ilvl="1">
      <w:start w:val="1"/>
      <w:numFmt w:val="decimal"/>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6B167932"/>
    <w:multiLevelType w:val="multilevel"/>
    <w:tmpl w:val="8DA2E86A"/>
    <w:styleLink w:val="WW8Num20"/>
    <w:lvl w:ilvl="0">
      <w:start w:val="1"/>
      <w:numFmt w:val="decimal"/>
      <w:lvlText w:val="%1."/>
      <w:lvlJc w:val="left"/>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15:restartNumberingAfterBreak="0">
    <w:nsid w:val="6CDC7688"/>
    <w:multiLevelType w:val="hybridMultilevel"/>
    <w:tmpl w:val="3F9218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F6001B1"/>
    <w:multiLevelType w:val="multilevel"/>
    <w:tmpl w:val="03F4F0E6"/>
    <w:styleLink w:val="WW8Num18"/>
    <w:lvl w:ilvl="0">
      <w:numFmt w:val="bullet"/>
      <w:lvlText w:val=""/>
      <w:lvlJc w:val="left"/>
      <w:rPr>
        <w:rFonts w:ascii="Symbol" w:eastAsia="Times New Roman" w:hAnsi="Symbol" w:cs="Times New Roman"/>
        <w:color w:val="00000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729A4F21"/>
    <w:multiLevelType w:val="hybridMultilevel"/>
    <w:tmpl w:val="BC5EF186"/>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3" w15:restartNumberingAfterBreak="0">
    <w:nsid w:val="74EE0CC2"/>
    <w:multiLevelType w:val="multilevel"/>
    <w:tmpl w:val="62ACF00E"/>
    <w:styleLink w:val="WW8Num12"/>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75911B7F"/>
    <w:multiLevelType w:val="multilevel"/>
    <w:tmpl w:val="32BCC250"/>
    <w:styleLink w:val="WW8Num21"/>
    <w:lvl w:ilvl="0">
      <w:numFmt w:val="bullet"/>
      <w:lvlText w:val="–"/>
      <w:lvlJc w:val="left"/>
      <w:rPr>
        <w:rFonts w:ascii="Arial" w:eastAsia="Times New Roman" w:hAnsi="Arial" w:cs="Aria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785E0B5B"/>
    <w:multiLevelType w:val="hybridMultilevel"/>
    <w:tmpl w:val="C8D06A9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786F7EE2"/>
    <w:multiLevelType w:val="multilevel"/>
    <w:tmpl w:val="CDEA1806"/>
    <w:styleLink w:val="WW8Num1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7A8A4F9D"/>
    <w:multiLevelType w:val="multilevel"/>
    <w:tmpl w:val="06149BDE"/>
    <w:styleLink w:val="WW8Num3"/>
    <w:lvl w:ilvl="0">
      <w:numFmt w:val="bullet"/>
      <w:lvlText w:val=""/>
      <w:lvlJc w:val="left"/>
      <w:rPr>
        <w:rFonts w:ascii="Wingdings" w:hAnsi="Wingdings" w:cs="Symbol"/>
        <w:sz w:val="16"/>
        <w:szCs w:val="16"/>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cs="Symbol"/>
        <w:sz w:val="16"/>
        <w:szCs w:val="16"/>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cs="Symbol"/>
        <w:sz w:val="16"/>
        <w:szCs w:val="16"/>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38" w15:restartNumberingAfterBreak="0">
    <w:nsid w:val="7C692D68"/>
    <w:multiLevelType w:val="hybridMultilevel"/>
    <w:tmpl w:val="DF00B67A"/>
    <w:lvl w:ilvl="0" w:tplc="5956BFEA">
      <w:start w:val="1"/>
      <w:numFmt w:val="bullet"/>
      <w:lvlText w:val=""/>
      <w:lvlJc w:val="left"/>
      <w:pPr>
        <w:ind w:left="786" w:hanging="360"/>
      </w:pPr>
      <w:rPr>
        <w:rFonts w:ascii="Symbol" w:hAnsi="Symbol"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9" w15:restartNumberingAfterBreak="0">
    <w:nsid w:val="7CB5019D"/>
    <w:multiLevelType w:val="multilevel"/>
    <w:tmpl w:val="0BDA1F40"/>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889151480">
    <w:abstractNumId w:val="8"/>
  </w:num>
  <w:num w:numId="2" w16cid:durableId="788428127">
    <w:abstractNumId w:val="28"/>
  </w:num>
  <w:num w:numId="3" w16cid:durableId="1052508323">
    <w:abstractNumId w:val="15"/>
  </w:num>
  <w:num w:numId="4" w16cid:durableId="1434351476">
    <w:abstractNumId w:val="17"/>
  </w:num>
  <w:num w:numId="5" w16cid:durableId="554702608">
    <w:abstractNumId w:val="37"/>
  </w:num>
  <w:num w:numId="6" w16cid:durableId="1454862143">
    <w:abstractNumId w:val="1"/>
  </w:num>
  <w:num w:numId="7" w16cid:durableId="524295718">
    <w:abstractNumId w:val="39"/>
  </w:num>
  <w:num w:numId="8" w16cid:durableId="565069499">
    <w:abstractNumId w:val="11"/>
  </w:num>
  <w:num w:numId="9" w16cid:durableId="1815029660">
    <w:abstractNumId w:val="4"/>
  </w:num>
  <w:num w:numId="10" w16cid:durableId="778183213">
    <w:abstractNumId w:val="10"/>
  </w:num>
  <w:num w:numId="11" w16cid:durableId="2090422294">
    <w:abstractNumId w:val="24"/>
  </w:num>
  <w:num w:numId="12" w16cid:durableId="182791626">
    <w:abstractNumId w:val="7"/>
  </w:num>
  <w:num w:numId="13" w16cid:durableId="2009943786">
    <w:abstractNumId w:val="14"/>
  </w:num>
  <w:num w:numId="14" w16cid:durableId="187181726">
    <w:abstractNumId w:val="33"/>
  </w:num>
  <w:num w:numId="15" w16cid:durableId="1462336377">
    <w:abstractNumId w:val="36"/>
  </w:num>
  <w:num w:numId="16" w16cid:durableId="491486881">
    <w:abstractNumId w:val="6"/>
  </w:num>
  <w:num w:numId="17" w16cid:durableId="1129012561">
    <w:abstractNumId w:val="12"/>
  </w:num>
  <w:num w:numId="18" w16cid:durableId="1525171153">
    <w:abstractNumId w:val="21"/>
  </w:num>
  <w:num w:numId="19" w16cid:durableId="1497842301">
    <w:abstractNumId w:val="5"/>
  </w:num>
  <w:num w:numId="20" w16cid:durableId="1191838593">
    <w:abstractNumId w:val="31"/>
  </w:num>
  <w:num w:numId="21" w16cid:durableId="1858229628">
    <w:abstractNumId w:val="16"/>
  </w:num>
  <w:num w:numId="22" w16cid:durableId="1051461065">
    <w:abstractNumId w:val="29"/>
  </w:num>
  <w:num w:numId="23" w16cid:durableId="1003360863">
    <w:abstractNumId w:val="34"/>
  </w:num>
  <w:num w:numId="24" w16cid:durableId="1632008580">
    <w:abstractNumId w:val="2"/>
  </w:num>
  <w:num w:numId="25" w16cid:durableId="1825075530">
    <w:abstractNumId w:val="3"/>
  </w:num>
  <w:num w:numId="26" w16cid:durableId="2113939723">
    <w:abstractNumId w:val="22"/>
  </w:num>
  <w:num w:numId="27" w16cid:durableId="266545602">
    <w:abstractNumId w:val="35"/>
  </w:num>
  <w:num w:numId="28" w16cid:durableId="123431552">
    <w:abstractNumId w:val="27"/>
  </w:num>
  <w:num w:numId="29" w16cid:durableId="1066219279">
    <w:abstractNumId w:val="13"/>
  </w:num>
  <w:num w:numId="30" w16cid:durableId="854076951">
    <w:abstractNumId w:val="32"/>
  </w:num>
  <w:num w:numId="31" w16cid:durableId="1381982334">
    <w:abstractNumId w:val="18"/>
  </w:num>
  <w:num w:numId="32" w16cid:durableId="813910473">
    <w:abstractNumId w:val="20"/>
  </w:num>
  <w:num w:numId="33" w16cid:durableId="623467039">
    <w:abstractNumId w:val="23"/>
  </w:num>
  <w:num w:numId="34" w16cid:durableId="245236433">
    <w:abstractNumId w:val="38"/>
  </w:num>
  <w:num w:numId="35" w16cid:durableId="1750422379">
    <w:abstractNumId w:val="19"/>
  </w:num>
  <w:num w:numId="36" w16cid:durableId="1534880588">
    <w:abstractNumId w:val="30"/>
  </w:num>
  <w:num w:numId="37" w16cid:durableId="869226073">
    <w:abstractNumId w:val="26"/>
  </w:num>
  <w:num w:numId="38" w16cid:durableId="2040887930">
    <w:abstractNumId w:val="25"/>
  </w:num>
  <w:num w:numId="39" w16cid:durableId="905918923">
    <w:abstractNumId w:val="0"/>
  </w:num>
  <w:num w:numId="40" w16cid:durableId="2023970459">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4096" w:nlCheck="1" w:checkStyle="0"/>
  <w:activeWritingStyle w:appName="MSWord" w:lang="en-US" w:vendorID="64" w:dllVersion="4096" w:nlCheck="1" w:checkStyle="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96"/>
    <w:rsid w:val="00001AE8"/>
    <w:rsid w:val="00001CD7"/>
    <w:rsid w:val="000039DC"/>
    <w:rsid w:val="00005051"/>
    <w:rsid w:val="00010DF5"/>
    <w:rsid w:val="00026657"/>
    <w:rsid w:val="00027229"/>
    <w:rsid w:val="00027F3E"/>
    <w:rsid w:val="00031264"/>
    <w:rsid w:val="00035DDD"/>
    <w:rsid w:val="00036497"/>
    <w:rsid w:val="00041CDE"/>
    <w:rsid w:val="00044C9E"/>
    <w:rsid w:val="00045C8D"/>
    <w:rsid w:val="00052410"/>
    <w:rsid w:val="00053378"/>
    <w:rsid w:val="000541FD"/>
    <w:rsid w:val="00054A84"/>
    <w:rsid w:val="0005792D"/>
    <w:rsid w:val="0006282F"/>
    <w:rsid w:val="00063376"/>
    <w:rsid w:val="00063805"/>
    <w:rsid w:val="0006411E"/>
    <w:rsid w:val="0006432D"/>
    <w:rsid w:val="0006474E"/>
    <w:rsid w:val="00064C4C"/>
    <w:rsid w:val="0006533D"/>
    <w:rsid w:val="00065B3C"/>
    <w:rsid w:val="000665E8"/>
    <w:rsid w:val="00073C65"/>
    <w:rsid w:val="00073D9C"/>
    <w:rsid w:val="0007487F"/>
    <w:rsid w:val="000754CA"/>
    <w:rsid w:val="000763F2"/>
    <w:rsid w:val="000827F7"/>
    <w:rsid w:val="0008548C"/>
    <w:rsid w:val="00085C45"/>
    <w:rsid w:val="00091B17"/>
    <w:rsid w:val="00094F03"/>
    <w:rsid w:val="000A2E89"/>
    <w:rsid w:val="000A37A9"/>
    <w:rsid w:val="000A463B"/>
    <w:rsid w:val="000A7503"/>
    <w:rsid w:val="000A79D3"/>
    <w:rsid w:val="000A7F53"/>
    <w:rsid w:val="000B0913"/>
    <w:rsid w:val="000B2335"/>
    <w:rsid w:val="000B35BB"/>
    <w:rsid w:val="000B5C45"/>
    <w:rsid w:val="000C00D1"/>
    <w:rsid w:val="000C0F97"/>
    <w:rsid w:val="000C13BC"/>
    <w:rsid w:val="000C5A6F"/>
    <w:rsid w:val="000D0651"/>
    <w:rsid w:val="000D0A73"/>
    <w:rsid w:val="000D10C5"/>
    <w:rsid w:val="000D508B"/>
    <w:rsid w:val="000D5B90"/>
    <w:rsid w:val="000D6771"/>
    <w:rsid w:val="000D7657"/>
    <w:rsid w:val="000E32B9"/>
    <w:rsid w:val="000E4685"/>
    <w:rsid w:val="000E5939"/>
    <w:rsid w:val="000E6B63"/>
    <w:rsid w:val="000E7322"/>
    <w:rsid w:val="000F10B2"/>
    <w:rsid w:val="000F1A10"/>
    <w:rsid w:val="000F1CFE"/>
    <w:rsid w:val="000F225E"/>
    <w:rsid w:val="000F2A56"/>
    <w:rsid w:val="000F3380"/>
    <w:rsid w:val="000F35C2"/>
    <w:rsid w:val="000F48CA"/>
    <w:rsid w:val="000F5302"/>
    <w:rsid w:val="000F66F0"/>
    <w:rsid w:val="00100FEB"/>
    <w:rsid w:val="001016DA"/>
    <w:rsid w:val="001028E1"/>
    <w:rsid w:val="00102EBB"/>
    <w:rsid w:val="0011281A"/>
    <w:rsid w:val="00116AD4"/>
    <w:rsid w:val="00116CCA"/>
    <w:rsid w:val="00117CDE"/>
    <w:rsid w:val="001216BB"/>
    <w:rsid w:val="00122E93"/>
    <w:rsid w:val="0012590E"/>
    <w:rsid w:val="00127140"/>
    <w:rsid w:val="001315BD"/>
    <w:rsid w:val="0014056C"/>
    <w:rsid w:val="0014144B"/>
    <w:rsid w:val="00141ACC"/>
    <w:rsid w:val="0014460F"/>
    <w:rsid w:val="001448C2"/>
    <w:rsid w:val="00146A3C"/>
    <w:rsid w:val="00146AB6"/>
    <w:rsid w:val="00150D60"/>
    <w:rsid w:val="0015114D"/>
    <w:rsid w:val="00152316"/>
    <w:rsid w:val="00155110"/>
    <w:rsid w:val="00155DD0"/>
    <w:rsid w:val="001570EE"/>
    <w:rsid w:val="0015743A"/>
    <w:rsid w:val="00162308"/>
    <w:rsid w:val="00163405"/>
    <w:rsid w:val="00163C2B"/>
    <w:rsid w:val="001657B4"/>
    <w:rsid w:val="00165944"/>
    <w:rsid w:val="00167731"/>
    <w:rsid w:val="001706CB"/>
    <w:rsid w:val="00173473"/>
    <w:rsid w:val="00173EA7"/>
    <w:rsid w:val="00176FA1"/>
    <w:rsid w:val="0017775D"/>
    <w:rsid w:val="001814D6"/>
    <w:rsid w:val="00182270"/>
    <w:rsid w:val="001823D0"/>
    <w:rsid w:val="0018290F"/>
    <w:rsid w:val="001868E2"/>
    <w:rsid w:val="00187D80"/>
    <w:rsid w:val="00190683"/>
    <w:rsid w:val="00191CE0"/>
    <w:rsid w:val="00194712"/>
    <w:rsid w:val="001A06F5"/>
    <w:rsid w:val="001A16E0"/>
    <w:rsid w:val="001A283B"/>
    <w:rsid w:val="001A5BAB"/>
    <w:rsid w:val="001A7AC7"/>
    <w:rsid w:val="001B0519"/>
    <w:rsid w:val="001B0A16"/>
    <w:rsid w:val="001B1BF7"/>
    <w:rsid w:val="001B5614"/>
    <w:rsid w:val="001B7323"/>
    <w:rsid w:val="001C00F0"/>
    <w:rsid w:val="001C09E0"/>
    <w:rsid w:val="001C0FA3"/>
    <w:rsid w:val="001C1AB4"/>
    <w:rsid w:val="001C5473"/>
    <w:rsid w:val="001C54C6"/>
    <w:rsid w:val="001C5AC4"/>
    <w:rsid w:val="001C61D7"/>
    <w:rsid w:val="001C7E78"/>
    <w:rsid w:val="001D05FF"/>
    <w:rsid w:val="001D1358"/>
    <w:rsid w:val="001D4FCA"/>
    <w:rsid w:val="001D70C4"/>
    <w:rsid w:val="001D7D4A"/>
    <w:rsid w:val="001E022D"/>
    <w:rsid w:val="001E1764"/>
    <w:rsid w:val="001E4DD4"/>
    <w:rsid w:val="001E548E"/>
    <w:rsid w:val="001E6BFD"/>
    <w:rsid w:val="001E6C0B"/>
    <w:rsid w:val="001F4DE1"/>
    <w:rsid w:val="001F5218"/>
    <w:rsid w:val="001F7F6D"/>
    <w:rsid w:val="00200B9C"/>
    <w:rsid w:val="00201542"/>
    <w:rsid w:val="00201CEE"/>
    <w:rsid w:val="00203ACD"/>
    <w:rsid w:val="00206F0F"/>
    <w:rsid w:val="00207CB3"/>
    <w:rsid w:val="00207D5D"/>
    <w:rsid w:val="00207F54"/>
    <w:rsid w:val="00212DB0"/>
    <w:rsid w:val="002150C5"/>
    <w:rsid w:val="00215D09"/>
    <w:rsid w:val="002174B6"/>
    <w:rsid w:val="00217F46"/>
    <w:rsid w:val="00220C37"/>
    <w:rsid w:val="00227367"/>
    <w:rsid w:val="002308D4"/>
    <w:rsid w:val="00231100"/>
    <w:rsid w:val="002347DE"/>
    <w:rsid w:val="002350A6"/>
    <w:rsid w:val="00235A24"/>
    <w:rsid w:val="002362A3"/>
    <w:rsid w:val="00237E0B"/>
    <w:rsid w:val="00240E76"/>
    <w:rsid w:val="00241247"/>
    <w:rsid w:val="00243819"/>
    <w:rsid w:val="00246CF6"/>
    <w:rsid w:val="002471EA"/>
    <w:rsid w:val="00247B92"/>
    <w:rsid w:val="00247FC6"/>
    <w:rsid w:val="00251130"/>
    <w:rsid w:val="00251EB5"/>
    <w:rsid w:val="00252DC0"/>
    <w:rsid w:val="0025413D"/>
    <w:rsid w:val="00255BFB"/>
    <w:rsid w:val="002571FD"/>
    <w:rsid w:val="00260184"/>
    <w:rsid w:val="00261467"/>
    <w:rsid w:val="0026292C"/>
    <w:rsid w:val="00265350"/>
    <w:rsid w:val="002669A4"/>
    <w:rsid w:val="00266A36"/>
    <w:rsid w:val="002674E9"/>
    <w:rsid w:val="0027074E"/>
    <w:rsid w:val="00272140"/>
    <w:rsid w:val="00274AAC"/>
    <w:rsid w:val="00274DEC"/>
    <w:rsid w:val="00277116"/>
    <w:rsid w:val="00280064"/>
    <w:rsid w:val="00282CB4"/>
    <w:rsid w:val="002859E6"/>
    <w:rsid w:val="00286F29"/>
    <w:rsid w:val="002907EE"/>
    <w:rsid w:val="00292796"/>
    <w:rsid w:val="00293E18"/>
    <w:rsid w:val="00297825"/>
    <w:rsid w:val="00297ED8"/>
    <w:rsid w:val="002A0E84"/>
    <w:rsid w:val="002A2785"/>
    <w:rsid w:val="002A38BE"/>
    <w:rsid w:val="002A4975"/>
    <w:rsid w:val="002B04EB"/>
    <w:rsid w:val="002B0E9E"/>
    <w:rsid w:val="002B0F63"/>
    <w:rsid w:val="002B1755"/>
    <w:rsid w:val="002B2E39"/>
    <w:rsid w:val="002B332B"/>
    <w:rsid w:val="002C0546"/>
    <w:rsid w:val="002C1A50"/>
    <w:rsid w:val="002C46F7"/>
    <w:rsid w:val="002C55A9"/>
    <w:rsid w:val="002C6A07"/>
    <w:rsid w:val="002D1938"/>
    <w:rsid w:val="002D2AD9"/>
    <w:rsid w:val="002D7090"/>
    <w:rsid w:val="002E03DA"/>
    <w:rsid w:val="002E06ED"/>
    <w:rsid w:val="002E17A1"/>
    <w:rsid w:val="002E17B4"/>
    <w:rsid w:val="002E18CC"/>
    <w:rsid w:val="002E3F4C"/>
    <w:rsid w:val="002E4D95"/>
    <w:rsid w:val="002E60DD"/>
    <w:rsid w:val="002F380F"/>
    <w:rsid w:val="002F5EA4"/>
    <w:rsid w:val="002F70F8"/>
    <w:rsid w:val="002F7A71"/>
    <w:rsid w:val="00300334"/>
    <w:rsid w:val="00300D55"/>
    <w:rsid w:val="003035DE"/>
    <w:rsid w:val="00314B85"/>
    <w:rsid w:val="00315355"/>
    <w:rsid w:val="0031764F"/>
    <w:rsid w:val="00321CEE"/>
    <w:rsid w:val="00325927"/>
    <w:rsid w:val="00326187"/>
    <w:rsid w:val="003277AE"/>
    <w:rsid w:val="00327E4E"/>
    <w:rsid w:val="003349F2"/>
    <w:rsid w:val="003359E6"/>
    <w:rsid w:val="003360AF"/>
    <w:rsid w:val="00336AD5"/>
    <w:rsid w:val="00336D3A"/>
    <w:rsid w:val="00337BF7"/>
    <w:rsid w:val="00337E61"/>
    <w:rsid w:val="003403FA"/>
    <w:rsid w:val="003405E3"/>
    <w:rsid w:val="00342DDB"/>
    <w:rsid w:val="003430B6"/>
    <w:rsid w:val="00344B84"/>
    <w:rsid w:val="00347F44"/>
    <w:rsid w:val="003507B2"/>
    <w:rsid w:val="00353276"/>
    <w:rsid w:val="00360268"/>
    <w:rsid w:val="003602FD"/>
    <w:rsid w:val="003642A2"/>
    <w:rsid w:val="00367F1A"/>
    <w:rsid w:val="00370E82"/>
    <w:rsid w:val="003722A6"/>
    <w:rsid w:val="00372C55"/>
    <w:rsid w:val="0037516C"/>
    <w:rsid w:val="003751D3"/>
    <w:rsid w:val="00383A06"/>
    <w:rsid w:val="00390685"/>
    <w:rsid w:val="003935F1"/>
    <w:rsid w:val="003940A6"/>
    <w:rsid w:val="003947C8"/>
    <w:rsid w:val="00394C17"/>
    <w:rsid w:val="00397F4F"/>
    <w:rsid w:val="003A0EC5"/>
    <w:rsid w:val="003A1203"/>
    <w:rsid w:val="003A15BB"/>
    <w:rsid w:val="003A1CA9"/>
    <w:rsid w:val="003A1FEE"/>
    <w:rsid w:val="003A2B69"/>
    <w:rsid w:val="003A76CC"/>
    <w:rsid w:val="003B25C4"/>
    <w:rsid w:val="003B3543"/>
    <w:rsid w:val="003B3DD2"/>
    <w:rsid w:val="003B76F0"/>
    <w:rsid w:val="003C0339"/>
    <w:rsid w:val="003C5055"/>
    <w:rsid w:val="003C5097"/>
    <w:rsid w:val="003C594D"/>
    <w:rsid w:val="003C5AE4"/>
    <w:rsid w:val="003C67A6"/>
    <w:rsid w:val="003D0356"/>
    <w:rsid w:val="003D0F44"/>
    <w:rsid w:val="003D25EC"/>
    <w:rsid w:val="003D33B0"/>
    <w:rsid w:val="003D33E4"/>
    <w:rsid w:val="003D3E81"/>
    <w:rsid w:val="003D4B33"/>
    <w:rsid w:val="003E18F5"/>
    <w:rsid w:val="003E300F"/>
    <w:rsid w:val="003E58D7"/>
    <w:rsid w:val="003E6456"/>
    <w:rsid w:val="003E6E65"/>
    <w:rsid w:val="003F04BF"/>
    <w:rsid w:val="003F4ACE"/>
    <w:rsid w:val="003F72C5"/>
    <w:rsid w:val="004007EF"/>
    <w:rsid w:val="004021D2"/>
    <w:rsid w:val="00403725"/>
    <w:rsid w:val="00403C6E"/>
    <w:rsid w:val="00405449"/>
    <w:rsid w:val="00406D40"/>
    <w:rsid w:val="0041128E"/>
    <w:rsid w:val="0041218E"/>
    <w:rsid w:val="0041638A"/>
    <w:rsid w:val="00420D90"/>
    <w:rsid w:val="00421946"/>
    <w:rsid w:val="00421B6D"/>
    <w:rsid w:val="00421CBE"/>
    <w:rsid w:val="00422F49"/>
    <w:rsid w:val="0042597C"/>
    <w:rsid w:val="00426C6A"/>
    <w:rsid w:val="00430CC9"/>
    <w:rsid w:val="0043155C"/>
    <w:rsid w:val="00431BA0"/>
    <w:rsid w:val="00432719"/>
    <w:rsid w:val="00432CE5"/>
    <w:rsid w:val="0043750A"/>
    <w:rsid w:val="00437D50"/>
    <w:rsid w:val="00437D92"/>
    <w:rsid w:val="004406ED"/>
    <w:rsid w:val="00442E08"/>
    <w:rsid w:val="0044357F"/>
    <w:rsid w:val="00445AEE"/>
    <w:rsid w:val="004461A5"/>
    <w:rsid w:val="004524E2"/>
    <w:rsid w:val="00452F4D"/>
    <w:rsid w:val="004535E6"/>
    <w:rsid w:val="00453981"/>
    <w:rsid w:val="00454F16"/>
    <w:rsid w:val="00456C5A"/>
    <w:rsid w:val="0046199F"/>
    <w:rsid w:val="00461AB7"/>
    <w:rsid w:val="00462CF6"/>
    <w:rsid w:val="004649FD"/>
    <w:rsid w:val="00465387"/>
    <w:rsid w:val="0047665A"/>
    <w:rsid w:val="00477EAF"/>
    <w:rsid w:val="004804DB"/>
    <w:rsid w:val="00481F2C"/>
    <w:rsid w:val="00482CEA"/>
    <w:rsid w:val="00482DA7"/>
    <w:rsid w:val="00483A48"/>
    <w:rsid w:val="004844DD"/>
    <w:rsid w:val="00484F82"/>
    <w:rsid w:val="004876AE"/>
    <w:rsid w:val="00492D85"/>
    <w:rsid w:val="004934BA"/>
    <w:rsid w:val="004954A2"/>
    <w:rsid w:val="00496B0B"/>
    <w:rsid w:val="004978B5"/>
    <w:rsid w:val="004A2218"/>
    <w:rsid w:val="004A2C67"/>
    <w:rsid w:val="004A35A2"/>
    <w:rsid w:val="004A47C0"/>
    <w:rsid w:val="004B1BE8"/>
    <w:rsid w:val="004B5C68"/>
    <w:rsid w:val="004B6963"/>
    <w:rsid w:val="004B718B"/>
    <w:rsid w:val="004C1FEF"/>
    <w:rsid w:val="004C2C3C"/>
    <w:rsid w:val="004C2EB4"/>
    <w:rsid w:val="004C3D48"/>
    <w:rsid w:val="004C6235"/>
    <w:rsid w:val="004C62A9"/>
    <w:rsid w:val="004C6AAB"/>
    <w:rsid w:val="004D33F0"/>
    <w:rsid w:val="004D3D43"/>
    <w:rsid w:val="004E2ED6"/>
    <w:rsid w:val="004F1447"/>
    <w:rsid w:val="004F524A"/>
    <w:rsid w:val="004F733A"/>
    <w:rsid w:val="00500568"/>
    <w:rsid w:val="00502E3B"/>
    <w:rsid w:val="0050346A"/>
    <w:rsid w:val="0050483C"/>
    <w:rsid w:val="00505C54"/>
    <w:rsid w:val="00505EC6"/>
    <w:rsid w:val="00507C7E"/>
    <w:rsid w:val="005126C8"/>
    <w:rsid w:val="00512CBC"/>
    <w:rsid w:val="00514256"/>
    <w:rsid w:val="00521172"/>
    <w:rsid w:val="00523995"/>
    <w:rsid w:val="00526A07"/>
    <w:rsid w:val="0052712B"/>
    <w:rsid w:val="00527415"/>
    <w:rsid w:val="00527771"/>
    <w:rsid w:val="00527CBD"/>
    <w:rsid w:val="005316AA"/>
    <w:rsid w:val="005341DD"/>
    <w:rsid w:val="00534EF3"/>
    <w:rsid w:val="005367D6"/>
    <w:rsid w:val="00540940"/>
    <w:rsid w:val="005427A2"/>
    <w:rsid w:val="0054327B"/>
    <w:rsid w:val="00544B62"/>
    <w:rsid w:val="00556500"/>
    <w:rsid w:val="00556E19"/>
    <w:rsid w:val="00560E10"/>
    <w:rsid w:val="00562EEE"/>
    <w:rsid w:val="00564484"/>
    <w:rsid w:val="00564A69"/>
    <w:rsid w:val="00564BB4"/>
    <w:rsid w:val="005661C9"/>
    <w:rsid w:val="00566D26"/>
    <w:rsid w:val="00567FDC"/>
    <w:rsid w:val="00570183"/>
    <w:rsid w:val="00571C9A"/>
    <w:rsid w:val="005729E7"/>
    <w:rsid w:val="0057538E"/>
    <w:rsid w:val="00576A89"/>
    <w:rsid w:val="0058052E"/>
    <w:rsid w:val="00584E01"/>
    <w:rsid w:val="00585CE6"/>
    <w:rsid w:val="005870C0"/>
    <w:rsid w:val="00593BA2"/>
    <w:rsid w:val="00594915"/>
    <w:rsid w:val="00596041"/>
    <w:rsid w:val="00597F54"/>
    <w:rsid w:val="005A3FAF"/>
    <w:rsid w:val="005A43FC"/>
    <w:rsid w:val="005A456E"/>
    <w:rsid w:val="005A5201"/>
    <w:rsid w:val="005A79BC"/>
    <w:rsid w:val="005B2C7E"/>
    <w:rsid w:val="005B45CB"/>
    <w:rsid w:val="005B4BC1"/>
    <w:rsid w:val="005B55E1"/>
    <w:rsid w:val="005B5764"/>
    <w:rsid w:val="005B7E18"/>
    <w:rsid w:val="005C008E"/>
    <w:rsid w:val="005C1342"/>
    <w:rsid w:val="005C2375"/>
    <w:rsid w:val="005C354B"/>
    <w:rsid w:val="005C4F11"/>
    <w:rsid w:val="005C6ED7"/>
    <w:rsid w:val="005C6EDF"/>
    <w:rsid w:val="005D1D36"/>
    <w:rsid w:val="005D2765"/>
    <w:rsid w:val="005D3DD5"/>
    <w:rsid w:val="005D45CD"/>
    <w:rsid w:val="005D5F67"/>
    <w:rsid w:val="005D72D9"/>
    <w:rsid w:val="005D732F"/>
    <w:rsid w:val="005E03FC"/>
    <w:rsid w:val="005E2BD3"/>
    <w:rsid w:val="005E335F"/>
    <w:rsid w:val="005E59F6"/>
    <w:rsid w:val="005E7E46"/>
    <w:rsid w:val="005F2CF7"/>
    <w:rsid w:val="005F2EC4"/>
    <w:rsid w:val="005F3E5B"/>
    <w:rsid w:val="005F66B3"/>
    <w:rsid w:val="006009D7"/>
    <w:rsid w:val="00601F7A"/>
    <w:rsid w:val="00602C39"/>
    <w:rsid w:val="006075D5"/>
    <w:rsid w:val="0061041B"/>
    <w:rsid w:val="006128C8"/>
    <w:rsid w:val="00612A18"/>
    <w:rsid w:val="0061307C"/>
    <w:rsid w:val="00616A80"/>
    <w:rsid w:val="00616BE5"/>
    <w:rsid w:val="00620275"/>
    <w:rsid w:val="00620DDB"/>
    <w:rsid w:val="00621DE7"/>
    <w:rsid w:val="00621F89"/>
    <w:rsid w:val="00626997"/>
    <w:rsid w:val="00627475"/>
    <w:rsid w:val="006279E7"/>
    <w:rsid w:val="00627F5B"/>
    <w:rsid w:val="0063246B"/>
    <w:rsid w:val="006339EE"/>
    <w:rsid w:val="00635FF0"/>
    <w:rsid w:val="00636BCF"/>
    <w:rsid w:val="00637546"/>
    <w:rsid w:val="00642DF4"/>
    <w:rsid w:val="0064343A"/>
    <w:rsid w:val="00643D9B"/>
    <w:rsid w:val="00650343"/>
    <w:rsid w:val="00653701"/>
    <w:rsid w:val="00653ACC"/>
    <w:rsid w:val="00653BE5"/>
    <w:rsid w:val="006560F3"/>
    <w:rsid w:val="006612E1"/>
    <w:rsid w:val="00661DBE"/>
    <w:rsid w:val="0066270E"/>
    <w:rsid w:val="00663AF8"/>
    <w:rsid w:val="00663CE1"/>
    <w:rsid w:val="00665F07"/>
    <w:rsid w:val="00671996"/>
    <w:rsid w:val="006728EB"/>
    <w:rsid w:val="006819E6"/>
    <w:rsid w:val="00693352"/>
    <w:rsid w:val="006943DF"/>
    <w:rsid w:val="00694F79"/>
    <w:rsid w:val="00696281"/>
    <w:rsid w:val="0069748F"/>
    <w:rsid w:val="006A042B"/>
    <w:rsid w:val="006A139E"/>
    <w:rsid w:val="006A210A"/>
    <w:rsid w:val="006A4646"/>
    <w:rsid w:val="006A4F48"/>
    <w:rsid w:val="006A733B"/>
    <w:rsid w:val="006B14CF"/>
    <w:rsid w:val="006B1BFA"/>
    <w:rsid w:val="006B1D9C"/>
    <w:rsid w:val="006B1F18"/>
    <w:rsid w:val="006B372F"/>
    <w:rsid w:val="006B56BB"/>
    <w:rsid w:val="006C0E91"/>
    <w:rsid w:val="006C3FFD"/>
    <w:rsid w:val="006C4803"/>
    <w:rsid w:val="006C487D"/>
    <w:rsid w:val="006D16BF"/>
    <w:rsid w:val="006D465D"/>
    <w:rsid w:val="006D4840"/>
    <w:rsid w:val="006E0575"/>
    <w:rsid w:val="006E0BEF"/>
    <w:rsid w:val="006E19B9"/>
    <w:rsid w:val="006E3D85"/>
    <w:rsid w:val="006E5363"/>
    <w:rsid w:val="006E682C"/>
    <w:rsid w:val="006E68BC"/>
    <w:rsid w:val="006F254A"/>
    <w:rsid w:val="006F2A02"/>
    <w:rsid w:val="006F4381"/>
    <w:rsid w:val="006F6DC9"/>
    <w:rsid w:val="007022C6"/>
    <w:rsid w:val="007022DF"/>
    <w:rsid w:val="00702C73"/>
    <w:rsid w:val="00702F90"/>
    <w:rsid w:val="0070349D"/>
    <w:rsid w:val="00703676"/>
    <w:rsid w:val="00707EBE"/>
    <w:rsid w:val="007112C8"/>
    <w:rsid w:val="00712991"/>
    <w:rsid w:val="00713678"/>
    <w:rsid w:val="0071373F"/>
    <w:rsid w:val="007153B1"/>
    <w:rsid w:val="007159CE"/>
    <w:rsid w:val="00715EF9"/>
    <w:rsid w:val="007177A6"/>
    <w:rsid w:val="0071793F"/>
    <w:rsid w:val="00720070"/>
    <w:rsid w:val="00721807"/>
    <w:rsid w:val="00721BEF"/>
    <w:rsid w:val="007224F9"/>
    <w:rsid w:val="00723467"/>
    <w:rsid w:val="00726751"/>
    <w:rsid w:val="00732693"/>
    <w:rsid w:val="00733E81"/>
    <w:rsid w:val="00735651"/>
    <w:rsid w:val="0073795E"/>
    <w:rsid w:val="007405DD"/>
    <w:rsid w:val="00740945"/>
    <w:rsid w:val="0074200D"/>
    <w:rsid w:val="007428B7"/>
    <w:rsid w:val="00744F06"/>
    <w:rsid w:val="0074509B"/>
    <w:rsid w:val="00745584"/>
    <w:rsid w:val="00747124"/>
    <w:rsid w:val="007504D2"/>
    <w:rsid w:val="00751E2E"/>
    <w:rsid w:val="00753860"/>
    <w:rsid w:val="00757020"/>
    <w:rsid w:val="007578B5"/>
    <w:rsid w:val="007579AA"/>
    <w:rsid w:val="007610CE"/>
    <w:rsid w:val="00762A55"/>
    <w:rsid w:val="007700E0"/>
    <w:rsid w:val="007723B0"/>
    <w:rsid w:val="00780328"/>
    <w:rsid w:val="007820A0"/>
    <w:rsid w:val="00782BCB"/>
    <w:rsid w:val="00783D51"/>
    <w:rsid w:val="0078493E"/>
    <w:rsid w:val="0078733F"/>
    <w:rsid w:val="00791A76"/>
    <w:rsid w:val="00792B41"/>
    <w:rsid w:val="0079654C"/>
    <w:rsid w:val="00797AD3"/>
    <w:rsid w:val="007A5A6A"/>
    <w:rsid w:val="007B0435"/>
    <w:rsid w:val="007B06D0"/>
    <w:rsid w:val="007B0FCC"/>
    <w:rsid w:val="007B19C9"/>
    <w:rsid w:val="007B1FA6"/>
    <w:rsid w:val="007B1FD2"/>
    <w:rsid w:val="007B530E"/>
    <w:rsid w:val="007B6265"/>
    <w:rsid w:val="007C4207"/>
    <w:rsid w:val="007C57DD"/>
    <w:rsid w:val="007C629C"/>
    <w:rsid w:val="007C7172"/>
    <w:rsid w:val="007C72ED"/>
    <w:rsid w:val="007D01F7"/>
    <w:rsid w:val="007D1081"/>
    <w:rsid w:val="007D2D3D"/>
    <w:rsid w:val="007D428E"/>
    <w:rsid w:val="007D57EE"/>
    <w:rsid w:val="007D603F"/>
    <w:rsid w:val="007D76FA"/>
    <w:rsid w:val="007E037D"/>
    <w:rsid w:val="007E0B79"/>
    <w:rsid w:val="007E1C65"/>
    <w:rsid w:val="007E2903"/>
    <w:rsid w:val="007E3EF5"/>
    <w:rsid w:val="007E6692"/>
    <w:rsid w:val="007E7A1E"/>
    <w:rsid w:val="007E7BD2"/>
    <w:rsid w:val="007F0922"/>
    <w:rsid w:val="007F0EF4"/>
    <w:rsid w:val="007F0F22"/>
    <w:rsid w:val="007F1676"/>
    <w:rsid w:val="007F2563"/>
    <w:rsid w:val="007F4F16"/>
    <w:rsid w:val="007F591C"/>
    <w:rsid w:val="007F5C1E"/>
    <w:rsid w:val="00801C2C"/>
    <w:rsid w:val="008031CD"/>
    <w:rsid w:val="0080487B"/>
    <w:rsid w:val="00805767"/>
    <w:rsid w:val="00805B5F"/>
    <w:rsid w:val="00805CD9"/>
    <w:rsid w:val="008066B4"/>
    <w:rsid w:val="00807EDD"/>
    <w:rsid w:val="0081120F"/>
    <w:rsid w:val="0081139D"/>
    <w:rsid w:val="00811D14"/>
    <w:rsid w:val="00813A75"/>
    <w:rsid w:val="00815C14"/>
    <w:rsid w:val="0081799F"/>
    <w:rsid w:val="008224BC"/>
    <w:rsid w:val="00823C16"/>
    <w:rsid w:val="00823D47"/>
    <w:rsid w:val="00823E6D"/>
    <w:rsid w:val="00825F96"/>
    <w:rsid w:val="008268B0"/>
    <w:rsid w:val="00826E1B"/>
    <w:rsid w:val="00827A01"/>
    <w:rsid w:val="00832867"/>
    <w:rsid w:val="00832B7C"/>
    <w:rsid w:val="00836ED1"/>
    <w:rsid w:val="008372FA"/>
    <w:rsid w:val="008375E4"/>
    <w:rsid w:val="008418A6"/>
    <w:rsid w:val="008423FF"/>
    <w:rsid w:val="00842BD0"/>
    <w:rsid w:val="00846983"/>
    <w:rsid w:val="00852926"/>
    <w:rsid w:val="0085387A"/>
    <w:rsid w:val="00854FC0"/>
    <w:rsid w:val="008579EE"/>
    <w:rsid w:val="00857C13"/>
    <w:rsid w:val="008600B9"/>
    <w:rsid w:val="00860293"/>
    <w:rsid w:val="008603AF"/>
    <w:rsid w:val="00862115"/>
    <w:rsid w:val="0086232C"/>
    <w:rsid w:val="0087040C"/>
    <w:rsid w:val="00871662"/>
    <w:rsid w:val="008739A2"/>
    <w:rsid w:val="00873C36"/>
    <w:rsid w:val="0087403A"/>
    <w:rsid w:val="00876AEA"/>
    <w:rsid w:val="00880297"/>
    <w:rsid w:val="0088137A"/>
    <w:rsid w:val="0088199D"/>
    <w:rsid w:val="00882ED8"/>
    <w:rsid w:val="00883F72"/>
    <w:rsid w:val="00884C0C"/>
    <w:rsid w:val="008901FD"/>
    <w:rsid w:val="00890282"/>
    <w:rsid w:val="008912DF"/>
    <w:rsid w:val="0089202D"/>
    <w:rsid w:val="0089210B"/>
    <w:rsid w:val="00892131"/>
    <w:rsid w:val="00896210"/>
    <w:rsid w:val="008A05CB"/>
    <w:rsid w:val="008A05CE"/>
    <w:rsid w:val="008A17C3"/>
    <w:rsid w:val="008A30E7"/>
    <w:rsid w:val="008A42F7"/>
    <w:rsid w:val="008A43C0"/>
    <w:rsid w:val="008A580A"/>
    <w:rsid w:val="008A5EB7"/>
    <w:rsid w:val="008A606B"/>
    <w:rsid w:val="008A6A7E"/>
    <w:rsid w:val="008A78F2"/>
    <w:rsid w:val="008B004F"/>
    <w:rsid w:val="008B26B7"/>
    <w:rsid w:val="008B5222"/>
    <w:rsid w:val="008B68CC"/>
    <w:rsid w:val="008C0919"/>
    <w:rsid w:val="008C0CDB"/>
    <w:rsid w:val="008C1D1A"/>
    <w:rsid w:val="008C5E43"/>
    <w:rsid w:val="008C6B77"/>
    <w:rsid w:val="008D387D"/>
    <w:rsid w:val="008D4F27"/>
    <w:rsid w:val="008E18D1"/>
    <w:rsid w:val="008E2112"/>
    <w:rsid w:val="008E31A0"/>
    <w:rsid w:val="008E4AAC"/>
    <w:rsid w:val="008E4C79"/>
    <w:rsid w:val="008E6980"/>
    <w:rsid w:val="008F1AEC"/>
    <w:rsid w:val="008F3CD2"/>
    <w:rsid w:val="008F4C8C"/>
    <w:rsid w:val="008F671C"/>
    <w:rsid w:val="008F6D83"/>
    <w:rsid w:val="009006DE"/>
    <w:rsid w:val="00901108"/>
    <w:rsid w:val="00902929"/>
    <w:rsid w:val="00903AA1"/>
    <w:rsid w:val="00904F51"/>
    <w:rsid w:val="00906D42"/>
    <w:rsid w:val="0091083B"/>
    <w:rsid w:val="0091184A"/>
    <w:rsid w:val="00911F92"/>
    <w:rsid w:val="0091202C"/>
    <w:rsid w:val="009148C5"/>
    <w:rsid w:val="0091697C"/>
    <w:rsid w:val="00916E77"/>
    <w:rsid w:val="009177A0"/>
    <w:rsid w:val="00920CCF"/>
    <w:rsid w:val="00922B24"/>
    <w:rsid w:val="0092351E"/>
    <w:rsid w:val="00924527"/>
    <w:rsid w:val="0092577C"/>
    <w:rsid w:val="00925811"/>
    <w:rsid w:val="009258CF"/>
    <w:rsid w:val="00926430"/>
    <w:rsid w:val="00930319"/>
    <w:rsid w:val="009320C7"/>
    <w:rsid w:val="00932556"/>
    <w:rsid w:val="00932DFF"/>
    <w:rsid w:val="00933027"/>
    <w:rsid w:val="00933EA2"/>
    <w:rsid w:val="00937A39"/>
    <w:rsid w:val="009454C6"/>
    <w:rsid w:val="00945FC1"/>
    <w:rsid w:val="009466D5"/>
    <w:rsid w:val="009467B5"/>
    <w:rsid w:val="009476F3"/>
    <w:rsid w:val="00947DC0"/>
    <w:rsid w:val="009510F5"/>
    <w:rsid w:val="009515A2"/>
    <w:rsid w:val="00952C0B"/>
    <w:rsid w:val="00952D00"/>
    <w:rsid w:val="00954684"/>
    <w:rsid w:val="00961861"/>
    <w:rsid w:val="0096307B"/>
    <w:rsid w:val="0096350F"/>
    <w:rsid w:val="00964266"/>
    <w:rsid w:val="00964DA1"/>
    <w:rsid w:val="009664DC"/>
    <w:rsid w:val="00966673"/>
    <w:rsid w:val="00966CF7"/>
    <w:rsid w:val="009700BA"/>
    <w:rsid w:val="00971A02"/>
    <w:rsid w:val="00971C87"/>
    <w:rsid w:val="00971E31"/>
    <w:rsid w:val="0097269D"/>
    <w:rsid w:val="00974623"/>
    <w:rsid w:val="00974D63"/>
    <w:rsid w:val="00976647"/>
    <w:rsid w:val="00977C10"/>
    <w:rsid w:val="00981CA2"/>
    <w:rsid w:val="00982906"/>
    <w:rsid w:val="00983782"/>
    <w:rsid w:val="00984DDF"/>
    <w:rsid w:val="00986B6B"/>
    <w:rsid w:val="00990E27"/>
    <w:rsid w:val="009913CA"/>
    <w:rsid w:val="00994950"/>
    <w:rsid w:val="00994D83"/>
    <w:rsid w:val="0099645C"/>
    <w:rsid w:val="0099702D"/>
    <w:rsid w:val="00997666"/>
    <w:rsid w:val="009A1334"/>
    <w:rsid w:val="009A3381"/>
    <w:rsid w:val="009A361A"/>
    <w:rsid w:val="009B40DC"/>
    <w:rsid w:val="009B5988"/>
    <w:rsid w:val="009C12A6"/>
    <w:rsid w:val="009C3987"/>
    <w:rsid w:val="009C39AF"/>
    <w:rsid w:val="009C472B"/>
    <w:rsid w:val="009C6E63"/>
    <w:rsid w:val="009C6F11"/>
    <w:rsid w:val="009D0EC6"/>
    <w:rsid w:val="009D1A96"/>
    <w:rsid w:val="009D1D9B"/>
    <w:rsid w:val="009D21D9"/>
    <w:rsid w:val="009D3796"/>
    <w:rsid w:val="009D42A5"/>
    <w:rsid w:val="009D499F"/>
    <w:rsid w:val="009D5724"/>
    <w:rsid w:val="009D60BB"/>
    <w:rsid w:val="009D6473"/>
    <w:rsid w:val="009D74FD"/>
    <w:rsid w:val="009D7F60"/>
    <w:rsid w:val="009E2799"/>
    <w:rsid w:val="009E6F2E"/>
    <w:rsid w:val="009F0BF7"/>
    <w:rsid w:val="009F18A1"/>
    <w:rsid w:val="009F416A"/>
    <w:rsid w:val="009F4982"/>
    <w:rsid w:val="009F4AA2"/>
    <w:rsid w:val="009F50C8"/>
    <w:rsid w:val="009F7A21"/>
    <w:rsid w:val="00A00F18"/>
    <w:rsid w:val="00A01772"/>
    <w:rsid w:val="00A02493"/>
    <w:rsid w:val="00A03BA2"/>
    <w:rsid w:val="00A05583"/>
    <w:rsid w:val="00A074D9"/>
    <w:rsid w:val="00A118C3"/>
    <w:rsid w:val="00A126AE"/>
    <w:rsid w:val="00A1372F"/>
    <w:rsid w:val="00A13C46"/>
    <w:rsid w:val="00A13FD6"/>
    <w:rsid w:val="00A14A79"/>
    <w:rsid w:val="00A151ED"/>
    <w:rsid w:val="00A211F6"/>
    <w:rsid w:val="00A22940"/>
    <w:rsid w:val="00A229E0"/>
    <w:rsid w:val="00A23766"/>
    <w:rsid w:val="00A23DEB"/>
    <w:rsid w:val="00A251C1"/>
    <w:rsid w:val="00A253FC"/>
    <w:rsid w:val="00A2571F"/>
    <w:rsid w:val="00A25D18"/>
    <w:rsid w:val="00A25D2A"/>
    <w:rsid w:val="00A277E5"/>
    <w:rsid w:val="00A31657"/>
    <w:rsid w:val="00A33052"/>
    <w:rsid w:val="00A405DF"/>
    <w:rsid w:val="00A452A9"/>
    <w:rsid w:val="00A468BB"/>
    <w:rsid w:val="00A46AFE"/>
    <w:rsid w:val="00A46DE5"/>
    <w:rsid w:val="00A502C4"/>
    <w:rsid w:val="00A51945"/>
    <w:rsid w:val="00A51DA1"/>
    <w:rsid w:val="00A56DEC"/>
    <w:rsid w:val="00A57CA3"/>
    <w:rsid w:val="00A627B2"/>
    <w:rsid w:val="00A63577"/>
    <w:rsid w:val="00A63732"/>
    <w:rsid w:val="00A64719"/>
    <w:rsid w:val="00A6635B"/>
    <w:rsid w:val="00A66DA7"/>
    <w:rsid w:val="00A675BD"/>
    <w:rsid w:val="00A678F0"/>
    <w:rsid w:val="00A74192"/>
    <w:rsid w:val="00A817FF"/>
    <w:rsid w:val="00A84802"/>
    <w:rsid w:val="00A90445"/>
    <w:rsid w:val="00A91281"/>
    <w:rsid w:val="00A92230"/>
    <w:rsid w:val="00A93236"/>
    <w:rsid w:val="00A946E7"/>
    <w:rsid w:val="00A960F6"/>
    <w:rsid w:val="00A961DD"/>
    <w:rsid w:val="00AA1EFC"/>
    <w:rsid w:val="00AA27A5"/>
    <w:rsid w:val="00AA34A1"/>
    <w:rsid w:val="00AA4059"/>
    <w:rsid w:val="00AA4595"/>
    <w:rsid w:val="00AA50BC"/>
    <w:rsid w:val="00AA5D17"/>
    <w:rsid w:val="00AA6BFE"/>
    <w:rsid w:val="00AA73E3"/>
    <w:rsid w:val="00AA7953"/>
    <w:rsid w:val="00AB322E"/>
    <w:rsid w:val="00AB37D2"/>
    <w:rsid w:val="00AB5C42"/>
    <w:rsid w:val="00AC0E9C"/>
    <w:rsid w:val="00AC1417"/>
    <w:rsid w:val="00AC3F89"/>
    <w:rsid w:val="00AC4266"/>
    <w:rsid w:val="00AC47DA"/>
    <w:rsid w:val="00AD00A4"/>
    <w:rsid w:val="00AD0EF6"/>
    <w:rsid w:val="00AD1ECF"/>
    <w:rsid w:val="00AD2AB4"/>
    <w:rsid w:val="00AD3701"/>
    <w:rsid w:val="00AD3CF5"/>
    <w:rsid w:val="00AD5AC6"/>
    <w:rsid w:val="00AE039B"/>
    <w:rsid w:val="00AE2EAA"/>
    <w:rsid w:val="00AE44F4"/>
    <w:rsid w:val="00AE5E86"/>
    <w:rsid w:val="00AE727C"/>
    <w:rsid w:val="00AE7839"/>
    <w:rsid w:val="00AF1D79"/>
    <w:rsid w:val="00AF4FA4"/>
    <w:rsid w:val="00AF63A8"/>
    <w:rsid w:val="00AF64E2"/>
    <w:rsid w:val="00AF67DE"/>
    <w:rsid w:val="00B03DF8"/>
    <w:rsid w:val="00B06F72"/>
    <w:rsid w:val="00B07BB6"/>
    <w:rsid w:val="00B12C20"/>
    <w:rsid w:val="00B16FCB"/>
    <w:rsid w:val="00B222DF"/>
    <w:rsid w:val="00B229DC"/>
    <w:rsid w:val="00B2372D"/>
    <w:rsid w:val="00B25107"/>
    <w:rsid w:val="00B25745"/>
    <w:rsid w:val="00B2593D"/>
    <w:rsid w:val="00B2706A"/>
    <w:rsid w:val="00B27C15"/>
    <w:rsid w:val="00B304C0"/>
    <w:rsid w:val="00B3116F"/>
    <w:rsid w:val="00B32349"/>
    <w:rsid w:val="00B32C9D"/>
    <w:rsid w:val="00B32F45"/>
    <w:rsid w:val="00B33A39"/>
    <w:rsid w:val="00B33F91"/>
    <w:rsid w:val="00B36AF3"/>
    <w:rsid w:val="00B419D5"/>
    <w:rsid w:val="00B43A2B"/>
    <w:rsid w:val="00B446FF"/>
    <w:rsid w:val="00B463DC"/>
    <w:rsid w:val="00B51058"/>
    <w:rsid w:val="00B51DF5"/>
    <w:rsid w:val="00B56032"/>
    <w:rsid w:val="00B56D1F"/>
    <w:rsid w:val="00B56D2A"/>
    <w:rsid w:val="00B6012C"/>
    <w:rsid w:val="00B60755"/>
    <w:rsid w:val="00B60C0E"/>
    <w:rsid w:val="00B624AC"/>
    <w:rsid w:val="00B66849"/>
    <w:rsid w:val="00B672C3"/>
    <w:rsid w:val="00B7069E"/>
    <w:rsid w:val="00B70BFD"/>
    <w:rsid w:val="00B720F5"/>
    <w:rsid w:val="00B725F3"/>
    <w:rsid w:val="00B72DE6"/>
    <w:rsid w:val="00B748FA"/>
    <w:rsid w:val="00B77ED1"/>
    <w:rsid w:val="00B809C6"/>
    <w:rsid w:val="00B80F00"/>
    <w:rsid w:val="00B876E3"/>
    <w:rsid w:val="00B91C51"/>
    <w:rsid w:val="00B9211C"/>
    <w:rsid w:val="00B92FFE"/>
    <w:rsid w:val="00B96575"/>
    <w:rsid w:val="00B966D4"/>
    <w:rsid w:val="00B97FEA"/>
    <w:rsid w:val="00BA2DDB"/>
    <w:rsid w:val="00BA631F"/>
    <w:rsid w:val="00BA6627"/>
    <w:rsid w:val="00BA6847"/>
    <w:rsid w:val="00BB1C52"/>
    <w:rsid w:val="00BB412E"/>
    <w:rsid w:val="00BB512F"/>
    <w:rsid w:val="00BC14ED"/>
    <w:rsid w:val="00BC29D9"/>
    <w:rsid w:val="00BC4ED9"/>
    <w:rsid w:val="00BC5F5A"/>
    <w:rsid w:val="00BC64C2"/>
    <w:rsid w:val="00BD11C2"/>
    <w:rsid w:val="00BD1A0A"/>
    <w:rsid w:val="00BD3F72"/>
    <w:rsid w:val="00BD46F6"/>
    <w:rsid w:val="00BD544B"/>
    <w:rsid w:val="00BD5DB8"/>
    <w:rsid w:val="00BE0029"/>
    <w:rsid w:val="00BE2043"/>
    <w:rsid w:val="00BE396C"/>
    <w:rsid w:val="00BE39B4"/>
    <w:rsid w:val="00BE42A2"/>
    <w:rsid w:val="00BE5568"/>
    <w:rsid w:val="00BF06DA"/>
    <w:rsid w:val="00BF0B03"/>
    <w:rsid w:val="00BF544E"/>
    <w:rsid w:val="00C01D6E"/>
    <w:rsid w:val="00C028BB"/>
    <w:rsid w:val="00C02C88"/>
    <w:rsid w:val="00C044E0"/>
    <w:rsid w:val="00C04F43"/>
    <w:rsid w:val="00C06485"/>
    <w:rsid w:val="00C0702B"/>
    <w:rsid w:val="00C11883"/>
    <w:rsid w:val="00C12E87"/>
    <w:rsid w:val="00C15DC4"/>
    <w:rsid w:val="00C16927"/>
    <w:rsid w:val="00C23796"/>
    <w:rsid w:val="00C23976"/>
    <w:rsid w:val="00C26D88"/>
    <w:rsid w:val="00C2773D"/>
    <w:rsid w:val="00C27844"/>
    <w:rsid w:val="00C27F9C"/>
    <w:rsid w:val="00C320CF"/>
    <w:rsid w:val="00C3289F"/>
    <w:rsid w:val="00C35098"/>
    <w:rsid w:val="00C3651C"/>
    <w:rsid w:val="00C366AA"/>
    <w:rsid w:val="00C36A48"/>
    <w:rsid w:val="00C3777C"/>
    <w:rsid w:val="00C41522"/>
    <w:rsid w:val="00C4238E"/>
    <w:rsid w:val="00C50EA4"/>
    <w:rsid w:val="00C51EA3"/>
    <w:rsid w:val="00C534C2"/>
    <w:rsid w:val="00C57CB5"/>
    <w:rsid w:val="00C612DB"/>
    <w:rsid w:val="00C64655"/>
    <w:rsid w:val="00C6547E"/>
    <w:rsid w:val="00C66CC0"/>
    <w:rsid w:val="00C679BD"/>
    <w:rsid w:val="00C705E7"/>
    <w:rsid w:val="00C715E7"/>
    <w:rsid w:val="00C722DB"/>
    <w:rsid w:val="00C73C9D"/>
    <w:rsid w:val="00C8041F"/>
    <w:rsid w:val="00C80B12"/>
    <w:rsid w:val="00C80B75"/>
    <w:rsid w:val="00C82FC2"/>
    <w:rsid w:val="00C8344E"/>
    <w:rsid w:val="00C853AF"/>
    <w:rsid w:val="00C860FE"/>
    <w:rsid w:val="00C90592"/>
    <w:rsid w:val="00C910B3"/>
    <w:rsid w:val="00C92AF8"/>
    <w:rsid w:val="00C92F7E"/>
    <w:rsid w:val="00C94E6E"/>
    <w:rsid w:val="00C95855"/>
    <w:rsid w:val="00C9789A"/>
    <w:rsid w:val="00CA1910"/>
    <w:rsid w:val="00CA24CB"/>
    <w:rsid w:val="00CA2AB0"/>
    <w:rsid w:val="00CA3696"/>
    <w:rsid w:val="00CA5DA5"/>
    <w:rsid w:val="00CB0687"/>
    <w:rsid w:val="00CB15E9"/>
    <w:rsid w:val="00CB352E"/>
    <w:rsid w:val="00CB3B36"/>
    <w:rsid w:val="00CB59D2"/>
    <w:rsid w:val="00CC146E"/>
    <w:rsid w:val="00CC2717"/>
    <w:rsid w:val="00CC4004"/>
    <w:rsid w:val="00CC55DF"/>
    <w:rsid w:val="00CC58D3"/>
    <w:rsid w:val="00CC699E"/>
    <w:rsid w:val="00CD06F9"/>
    <w:rsid w:val="00CD0C92"/>
    <w:rsid w:val="00CD1639"/>
    <w:rsid w:val="00CD3774"/>
    <w:rsid w:val="00CD3BEE"/>
    <w:rsid w:val="00CD5AC6"/>
    <w:rsid w:val="00CD63B7"/>
    <w:rsid w:val="00CD6758"/>
    <w:rsid w:val="00CE0BA8"/>
    <w:rsid w:val="00CE1253"/>
    <w:rsid w:val="00CE23B7"/>
    <w:rsid w:val="00CE2635"/>
    <w:rsid w:val="00CE2E49"/>
    <w:rsid w:val="00CE6FAA"/>
    <w:rsid w:val="00CE7990"/>
    <w:rsid w:val="00CF12FC"/>
    <w:rsid w:val="00CF190B"/>
    <w:rsid w:val="00CF2E03"/>
    <w:rsid w:val="00CF4327"/>
    <w:rsid w:val="00CF6839"/>
    <w:rsid w:val="00CF6B34"/>
    <w:rsid w:val="00CF7851"/>
    <w:rsid w:val="00CF7CE5"/>
    <w:rsid w:val="00D0649F"/>
    <w:rsid w:val="00D07331"/>
    <w:rsid w:val="00D10545"/>
    <w:rsid w:val="00D131CF"/>
    <w:rsid w:val="00D14C69"/>
    <w:rsid w:val="00D15AC5"/>
    <w:rsid w:val="00D2230E"/>
    <w:rsid w:val="00D22AF1"/>
    <w:rsid w:val="00D23ACA"/>
    <w:rsid w:val="00D23D16"/>
    <w:rsid w:val="00D2476F"/>
    <w:rsid w:val="00D2744C"/>
    <w:rsid w:val="00D30B21"/>
    <w:rsid w:val="00D30E18"/>
    <w:rsid w:val="00D34A51"/>
    <w:rsid w:val="00D363D1"/>
    <w:rsid w:val="00D40337"/>
    <w:rsid w:val="00D40612"/>
    <w:rsid w:val="00D426BB"/>
    <w:rsid w:val="00D4401A"/>
    <w:rsid w:val="00D449F3"/>
    <w:rsid w:val="00D44D70"/>
    <w:rsid w:val="00D45689"/>
    <w:rsid w:val="00D473A1"/>
    <w:rsid w:val="00D47589"/>
    <w:rsid w:val="00D47F7B"/>
    <w:rsid w:val="00D5541D"/>
    <w:rsid w:val="00D56ACD"/>
    <w:rsid w:val="00D620FD"/>
    <w:rsid w:val="00D6319C"/>
    <w:rsid w:val="00D74AA6"/>
    <w:rsid w:val="00D75509"/>
    <w:rsid w:val="00D813A5"/>
    <w:rsid w:val="00D82EEC"/>
    <w:rsid w:val="00D86797"/>
    <w:rsid w:val="00D87C0C"/>
    <w:rsid w:val="00D87FEC"/>
    <w:rsid w:val="00D91767"/>
    <w:rsid w:val="00D91849"/>
    <w:rsid w:val="00D93DB0"/>
    <w:rsid w:val="00D94741"/>
    <w:rsid w:val="00D95609"/>
    <w:rsid w:val="00D979F4"/>
    <w:rsid w:val="00DA01B3"/>
    <w:rsid w:val="00DA2AB7"/>
    <w:rsid w:val="00DA66E1"/>
    <w:rsid w:val="00DB004A"/>
    <w:rsid w:val="00DB032B"/>
    <w:rsid w:val="00DB249F"/>
    <w:rsid w:val="00DB366F"/>
    <w:rsid w:val="00DB47DE"/>
    <w:rsid w:val="00DB5F25"/>
    <w:rsid w:val="00DB6411"/>
    <w:rsid w:val="00DC144F"/>
    <w:rsid w:val="00DC2719"/>
    <w:rsid w:val="00DC2C94"/>
    <w:rsid w:val="00DC30A4"/>
    <w:rsid w:val="00DC37DB"/>
    <w:rsid w:val="00DC3DEB"/>
    <w:rsid w:val="00DC4639"/>
    <w:rsid w:val="00DC70CA"/>
    <w:rsid w:val="00DD11BA"/>
    <w:rsid w:val="00DD28F9"/>
    <w:rsid w:val="00DD3648"/>
    <w:rsid w:val="00DD4DB1"/>
    <w:rsid w:val="00DD51A6"/>
    <w:rsid w:val="00DD605B"/>
    <w:rsid w:val="00DD6643"/>
    <w:rsid w:val="00DE04DD"/>
    <w:rsid w:val="00DE2946"/>
    <w:rsid w:val="00DE30A6"/>
    <w:rsid w:val="00DE3D20"/>
    <w:rsid w:val="00DE4451"/>
    <w:rsid w:val="00DE55F9"/>
    <w:rsid w:val="00DE58FC"/>
    <w:rsid w:val="00DE68A7"/>
    <w:rsid w:val="00DF1364"/>
    <w:rsid w:val="00DF2CF6"/>
    <w:rsid w:val="00DF5C01"/>
    <w:rsid w:val="00E000D1"/>
    <w:rsid w:val="00E00D2E"/>
    <w:rsid w:val="00E02538"/>
    <w:rsid w:val="00E051BA"/>
    <w:rsid w:val="00E076CF"/>
    <w:rsid w:val="00E1650A"/>
    <w:rsid w:val="00E168F0"/>
    <w:rsid w:val="00E17C65"/>
    <w:rsid w:val="00E21D52"/>
    <w:rsid w:val="00E21E60"/>
    <w:rsid w:val="00E22BC2"/>
    <w:rsid w:val="00E3331D"/>
    <w:rsid w:val="00E334DB"/>
    <w:rsid w:val="00E33A3D"/>
    <w:rsid w:val="00E3413A"/>
    <w:rsid w:val="00E34C93"/>
    <w:rsid w:val="00E378C6"/>
    <w:rsid w:val="00E40F2C"/>
    <w:rsid w:val="00E436B5"/>
    <w:rsid w:val="00E45B7D"/>
    <w:rsid w:val="00E47D76"/>
    <w:rsid w:val="00E50648"/>
    <w:rsid w:val="00E50726"/>
    <w:rsid w:val="00E51A8C"/>
    <w:rsid w:val="00E5285C"/>
    <w:rsid w:val="00E52870"/>
    <w:rsid w:val="00E53014"/>
    <w:rsid w:val="00E53658"/>
    <w:rsid w:val="00E56DB0"/>
    <w:rsid w:val="00E633F1"/>
    <w:rsid w:val="00E63790"/>
    <w:rsid w:val="00E64535"/>
    <w:rsid w:val="00E66C03"/>
    <w:rsid w:val="00E67C9F"/>
    <w:rsid w:val="00E71AC9"/>
    <w:rsid w:val="00E74261"/>
    <w:rsid w:val="00E749B2"/>
    <w:rsid w:val="00E749BD"/>
    <w:rsid w:val="00E761CF"/>
    <w:rsid w:val="00E7629F"/>
    <w:rsid w:val="00E80BCF"/>
    <w:rsid w:val="00E80D51"/>
    <w:rsid w:val="00E83008"/>
    <w:rsid w:val="00E83ECD"/>
    <w:rsid w:val="00E8400B"/>
    <w:rsid w:val="00E86805"/>
    <w:rsid w:val="00E91193"/>
    <w:rsid w:val="00E920E1"/>
    <w:rsid w:val="00E94786"/>
    <w:rsid w:val="00E966EA"/>
    <w:rsid w:val="00EA006E"/>
    <w:rsid w:val="00EA2280"/>
    <w:rsid w:val="00EA2B48"/>
    <w:rsid w:val="00EB1546"/>
    <w:rsid w:val="00EB1DE4"/>
    <w:rsid w:val="00EB27BD"/>
    <w:rsid w:val="00EC325B"/>
    <w:rsid w:val="00EC3CEE"/>
    <w:rsid w:val="00EC4654"/>
    <w:rsid w:val="00EC5639"/>
    <w:rsid w:val="00EC612B"/>
    <w:rsid w:val="00EC77D2"/>
    <w:rsid w:val="00ED0021"/>
    <w:rsid w:val="00ED12E3"/>
    <w:rsid w:val="00ED4642"/>
    <w:rsid w:val="00ED4660"/>
    <w:rsid w:val="00ED60EF"/>
    <w:rsid w:val="00ED6909"/>
    <w:rsid w:val="00EE5719"/>
    <w:rsid w:val="00EE57BD"/>
    <w:rsid w:val="00EE6213"/>
    <w:rsid w:val="00EF039C"/>
    <w:rsid w:val="00EF1B7C"/>
    <w:rsid w:val="00EF2DF7"/>
    <w:rsid w:val="00EF4449"/>
    <w:rsid w:val="00EF488B"/>
    <w:rsid w:val="00EF4CD3"/>
    <w:rsid w:val="00EF693D"/>
    <w:rsid w:val="00EF69F9"/>
    <w:rsid w:val="00EF6E12"/>
    <w:rsid w:val="00F00933"/>
    <w:rsid w:val="00F010B6"/>
    <w:rsid w:val="00F010FC"/>
    <w:rsid w:val="00F0186E"/>
    <w:rsid w:val="00F045E5"/>
    <w:rsid w:val="00F06A75"/>
    <w:rsid w:val="00F1276B"/>
    <w:rsid w:val="00F13F8E"/>
    <w:rsid w:val="00F160CB"/>
    <w:rsid w:val="00F16843"/>
    <w:rsid w:val="00F224AC"/>
    <w:rsid w:val="00F23E09"/>
    <w:rsid w:val="00F24567"/>
    <w:rsid w:val="00F261CE"/>
    <w:rsid w:val="00F30813"/>
    <w:rsid w:val="00F308BF"/>
    <w:rsid w:val="00F36730"/>
    <w:rsid w:val="00F3756F"/>
    <w:rsid w:val="00F378F6"/>
    <w:rsid w:val="00F416EA"/>
    <w:rsid w:val="00F4444B"/>
    <w:rsid w:val="00F4535E"/>
    <w:rsid w:val="00F4607C"/>
    <w:rsid w:val="00F511A5"/>
    <w:rsid w:val="00F54F42"/>
    <w:rsid w:val="00F64808"/>
    <w:rsid w:val="00F64ACD"/>
    <w:rsid w:val="00F72984"/>
    <w:rsid w:val="00F73695"/>
    <w:rsid w:val="00F744E8"/>
    <w:rsid w:val="00F75A34"/>
    <w:rsid w:val="00F75C4A"/>
    <w:rsid w:val="00F76339"/>
    <w:rsid w:val="00F76C71"/>
    <w:rsid w:val="00F80491"/>
    <w:rsid w:val="00F8134A"/>
    <w:rsid w:val="00F83946"/>
    <w:rsid w:val="00F8535D"/>
    <w:rsid w:val="00F85D1E"/>
    <w:rsid w:val="00F86185"/>
    <w:rsid w:val="00F86FB4"/>
    <w:rsid w:val="00F87B3B"/>
    <w:rsid w:val="00F87DDA"/>
    <w:rsid w:val="00F9071F"/>
    <w:rsid w:val="00F92674"/>
    <w:rsid w:val="00F92D05"/>
    <w:rsid w:val="00F93F17"/>
    <w:rsid w:val="00F968C9"/>
    <w:rsid w:val="00F968E1"/>
    <w:rsid w:val="00FA0E4F"/>
    <w:rsid w:val="00FA219C"/>
    <w:rsid w:val="00FA4702"/>
    <w:rsid w:val="00FA4760"/>
    <w:rsid w:val="00FA6465"/>
    <w:rsid w:val="00FA6BE2"/>
    <w:rsid w:val="00FA7236"/>
    <w:rsid w:val="00FA7AA8"/>
    <w:rsid w:val="00FB1647"/>
    <w:rsid w:val="00FB3574"/>
    <w:rsid w:val="00FB3F47"/>
    <w:rsid w:val="00FB7A72"/>
    <w:rsid w:val="00FC1CAE"/>
    <w:rsid w:val="00FC3505"/>
    <w:rsid w:val="00FC433F"/>
    <w:rsid w:val="00FC68CE"/>
    <w:rsid w:val="00FC77D1"/>
    <w:rsid w:val="00FC7A27"/>
    <w:rsid w:val="00FD0D81"/>
    <w:rsid w:val="00FE0C31"/>
    <w:rsid w:val="00FE649F"/>
    <w:rsid w:val="00FE7670"/>
    <w:rsid w:val="00FF1008"/>
    <w:rsid w:val="00FF2B7B"/>
    <w:rsid w:val="00FF3B6D"/>
    <w:rsid w:val="00FF41B1"/>
    <w:rsid w:val="00FF5812"/>
    <w:rsid w:val="00FF6878"/>
    <w:rsid w:val="00FF7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0428"/>
  <w15:docId w15:val="{66A51EB7-B693-4953-A8C9-95009E6D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A96"/>
    <w:pPr>
      <w:spacing w:after="200" w:line="276" w:lineRule="auto"/>
    </w:pPr>
    <w:rPr>
      <w:sz w:val="22"/>
      <w:szCs w:val="22"/>
      <w:lang w:eastAsia="en-US"/>
    </w:rPr>
  </w:style>
  <w:style w:type="paragraph" w:styleId="Nagwek1">
    <w:name w:val="heading 1"/>
    <w:basedOn w:val="Normalny"/>
    <w:next w:val="Normalny"/>
    <w:link w:val="Nagwek1Znak"/>
    <w:uiPriority w:val="9"/>
    <w:qFormat/>
    <w:rsid w:val="007D01F7"/>
    <w:pPr>
      <w:keepNext/>
      <w:widowControl w:val="0"/>
      <w:suppressAutoHyphens/>
      <w:autoSpaceDN w:val="0"/>
      <w:spacing w:before="240" w:after="60" w:line="240" w:lineRule="auto"/>
      <w:textAlignment w:val="baseline"/>
      <w:outlineLvl w:val="0"/>
    </w:pPr>
    <w:rPr>
      <w:rFonts w:ascii="Times New Roman" w:eastAsia="Times New Roman" w:hAnsi="Times New Roman"/>
      <w:b/>
      <w:bCs/>
      <w:kern w:val="32"/>
      <w:sz w:val="24"/>
      <w:szCs w:val="32"/>
      <w:lang w:eastAsia="pl-PL"/>
    </w:rPr>
  </w:style>
  <w:style w:type="paragraph" w:styleId="Nagwek2">
    <w:name w:val="heading 2"/>
    <w:basedOn w:val="Standard"/>
    <w:next w:val="Normalny"/>
    <w:link w:val="Nagwek2Znak"/>
    <w:uiPriority w:val="9"/>
    <w:qFormat/>
    <w:rsid w:val="009D1A96"/>
    <w:pPr>
      <w:keepNext/>
      <w:tabs>
        <w:tab w:val="left" w:pos="1728"/>
      </w:tabs>
      <w:spacing w:line="360" w:lineRule="auto"/>
      <w:ind w:left="1152" w:hanging="576"/>
      <w:outlineLvl w:val="1"/>
    </w:pPr>
    <w:rPr>
      <w:b/>
      <w:bCs/>
    </w:rPr>
  </w:style>
  <w:style w:type="paragraph" w:styleId="Nagwek3">
    <w:name w:val="heading 3"/>
    <w:basedOn w:val="Normalny"/>
    <w:next w:val="Normalny"/>
    <w:link w:val="Nagwek3Znak"/>
    <w:uiPriority w:val="9"/>
    <w:unhideWhenUsed/>
    <w:qFormat/>
    <w:rsid w:val="007D01F7"/>
    <w:pPr>
      <w:keepNext/>
      <w:widowControl w:val="0"/>
      <w:suppressAutoHyphens/>
      <w:autoSpaceDN w:val="0"/>
      <w:spacing w:before="240" w:after="60" w:line="240" w:lineRule="auto"/>
      <w:textAlignment w:val="baseline"/>
      <w:outlineLvl w:val="2"/>
    </w:pPr>
    <w:rPr>
      <w:rFonts w:ascii="Times New Roman" w:eastAsia="Times New Roman" w:hAnsi="Times New Roman"/>
      <w:bCs/>
      <w:kern w:val="3"/>
      <w:sz w:val="24"/>
      <w:szCs w:val="26"/>
      <w:lang w:eastAsia="pl-PL"/>
    </w:rPr>
  </w:style>
  <w:style w:type="paragraph" w:styleId="Nagwek4">
    <w:name w:val="heading 4"/>
    <w:basedOn w:val="Normalny"/>
    <w:next w:val="Normalny"/>
    <w:link w:val="Nagwek4Znak"/>
    <w:uiPriority w:val="9"/>
    <w:unhideWhenUsed/>
    <w:qFormat/>
    <w:rsid w:val="002362A3"/>
    <w:pPr>
      <w:keepNext/>
      <w:spacing w:after="0" w:line="240" w:lineRule="auto"/>
      <w:jc w:val="center"/>
      <w:outlineLvl w:val="3"/>
    </w:pPr>
    <w:rPr>
      <w:rFonts w:ascii="Times New Roman" w:eastAsia="Times New Roman" w:hAnsi="Times New Roman"/>
      <w:b/>
      <w:sz w:val="18"/>
      <w:szCs w:val="18"/>
    </w:rPr>
  </w:style>
  <w:style w:type="paragraph" w:styleId="Nagwek5">
    <w:name w:val="heading 5"/>
    <w:basedOn w:val="Normalny"/>
    <w:next w:val="Normalny"/>
    <w:link w:val="Nagwek5Znak"/>
    <w:uiPriority w:val="9"/>
    <w:semiHidden/>
    <w:unhideWhenUsed/>
    <w:qFormat/>
    <w:rsid w:val="00DB366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9D1A96"/>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styleId="Tekstprzypisudolnego">
    <w:name w:val="footnote text"/>
    <w:basedOn w:val="Standard"/>
    <w:link w:val="TekstprzypisudolnegoZnak"/>
    <w:uiPriority w:val="99"/>
    <w:rsid w:val="009D1A96"/>
    <w:pPr>
      <w:suppressAutoHyphens w:val="0"/>
    </w:pPr>
    <w:rPr>
      <w:rFonts w:ascii="Calibri" w:hAnsi="Calibri" w:cs="Calibri"/>
      <w:sz w:val="20"/>
      <w:szCs w:val="20"/>
      <w:lang w:eastAsia="pl-PL"/>
    </w:rPr>
  </w:style>
  <w:style w:type="character" w:customStyle="1" w:styleId="TekstprzypisudolnegoZnak">
    <w:name w:val="Tekst przypisu dolnego Znak"/>
    <w:link w:val="Tekstprzypisudolnego"/>
    <w:uiPriority w:val="99"/>
    <w:rsid w:val="009D1A96"/>
    <w:rPr>
      <w:rFonts w:ascii="Calibri" w:eastAsia="Lucida Sans Unicode" w:hAnsi="Calibri" w:cs="Calibri"/>
      <w:kern w:val="3"/>
      <w:lang w:eastAsia="pl-PL" w:bidi="hi-IN"/>
    </w:rPr>
  </w:style>
  <w:style w:type="character" w:styleId="Odwoanieprzypisudolnego">
    <w:name w:val="footnote reference"/>
    <w:rsid w:val="009D1A96"/>
    <w:rPr>
      <w:position w:val="0"/>
      <w:vertAlign w:val="superscript"/>
    </w:rPr>
  </w:style>
  <w:style w:type="character" w:customStyle="1" w:styleId="StandardZnak">
    <w:name w:val="Standard Znak"/>
    <w:link w:val="Standard"/>
    <w:qFormat/>
    <w:rsid w:val="009D1A96"/>
    <w:rPr>
      <w:rFonts w:ascii="Times New Roman" w:eastAsia="Lucida Sans Unicode" w:hAnsi="Times New Roman" w:cs="Mangal"/>
      <w:kern w:val="3"/>
      <w:sz w:val="24"/>
      <w:szCs w:val="24"/>
      <w:lang w:eastAsia="zh-CN" w:bidi="hi-IN"/>
    </w:rPr>
  </w:style>
  <w:style w:type="paragraph" w:styleId="Tekstdymka">
    <w:name w:val="Balloon Text"/>
    <w:basedOn w:val="Normalny"/>
    <w:link w:val="TekstdymkaZnak"/>
    <w:unhideWhenUsed/>
    <w:rsid w:val="009D1A96"/>
    <w:pPr>
      <w:spacing w:after="0" w:line="240" w:lineRule="auto"/>
    </w:pPr>
    <w:rPr>
      <w:rFonts w:ascii="Tahoma" w:hAnsi="Tahoma"/>
      <w:sz w:val="16"/>
      <w:szCs w:val="16"/>
    </w:rPr>
  </w:style>
  <w:style w:type="character" w:customStyle="1" w:styleId="TekstdymkaZnak">
    <w:name w:val="Tekst dymka Znak"/>
    <w:link w:val="Tekstdymka"/>
    <w:rsid w:val="009D1A96"/>
    <w:rPr>
      <w:rFonts w:ascii="Tahoma" w:hAnsi="Tahoma" w:cs="Tahoma"/>
      <w:sz w:val="16"/>
      <w:szCs w:val="16"/>
    </w:rPr>
  </w:style>
  <w:style w:type="character" w:customStyle="1" w:styleId="Nagwek2Znak">
    <w:name w:val="Nagłówek 2 Znak"/>
    <w:link w:val="Nagwek2"/>
    <w:uiPriority w:val="9"/>
    <w:rsid w:val="009D1A96"/>
    <w:rPr>
      <w:rFonts w:ascii="Times New Roman" w:eastAsia="Lucida Sans Unicode" w:hAnsi="Times New Roman" w:cs="Mangal"/>
      <w:b/>
      <w:bCs/>
      <w:kern w:val="3"/>
      <w:sz w:val="24"/>
      <w:szCs w:val="24"/>
      <w:lang w:eastAsia="zh-CN" w:bidi="hi-IN"/>
    </w:rPr>
  </w:style>
  <w:style w:type="paragraph" w:customStyle="1" w:styleId="Textbody">
    <w:name w:val="Text body"/>
    <w:basedOn w:val="Standard"/>
    <w:rsid w:val="009D1A96"/>
    <w:pPr>
      <w:spacing w:after="120"/>
    </w:pPr>
  </w:style>
  <w:style w:type="paragraph" w:styleId="Akapitzlist">
    <w:name w:val="List Paragraph"/>
    <w:aliases w:val="lp1,List Paragraph2,L1,Numerowanie,List Paragraph,CW_Lista"/>
    <w:basedOn w:val="Normalny"/>
    <w:link w:val="AkapitzlistZnak"/>
    <w:qFormat/>
    <w:rsid w:val="009D1A96"/>
    <w:pPr>
      <w:ind w:left="720"/>
      <w:contextualSpacing/>
    </w:pPr>
  </w:style>
  <w:style w:type="paragraph" w:customStyle="1" w:styleId="TableContents">
    <w:name w:val="Table Contents"/>
    <w:basedOn w:val="Standard"/>
    <w:rsid w:val="009D1A96"/>
    <w:pPr>
      <w:suppressLineNumbers/>
    </w:pPr>
  </w:style>
  <w:style w:type="paragraph" w:customStyle="1" w:styleId="Standarduser">
    <w:name w:val="Standard (user)"/>
    <w:rsid w:val="009D1A96"/>
    <w:pPr>
      <w:suppressAutoHyphens/>
      <w:autoSpaceDN w:val="0"/>
      <w:textAlignment w:val="baseline"/>
    </w:pPr>
    <w:rPr>
      <w:rFonts w:ascii="Times New Roman" w:eastAsia="Arial" w:hAnsi="Times New Roman"/>
      <w:kern w:val="3"/>
      <w:sz w:val="24"/>
      <w:szCs w:val="24"/>
      <w:lang w:val="en-GB" w:eastAsia="zh-CN"/>
    </w:rPr>
  </w:style>
  <w:style w:type="paragraph" w:customStyle="1" w:styleId="Footnote">
    <w:name w:val="Footnote"/>
    <w:basedOn w:val="Standard"/>
    <w:rsid w:val="002308D4"/>
    <w:pPr>
      <w:widowControl/>
    </w:pPr>
    <w:rPr>
      <w:rFonts w:eastAsia="Times New Roman" w:cs="Times New Roman"/>
      <w:sz w:val="20"/>
      <w:szCs w:val="20"/>
      <w:lang w:eastAsia="pl-PL" w:bidi="ar-SA"/>
    </w:rPr>
  </w:style>
  <w:style w:type="paragraph" w:styleId="Tekstpodstawowy">
    <w:name w:val="Body Text"/>
    <w:basedOn w:val="Normalny"/>
    <w:link w:val="TekstpodstawowyZnak"/>
    <w:uiPriority w:val="99"/>
    <w:unhideWhenUsed/>
    <w:rsid w:val="00FA0E4F"/>
    <w:pPr>
      <w:widowControl w:val="0"/>
      <w:suppressAutoHyphens/>
      <w:autoSpaceDN w:val="0"/>
      <w:spacing w:after="120" w:line="240" w:lineRule="auto"/>
      <w:textAlignment w:val="baseline"/>
    </w:pPr>
    <w:rPr>
      <w:rFonts w:ascii="Times New Roman" w:eastAsia="DejaVu Sans" w:hAnsi="Times New Roman"/>
      <w:kern w:val="3"/>
      <w:sz w:val="24"/>
      <w:szCs w:val="24"/>
    </w:rPr>
  </w:style>
  <w:style w:type="character" w:customStyle="1" w:styleId="TekstpodstawowyZnak">
    <w:name w:val="Tekst podstawowy Znak"/>
    <w:link w:val="Tekstpodstawowy"/>
    <w:uiPriority w:val="99"/>
    <w:rsid w:val="00FA0E4F"/>
    <w:rPr>
      <w:rFonts w:ascii="Times New Roman" w:eastAsia="DejaVu Sans" w:hAnsi="Times New Roman" w:cs="Times New Roman"/>
      <w:kern w:val="3"/>
      <w:sz w:val="24"/>
      <w:szCs w:val="24"/>
    </w:rPr>
  </w:style>
  <w:style w:type="numbering" w:customStyle="1" w:styleId="WWNum36">
    <w:name w:val="WWNum36"/>
    <w:basedOn w:val="Bezlisty"/>
    <w:rsid w:val="00735651"/>
    <w:pPr>
      <w:numPr>
        <w:numId w:val="1"/>
      </w:numPr>
    </w:pPr>
  </w:style>
  <w:style w:type="numbering" w:customStyle="1" w:styleId="WWNum35">
    <w:name w:val="WWNum35"/>
    <w:basedOn w:val="Bezlisty"/>
    <w:rsid w:val="00735651"/>
    <w:pPr>
      <w:numPr>
        <w:numId w:val="2"/>
      </w:numPr>
    </w:pPr>
  </w:style>
  <w:style w:type="paragraph" w:styleId="Bezodstpw">
    <w:name w:val="No Spacing"/>
    <w:uiPriority w:val="1"/>
    <w:qFormat/>
    <w:rsid w:val="004B5C68"/>
    <w:pPr>
      <w:ind w:firstLine="851"/>
      <w:jc w:val="both"/>
    </w:pPr>
    <w:rPr>
      <w:rFonts w:ascii="Times New Roman" w:hAnsi="Times New Roman"/>
      <w:lang w:eastAsia="en-US"/>
    </w:rPr>
  </w:style>
  <w:style w:type="paragraph" w:styleId="Tekstkomentarza">
    <w:name w:val="annotation text"/>
    <w:basedOn w:val="Standard"/>
    <w:link w:val="TekstkomentarzaZnak"/>
    <w:rsid w:val="004B5C68"/>
    <w:pPr>
      <w:widowControl/>
    </w:pPr>
    <w:rPr>
      <w:rFonts w:eastAsia="Times New Roman" w:cs="Times New Roman"/>
      <w:sz w:val="20"/>
      <w:szCs w:val="20"/>
      <w:lang w:eastAsia="pl-PL" w:bidi="ar-SA"/>
    </w:rPr>
  </w:style>
  <w:style w:type="character" w:customStyle="1" w:styleId="TekstkomentarzaZnak">
    <w:name w:val="Tekst komentarza Znak"/>
    <w:link w:val="Tekstkomentarza"/>
    <w:rsid w:val="004B5C68"/>
    <w:rPr>
      <w:rFonts w:ascii="Times New Roman" w:eastAsia="Times New Roman" w:hAnsi="Times New Roman" w:cs="Times New Roman"/>
      <w:kern w:val="3"/>
      <w:sz w:val="20"/>
      <w:szCs w:val="20"/>
      <w:lang w:eastAsia="pl-PL"/>
    </w:rPr>
  </w:style>
  <w:style w:type="character" w:styleId="Odwoaniedokomentarza">
    <w:name w:val="annotation reference"/>
    <w:unhideWhenUsed/>
    <w:rsid w:val="004B5C68"/>
    <w:rPr>
      <w:sz w:val="16"/>
      <w:szCs w:val="16"/>
    </w:rPr>
  </w:style>
  <w:style w:type="paragraph" w:styleId="Tematkomentarza">
    <w:name w:val="annotation subject"/>
    <w:basedOn w:val="Tekstkomentarza"/>
    <w:next w:val="Tekstkomentarza"/>
    <w:link w:val="TematkomentarzaZnak"/>
    <w:semiHidden/>
    <w:unhideWhenUsed/>
    <w:rsid w:val="00CA2AB0"/>
    <w:pPr>
      <w:suppressAutoHyphens w:val="0"/>
      <w:autoSpaceDN/>
      <w:spacing w:after="200"/>
      <w:textAlignment w:val="auto"/>
    </w:pPr>
    <w:rPr>
      <w:b/>
      <w:bCs/>
    </w:rPr>
  </w:style>
  <w:style w:type="character" w:customStyle="1" w:styleId="TematkomentarzaZnak">
    <w:name w:val="Temat komentarza Znak"/>
    <w:link w:val="Tematkomentarza"/>
    <w:rsid w:val="00CA2AB0"/>
    <w:rPr>
      <w:rFonts w:ascii="Times New Roman" w:eastAsia="Times New Roman" w:hAnsi="Times New Roman" w:cs="Times New Roman"/>
      <w:b/>
      <w:bCs/>
      <w:kern w:val="3"/>
      <w:sz w:val="20"/>
      <w:szCs w:val="20"/>
      <w:lang w:eastAsia="pl-PL"/>
    </w:rPr>
  </w:style>
  <w:style w:type="character" w:customStyle="1" w:styleId="Odwoaniedokomentarza3">
    <w:name w:val="Odwołanie do komentarza3"/>
    <w:rsid w:val="00155DD0"/>
    <w:rPr>
      <w:sz w:val="16"/>
      <w:szCs w:val="16"/>
    </w:rPr>
  </w:style>
  <w:style w:type="paragraph" w:customStyle="1" w:styleId="Default">
    <w:name w:val="Default"/>
    <w:rsid w:val="005B7E18"/>
    <w:pPr>
      <w:autoSpaceDE w:val="0"/>
      <w:autoSpaceDN w:val="0"/>
      <w:adjustRightInd w:val="0"/>
    </w:pPr>
    <w:rPr>
      <w:rFonts w:ascii="Times New Roman" w:hAnsi="Times New Roman"/>
      <w:color w:val="000000"/>
      <w:sz w:val="24"/>
      <w:szCs w:val="24"/>
      <w:lang w:eastAsia="en-US"/>
    </w:rPr>
  </w:style>
  <w:style w:type="character" w:customStyle="1" w:styleId="Domylnaczcionkaakapitu1">
    <w:name w:val="Domyślna czcionka akapitu1"/>
    <w:rsid w:val="008B004F"/>
  </w:style>
  <w:style w:type="character" w:customStyle="1" w:styleId="AkapitzlistZnak">
    <w:name w:val="Akapit z listą Znak"/>
    <w:aliases w:val="lp1 Znak,List Paragraph2 Znak,L1 Znak,Numerowanie Znak,List Paragraph Znak,CW_Lista Znak"/>
    <w:link w:val="Akapitzlist"/>
    <w:uiPriority w:val="34"/>
    <w:qFormat/>
    <w:rsid w:val="00A817FF"/>
  </w:style>
  <w:style w:type="character" w:customStyle="1" w:styleId="Odwoaniedokomentarza2">
    <w:name w:val="Odwołanie do komentarza2"/>
    <w:rsid w:val="00CC699E"/>
    <w:rPr>
      <w:sz w:val="16"/>
      <w:szCs w:val="16"/>
    </w:rPr>
  </w:style>
  <w:style w:type="table" w:styleId="Tabela-Siatka">
    <w:name w:val="Table Grid"/>
    <w:basedOn w:val="Standardowy"/>
    <w:uiPriority w:val="59"/>
    <w:rsid w:val="003B2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unhideWhenUsed/>
    <w:rsid w:val="00791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wstpniesformatowanyZnak">
    <w:name w:val="HTML - wstępnie sformatowany Znak"/>
    <w:link w:val="HTML-wstpniesformatowany"/>
    <w:uiPriority w:val="99"/>
    <w:rsid w:val="00791A76"/>
    <w:rPr>
      <w:rFonts w:ascii="Courier New" w:eastAsia="Times New Roman" w:hAnsi="Courier New" w:cs="Courier New"/>
    </w:rPr>
  </w:style>
  <w:style w:type="paragraph" w:styleId="Tytu">
    <w:name w:val="Title"/>
    <w:basedOn w:val="Normalny"/>
    <w:link w:val="TytuZnak"/>
    <w:uiPriority w:val="10"/>
    <w:qFormat/>
    <w:rsid w:val="003E6E65"/>
    <w:pPr>
      <w:spacing w:before="240" w:after="60" w:line="240" w:lineRule="auto"/>
      <w:jc w:val="center"/>
      <w:outlineLvl w:val="0"/>
    </w:pPr>
    <w:rPr>
      <w:rFonts w:ascii="Arial" w:eastAsia="Times New Roman" w:hAnsi="Arial"/>
      <w:b/>
      <w:bCs/>
      <w:kern w:val="28"/>
      <w:sz w:val="32"/>
      <w:szCs w:val="32"/>
    </w:rPr>
  </w:style>
  <w:style w:type="character" w:customStyle="1" w:styleId="TytuZnak">
    <w:name w:val="Tytuł Znak"/>
    <w:link w:val="Tytu"/>
    <w:uiPriority w:val="10"/>
    <w:rsid w:val="003E6E65"/>
    <w:rPr>
      <w:rFonts w:ascii="Arial" w:eastAsia="Times New Roman" w:hAnsi="Arial" w:cs="Arial"/>
      <w:b/>
      <w:bCs/>
      <w:kern w:val="28"/>
      <w:sz w:val="32"/>
      <w:szCs w:val="32"/>
    </w:rPr>
  </w:style>
  <w:style w:type="paragraph" w:styleId="Nagwek">
    <w:name w:val="header"/>
    <w:basedOn w:val="Normalny"/>
    <w:link w:val="NagwekZnak"/>
    <w:uiPriority w:val="99"/>
    <w:unhideWhenUsed/>
    <w:rsid w:val="0096426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4266"/>
    <w:rPr>
      <w:sz w:val="22"/>
      <w:szCs w:val="22"/>
      <w:lang w:eastAsia="en-US"/>
    </w:rPr>
  </w:style>
  <w:style w:type="paragraph" w:styleId="Stopka">
    <w:name w:val="footer"/>
    <w:basedOn w:val="Normalny"/>
    <w:link w:val="StopkaZnak"/>
    <w:uiPriority w:val="99"/>
    <w:unhideWhenUsed/>
    <w:rsid w:val="0096426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4266"/>
    <w:rPr>
      <w:sz w:val="22"/>
      <w:szCs w:val="22"/>
      <w:lang w:eastAsia="en-US"/>
    </w:rPr>
  </w:style>
  <w:style w:type="character" w:customStyle="1" w:styleId="Nagwek1Znak">
    <w:name w:val="Nagłówek 1 Znak"/>
    <w:basedOn w:val="Domylnaczcionkaakapitu"/>
    <w:link w:val="Nagwek1"/>
    <w:uiPriority w:val="9"/>
    <w:rsid w:val="007D01F7"/>
    <w:rPr>
      <w:rFonts w:ascii="Times New Roman" w:eastAsia="Times New Roman" w:hAnsi="Times New Roman"/>
      <w:b/>
      <w:bCs/>
      <w:kern w:val="32"/>
      <w:sz w:val="24"/>
      <w:szCs w:val="32"/>
    </w:rPr>
  </w:style>
  <w:style w:type="character" w:customStyle="1" w:styleId="Nagwek3Znak">
    <w:name w:val="Nagłówek 3 Znak"/>
    <w:basedOn w:val="Domylnaczcionkaakapitu"/>
    <w:link w:val="Nagwek3"/>
    <w:uiPriority w:val="9"/>
    <w:rsid w:val="007D01F7"/>
    <w:rPr>
      <w:rFonts w:ascii="Times New Roman" w:eastAsia="Times New Roman" w:hAnsi="Times New Roman"/>
      <w:bCs/>
      <w:kern w:val="3"/>
      <w:sz w:val="24"/>
      <w:szCs w:val="26"/>
    </w:rPr>
  </w:style>
  <w:style w:type="paragraph" w:customStyle="1" w:styleId="Nagwek10">
    <w:name w:val="Nagłówek1"/>
    <w:basedOn w:val="Standard"/>
    <w:next w:val="Textbody"/>
    <w:rsid w:val="007D01F7"/>
    <w:pPr>
      <w:keepNext/>
      <w:widowControl/>
      <w:spacing w:before="240" w:after="120"/>
    </w:pPr>
    <w:rPr>
      <w:rFonts w:ascii="Arial" w:eastAsia="DejaVu Sans" w:hAnsi="Arial" w:cs="Tahoma"/>
      <w:sz w:val="28"/>
      <w:szCs w:val="28"/>
      <w:lang w:val="en-GB" w:eastAsia="pl-PL" w:bidi="ar-SA"/>
    </w:rPr>
  </w:style>
  <w:style w:type="paragraph" w:styleId="Lista">
    <w:name w:val="List"/>
    <w:basedOn w:val="Textbody"/>
    <w:rsid w:val="007D01F7"/>
    <w:pPr>
      <w:widowControl/>
    </w:pPr>
    <w:rPr>
      <w:rFonts w:eastAsia="Times New Roman" w:cs="Tahoma"/>
      <w:lang w:val="en-GB" w:eastAsia="pl-PL" w:bidi="ar-SA"/>
    </w:rPr>
  </w:style>
  <w:style w:type="paragraph" w:customStyle="1" w:styleId="Legenda1">
    <w:name w:val="Legenda1"/>
    <w:basedOn w:val="Standard"/>
    <w:rsid w:val="007D01F7"/>
    <w:pPr>
      <w:widowControl/>
      <w:suppressLineNumbers/>
      <w:spacing w:before="120" w:after="120"/>
    </w:pPr>
    <w:rPr>
      <w:rFonts w:eastAsia="Times New Roman" w:cs="Tahoma"/>
      <w:i/>
      <w:iCs/>
      <w:lang w:val="en-GB" w:eastAsia="pl-PL" w:bidi="ar-SA"/>
    </w:rPr>
  </w:style>
  <w:style w:type="paragraph" w:customStyle="1" w:styleId="Index">
    <w:name w:val="Index"/>
    <w:basedOn w:val="Standard"/>
    <w:rsid w:val="007D01F7"/>
    <w:pPr>
      <w:widowControl/>
      <w:suppressLineNumbers/>
    </w:pPr>
    <w:rPr>
      <w:rFonts w:eastAsia="Times New Roman" w:cs="Tahoma"/>
      <w:lang w:val="en-GB" w:eastAsia="pl-PL" w:bidi="ar-SA"/>
    </w:rPr>
  </w:style>
  <w:style w:type="paragraph" w:customStyle="1" w:styleId="Nagwek11">
    <w:name w:val="Nagłówek 11"/>
    <w:basedOn w:val="Standard"/>
    <w:next w:val="Standard"/>
    <w:rsid w:val="007D01F7"/>
    <w:pPr>
      <w:keepNext/>
      <w:widowControl/>
      <w:spacing w:before="240" w:after="60"/>
      <w:outlineLvl w:val="0"/>
    </w:pPr>
    <w:rPr>
      <w:rFonts w:ascii="Arial" w:eastAsia="Times New Roman" w:hAnsi="Arial" w:cs="Arial"/>
      <w:b/>
      <w:bCs/>
      <w:sz w:val="32"/>
      <w:szCs w:val="32"/>
      <w:lang w:val="en-GB" w:eastAsia="pl-PL" w:bidi="ar-SA"/>
    </w:rPr>
  </w:style>
  <w:style w:type="paragraph" w:customStyle="1" w:styleId="Nagwek21">
    <w:name w:val="Nagłówek 21"/>
    <w:basedOn w:val="Standard"/>
    <w:next w:val="Standard"/>
    <w:rsid w:val="007D01F7"/>
    <w:pPr>
      <w:keepNext/>
      <w:widowControl/>
      <w:spacing w:before="240" w:after="60"/>
      <w:outlineLvl w:val="1"/>
    </w:pPr>
    <w:rPr>
      <w:rFonts w:ascii="Arial" w:eastAsia="Times New Roman" w:hAnsi="Arial" w:cs="Arial"/>
      <w:b/>
      <w:bCs/>
      <w:i/>
      <w:iCs/>
      <w:sz w:val="28"/>
      <w:szCs w:val="28"/>
      <w:lang w:val="en-GB" w:eastAsia="pl-PL" w:bidi="ar-SA"/>
    </w:rPr>
  </w:style>
  <w:style w:type="paragraph" w:customStyle="1" w:styleId="Nagwek51">
    <w:name w:val="Nagłówek 51"/>
    <w:basedOn w:val="Standard"/>
    <w:next w:val="Standard"/>
    <w:rsid w:val="007D01F7"/>
    <w:pPr>
      <w:keepNext/>
      <w:widowControl/>
      <w:spacing w:line="240" w:lineRule="exact"/>
      <w:outlineLvl w:val="4"/>
    </w:pPr>
    <w:rPr>
      <w:rFonts w:ascii="Palatino Linotype" w:eastAsia="Times New Roman" w:hAnsi="Palatino Linotype" w:cs="Times New Roman"/>
      <w:i/>
      <w:iCs/>
      <w:sz w:val="20"/>
      <w:szCs w:val="20"/>
      <w:lang w:val="en-GB" w:eastAsia="pl-PL" w:bidi="ar-SA"/>
    </w:rPr>
  </w:style>
  <w:style w:type="paragraph" w:customStyle="1" w:styleId="Nagwek71">
    <w:name w:val="Nagłówek 71"/>
    <w:basedOn w:val="Standard"/>
    <w:next w:val="Standard"/>
    <w:rsid w:val="007D01F7"/>
    <w:pPr>
      <w:keepNext/>
      <w:widowControl/>
      <w:outlineLvl w:val="6"/>
    </w:pPr>
    <w:rPr>
      <w:rFonts w:ascii="Univers, Arial" w:eastAsia="Times New Roman" w:hAnsi="Univers, Arial" w:cs="Times New Roman"/>
      <w:b/>
      <w:sz w:val="20"/>
      <w:szCs w:val="28"/>
      <w:lang w:val="en-GB" w:eastAsia="pl-PL" w:bidi="ar-SA"/>
    </w:rPr>
  </w:style>
  <w:style w:type="paragraph" w:styleId="NormalnyWeb">
    <w:name w:val="Normal (Web)"/>
    <w:basedOn w:val="Standard"/>
    <w:rsid w:val="007D01F7"/>
    <w:pPr>
      <w:widowControl/>
      <w:ind w:left="150" w:right="150"/>
    </w:pPr>
    <w:rPr>
      <w:rFonts w:ascii="Verdana" w:eastAsia="Times New Roman" w:hAnsi="Verdana" w:cs="Times New Roman"/>
      <w:sz w:val="20"/>
      <w:szCs w:val="20"/>
      <w:lang w:eastAsia="pl-PL" w:bidi="ar-SA"/>
    </w:rPr>
  </w:style>
  <w:style w:type="paragraph" w:customStyle="1" w:styleId="Andrzeja1">
    <w:name w:val="Andrzeja1"/>
    <w:basedOn w:val="Standard"/>
    <w:rsid w:val="007D01F7"/>
    <w:pPr>
      <w:overflowPunct w:val="0"/>
      <w:autoSpaceDE w:val="0"/>
      <w:spacing w:before="120" w:line="264" w:lineRule="auto"/>
      <w:jc w:val="both"/>
    </w:pPr>
    <w:rPr>
      <w:rFonts w:eastAsia="Times New Roman" w:cs="Times New Roman"/>
      <w:szCs w:val="20"/>
      <w:lang w:eastAsia="pl-PL" w:bidi="ar-SA"/>
    </w:rPr>
  </w:style>
  <w:style w:type="paragraph" w:customStyle="1" w:styleId="a">
    <w:name w:val="таб"/>
    <w:basedOn w:val="Standard"/>
    <w:rsid w:val="007D01F7"/>
    <w:pPr>
      <w:widowControl/>
      <w:jc w:val="both"/>
    </w:pPr>
    <w:rPr>
      <w:rFonts w:ascii="Arial Narrow" w:eastAsia="Times New Roman" w:hAnsi="Arial Narrow" w:cs="Times New Roman"/>
      <w:sz w:val="20"/>
      <w:szCs w:val="20"/>
      <w:lang w:val="en-US" w:eastAsia="pl-PL" w:bidi="ar-SA"/>
    </w:rPr>
  </w:style>
  <w:style w:type="paragraph" w:styleId="Mapadokumentu">
    <w:name w:val="Document Map"/>
    <w:aliases w:val="Plan dokumentu"/>
    <w:basedOn w:val="Standard"/>
    <w:link w:val="MapadokumentuZnak"/>
    <w:rsid w:val="007D01F7"/>
    <w:pPr>
      <w:widowControl/>
      <w:shd w:val="clear" w:color="auto" w:fill="000080"/>
    </w:pPr>
    <w:rPr>
      <w:rFonts w:ascii="Tahoma" w:eastAsia="Times New Roman" w:hAnsi="Tahoma" w:cs="Tahoma"/>
      <w:sz w:val="20"/>
      <w:szCs w:val="20"/>
      <w:lang w:val="en-GB" w:eastAsia="pl-PL" w:bidi="ar-SA"/>
    </w:rPr>
  </w:style>
  <w:style w:type="character" w:customStyle="1" w:styleId="MapadokumentuZnak">
    <w:name w:val="Mapa dokumentu Znak"/>
    <w:aliases w:val="Plan dokumentu Znak"/>
    <w:basedOn w:val="Domylnaczcionkaakapitu"/>
    <w:link w:val="Mapadokumentu"/>
    <w:rsid w:val="007D01F7"/>
    <w:rPr>
      <w:rFonts w:ascii="Tahoma" w:eastAsia="Times New Roman" w:hAnsi="Tahoma" w:cs="Tahoma"/>
      <w:kern w:val="3"/>
      <w:shd w:val="clear" w:color="auto" w:fill="000080"/>
      <w:lang w:val="en-GB"/>
    </w:rPr>
  </w:style>
  <w:style w:type="paragraph" w:styleId="Tekstpodstawowy2">
    <w:name w:val="Body Text 2"/>
    <w:basedOn w:val="Standard"/>
    <w:link w:val="Tekstpodstawowy2Znak"/>
    <w:rsid w:val="007D01F7"/>
    <w:pPr>
      <w:widowControl/>
      <w:spacing w:after="120" w:line="480" w:lineRule="auto"/>
    </w:pPr>
    <w:rPr>
      <w:rFonts w:eastAsia="Times New Roman" w:cs="Times New Roman"/>
      <w:lang w:eastAsia="pl-PL" w:bidi="ar-SA"/>
    </w:rPr>
  </w:style>
  <w:style w:type="character" w:customStyle="1" w:styleId="Tekstpodstawowy2Znak">
    <w:name w:val="Tekst podstawowy 2 Znak"/>
    <w:basedOn w:val="Domylnaczcionkaakapitu"/>
    <w:link w:val="Tekstpodstawowy2"/>
    <w:rsid w:val="007D01F7"/>
    <w:rPr>
      <w:rFonts w:ascii="Times New Roman" w:eastAsia="Times New Roman" w:hAnsi="Times New Roman"/>
      <w:kern w:val="3"/>
      <w:sz w:val="24"/>
      <w:szCs w:val="24"/>
    </w:rPr>
  </w:style>
  <w:style w:type="paragraph" w:customStyle="1" w:styleId="TableHeading">
    <w:name w:val="Table Heading"/>
    <w:basedOn w:val="TableContents"/>
    <w:rsid w:val="007D01F7"/>
    <w:pPr>
      <w:widowControl/>
      <w:jc w:val="center"/>
    </w:pPr>
    <w:rPr>
      <w:rFonts w:eastAsia="Times New Roman" w:cs="Times New Roman"/>
      <w:b/>
      <w:bCs/>
      <w:lang w:val="en-GB" w:eastAsia="pl-PL" w:bidi="ar-SA"/>
    </w:rPr>
  </w:style>
  <w:style w:type="character" w:customStyle="1" w:styleId="WW8Num1z0">
    <w:name w:val="WW8Num1z0"/>
    <w:rsid w:val="007D01F7"/>
    <w:rPr>
      <w:rFonts w:ascii="Wingdings" w:hAnsi="Wingdings"/>
    </w:rPr>
  </w:style>
  <w:style w:type="character" w:customStyle="1" w:styleId="WW8Num2z0">
    <w:name w:val="WW8Num2z0"/>
    <w:rsid w:val="007D01F7"/>
    <w:rPr>
      <w:rFonts w:ascii="Wingdings" w:hAnsi="Wingdings" w:cs="Symbol"/>
      <w:sz w:val="16"/>
      <w:szCs w:val="16"/>
    </w:rPr>
  </w:style>
  <w:style w:type="character" w:customStyle="1" w:styleId="WW8Num2z1">
    <w:name w:val="WW8Num2z1"/>
    <w:rsid w:val="007D01F7"/>
    <w:rPr>
      <w:rFonts w:ascii="Wingdings 2" w:hAnsi="Wingdings 2" w:cs="StarSymbol, 'Arial Unicode MS'"/>
      <w:sz w:val="18"/>
      <w:szCs w:val="18"/>
    </w:rPr>
  </w:style>
  <w:style w:type="character" w:customStyle="1" w:styleId="WW8Num2z2">
    <w:name w:val="WW8Num2z2"/>
    <w:rsid w:val="007D01F7"/>
    <w:rPr>
      <w:rFonts w:ascii="StarSymbol, 'Arial Unicode MS'" w:hAnsi="StarSymbol, 'Arial Unicode MS'" w:cs="StarSymbol, 'Arial Unicode MS'"/>
      <w:sz w:val="18"/>
      <w:szCs w:val="18"/>
    </w:rPr>
  </w:style>
  <w:style w:type="character" w:customStyle="1" w:styleId="WW8Num3z0">
    <w:name w:val="WW8Num3z0"/>
    <w:rsid w:val="007D01F7"/>
    <w:rPr>
      <w:rFonts w:ascii="Wingdings" w:hAnsi="Wingdings" w:cs="Symbol"/>
      <w:sz w:val="16"/>
      <w:szCs w:val="16"/>
    </w:rPr>
  </w:style>
  <w:style w:type="character" w:customStyle="1" w:styleId="WW8Num3z1">
    <w:name w:val="WW8Num3z1"/>
    <w:rsid w:val="007D01F7"/>
    <w:rPr>
      <w:rFonts w:ascii="Wingdings 2" w:hAnsi="Wingdings 2" w:cs="StarSymbol, 'Arial Unicode MS'"/>
      <w:sz w:val="18"/>
      <w:szCs w:val="18"/>
    </w:rPr>
  </w:style>
  <w:style w:type="character" w:customStyle="1" w:styleId="WW8Num3z2">
    <w:name w:val="WW8Num3z2"/>
    <w:rsid w:val="007D01F7"/>
    <w:rPr>
      <w:rFonts w:ascii="StarSymbol, 'Arial Unicode MS'" w:hAnsi="StarSymbol, 'Arial Unicode MS'" w:cs="StarSymbol, 'Arial Unicode MS'"/>
      <w:sz w:val="18"/>
      <w:szCs w:val="18"/>
    </w:rPr>
  </w:style>
  <w:style w:type="character" w:customStyle="1" w:styleId="WW8Num4z0">
    <w:name w:val="WW8Num4z0"/>
    <w:rsid w:val="007D01F7"/>
    <w:rPr>
      <w:rFonts w:ascii="Wingdings" w:hAnsi="Wingdings" w:cs="StarSymbol, 'Arial Unicode MS'"/>
      <w:sz w:val="18"/>
      <w:szCs w:val="18"/>
    </w:rPr>
  </w:style>
  <w:style w:type="character" w:customStyle="1" w:styleId="WW8Num4z1">
    <w:name w:val="WW8Num4z1"/>
    <w:rsid w:val="007D01F7"/>
    <w:rPr>
      <w:rFonts w:ascii="Wingdings 2" w:hAnsi="Wingdings 2" w:cs="StarSymbol, 'Arial Unicode MS'"/>
      <w:sz w:val="18"/>
      <w:szCs w:val="18"/>
    </w:rPr>
  </w:style>
  <w:style w:type="character" w:customStyle="1" w:styleId="WW8Num4z2">
    <w:name w:val="WW8Num4z2"/>
    <w:rsid w:val="007D01F7"/>
    <w:rPr>
      <w:rFonts w:ascii="StarSymbol, 'Arial Unicode MS'" w:hAnsi="StarSymbol, 'Arial Unicode MS'" w:cs="Symbol"/>
      <w:sz w:val="16"/>
      <w:szCs w:val="16"/>
    </w:rPr>
  </w:style>
  <w:style w:type="character" w:customStyle="1" w:styleId="WW8Num6z0">
    <w:name w:val="WW8Num6z0"/>
    <w:rsid w:val="007D01F7"/>
    <w:rPr>
      <w:rFonts w:ascii="Wingdings" w:hAnsi="Wingdings"/>
      <w:sz w:val="20"/>
    </w:rPr>
  </w:style>
  <w:style w:type="character" w:customStyle="1" w:styleId="WW8Num6z1">
    <w:name w:val="WW8Num6z1"/>
    <w:rsid w:val="007D01F7"/>
    <w:rPr>
      <w:rFonts w:ascii="Wingdings 2" w:hAnsi="Wingdings 2"/>
      <w:sz w:val="20"/>
    </w:rPr>
  </w:style>
  <w:style w:type="character" w:customStyle="1" w:styleId="WW8Num6z2">
    <w:name w:val="WW8Num6z2"/>
    <w:rsid w:val="007D01F7"/>
    <w:rPr>
      <w:rFonts w:ascii="StarSymbol, 'Arial Unicode MS'" w:hAnsi="StarSymbol, 'Arial Unicode MS'"/>
      <w:sz w:val="20"/>
    </w:rPr>
  </w:style>
  <w:style w:type="character" w:customStyle="1" w:styleId="WW8Num8z0">
    <w:name w:val="WW8Num8z0"/>
    <w:rsid w:val="007D01F7"/>
    <w:rPr>
      <w:rFonts w:ascii="Wingdings" w:hAnsi="Wingdings"/>
    </w:rPr>
  </w:style>
  <w:style w:type="character" w:customStyle="1" w:styleId="WW8Num8z1">
    <w:name w:val="WW8Num8z1"/>
    <w:rsid w:val="007D01F7"/>
    <w:rPr>
      <w:rFonts w:ascii="Courier New" w:hAnsi="Courier New"/>
    </w:rPr>
  </w:style>
  <w:style w:type="character" w:customStyle="1" w:styleId="WW8Num8z3">
    <w:name w:val="WW8Num8z3"/>
    <w:rsid w:val="007D01F7"/>
    <w:rPr>
      <w:rFonts w:ascii="Symbol" w:hAnsi="Symbol"/>
    </w:rPr>
  </w:style>
  <w:style w:type="character" w:customStyle="1" w:styleId="WW8Num9z0">
    <w:name w:val="WW8Num9z0"/>
    <w:rsid w:val="007D01F7"/>
    <w:rPr>
      <w:b w:val="0"/>
      <w:i w:val="0"/>
    </w:rPr>
  </w:style>
  <w:style w:type="character" w:customStyle="1" w:styleId="WW8Num18z0">
    <w:name w:val="WW8Num18z0"/>
    <w:rsid w:val="007D01F7"/>
    <w:rPr>
      <w:rFonts w:ascii="Symbol" w:eastAsia="Times New Roman" w:hAnsi="Symbol" w:cs="Times New Roman"/>
      <w:color w:val="000000"/>
    </w:rPr>
  </w:style>
  <w:style w:type="character" w:customStyle="1" w:styleId="WW8Num18z1">
    <w:name w:val="WW8Num18z1"/>
    <w:rsid w:val="007D01F7"/>
    <w:rPr>
      <w:rFonts w:ascii="Courier New" w:hAnsi="Courier New" w:cs="Courier New"/>
    </w:rPr>
  </w:style>
  <w:style w:type="character" w:customStyle="1" w:styleId="WW8Num18z2">
    <w:name w:val="WW8Num18z2"/>
    <w:rsid w:val="007D01F7"/>
    <w:rPr>
      <w:rFonts w:ascii="Wingdings" w:hAnsi="Wingdings"/>
    </w:rPr>
  </w:style>
  <w:style w:type="character" w:customStyle="1" w:styleId="WW8Num18z3">
    <w:name w:val="WW8Num18z3"/>
    <w:rsid w:val="007D01F7"/>
    <w:rPr>
      <w:rFonts w:ascii="Symbol" w:hAnsi="Symbol"/>
    </w:rPr>
  </w:style>
  <w:style w:type="character" w:customStyle="1" w:styleId="WW8Num21z0">
    <w:name w:val="WW8Num21z0"/>
    <w:rsid w:val="007D01F7"/>
    <w:rPr>
      <w:rFonts w:ascii="Arial" w:eastAsia="Times New Roman" w:hAnsi="Arial" w:cs="Arial"/>
    </w:rPr>
  </w:style>
  <w:style w:type="character" w:customStyle="1" w:styleId="WW8Num21z1">
    <w:name w:val="WW8Num21z1"/>
    <w:rsid w:val="007D01F7"/>
    <w:rPr>
      <w:rFonts w:ascii="Courier New" w:hAnsi="Courier New"/>
    </w:rPr>
  </w:style>
  <w:style w:type="character" w:customStyle="1" w:styleId="WW8Num21z2">
    <w:name w:val="WW8Num21z2"/>
    <w:rsid w:val="007D01F7"/>
    <w:rPr>
      <w:rFonts w:ascii="Wingdings" w:hAnsi="Wingdings"/>
    </w:rPr>
  </w:style>
  <w:style w:type="character" w:customStyle="1" w:styleId="WW8Num21z3">
    <w:name w:val="WW8Num21z3"/>
    <w:rsid w:val="007D01F7"/>
    <w:rPr>
      <w:rFonts w:ascii="Symbol" w:hAnsi="Symbol"/>
    </w:rPr>
  </w:style>
  <w:style w:type="character" w:customStyle="1" w:styleId="FootnoteSymbol">
    <w:name w:val="Footnote Symbol"/>
    <w:rsid w:val="007D01F7"/>
  </w:style>
  <w:style w:type="character" w:customStyle="1" w:styleId="BulletSymbols">
    <w:name w:val="Bullet Symbols"/>
    <w:rsid w:val="007D01F7"/>
    <w:rPr>
      <w:rFonts w:ascii="OpenSymbol" w:eastAsia="OpenSymbol" w:hAnsi="OpenSymbol" w:cs="OpenSymbol"/>
    </w:rPr>
  </w:style>
  <w:style w:type="numbering" w:customStyle="1" w:styleId="WW8Num1">
    <w:name w:val="WW8Num1"/>
    <w:basedOn w:val="Bezlisty"/>
    <w:rsid w:val="007D01F7"/>
    <w:pPr>
      <w:numPr>
        <w:numId w:val="3"/>
      </w:numPr>
    </w:pPr>
  </w:style>
  <w:style w:type="numbering" w:customStyle="1" w:styleId="WW8Num2">
    <w:name w:val="WW8Num2"/>
    <w:basedOn w:val="Bezlisty"/>
    <w:rsid w:val="007D01F7"/>
    <w:pPr>
      <w:numPr>
        <w:numId w:val="4"/>
      </w:numPr>
    </w:pPr>
  </w:style>
  <w:style w:type="numbering" w:customStyle="1" w:styleId="WW8Num3">
    <w:name w:val="WW8Num3"/>
    <w:basedOn w:val="Bezlisty"/>
    <w:rsid w:val="007D01F7"/>
    <w:pPr>
      <w:numPr>
        <w:numId w:val="5"/>
      </w:numPr>
    </w:pPr>
  </w:style>
  <w:style w:type="numbering" w:customStyle="1" w:styleId="WW8Num4">
    <w:name w:val="WW8Num4"/>
    <w:basedOn w:val="Bezlisty"/>
    <w:rsid w:val="007D01F7"/>
    <w:pPr>
      <w:numPr>
        <w:numId w:val="6"/>
      </w:numPr>
    </w:pPr>
  </w:style>
  <w:style w:type="numbering" w:customStyle="1" w:styleId="WW8Num5">
    <w:name w:val="WW8Num5"/>
    <w:basedOn w:val="Bezlisty"/>
    <w:rsid w:val="007D01F7"/>
    <w:pPr>
      <w:numPr>
        <w:numId w:val="7"/>
      </w:numPr>
    </w:pPr>
  </w:style>
  <w:style w:type="numbering" w:customStyle="1" w:styleId="WW8Num6">
    <w:name w:val="WW8Num6"/>
    <w:basedOn w:val="Bezlisty"/>
    <w:rsid w:val="007D01F7"/>
    <w:pPr>
      <w:numPr>
        <w:numId w:val="8"/>
      </w:numPr>
    </w:pPr>
  </w:style>
  <w:style w:type="numbering" w:customStyle="1" w:styleId="WW8Num7">
    <w:name w:val="WW8Num7"/>
    <w:basedOn w:val="Bezlisty"/>
    <w:rsid w:val="007D01F7"/>
    <w:pPr>
      <w:numPr>
        <w:numId w:val="9"/>
      </w:numPr>
    </w:pPr>
  </w:style>
  <w:style w:type="numbering" w:customStyle="1" w:styleId="WW8Num8">
    <w:name w:val="WW8Num8"/>
    <w:basedOn w:val="Bezlisty"/>
    <w:rsid w:val="007D01F7"/>
    <w:pPr>
      <w:numPr>
        <w:numId w:val="10"/>
      </w:numPr>
    </w:pPr>
  </w:style>
  <w:style w:type="numbering" w:customStyle="1" w:styleId="WW8Num9">
    <w:name w:val="WW8Num9"/>
    <w:basedOn w:val="Bezlisty"/>
    <w:rsid w:val="007D01F7"/>
    <w:pPr>
      <w:numPr>
        <w:numId w:val="11"/>
      </w:numPr>
    </w:pPr>
  </w:style>
  <w:style w:type="numbering" w:customStyle="1" w:styleId="WW8Num10">
    <w:name w:val="WW8Num10"/>
    <w:basedOn w:val="Bezlisty"/>
    <w:rsid w:val="007D01F7"/>
    <w:pPr>
      <w:numPr>
        <w:numId w:val="12"/>
      </w:numPr>
    </w:pPr>
  </w:style>
  <w:style w:type="numbering" w:customStyle="1" w:styleId="WW8Num11">
    <w:name w:val="WW8Num11"/>
    <w:basedOn w:val="Bezlisty"/>
    <w:rsid w:val="007D01F7"/>
    <w:pPr>
      <w:numPr>
        <w:numId w:val="13"/>
      </w:numPr>
    </w:pPr>
  </w:style>
  <w:style w:type="numbering" w:customStyle="1" w:styleId="WW8Num12">
    <w:name w:val="WW8Num12"/>
    <w:basedOn w:val="Bezlisty"/>
    <w:rsid w:val="007D01F7"/>
    <w:pPr>
      <w:numPr>
        <w:numId w:val="14"/>
      </w:numPr>
    </w:pPr>
  </w:style>
  <w:style w:type="numbering" w:customStyle="1" w:styleId="WW8Num13">
    <w:name w:val="WW8Num13"/>
    <w:basedOn w:val="Bezlisty"/>
    <w:rsid w:val="007D01F7"/>
    <w:pPr>
      <w:numPr>
        <w:numId w:val="15"/>
      </w:numPr>
    </w:pPr>
  </w:style>
  <w:style w:type="numbering" w:customStyle="1" w:styleId="WW8Num14">
    <w:name w:val="WW8Num14"/>
    <w:basedOn w:val="Bezlisty"/>
    <w:rsid w:val="007D01F7"/>
    <w:pPr>
      <w:numPr>
        <w:numId w:val="16"/>
      </w:numPr>
    </w:pPr>
  </w:style>
  <w:style w:type="numbering" w:customStyle="1" w:styleId="WW8Num15">
    <w:name w:val="WW8Num15"/>
    <w:basedOn w:val="Bezlisty"/>
    <w:rsid w:val="007D01F7"/>
    <w:pPr>
      <w:numPr>
        <w:numId w:val="17"/>
      </w:numPr>
    </w:pPr>
  </w:style>
  <w:style w:type="numbering" w:customStyle="1" w:styleId="WW8Num16">
    <w:name w:val="WW8Num16"/>
    <w:basedOn w:val="Bezlisty"/>
    <w:rsid w:val="007D01F7"/>
    <w:pPr>
      <w:numPr>
        <w:numId w:val="18"/>
      </w:numPr>
    </w:pPr>
  </w:style>
  <w:style w:type="numbering" w:customStyle="1" w:styleId="WW8Num17">
    <w:name w:val="WW8Num17"/>
    <w:basedOn w:val="Bezlisty"/>
    <w:rsid w:val="007D01F7"/>
    <w:pPr>
      <w:numPr>
        <w:numId w:val="19"/>
      </w:numPr>
    </w:pPr>
  </w:style>
  <w:style w:type="numbering" w:customStyle="1" w:styleId="WW8Num18">
    <w:name w:val="WW8Num18"/>
    <w:basedOn w:val="Bezlisty"/>
    <w:rsid w:val="007D01F7"/>
    <w:pPr>
      <w:numPr>
        <w:numId w:val="20"/>
      </w:numPr>
    </w:pPr>
  </w:style>
  <w:style w:type="numbering" w:customStyle="1" w:styleId="WW8Num19">
    <w:name w:val="WW8Num19"/>
    <w:basedOn w:val="Bezlisty"/>
    <w:rsid w:val="007D01F7"/>
    <w:pPr>
      <w:numPr>
        <w:numId w:val="21"/>
      </w:numPr>
    </w:pPr>
  </w:style>
  <w:style w:type="numbering" w:customStyle="1" w:styleId="WW8Num20">
    <w:name w:val="WW8Num20"/>
    <w:basedOn w:val="Bezlisty"/>
    <w:rsid w:val="007D01F7"/>
    <w:pPr>
      <w:numPr>
        <w:numId w:val="22"/>
      </w:numPr>
    </w:pPr>
  </w:style>
  <w:style w:type="numbering" w:customStyle="1" w:styleId="WW8Num21">
    <w:name w:val="WW8Num21"/>
    <w:basedOn w:val="Bezlisty"/>
    <w:rsid w:val="007D01F7"/>
    <w:pPr>
      <w:numPr>
        <w:numId w:val="23"/>
      </w:numPr>
    </w:pPr>
  </w:style>
  <w:style w:type="numbering" w:customStyle="1" w:styleId="WW8Num22">
    <w:name w:val="WW8Num22"/>
    <w:basedOn w:val="Bezlisty"/>
    <w:rsid w:val="007D01F7"/>
    <w:pPr>
      <w:numPr>
        <w:numId w:val="24"/>
      </w:numPr>
    </w:pPr>
  </w:style>
  <w:style w:type="numbering" w:customStyle="1" w:styleId="WW8Num23">
    <w:name w:val="WW8Num23"/>
    <w:basedOn w:val="Bezlisty"/>
    <w:rsid w:val="007D01F7"/>
    <w:pPr>
      <w:numPr>
        <w:numId w:val="25"/>
      </w:numPr>
    </w:pPr>
  </w:style>
  <w:style w:type="character" w:styleId="Hipercze">
    <w:name w:val="Hyperlink"/>
    <w:uiPriority w:val="99"/>
    <w:unhideWhenUsed/>
    <w:rsid w:val="007D01F7"/>
    <w:rPr>
      <w:color w:val="0000FF"/>
      <w:u w:val="single"/>
    </w:rPr>
  </w:style>
  <w:style w:type="character" w:customStyle="1" w:styleId="txt-new">
    <w:name w:val="txt-new"/>
    <w:basedOn w:val="Domylnaczcionkaakapitu"/>
    <w:rsid w:val="007D01F7"/>
  </w:style>
  <w:style w:type="character" w:styleId="Pogrubienie">
    <w:name w:val="Strong"/>
    <w:uiPriority w:val="22"/>
    <w:qFormat/>
    <w:rsid w:val="007D01F7"/>
    <w:rPr>
      <w:b/>
      <w:bCs/>
    </w:rPr>
  </w:style>
  <w:style w:type="paragraph" w:styleId="Poprawka">
    <w:name w:val="Revision"/>
    <w:hidden/>
    <w:uiPriority w:val="99"/>
    <w:semiHidden/>
    <w:rsid w:val="007D01F7"/>
    <w:rPr>
      <w:rFonts w:ascii="Times New Roman" w:eastAsia="DejaVu Sans" w:hAnsi="Times New Roman" w:cs="Tahoma"/>
      <w:kern w:val="3"/>
      <w:sz w:val="24"/>
      <w:szCs w:val="24"/>
    </w:rPr>
  </w:style>
  <w:style w:type="paragraph" w:customStyle="1" w:styleId="Normalny1">
    <w:name w:val="Normalny1"/>
    <w:rsid w:val="007D01F7"/>
    <w:rPr>
      <w:rFonts w:ascii="Times New Roman" w:eastAsia="Times New Roman" w:hAnsi="Times New Roman"/>
      <w:color w:val="000000"/>
    </w:rPr>
  </w:style>
  <w:style w:type="paragraph" w:styleId="Zwykytekst">
    <w:name w:val="Plain Text"/>
    <w:basedOn w:val="Normalny"/>
    <w:link w:val="ZwykytekstZnak"/>
    <w:uiPriority w:val="99"/>
    <w:unhideWhenUsed/>
    <w:rsid w:val="007D01F7"/>
    <w:pPr>
      <w:spacing w:after="0" w:line="240" w:lineRule="auto"/>
    </w:pPr>
    <w:rPr>
      <w:szCs w:val="21"/>
      <w:lang w:val="x-none"/>
    </w:rPr>
  </w:style>
  <w:style w:type="character" w:customStyle="1" w:styleId="ZwykytekstZnak">
    <w:name w:val="Zwykły tekst Znak"/>
    <w:basedOn w:val="Domylnaczcionkaakapitu"/>
    <w:link w:val="Zwykytekst"/>
    <w:uiPriority w:val="99"/>
    <w:rsid w:val="007D01F7"/>
    <w:rPr>
      <w:sz w:val="22"/>
      <w:szCs w:val="21"/>
      <w:lang w:val="x-none" w:eastAsia="en-US"/>
    </w:rPr>
  </w:style>
  <w:style w:type="character" w:customStyle="1" w:styleId="TekstprzypisudolnegoZnak1">
    <w:name w:val="Tekst przypisu dolnego Znak1"/>
    <w:uiPriority w:val="99"/>
    <w:semiHidden/>
    <w:rsid w:val="007D01F7"/>
    <w:rPr>
      <w:kern w:val="3"/>
    </w:rPr>
  </w:style>
  <w:style w:type="character" w:styleId="UyteHipercze">
    <w:name w:val="FollowedHyperlink"/>
    <w:uiPriority w:val="99"/>
    <w:semiHidden/>
    <w:unhideWhenUsed/>
    <w:rsid w:val="007D01F7"/>
    <w:rPr>
      <w:color w:val="954F72"/>
      <w:u w:val="single"/>
    </w:rPr>
  </w:style>
  <w:style w:type="character" w:styleId="Wyrnienieintensywne">
    <w:name w:val="Intense Emphasis"/>
    <w:uiPriority w:val="21"/>
    <w:qFormat/>
    <w:rsid w:val="007D01F7"/>
    <w:rPr>
      <w:b/>
      <w:bCs/>
      <w:i/>
      <w:iCs/>
      <w:color w:val="4F81BD"/>
    </w:rPr>
  </w:style>
  <w:style w:type="paragraph" w:customStyle="1" w:styleId="Styl1">
    <w:name w:val="Styl1"/>
    <w:basedOn w:val="Standard"/>
    <w:link w:val="Styl1Znak"/>
    <w:qFormat/>
    <w:rsid w:val="007D01F7"/>
    <w:pPr>
      <w:widowControl/>
      <w:numPr>
        <w:numId w:val="19"/>
      </w:numPr>
      <w:tabs>
        <w:tab w:val="left" w:pos="480"/>
      </w:tabs>
      <w:spacing w:line="360" w:lineRule="auto"/>
      <w:ind w:left="480" w:hanging="480"/>
    </w:pPr>
    <w:rPr>
      <w:rFonts w:eastAsia="Times New Roman" w:cs="Times New Roman"/>
      <w:b/>
      <w:bCs/>
      <w:color w:val="0F243E"/>
      <w:lang w:eastAsia="pl-PL" w:bidi="ar-SA"/>
    </w:rPr>
  </w:style>
  <w:style w:type="paragraph" w:customStyle="1" w:styleId="Styl2">
    <w:name w:val="Styl2"/>
    <w:basedOn w:val="Standard"/>
    <w:link w:val="Styl2Znak"/>
    <w:qFormat/>
    <w:rsid w:val="007D01F7"/>
    <w:pPr>
      <w:widowControl/>
      <w:numPr>
        <w:ilvl w:val="1"/>
        <w:numId w:val="26"/>
      </w:numPr>
      <w:spacing w:line="360" w:lineRule="auto"/>
    </w:pPr>
    <w:rPr>
      <w:rFonts w:eastAsia="Times New Roman" w:cs="Times New Roman"/>
      <w:b/>
      <w:bCs/>
      <w:color w:val="0F243E"/>
      <w:lang w:eastAsia="pl-PL" w:bidi="ar-SA"/>
    </w:rPr>
  </w:style>
  <w:style w:type="character" w:customStyle="1" w:styleId="Styl1Znak">
    <w:name w:val="Styl1 Znak"/>
    <w:link w:val="Styl1"/>
    <w:rsid w:val="007D01F7"/>
    <w:rPr>
      <w:rFonts w:ascii="Times New Roman" w:eastAsia="Times New Roman" w:hAnsi="Times New Roman"/>
      <w:b/>
      <w:bCs/>
      <w:color w:val="0F243E"/>
      <w:kern w:val="3"/>
      <w:sz w:val="24"/>
      <w:szCs w:val="24"/>
    </w:rPr>
  </w:style>
  <w:style w:type="character" w:customStyle="1" w:styleId="Styl2Znak">
    <w:name w:val="Styl2 Znak"/>
    <w:link w:val="Styl2"/>
    <w:rsid w:val="007D01F7"/>
    <w:rPr>
      <w:rFonts w:ascii="Times New Roman" w:eastAsia="Times New Roman" w:hAnsi="Times New Roman"/>
      <w:b/>
      <w:bCs/>
      <w:color w:val="0F243E"/>
      <w:kern w:val="3"/>
      <w:sz w:val="24"/>
      <w:szCs w:val="24"/>
    </w:rPr>
  </w:style>
  <w:style w:type="paragraph" w:styleId="Spistreci1">
    <w:name w:val="toc 1"/>
    <w:basedOn w:val="Normalny"/>
    <w:next w:val="Normalny"/>
    <w:autoRedefine/>
    <w:uiPriority w:val="39"/>
    <w:unhideWhenUsed/>
    <w:rsid w:val="007D01F7"/>
    <w:pPr>
      <w:widowControl w:val="0"/>
      <w:suppressAutoHyphens/>
      <w:autoSpaceDN w:val="0"/>
      <w:spacing w:after="0" w:line="240" w:lineRule="auto"/>
      <w:textAlignment w:val="baseline"/>
    </w:pPr>
    <w:rPr>
      <w:rFonts w:ascii="Times New Roman" w:eastAsia="DejaVu Sans" w:hAnsi="Times New Roman" w:cs="Tahoma"/>
      <w:kern w:val="3"/>
      <w:sz w:val="24"/>
      <w:szCs w:val="24"/>
      <w:lang w:eastAsia="pl-PL"/>
    </w:rPr>
  </w:style>
  <w:style w:type="paragraph" w:styleId="Spistreci2">
    <w:name w:val="toc 2"/>
    <w:basedOn w:val="Normalny"/>
    <w:next w:val="Normalny"/>
    <w:autoRedefine/>
    <w:uiPriority w:val="39"/>
    <w:unhideWhenUsed/>
    <w:rsid w:val="007D01F7"/>
    <w:pPr>
      <w:widowControl w:val="0"/>
      <w:suppressAutoHyphens/>
      <w:autoSpaceDN w:val="0"/>
      <w:spacing w:after="0" w:line="240" w:lineRule="auto"/>
      <w:ind w:left="240"/>
      <w:textAlignment w:val="baseline"/>
    </w:pPr>
    <w:rPr>
      <w:rFonts w:ascii="Times New Roman" w:eastAsia="DejaVu Sans" w:hAnsi="Times New Roman" w:cs="Tahoma"/>
      <w:kern w:val="3"/>
      <w:sz w:val="24"/>
      <w:szCs w:val="24"/>
      <w:lang w:eastAsia="pl-PL"/>
    </w:rPr>
  </w:style>
  <w:style w:type="paragraph" w:styleId="Spistreci3">
    <w:name w:val="toc 3"/>
    <w:basedOn w:val="Normalny"/>
    <w:next w:val="Normalny"/>
    <w:autoRedefine/>
    <w:uiPriority w:val="39"/>
    <w:unhideWhenUsed/>
    <w:rsid w:val="007D01F7"/>
    <w:pPr>
      <w:widowControl w:val="0"/>
      <w:suppressAutoHyphens/>
      <w:autoSpaceDN w:val="0"/>
      <w:spacing w:after="0" w:line="240" w:lineRule="auto"/>
      <w:ind w:left="480"/>
      <w:textAlignment w:val="baseline"/>
    </w:pPr>
    <w:rPr>
      <w:rFonts w:ascii="Times New Roman" w:eastAsia="DejaVu Sans" w:hAnsi="Times New Roman" w:cs="Tahoma"/>
      <w:kern w:val="3"/>
      <w:sz w:val="24"/>
      <w:szCs w:val="24"/>
      <w:lang w:eastAsia="pl-PL"/>
    </w:rPr>
  </w:style>
  <w:style w:type="paragraph" w:styleId="Legenda">
    <w:name w:val="caption"/>
    <w:basedOn w:val="Normalny"/>
    <w:next w:val="Normalny"/>
    <w:uiPriority w:val="35"/>
    <w:unhideWhenUsed/>
    <w:qFormat/>
    <w:rsid w:val="007D01F7"/>
    <w:pPr>
      <w:widowControl w:val="0"/>
      <w:suppressAutoHyphens/>
      <w:autoSpaceDN w:val="0"/>
      <w:spacing w:after="0" w:line="240" w:lineRule="auto"/>
      <w:textAlignment w:val="baseline"/>
    </w:pPr>
    <w:rPr>
      <w:rFonts w:ascii="Times New Roman" w:eastAsia="DejaVu Sans" w:hAnsi="Times New Roman" w:cs="Tahoma"/>
      <w:b/>
      <w:bCs/>
      <w:kern w:val="3"/>
      <w:sz w:val="20"/>
      <w:szCs w:val="20"/>
      <w:lang w:eastAsia="pl-PL"/>
    </w:rPr>
  </w:style>
  <w:style w:type="paragraph" w:styleId="Tekstpodstawowy3">
    <w:name w:val="Body Text 3"/>
    <w:basedOn w:val="Normalny"/>
    <w:link w:val="Tekstpodstawowy3Znak"/>
    <w:uiPriority w:val="99"/>
    <w:unhideWhenUsed/>
    <w:rsid w:val="007D01F7"/>
    <w:pPr>
      <w:autoSpaceDE w:val="0"/>
      <w:autoSpaceDN w:val="0"/>
      <w:adjustRightInd w:val="0"/>
      <w:spacing w:after="0" w:line="240" w:lineRule="auto"/>
    </w:pPr>
    <w:rPr>
      <w:rFonts w:ascii="Times New Roman" w:eastAsia="DejaVu Sans" w:hAnsi="Times New Roman"/>
      <w:i/>
      <w:iCs/>
      <w:color w:val="FF0000"/>
      <w:sz w:val="20"/>
      <w:lang w:eastAsia="pl-PL"/>
    </w:rPr>
  </w:style>
  <w:style w:type="character" w:customStyle="1" w:styleId="Tekstpodstawowy3Znak">
    <w:name w:val="Tekst podstawowy 3 Znak"/>
    <w:basedOn w:val="Domylnaczcionkaakapitu"/>
    <w:link w:val="Tekstpodstawowy3"/>
    <w:uiPriority w:val="99"/>
    <w:rsid w:val="007D01F7"/>
    <w:rPr>
      <w:rFonts w:ascii="Times New Roman" w:eastAsia="DejaVu Sans" w:hAnsi="Times New Roman"/>
      <w:i/>
      <w:iCs/>
      <w:color w:val="FF0000"/>
      <w:szCs w:val="22"/>
    </w:rPr>
  </w:style>
  <w:style w:type="paragraph" w:styleId="Tekstpodstawowywcity">
    <w:name w:val="Body Text Indent"/>
    <w:basedOn w:val="Normalny"/>
    <w:link w:val="TekstpodstawowywcityZnak"/>
    <w:uiPriority w:val="99"/>
    <w:unhideWhenUsed/>
    <w:rsid w:val="007D01F7"/>
    <w:pPr>
      <w:autoSpaceDE w:val="0"/>
      <w:autoSpaceDN w:val="0"/>
      <w:adjustRightInd w:val="0"/>
      <w:spacing w:after="0" w:line="240" w:lineRule="auto"/>
      <w:ind w:left="-92"/>
    </w:pPr>
    <w:rPr>
      <w:rFonts w:ascii="Times New Roman" w:eastAsia="CIDFont+F1" w:hAnsi="Times New Roman" w:cs="Tahoma"/>
      <w:i/>
      <w:iCs/>
      <w:sz w:val="20"/>
      <w:szCs w:val="24"/>
      <w:lang w:eastAsia="pl-PL"/>
    </w:rPr>
  </w:style>
  <w:style w:type="character" w:customStyle="1" w:styleId="TekstpodstawowywcityZnak">
    <w:name w:val="Tekst podstawowy wcięty Znak"/>
    <w:basedOn w:val="Domylnaczcionkaakapitu"/>
    <w:link w:val="Tekstpodstawowywcity"/>
    <w:uiPriority w:val="99"/>
    <w:rsid w:val="007D01F7"/>
    <w:rPr>
      <w:rFonts w:ascii="Times New Roman" w:eastAsia="CIDFont+F1" w:hAnsi="Times New Roman" w:cs="Tahoma"/>
      <w:i/>
      <w:iCs/>
      <w:szCs w:val="24"/>
    </w:rPr>
  </w:style>
  <w:style w:type="paragraph" w:styleId="Tekstprzypisukocowego">
    <w:name w:val="endnote text"/>
    <w:basedOn w:val="Normalny"/>
    <w:link w:val="TekstprzypisukocowegoZnak"/>
    <w:uiPriority w:val="99"/>
    <w:semiHidden/>
    <w:unhideWhenUsed/>
    <w:rsid w:val="007D01F7"/>
    <w:pPr>
      <w:widowControl w:val="0"/>
      <w:suppressAutoHyphens/>
      <w:autoSpaceDN w:val="0"/>
      <w:spacing w:after="0" w:line="240" w:lineRule="auto"/>
      <w:textAlignment w:val="baseline"/>
    </w:pPr>
    <w:rPr>
      <w:rFonts w:ascii="Times New Roman" w:eastAsia="DejaVu Sans" w:hAnsi="Times New Roman" w:cs="Tahoma"/>
      <w:kern w:val="3"/>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D01F7"/>
    <w:rPr>
      <w:rFonts w:ascii="Times New Roman" w:eastAsia="DejaVu Sans" w:hAnsi="Times New Roman" w:cs="Tahoma"/>
      <w:kern w:val="3"/>
    </w:rPr>
  </w:style>
  <w:style w:type="character" w:styleId="Odwoanieprzypisukocowego">
    <w:name w:val="endnote reference"/>
    <w:uiPriority w:val="99"/>
    <w:semiHidden/>
    <w:unhideWhenUsed/>
    <w:rsid w:val="007D01F7"/>
    <w:rPr>
      <w:vertAlign w:val="superscript"/>
    </w:rPr>
  </w:style>
  <w:style w:type="paragraph" w:customStyle="1" w:styleId="xl65">
    <w:name w:val="xl65"/>
    <w:basedOn w:val="Normalny"/>
    <w:rsid w:val="007D01F7"/>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6">
    <w:name w:val="xl66"/>
    <w:basedOn w:val="Normalny"/>
    <w:rsid w:val="007D01F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arkgray">
    <w:name w:val="darkgray"/>
    <w:rsid w:val="007D01F7"/>
  </w:style>
  <w:style w:type="paragraph" w:styleId="Tekstpodstawowywcity2">
    <w:name w:val="Body Text Indent 2"/>
    <w:basedOn w:val="Normalny"/>
    <w:link w:val="Tekstpodstawowywcity2Znak"/>
    <w:uiPriority w:val="99"/>
    <w:unhideWhenUsed/>
    <w:rsid w:val="00D74AA6"/>
    <w:pPr>
      <w:spacing w:after="0" w:line="240" w:lineRule="auto"/>
      <w:ind w:left="426" w:hanging="284"/>
      <w:jc w:val="both"/>
    </w:pPr>
    <w:rPr>
      <w:rFonts w:ascii="Times New Roman" w:hAnsi="Times New Roman"/>
      <w:iCs/>
    </w:rPr>
  </w:style>
  <w:style w:type="character" w:customStyle="1" w:styleId="Tekstpodstawowywcity2Znak">
    <w:name w:val="Tekst podstawowy wcięty 2 Znak"/>
    <w:basedOn w:val="Domylnaczcionkaakapitu"/>
    <w:link w:val="Tekstpodstawowywcity2"/>
    <w:uiPriority w:val="99"/>
    <w:rsid w:val="00D74AA6"/>
    <w:rPr>
      <w:rFonts w:ascii="Times New Roman" w:hAnsi="Times New Roman"/>
      <w:iCs/>
      <w:sz w:val="22"/>
      <w:szCs w:val="22"/>
      <w:lang w:eastAsia="en-US"/>
    </w:rPr>
  </w:style>
  <w:style w:type="character" w:customStyle="1" w:styleId="Nagwek4Znak">
    <w:name w:val="Nagłówek 4 Znak"/>
    <w:basedOn w:val="Domylnaczcionkaakapitu"/>
    <w:link w:val="Nagwek4"/>
    <w:uiPriority w:val="9"/>
    <w:rsid w:val="002362A3"/>
    <w:rPr>
      <w:rFonts w:ascii="Times New Roman" w:eastAsia="Times New Roman" w:hAnsi="Times New Roman"/>
      <w:b/>
      <w:sz w:val="18"/>
      <w:szCs w:val="18"/>
      <w:lang w:eastAsia="en-US"/>
    </w:rPr>
  </w:style>
  <w:style w:type="character" w:customStyle="1" w:styleId="Nagwek5Znak">
    <w:name w:val="Nagłówek 5 Znak"/>
    <w:basedOn w:val="Domylnaczcionkaakapitu"/>
    <w:link w:val="Nagwek5"/>
    <w:uiPriority w:val="9"/>
    <w:semiHidden/>
    <w:rsid w:val="00DB366F"/>
    <w:rPr>
      <w:rFonts w:asciiTheme="majorHAnsi" w:eastAsiaTheme="majorEastAsia" w:hAnsiTheme="majorHAnsi" w:cstheme="majorBidi"/>
      <w:color w:val="243F60" w:themeColor="accent1" w:themeShade="7F"/>
      <w:sz w:val="22"/>
      <w:szCs w:val="22"/>
      <w:lang w:eastAsia="en-US"/>
    </w:rPr>
  </w:style>
  <w:style w:type="character" w:customStyle="1" w:styleId="FontStyle15">
    <w:name w:val="Font Style15"/>
    <w:uiPriority w:val="99"/>
    <w:rsid w:val="00266A36"/>
    <w:rPr>
      <w:rFonts w:ascii="Lucida Sans Unicode" w:hAnsi="Lucida Sans Unicode" w:cs="Lucida Sans Unicode"/>
      <w:color w:val="000000"/>
      <w:sz w:val="14"/>
      <w:szCs w:val="14"/>
    </w:rPr>
  </w:style>
  <w:style w:type="character" w:customStyle="1" w:styleId="FontStyle16">
    <w:name w:val="Font Style16"/>
    <w:uiPriority w:val="99"/>
    <w:rsid w:val="00266A36"/>
    <w:rPr>
      <w:rFonts w:ascii="Lucida Sans Unicode" w:hAnsi="Lucida Sans Unicode" w:cs="Lucida Sans Unicode"/>
      <w:color w:val="000000"/>
      <w:sz w:val="14"/>
      <w:szCs w:val="14"/>
    </w:rPr>
  </w:style>
  <w:style w:type="paragraph" w:customStyle="1" w:styleId="metryka">
    <w:name w:val="metryka"/>
    <w:basedOn w:val="Normalny"/>
    <w:rsid w:val="00DB47DE"/>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g-binding">
    <w:name w:val="ng-binding"/>
    <w:rsid w:val="00146A3C"/>
  </w:style>
  <w:style w:type="character" w:customStyle="1" w:styleId="ng-scope">
    <w:name w:val="ng-scope"/>
    <w:rsid w:val="00146A3C"/>
  </w:style>
  <w:style w:type="character" w:customStyle="1" w:styleId="Nierozpoznanawzmianka1">
    <w:name w:val="Nierozpoznana wzmianka1"/>
    <w:basedOn w:val="Domylnaczcionkaakapitu"/>
    <w:uiPriority w:val="99"/>
    <w:semiHidden/>
    <w:unhideWhenUsed/>
    <w:rsid w:val="00372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7695">
      <w:bodyDiv w:val="1"/>
      <w:marLeft w:val="0"/>
      <w:marRight w:val="0"/>
      <w:marTop w:val="0"/>
      <w:marBottom w:val="0"/>
      <w:divBdr>
        <w:top w:val="none" w:sz="0" w:space="0" w:color="auto"/>
        <w:left w:val="none" w:sz="0" w:space="0" w:color="auto"/>
        <w:bottom w:val="none" w:sz="0" w:space="0" w:color="auto"/>
        <w:right w:val="none" w:sz="0" w:space="0" w:color="auto"/>
      </w:divBdr>
    </w:div>
    <w:div w:id="59251615">
      <w:bodyDiv w:val="1"/>
      <w:marLeft w:val="0"/>
      <w:marRight w:val="0"/>
      <w:marTop w:val="0"/>
      <w:marBottom w:val="0"/>
      <w:divBdr>
        <w:top w:val="none" w:sz="0" w:space="0" w:color="auto"/>
        <w:left w:val="none" w:sz="0" w:space="0" w:color="auto"/>
        <w:bottom w:val="none" w:sz="0" w:space="0" w:color="auto"/>
        <w:right w:val="none" w:sz="0" w:space="0" w:color="auto"/>
      </w:divBdr>
    </w:div>
    <w:div w:id="75711816">
      <w:bodyDiv w:val="1"/>
      <w:marLeft w:val="0"/>
      <w:marRight w:val="0"/>
      <w:marTop w:val="0"/>
      <w:marBottom w:val="0"/>
      <w:divBdr>
        <w:top w:val="none" w:sz="0" w:space="0" w:color="auto"/>
        <w:left w:val="none" w:sz="0" w:space="0" w:color="auto"/>
        <w:bottom w:val="none" w:sz="0" w:space="0" w:color="auto"/>
        <w:right w:val="none" w:sz="0" w:space="0" w:color="auto"/>
      </w:divBdr>
    </w:div>
    <w:div w:id="193883133">
      <w:bodyDiv w:val="1"/>
      <w:marLeft w:val="0"/>
      <w:marRight w:val="0"/>
      <w:marTop w:val="0"/>
      <w:marBottom w:val="0"/>
      <w:divBdr>
        <w:top w:val="none" w:sz="0" w:space="0" w:color="auto"/>
        <w:left w:val="none" w:sz="0" w:space="0" w:color="auto"/>
        <w:bottom w:val="none" w:sz="0" w:space="0" w:color="auto"/>
        <w:right w:val="none" w:sz="0" w:space="0" w:color="auto"/>
      </w:divBdr>
    </w:div>
    <w:div w:id="357321511">
      <w:bodyDiv w:val="1"/>
      <w:marLeft w:val="0"/>
      <w:marRight w:val="0"/>
      <w:marTop w:val="0"/>
      <w:marBottom w:val="0"/>
      <w:divBdr>
        <w:top w:val="none" w:sz="0" w:space="0" w:color="auto"/>
        <w:left w:val="none" w:sz="0" w:space="0" w:color="auto"/>
        <w:bottom w:val="none" w:sz="0" w:space="0" w:color="auto"/>
        <w:right w:val="none" w:sz="0" w:space="0" w:color="auto"/>
      </w:divBdr>
    </w:div>
    <w:div w:id="421994719">
      <w:bodyDiv w:val="1"/>
      <w:marLeft w:val="0"/>
      <w:marRight w:val="0"/>
      <w:marTop w:val="0"/>
      <w:marBottom w:val="0"/>
      <w:divBdr>
        <w:top w:val="none" w:sz="0" w:space="0" w:color="auto"/>
        <w:left w:val="none" w:sz="0" w:space="0" w:color="auto"/>
        <w:bottom w:val="none" w:sz="0" w:space="0" w:color="auto"/>
        <w:right w:val="none" w:sz="0" w:space="0" w:color="auto"/>
      </w:divBdr>
    </w:div>
    <w:div w:id="481195243">
      <w:bodyDiv w:val="1"/>
      <w:marLeft w:val="0"/>
      <w:marRight w:val="0"/>
      <w:marTop w:val="0"/>
      <w:marBottom w:val="0"/>
      <w:divBdr>
        <w:top w:val="none" w:sz="0" w:space="0" w:color="auto"/>
        <w:left w:val="none" w:sz="0" w:space="0" w:color="auto"/>
        <w:bottom w:val="none" w:sz="0" w:space="0" w:color="auto"/>
        <w:right w:val="none" w:sz="0" w:space="0" w:color="auto"/>
      </w:divBdr>
    </w:div>
    <w:div w:id="491262610">
      <w:bodyDiv w:val="1"/>
      <w:marLeft w:val="0"/>
      <w:marRight w:val="0"/>
      <w:marTop w:val="0"/>
      <w:marBottom w:val="0"/>
      <w:divBdr>
        <w:top w:val="none" w:sz="0" w:space="0" w:color="auto"/>
        <w:left w:val="none" w:sz="0" w:space="0" w:color="auto"/>
        <w:bottom w:val="none" w:sz="0" w:space="0" w:color="auto"/>
        <w:right w:val="none" w:sz="0" w:space="0" w:color="auto"/>
      </w:divBdr>
    </w:div>
    <w:div w:id="506821618">
      <w:bodyDiv w:val="1"/>
      <w:marLeft w:val="0"/>
      <w:marRight w:val="0"/>
      <w:marTop w:val="0"/>
      <w:marBottom w:val="0"/>
      <w:divBdr>
        <w:top w:val="none" w:sz="0" w:space="0" w:color="auto"/>
        <w:left w:val="none" w:sz="0" w:space="0" w:color="auto"/>
        <w:bottom w:val="none" w:sz="0" w:space="0" w:color="auto"/>
        <w:right w:val="none" w:sz="0" w:space="0" w:color="auto"/>
      </w:divBdr>
    </w:div>
    <w:div w:id="538510769">
      <w:bodyDiv w:val="1"/>
      <w:marLeft w:val="0"/>
      <w:marRight w:val="0"/>
      <w:marTop w:val="0"/>
      <w:marBottom w:val="0"/>
      <w:divBdr>
        <w:top w:val="none" w:sz="0" w:space="0" w:color="auto"/>
        <w:left w:val="none" w:sz="0" w:space="0" w:color="auto"/>
        <w:bottom w:val="none" w:sz="0" w:space="0" w:color="auto"/>
        <w:right w:val="none" w:sz="0" w:space="0" w:color="auto"/>
      </w:divBdr>
    </w:div>
    <w:div w:id="539782148">
      <w:bodyDiv w:val="1"/>
      <w:marLeft w:val="0"/>
      <w:marRight w:val="0"/>
      <w:marTop w:val="0"/>
      <w:marBottom w:val="0"/>
      <w:divBdr>
        <w:top w:val="none" w:sz="0" w:space="0" w:color="auto"/>
        <w:left w:val="none" w:sz="0" w:space="0" w:color="auto"/>
        <w:bottom w:val="none" w:sz="0" w:space="0" w:color="auto"/>
        <w:right w:val="none" w:sz="0" w:space="0" w:color="auto"/>
      </w:divBdr>
    </w:div>
    <w:div w:id="640624063">
      <w:bodyDiv w:val="1"/>
      <w:marLeft w:val="0"/>
      <w:marRight w:val="0"/>
      <w:marTop w:val="0"/>
      <w:marBottom w:val="0"/>
      <w:divBdr>
        <w:top w:val="none" w:sz="0" w:space="0" w:color="auto"/>
        <w:left w:val="none" w:sz="0" w:space="0" w:color="auto"/>
        <w:bottom w:val="none" w:sz="0" w:space="0" w:color="auto"/>
        <w:right w:val="none" w:sz="0" w:space="0" w:color="auto"/>
      </w:divBdr>
      <w:divsChild>
        <w:div w:id="221403671">
          <w:marLeft w:val="0"/>
          <w:marRight w:val="0"/>
          <w:marTop w:val="0"/>
          <w:marBottom w:val="0"/>
          <w:divBdr>
            <w:top w:val="none" w:sz="0" w:space="0" w:color="auto"/>
            <w:left w:val="none" w:sz="0" w:space="0" w:color="auto"/>
            <w:bottom w:val="none" w:sz="0" w:space="0" w:color="auto"/>
            <w:right w:val="none" w:sz="0" w:space="0" w:color="auto"/>
          </w:divBdr>
        </w:div>
        <w:div w:id="399014631">
          <w:marLeft w:val="0"/>
          <w:marRight w:val="0"/>
          <w:marTop w:val="0"/>
          <w:marBottom w:val="0"/>
          <w:divBdr>
            <w:top w:val="none" w:sz="0" w:space="0" w:color="auto"/>
            <w:left w:val="none" w:sz="0" w:space="0" w:color="auto"/>
            <w:bottom w:val="none" w:sz="0" w:space="0" w:color="auto"/>
            <w:right w:val="none" w:sz="0" w:space="0" w:color="auto"/>
          </w:divBdr>
        </w:div>
        <w:div w:id="1000347660">
          <w:marLeft w:val="0"/>
          <w:marRight w:val="0"/>
          <w:marTop w:val="0"/>
          <w:marBottom w:val="0"/>
          <w:divBdr>
            <w:top w:val="none" w:sz="0" w:space="0" w:color="auto"/>
            <w:left w:val="none" w:sz="0" w:space="0" w:color="auto"/>
            <w:bottom w:val="none" w:sz="0" w:space="0" w:color="auto"/>
            <w:right w:val="none" w:sz="0" w:space="0" w:color="auto"/>
          </w:divBdr>
        </w:div>
        <w:div w:id="1267233661">
          <w:marLeft w:val="0"/>
          <w:marRight w:val="0"/>
          <w:marTop w:val="0"/>
          <w:marBottom w:val="0"/>
          <w:divBdr>
            <w:top w:val="none" w:sz="0" w:space="0" w:color="auto"/>
            <w:left w:val="none" w:sz="0" w:space="0" w:color="auto"/>
            <w:bottom w:val="none" w:sz="0" w:space="0" w:color="auto"/>
            <w:right w:val="none" w:sz="0" w:space="0" w:color="auto"/>
          </w:divBdr>
        </w:div>
      </w:divsChild>
    </w:div>
    <w:div w:id="761488868">
      <w:bodyDiv w:val="1"/>
      <w:marLeft w:val="0"/>
      <w:marRight w:val="0"/>
      <w:marTop w:val="0"/>
      <w:marBottom w:val="0"/>
      <w:divBdr>
        <w:top w:val="none" w:sz="0" w:space="0" w:color="auto"/>
        <w:left w:val="none" w:sz="0" w:space="0" w:color="auto"/>
        <w:bottom w:val="none" w:sz="0" w:space="0" w:color="auto"/>
        <w:right w:val="none" w:sz="0" w:space="0" w:color="auto"/>
      </w:divBdr>
    </w:div>
    <w:div w:id="779568620">
      <w:bodyDiv w:val="1"/>
      <w:marLeft w:val="0"/>
      <w:marRight w:val="0"/>
      <w:marTop w:val="0"/>
      <w:marBottom w:val="0"/>
      <w:divBdr>
        <w:top w:val="none" w:sz="0" w:space="0" w:color="auto"/>
        <w:left w:val="none" w:sz="0" w:space="0" w:color="auto"/>
        <w:bottom w:val="none" w:sz="0" w:space="0" w:color="auto"/>
        <w:right w:val="none" w:sz="0" w:space="0" w:color="auto"/>
      </w:divBdr>
    </w:div>
    <w:div w:id="1093012240">
      <w:bodyDiv w:val="1"/>
      <w:marLeft w:val="0"/>
      <w:marRight w:val="0"/>
      <w:marTop w:val="0"/>
      <w:marBottom w:val="0"/>
      <w:divBdr>
        <w:top w:val="none" w:sz="0" w:space="0" w:color="auto"/>
        <w:left w:val="none" w:sz="0" w:space="0" w:color="auto"/>
        <w:bottom w:val="none" w:sz="0" w:space="0" w:color="auto"/>
        <w:right w:val="none" w:sz="0" w:space="0" w:color="auto"/>
      </w:divBdr>
    </w:div>
    <w:div w:id="1110277539">
      <w:bodyDiv w:val="1"/>
      <w:marLeft w:val="0"/>
      <w:marRight w:val="0"/>
      <w:marTop w:val="0"/>
      <w:marBottom w:val="0"/>
      <w:divBdr>
        <w:top w:val="none" w:sz="0" w:space="0" w:color="auto"/>
        <w:left w:val="none" w:sz="0" w:space="0" w:color="auto"/>
        <w:bottom w:val="none" w:sz="0" w:space="0" w:color="auto"/>
        <w:right w:val="none" w:sz="0" w:space="0" w:color="auto"/>
      </w:divBdr>
    </w:div>
    <w:div w:id="1124542126">
      <w:bodyDiv w:val="1"/>
      <w:marLeft w:val="0"/>
      <w:marRight w:val="0"/>
      <w:marTop w:val="0"/>
      <w:marBottom w:val="0"/>
      <w:divBdr>
        <w:top w:val="none" w:sz="0" w:space="0" w:color="auto"/>
        <w:left w:val="none" w:sz="0" w:space="0" w:color="auto"/>
        <w:bottom w:val="none" w:sz="0" w:space="0" w:color="auto"/>
        <w:right w:val="none" w:sz="0" w:space="0" w:color="auto"/>
      </w:divBdr>
    </w:div>
    <w:div w:id="1148977200">
      <w:bodyDiv w:val="1"/>
      <w:marLeft w:val="0"/>
      <w:marRight w:val="0"/>
      <w:marTop w:val="0"/>
      <w:marBottom w:val="0"/>
      <w:divBdr>
        <w:top w:val="none" w:sz="0" w:space="0" w:color="auto"/>
        <w:left w:val="none" w:sz="0" w:space="0" w:color="auto"/>
        <w:bottom w:val="none" w:sz="0" w:space="0" w:color="auto"/>
        <w:right w:val="none" w:sz="0" w:space="0" w:color="auto"/>
      </w:divBdr>
    </w:div>
    <w:div w:id="1154175835">
      <w:bodyDiv w:val="1"/>
      <w:marLeft w:val="0"/>
      <w:marRight w:val="0"/>
      <w:marTop w:val="0"/>
      <w:marBottom w:val="0"/>
      <w:divBdr>
        <w:top w:val="none" w:sz="0" w:space="0" w:color="auto"/>
        <w:left w:val="none" w:sz="0" w:space="0" w:color="auto"/>
        <w:bottom w:val="none" w:sz="0" w:space="0" w:color="auto"/>
        <w:right w:val="none" w:sz="0" w:space="0" w:color="auto"/>
      </w:divBdr>
    </w:div>
    <w:div w:id="1176269537">
      <w:bodyDiv w:val="1"/>
      <w:marLeft w:val="0"/>
      <w:marRight w:val="0"/>
      <w:marTop w:val="0"/>
      <w:marBottom w:val="0"/>
      <w:divBdr>
        <w:top w:val="none" w:sz="0" w:space="0" w:color="auto"/>
        <w:left w:val="none" w:sz="0" w:space="0" w:color="auto"/>
        <w:bottom w:val="none" w:sz="0" w:space="0" w:color="auto"/>
        <w:right w:val="none" w:sz="0" w:space="0" w:color="auto"/>
      </w:divBdr>
    </w:div>
    <w:div w:id="1235047565">
      <w:bodyDiv w:val="1"/>
      <w:marLeft w:val="0"/>
      <w:marRight w:val="0"/>
      <w:marTop w:val="0"/>
      <w:marBottom w:val="0"/>
      <w:divBdr>
        <w:top w:val="none" w:sz="0" w:space="0" w:color="auto"/>
        <w:left w:val="none" w:sz="0" w:space="0" w:color="auto"/>
        <w:bottom w:val="none" w:sz="0" w:space="0" w:color="auto"/>
        <w:right w:val="none" w:sz="0" w:space="0" w:color="auto"/>
      </w:divBdr>
    </w:div>
    <w:div w:id="1300112982">
      <w:bodyDiv w:val="1"/>
      <w:marLeft w:val="0"/>
      <w:marRight w:val="0"/>
      <w:marTop w:val="0"/>
      <w:marBottom w:val="0"/>
      <w:divBdr>
        <w:top w:val="none" w:sz="0" w:space="0" w:color="auto"/>
        <w:left w:val="none" w:sz="0" w:space="0" w:color="auto"/>
        <w:bottom w:val="none" w:sz="0" w:space="0" w:color="auto"/>
        <w:right w:val="none" w:sz="0" w:space="0" w:color="auto"/>
      </w:divBdr>
    </w:div>
    <w:div w:id="1322462230">
      <w:bodyDiv w:val="1"/>
      <w:marLeft w:val="0"/>
      <w:marRight w:val="0"/>
      <w:marTop w:val="0"/>
      <w:marBottom w:val="0"/>
      <w:divBdr>
        <w:top w:val="none" w:sz="0" w:space="0" w:color="auto"/>
        <w:left w:val="none" w:sz="0" w:space="0" w:color="auto"/>
        <w:bottom w:val="none" w:sz="0" w:space="0" w:color="auto"/>
        <w:right w:val="none" w:sz="0" w:space="0" w:color="auto"/>
      </w:divBdr>
    </w:div>
    <w:div w:id="1561403325">
      <w:bodyDiv w:val="1"/>
      <w:marLeft w:val="0"/>
      <w:marRight w:val="0"/>
      <w:marTop w:val="0"/>
      <w:marBottom w:val="0"/>
      <w:divBdr>
        <w:top w:val="none" w:sz="0" w:space="0" w:color="auto"/>
        <w:left w:val="none" w:sz="0" w:space="0" w:color="auto"/>
        <w:bottom w:val="none" w:sz="0" w:space="0" w:color="auto"/>
        <w:right w:val="none" w:sz="0" w:space="0" w:color="auto"/>
      </w:divBdr>
    </w:div>
    <w:div w:id="1603487479">
      <w:bodyDiv w:val="1"/>
      <w:marLeft w:val="0"/>
      <w:marRight w:val="0"/>
      <w:marTop w:val="0"/>
      <w:marBottom w:val="0"/>
      <w:divBdr>
        <w:top w:val="none" w:sz="0" w:space="0" w:color="auto"/>
        <w:left w:val="none" w:sz="0" w:space="0" w:color="auto"/>
        <w:bottom w:val="none" w:sz="0" w:space="0" w:color="auto"/>
        <w:right w:val="none" w:sz="0" w:space="0" w:color="auto"/>
      </w:divBdr>
    </w:div>
    <w:div w:id="1672752421">
      <w:bodyDiv w:val="1"/>
      <w:marLeft w:val="0"/>
      <w:marRight w:val="0"/>
      <w:marTop w:val="0"/>
      <w:marBottom w:val="0"/>
      <w:divBdr>
        <w:top w:val="none" w:sz="0" w:space="0" w:color="auto"/>
        <w:left w:val="none" w:sz="0" w:space="0" w:color="auto"/>
        <w:bottom w:val="none" w:sz="0" w:space="0" w:color="auto"/>
        <w:right w:val="none" w:sz="0" w:space="0" w:color="auto"/>
      </w:divBdr>
    </w:div>
    <w:div w:id="1829202606">
      <w:bodyDiv w:val="1"/>
      <w:marLeft w:val="0"/>
      <w:marRight w:val="0"/>
      <w:marTop w:val="0"/>
      <w:marBottom w:val="0"/>
      <w:divBdr>
        <w:top w:val="none" w:sz="0" w:space="0" w:color="auto"/>
        <w:left w:val="none" w:sz="0" w:space="0" w:color="auto"/>
        <w:bottom w:val="none" w:sz="0" w:space="0" w:color="auto"/>
        <w:right w:val="none" w:sz="0" w:space="0" w:color="auto"/>
      </w:divBdr>
    </w:div>
    <w:div w:id="1905867157">
      <w:bodyDiv w:val="1"/>
      <w:marLeft w:val="0"/>
      <w:marRight w:val="0"/>
      <w:marTop w:val="0"/>
      <w:marBottom w:val="0"/>
      <w:divBdr>
        <w:top w:val="none" w:sz="0" w:space="0" w:color="auto"/>
        <w:left w:val="none" w:sz="0" w:space="0" w:color="auto"/>
        <w:bottom w:val="none" w:sz="0" w:space="0" w:color="auto"/>
        <w:right w:val="none" w:sz="0" w:space="0" w:color="auto"/>
      </w:divBdr>
    </w:div>
    <w:div w:id="1979913119">
      <w:bodyDiv w:val="1"/>
      <w:marLeft w:val="0"/>
      <w:marRight w:val="0"/>
      <w:marTop w:val="0"/>
      <w:marBottom w:val="0"/>
      <w:divBdr>
        <w:top w:val="none" w:sz="0" w:space="0" w:color="auto"/>
        <w:left w:val="none" w:sz="0" w:space="0" w:color="auto"/>
        <w:bottom w:val="none" w:sz="0" w:space="0" w:color="auto"/>
        <w:right w:val="none" w:sz="0" w:space="0" w:color="auto"/>
      </w:divBdr>
    </w:div>
    <w:div w:id="214650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fop.gdos.gov.pl/CRFOP/widok/viewnatura2000.jsf?fop=PL.ZIPOP.1393.N2K.PLB320011.B"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C9C5C-337F-4A6A-9177-204A203E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3608</Words>
  <Characters>21650</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GIS</dc:creator>
  <cp:lastModifiedBy>Dorota Musielak</cp:lastModifiedBy>
  <cp:revision>4</cp:revision>
  <cp:lastPrinted>2023-01-30T08:38:00Z</cp:lastPrinted>
  <dcterms:created xsi:type="dcterms:W3CDTF">2026-03-31T08:19:00Z</dcterms:created>
  <dcterms:modified xsi:type="dcterms:W3CDTF">2026-07-30T11:01:00Z</dcterms:modified>
</cp:coreProperties>
</file>