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2659"/>
        <w:gridCol w:w="1759"/>
        <w:gridCol w:w="3120"/>
      </w:tblGrid>
      <w:tr w:rsidR="00BF0C21">
        <w:tc>
          <w:tcPr>
            <w:tcW w:w="9638" w:type="dxa"/>
            <w:gridSpan w:val="4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</w:pPr>
            <w:r>
              <w:rPr>
                <w:rFonts w:ascii="Times New Roman" w:hAnsi="Times New Roman"/>
                <w:b/>
                <w:bCs/>
              </w:rPr>
              <w:t>DANE PODMIOTU WNOSZĄCEGO PETYCJĘ*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</w:t>
            </w:r>
            <w:bookmarkStart w:id="0" w:name="_GoBack"/>
            <w:bookmarkEnd w:id="0"/>
            <w:r>
              <w:rPr>
                <w:rFonts w:ascii="Times New Roman" w:hAnsi="Times New Roman"/>
                <w:sz w:val="22"/>
                <w:szCs w:val="22"/>
              </w:rPr>
              <w:t xml:space="preserve">zwisko 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Imię 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both"/>
            </w:pPr>
            <w:r>
              <w:rPr>
                <w:rFonts w:ascii="Times New Roman" w:hAnsi="Times New Roman"/>
                <w:sz w:val="22"/>
                <w:szCs w:val="22"/>
              </w:rPr>
              <w:t>Jeśli występują Państwo w imieniu organizacji, stowarzyszenia, grupy osób itp., prosimy również o podanie ich nazwy.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Nazwa podmiotu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Kod pocztowy, miasto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Ulica nr domu/mieszkania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E-mail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INFORMACJE DODATKOWE PETYCJI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Tytuł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Akt prawa, w którym postulowana jest zmiana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Treść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Uzasadnienie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F0C21" w:rsidRDefault="00BF0C21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Podpis </w:t>
      </w: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>
      <w:pPr>
        <w:jc w:val="both"/>
        <w:rPr>
          <w:rFonts w:ascii="Times New Roman" w:hAnsi="Times New Roman"/>
          <w:sz w:val="22"/>
          <w:szCs w:val="22"/>
        </w:rPr>
      </w:pPr>
    </w:p>
    <w:p w:rsidR="00B84ACB" w:rsidRDefault="00B84ACB" w:rsidP="00B84ACB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*Zgodnie z wymaganiami art. 24 ustawy o ochronie danych osobowych (Dz. U. z 2014 r. poz. 1182,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>. zm.) informujemy, że administratorem danych osobowych podanych w petycji jest Wojewódzki  Inspektorat Ochrony Roślin i Nasiennictwa w Poznaniu,  ul. Grunwaldzka 250B, 60-166 Poznań. Wnoszący petycję ma prawo dostępu do treści swoich danych oraz ich poprawiania. Dane osobowe przetwarzane są w celu realizacji procesu rozpatrywania petycji i w celach ewidencyjnych oraz przekazywane są innym organom władzy publicznej na zasadach określonych w ustawie z dnia 11 lipca 2014 r. o petycjach (Dz. U. z 2014 r. poz. 1195)</w:t>
      </w:r>
    </w:p>
    <w:sectPr w:rsidR="00B84AC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FB"/>
    <w:rsid w:val="000B1CC2"/>
    <w:rsid w:val="003D60F3"/>
    <w:rsid w:val="00487DE0"/>
    <w:rsid w:val="009F19FB"/>
    <w:rsid w:val="00B84ACB"/>
    <w:rsid w:val="00B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ugadmin</dc:creator>
  <cp:keywords/>
  <cp:lastModifiedBy>Piotr Mendelewski</cp:lastModifiedBy>
  <cp:revision>3</cp:revision>
  <cp:lastPrinted>1900-12-31T23:00:00Z</cp:lastPrinted>
  <dcterms:created xsi:type="dcterms:W3CDTF">2015-11-06T06:53:00Z</dcterms:created>
  <dcterms:modified xsi:type="dcterms:W3CDTF">2015-11-24T12:00:00Z</dcterms:modified>
</cp:coreProperties>
</file>