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38B5" w14:textId="5EAC368D" w:rsidR="005C5AE1" w:rsidRDefault="005C5AE1" w:rsidP="005C5A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48D13D8A" w14:textId="62B8B823" w:rsidR="005C5AE1" w:rsidRDefault="005C5AE1" w:rsidP="005C5A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0A673654" w14:textId="70778FC4" w:rsidR="00000000" w:rsidRPr="00E24B0C" w:rsidRDefault="00000000" w:rsidP="005C5AE1">
      <w:pPr>
        <w:rPr>
          <w:rFonts w:ascii="Times New Roman" w:hAnsi="Times New Roman"/>
          <w:sz w:val="20"/>
          <w:szCs w:val="20"/>
        </w:rPr>
      </w:pPr>
      <w:r w:rsidRPr="00E24B0C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E24B0C">
        <w:rPr>
          <w:rFonts w:ascii="Times New Roman" w:hAnsi="Times New Roman"/>
          <w:sz w:val="20"/>
          <w:szCs w:val="20"/>
        </w:rPr>
        <w:t>25 kwietnia 2025</w:t>
      </w:r>
      <w:bookmarkEnd w:id="0"/>
      <w:r w:rsidRPr="00E24B0C">
        <w:rPr>
          <w:rFonts w:ascii="Times New Roman" w:hAnsi="Times New Roman"/>
          <w:sz w:val="20"/>
          <w:szCs w:val="20"/>
        </w:rPr>
        <w:t xml:space="preserve"> r.</w:t>
      </w:r>
    </w:p>
    <w:p w14:paraId="349BF2B5" w14:textId="77777777" w:rsidR="00000000" w:rsidRPr="00E24B0C" w:rsidRDefault="00000000" w:rsidP="00985B8F">
      <w:pPr>
        <w:rPr>
          <w:rFonts w:ascii="Times New Roman" w:hAnsi="Times New Roman"/>
          <w:sz w:val="20"/>
          <w:szCs w:val="20"/>
        </w:rPr>
      </w:pPr>
      <w:bookmarkStart w:id="1" w:name="ezdSprawaZnak"/>
      <w:r w:rsidRPr="00E24B0C">
        <w:rPr>
          <w:rFonts w:ascii="Times New Roman" w:hAnsi="Times New Roman"/>
          <w:sz w:val="20"/>
          <w:szCs w:val="20"/>
        </w:rPr>
        <w:t>DOOŚ-WDŚI.420.32.2024</w:t>
      </w:r>
      <w:bookmarkEnd w:id="1"/>
      <w:r w:rsidRPr="00E24B0C">
        <w:rPr>
          <w:rFonts w:ascii="Times New Roman" w:hAnsi="Times New Roman"/>
          <w:sz w:val="20"/>
          <w:szCs w:val="20"/>
        </w:rPr>
        <w:t>.</w:t>
      </w:r>
      <w:bookmarkStart w:id="2" w:name="ezdAutorInicjaly"/>
      <w:bookmarkStart w:id="3" w:name="ezdAtrybut_ezdAutorInicjaly"/>
      <w:r w:rsidRPr="00E24B0C">
        <w:rPr>
          <w:rFonts w:ascii="Times New Roman" w:hAnsi="Times New Roman"/>
          <w:sz w:val="20"/>
          <w:szCs w:val="20"/>
        </w:rPr>
        <w:t>PCh</w:t>
      </w:r>
      <w:bookmarkEnd w:id="2"/>
      <w:bookmarkEnd w:id="3"/>
      <w:r w:rsidRPr="00E24B0C">
        <w:rPr>
          <w:rFonts w:ascii="Times New Roman" w:hAnsi="Times New Roman"/>
          <w:sz w:val="20"/>
          <w:szCs w:val="20"/>
        </w:rPr>
        <w:t>.17</w:t>
      </w:r>
    </w:p>
    <w:p w14:paraId="5DBADA73" w14:textId="77777777" w:rsidR="00000000" w:rsidRPr="005C5AE1" w:rsidRDefault="00000000" w:rsidP="005C5AE1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5C5AE1">
        <w:rPr>
          <w:rFonts w:ascii="Times New Roman" w:hAnsi="Times New Roman"/>
          <w:bCs/>
          <w:sz w:val="24"/>
          <w:szCs w:val="24"/>
        </w:rPr>
        <w:t>ZAWIADOMIENIE</w:t>
      </w:r>
    </w:p>
    <w:p w14:paraId="645B5FAB" w14:textId="77777777" w:rsidR="00000000" w:rsidRPr="00D144C6" w:rsidRDefault="00000000" w:rsidP="0077402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</w:t>
      </w:r>
      <w:r w:rsidRPr="002C17BA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4</w:t>
      </w:r>
      <w:r w:rsidRPr="002C17BA">
        <w:rPr>
          <w:rFonts w:ascii="Times New Roman" w:hAnsi="Times New Roman"/>
          <w:sz w:val="24"/>
          <w:szCs w:val="24"/>
        </w:rPr>
        <w:t xml:space="preserve"> r. poz. 1</w:t>
      </w:r>
      <w:r>
        <w:rPr>
          <w:rFonts w:ascii="Times New Roman" w:hAnsi="Times New Roman"/>
          <w:sz w:val="24"/>
          <w:szCs w:val="24"/>
        </w:rPr>
        <w:t>112</w:t>
      </w:r>
      <w:r w:rsidRPr="00D144C6">
        <w:rPr>
          <w:rFonts w:ascii="Times New Roman" w:hAnsi="Times New Roman"/>
          <w:sz w:val="24"/>
          <w:szCs w:val="24"/>
        </w:rPr>
        <w:t xml:space="preserve">), dalej </w:t>
      </w:r>
      <w:r w:rsidRPr="00D144C6">
        <w:rPr>
          <w:rFonts w:ascii="Times New Roman" w:hAnsi="Times New Roman"/>
          <w:iCs/>
          <w:sz w:val="24"/>
          <w:szCs w:val="24"/>
        </w:rPr>
        <w:t>u.o.o.ś.</w:t>
      </w:r>
      <w:r w:rsidRPr="00D144C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Warszawie z </w:t>
      </w:r>
      <w:r w:rsidRPr="00E2283F">
        <w:rPr>
          <w:rFonts w:ascii="Times New Roman" w:hAnsi="Times New Roman"/>
          <w:iCs/>
          <w:sz w:val="24"/>
          <w:szCs w:val="24"/>
        </w:rPr>
        <w:t>2 października 2024 r., znak: WOOŚ-II.420.108.2021.AG.34, o środowiskowych uwarunkowaniach dla przedsięwzięcia pod nazwą: „Budowa drogi ekspresowej S19 na odcinku granica województwa podlaskiego – Łosice – granica województwa lubelskiego”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144C6">
        <w:rPr>
          <w:rFonts w:ascii="Times New Roman" w:hAnsi="Times New Roman"/>
          <w:sz w:val="24"/>
          <w:szCs w:val="24"/>
        </w:rPr>
        <w:t>nie mogło być zakończone w wyznaczonym terminie. Przyczyną zwłoki jest skomplikowany charakter sprawy.</w:t>
      </w:r>
    </w:p>
    <w:p w14:paraId="2072008F" w14:textId="77777777" w:rsidR="00000000" w:rsidRPr="00D144C6" w:rsidRDefault="00000000" w:rsidP="005C5AE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sz w:val="24"/>
          <w:szCs w:val="24"/>
        </w:rPr>
        <w:t>30</w:t>
      </w:r>
      <w:r w:rsidRPr="00D1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maja</w:t>
      </w:r>
      <w:r w:rsidRPr="00D144C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144C6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D144C6">
        <w:rPr>
          <w:rFonts w:ascii="Times New Roman" w:hAnsi="Times New Roman"/>
          <w:iCs/>
          <w:sz w:val="24"/>
          <w:szCs w:val="24"/>
        </w:rPr>
        <w:t>k.</w:t>
      </w:r>
      <w:r w:rsidRPr="00D144C6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508C34D5" w14:textId="77777777" w:rsidR="00000000" w:rsidRPr="00D144C6" w:rsidRDefault="00000000" w:rsidP="0077402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DD3A2C7" w14:textId="77777777" w:rsidR="00000000" w:rsidRPr="00D144C6" w:rsidRDefault="00000000" w:rsidP="0077402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2B186624" w14:textId="77777777" w:rsidR="00000000" w:rsidRDefault="00000000" w:rsidP="0077402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07DCC141" w14:textId="77777777" w:rsidR="005C5AE1" w:rsidRDefault="005C5AE1" w:rsidP="0077402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62132F3E" w14:textId="77777777" w:rsidR="00000000" w:rsidRPr="005C5AE1" w:rsidRDefault="00000000" w:rsidP="005C5AE1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15085842" w14:textId="77777777" w:rsidR="00000000" w:rsidRPr="005C5AE1" w:rsidRDefault="00000000" w:rsidP="005C5AE1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7C2EA3AE" w14:textId="77777777" w:rsidR="00000000" w:rsidRPr="005C5AE1" w:rsidRDefault="00000000" w:rsidP="005C5AE1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244A43E6" w14:textId="77777777" w:rsidR="00000000" w:rsidRPr="005C5AE1" w:rsidRDefault="00000000" w:rsidP="005C5AE1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501B816E" w14:textId="77777777" w:rsidR="00000000" w:rsidRPr="005C5AE1" w:rsidRDefault="00000000" w:rsidP="005C5AE1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4A413F9D" w14:textId="77777777" w:rsidR="00000000" w:rsidRPr="005C5AE1" w:rsidRDefault="00000000" w:rsidP="005C5AE1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C5AE1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44323E08" w14:textId="77777777" w:rsidR="00000000" w:rsidRPr="005C5AE1" w:rsidRDefault="00000000" w:rsidP="0077402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56828422" w14:textId="77777777" w:rsidR="00000000" w:rsidRPr="005C5AE1" w:rsidRDefault="00000000" w:rsidP="0077402F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6813F446" w14:textId="77777777" w:rsidR="00000000" w:rsidRPr="005C5AE1" w:rsidRDefault="00000000" w:rsidP="00D1203A">
      <w:pPr>
        <w:pStyle w:val="Bezodstpw1"/>
        <w:spacing w:after="60"/>
        <w:jc w:val="both"/>
      </w:pPr>
      <w:r w:rsidRPr="005C5AE1">
        <w:rPr>
          <w:sz w:val="18"/>
          <w:szCs w:val="18"/>
        </w:rPr>
        <w:t xml:space="preserve">Art. 36 </w:t>
      </w:r>
      <w:r w:rsidRPr="005C5AE1">
        <w:rPr>
          <w:iCs/>
          <w:sz w:val="18"/>
          <w:szCs w:val="18"/>
        </w:rPr>
        <w:t>k.p.a.</w:t>
      </w:r>
      <w:r w:rsidRPr="005C5AE1">
        <w:rPr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608F1F28" w14:textId="77777777" w:rsidR="00000000" w:rsidRPr="005C5AE1" w:rsidRDefault="00000000" w:rsidP="00D1203A">
      <w:pPr>
        <w:pStyle w:val="Bezodstpw1"/>
        <w:spacing w:after="60"/>
        <w:jc w:val="both"/>
      </w:pPr>
      <w:r w:rsidRPr="005C5AE1">
        <w:rPr>
          <w:sz w:val="18"/>
          <w:szCs w:val="18"/>
        </w:rPr>
        <w:t xml:space="preserve">Art. 37 § 1 </w:t>
      </w:r>
      <w:r w:rsidRPr="005C5AE1">
        <w:rPr>
          <w:iCs/>
          <w:sz w:val="18"/>
          <w:szCs w:val="18"/>
        </w:rPr>
        <w:t>k.p.a.</w:t>
      </w:r>
      <w:r w:rsidRPr="005C5AE1">
        <w:rPr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DAB39CA" w14:textId="77777777" w:rsidR="00000000" w:rsidRPr="005C5AE1" w:rsidRDefault="00000000" w:rsidP="00D1203A">
      <w:pPr>
        <w:pStyle w:val="Bezodstpw1"/>
        <w:spacing w:after="60"/>
        <w:jc w:val="both"/>
      </w:pPr>
      <w:r w:rsidRPr="005C5AE1">
        <w:rPr>
          <w:sz w:val="18"/>
          <w:szCs w:val="18"/>
        </w:rPr>
        <w:t xml:space="preserve">Art. 49 § 1 </w:t>
      </w:r>
      <w:r w:rsidRPr="005C5AE1">
        <w:rPr>
          <w:iCs/>
          <w:sz w:val="18"/>
          <w:szCs w:val="18"/>
        </w:rPr>
        <w:t>k.p.a.</w:t>
      </w:r>
      <w:r w:rsidRPr="005C5AE1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D4E8AD" w14:textId="77777777" w:rsidR="00000000" w:rsidRPr="005C5AE1" w:rsidRDefault="00000000" w:rsidP="00B71AD9">
      <w:pPr>
        <w:pStyle w:val="Bezodstpw1"/>
        <w:spacing w:after="60"/>
        <w:jc w:val="both"/>
        <w:rPr>
          <w:sz w:val="18"/>
          <w:szCs w:val="18"/>
        </w:rPr>
      </w:pPr>
      <w:r w:rsidRPr="005C5AE1">
        <w:rPr>
          <w:sz w:val="18"/>
          <w:szCs w:val="18"/>
        </w:rPr>
        <w:lastRenderedPageBreak/>
        <w:t xml:space="preserve">Art. 74 ust. 3 </w:t>
      </w:r>
      <w:r w:rsidRPr="005C5AE1">
        <w:rPr>
          <w:iCs/>
          <w:sz w:val="18"/>
          <w:szCs w:val="18"/>
        </w:rPr>
        <w:t>u.o.o.ś.</w:t>
      </w:r>
      <w:r w:rsidRPr="005C5AE1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EEF1D12" w14:textId="77777777" w:rsidR="00000000" w:rsidRPr="005C5AE1" w:rsidRDefault="00000000" w:rsidP="00B71AD9">
      <w:pPr>
        <w:pStyle w:val="Bezodstpw1"/>
        <w:spacing w:after="60"/>
        <w:jc w:val="both"/>
        <w:rPr>
          <w:sz w:val="18"/>
          <w:szCs w:val="18"/>
        </w:rPr>
      </w:pPr>
      <w:r w:rsidRPr="005C5AE1">
        <w:rPr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63B2EC7" w14:textId="77777777" w:rsidR="00000000" w:rsidRPr="005C5AE1" w:rsidRDefault="00000000" w:rsidP="00985B8F"/>
    <w:sectPr w:rsidR="00C145BE" w:rsidRPr="005C5AE1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2D59" w14:textId="77777777" w:rsidR="004F42CC" w:rsidRDefault="004F42CC">
      <w:pPr>
        <w:spacing w:after="0" w:line="240" w:lineRule="auto"/>
      </w:pPr>
      <w:r>
        <w:separator/>
      </w:r>
    </w:p>
  </w:endnote>
  <w:endnote w:type="continuationSeparator" w:id="0">
    <w:p w14:paraId="79DC1AD3" w14:textId="77777777" w:rsidR="004F42CC" w:rsidRDefault="004F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5B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85B5" w14:textId="77777777" w:rsidR="004F42CC" w:rsidRDefault="004F42CC">
      <w:pPr>
        <w:spacing w:after="0" w:line="240" w:lineRule="auto"/>
      </w:pPr>
      <w:r>
        <w:separator/>
      </w:r>
    </w:p>
  </w:footnote>
  <w:footnote w:type="continuationSeparator" w:id="0">
    <w:p w14:paraId="679892BE" w14:textId="77777777" w:rsidR="004F42CC" w:rsidRDefault="004F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3910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AD"/>
    <w:rsid w:val="004734E8"/>
    <w:rsid w:val="004F42CC"/>
    <w:rsid w:val="005C5AE1"/>
    <w:rsid w:val="006B0381"/>
    <w:rsid w:val="00B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A22C"/>
  <w15:docId w15:val="{EEACCA5B-65DD-471D-892F-4A68F9C0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740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25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9</cp:revision>
  <cp:lastPrinted>2010-12-24T09:23:00Z</cp:lastPrinted>
  <dcterms:created xsi:type="dcterms:W3CDTF">2022-10-20T15:35:00Z</dcterms:created>
  <dcterms:modified xsi:type="dcterms:W3CDTF">2025-04-25T12:46:00Z</dcterms:modified>
</cp:coreProperties>
</file>