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6DD8" w14:textId="77777777" w:rsidR="00F620DD" w:rsidRPr="005041EB" w:rsidRDefault="00F620DD" w:rsidP="00F620DD">
      <w:pPr>
        <w:spacing w:after="120"/>
        <w:jc w:val="right"/>
        <w:rPr>
          <w:rFonts w:ascii="Calibri" w:hAnsi="Calibri" w:cs="Calibri"/>
          <w:b/>
        </w:rPr>
      </w:pPr>
      <w:r w:rsidRPr="005041EB">
        <w:rPr>
          <w:rFonts w:ascii="Calibri" w:hAnsi="Calibri" w:cs="Calibri"/>
          <w:b/>
        </w:rPr>
        <w:t xml:space="preserve">Załącznik nr 7 do Umowy </w:t>
      </w:r>
    </w:p>
    <w:p w14:paraId="1AEED2CF" w14:textId="77777777" w:rsidR="00F620DD" w:rsidRPr="005041EB" w:rsidRDefault="00F620DD" w:rsidP="00F620DD">
      <w:pPr>
        <w:spacing w:after="120"/>
        <w:ind w:left="5664"/>
        <w:jc w:val="both"/>
        <w:rPr>
          <w:rFonts w:ascii="Calibri" w:hAnsi="Calibri" w:cs="Calibri"/>
          <w:b/>
        </w:rPr>
      </w:pPr>
    </w:p>
    <w:p w14:paraId="571A12C9" w14:textId="77777777" w:rsidR="00F620DD" w:rsidRPr="005041EB" w:rsidRDefault="00F620DD" w:rsidP="00F620DD">
      <w:pPr>
        <w:spacing w:after="120"/>
        <w:jc w:val="center"/>
        <w:rPr>
          <w:rFonts w:ascii="Calibri" w:hAnsi="Calibri" w:cs="Calibri"/>
          <w:bCs/>
        </w:rPr>
      </w:pPr>
      <w:r w:rsidRPr="005041EB">
        <w:rPr>
          <w:rFonts w:ascii="Calibri" w:hAnsi="Calibri" w:cs="Calibri"/>
          <w:b/>
        </w:rPr>
        <w:t>Oświadczenie o niepodleganiu wykluczeniu</w:t>
      </w:r>
    </w:p>
    <w:p w14:paraId="1E4F7CB8" w14:textId="77777777" w:rsidR="00F620DD" w:rsidRPr="005041EB" w:rsidRDefault="00F620DD" w:rsidP="00F620DD">
      <w:pPr>
        <w:pStyle w:val="Akapitzlist"/>
        <w:numPr>
          <w:ilvl w:val="0"/>
          <w:numId w:val="7"/>
        </w:numPr>
        <w:spacing w:after="120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nie zachodzą podstawy wykluczenia, o których mowa w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108 ust. 1 ustawy z dnia 11 września 2019 r. – Prawo zamówień publicznych (Dz. U. z 2024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r. poz. 1320</w:t>
      </w:r>
      <w:r>
        <w:rPr>
          <w:rFonts w:ascii="Calibri" w:eastAsia="Times New Roman" w:hAnsi="Calibri" w:cs="Calibri"/>
        </w:rPr>
        <w:t>,</w:t>
      </w:r>
      <w:r w:rsidRPr="005041EB">
        <w:rPr>
          <w:rFonts w:ascii="Calibri" w:eastAsia="Times New Roman" w:hAnsi="Calibri" w:cs="Calibri"/>
        </w:rPr>
        <w:t xml:space="preserve"> z późń. zm.), zwanej dalej „Ustawą”.*</w:t>
      </w:r>
    </w:p>
    <w:p w14:paraId="6A704E32" w14:textId="77777777" w:rsidR="00F620DD" w:rsidRPr="005041EB" w:rsidRDefault="00F620DD" w:rsidP="00F620DD">
      <w:pPr>
        <w:pStyle w:val="Akapitzlist"/>
        <w:numPr>
          <w:ilvl w:val="0"/>
          <w:numId w:val="7"/>
        </w:numPr>
        <w:spacing w:after="120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nie zachodzą podstawy wykluczenia, o których mowa w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7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ust. 1 ustawy z dnia 13 kwietnia 2022 r. o szczególnych rozwiązaniach w zakresie przeciwdziałania wspieraniu agresji na Ukrainę oraz służących ochronie bezpieczeństwa narodowego (Dz.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U. z 2025 r. poz. 514).*</w:t>
      </w:r>
    </w:p>
    <w:p w14:paraId="7174CC92" w14:textId="77777777" w:rsidR="00F620DD" w:rsidRPr="005041EB" w:rsidRDefault="00F620DD" w:rsidP="00F620DD">
      <w:pPr>
        <w:pStyle w:val="Akapitzlist"/>
        <w:numPr>
          <w:ilvl w:val="0"/>
          <w:numId w:val="7"/>
        </w:numPr>
        <w:spacing w:after="120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 xml:space="preserve">Oświadczamy, że wobec Wykonawcy zachodzą podstawy wykluczenia, o których mowa w art. </w:t>
      </w:r>
      <w:r>
        <w:rPr>
          <w:rFonts w:ascii="Calibri" w:eastAsia="Times New Roman" w:hAnsi="Calibri" w:cs="Calibri"/>
        </w:rPr>
        <w:t xml:space="preserve">108 ust. 1 Ustawy. </w:t>
      </w:r>
      <w:r w:rsidRPr="005041EB">
        <w:rPr>
          <w:rFonts w:ascii="Calibri" w:eastAsia="Times New Roman" w:hAnsi="Calibri" w:cs="Calibri"/>
        </w:rPr>
        <w:t xml:space="preserve">.* </w:t>
      </w:r>
    </w:p>
    <w:p w14:paraId="28D8F946" w14:textId="77777777" w:rsidR="00F620DD" w:rsidRPr="005041EB" w:rsidRDefault="00F620DD" w:rsidP="00F620DD">
      <w:pPr>
        <w:pStyle w:val="Akapitzlist"/>
        <w:numPr>
          <w:ilvl w:val="0"/>
          <w:numId w:val="7"/>
        </w:numPr>
        <w:spacing w:after="120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 związku z ww. okolicznością podjęliśmy środki naprawcze, o których mowa w art. 110 ust. 2 Ustawy, tj.:</w:t>
      </w:r>
      <w:r>
        <w:rPr>
          <w:rFonts w:ascii="Calibri" w:eastAsia="Times New Roman" w:hAnsi="Calibri" w:cs="Calibri"/>
        </w:rPr>
        <w:t xml:space="preserve"> </w:t>
      </w:r>
      <w:r w:rsidRPr="005041EB">
        <w:rPr>
          <w:rFonts w:ascii="Calibri" w:hAnsi="Calibri" w:cs="Calibri"/>
        </w:rPr>
        <w:t>…..….…..…..….…..…..….…..…..….…..…..….…..…..….…..…..….…..</w:t>
      </w:r>
      <w:r w:rsidRPr="005041EB">
        <w:rPr>
          <w:rFonts w:ascii="Calibri" w:eastAsia="Times New Roman" w:hAnsi="Calibri" w:cs="Calibri"/>
        </w:rPr>
        <w:t>.*</w:t>
      </w:r>
    </w:p>
    <w:p w14:paraId="26DFAC34" w14:textId="77777777" w:rsidR="00F620DD" w:rsidRPr="005041EB" w:rsidRDefault="00F620DD" w:rsidP="00F620DD">
      <w:pPr>
        <w:pStyle w:val="Akapitzlist"/>
        <w:numPr>
          <w:ilvl w:val="0"/>
          <w:numId w:val="7"/>
        </w:numPr>
        <w:spacing w:after="120"/>
        <w:jc w:val="both"/>
        <w:rPr>
          <w:rFonts w:ascii="Calibri" w:eastAsia="Times New Roman" w:hAnsi="Calibri" w:cs="Calibri"/>
        </w:rPr>
      </w:pPr>
      <w:r w:rsidRPr="005041EB">
        <w:rPr>
          <w:rFonts w:ascii="Calibri" w:eastAsia="Times New Roman" w:hAnsi="Calibri" w:cs="Calibri"/>
        </w:rPr>
        <w:t>Oświadczamy, że wobec Wykonawcy zachodzą podstawy wykluczenia, o których mowa w art.</w:t>
      </w:r>
      <w:r>
        <w:rPr>
          <w:rFonts w:ascii="Calibri" w:eastAsia="Times New Roman" w:hAnsi="Calibri" w:cs="Calibri"/>
        </w:rPr>
        <w:t> </w:t>
      </w:r>
      <w:r w:rsidRPr="005041EB">
        <w:rPr>
          <w:rFonts w:ascii="Calibri" w:eastAsia="Times New Roman" w:hAnsi="Calibri" w:cs="Calibri"/>
        </w:rPr>
        <w:t>7 ust. 1 ustawy z dnia 13 kwietnia 2022 r. o szczególnych rozwiązaniach w zakresie przeciwdziałania wspieraniu agresji na Ukrainę oraz służących ochronie bezpieczeństwa narodowego (Dz.U. z 2025 r. poz. 514).*</w:t>
      </w:r>
    </w:p>
    <w:p w14:paraId="6DDDFC16" w14:textId="77777777" w:rsidR="00F620DD" w:rsidRPr="005041EB" w:rsidRDefault="00F620DD" w:rsidP="00F620DD">
      <w:pPr>
        <w:spacing w:after="120"/>
        <w:rPr>
          <w:rFonts w:ascii="Calibri" w:hAnsi="Calibri" w:cs="Calibri"/>
        </w:rPr>
      </w:pPr>
    </w:p>
    <w:p w14:paraId="781CD6D8" w14:textId="77777777" w:rsidR="00F620DD" w:rsidRPr="005041EB" w:rsidRDefault="00F620DD" w:rsidP="00F620DD">
      <w:pPr>
        <w:spacing w:after="120"/>
        <w:ind w:left="3540"/>
        <w:rPr>
          <w:rFonts w:ascii="Calibri" w:hAnsi="Calibri" w:cs="Calibri"/>
        </w:rPr>
      </w:pPr>
      <w:r w:rsidRPr="005041EB">
        <w:rPr>
          <w:rFonts w:ascii="Calibri" w:hAnsi="Calibri" w:cs="Calibri"/>
        </w:rPr>
        <w:t>…..….…..…..….…..……. dnia …..…..……...…….….. roku                  ………………………………………………………………</w:t>
      </w:r>
      <w:r>
        <w:rPr>
          <w:rFonts w:ascii="Calibri" w:hAnsi="Calibri" w:cs="Calibri"/>
        </w:rPr>
        <w:t>…………..</w:t>
      </w:r>
    </w:p>
    <w:tbl>
      <w:tblPr>
        <w:tblW w:w="82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5"/>
        <w:gridCol w:w="4115"/>
      </w:tblGrid>
      <w:tr w:rsidR="00F620DD" w:rsidRPr="005041EB" w14:paraId="146082F9" w14:textId="77777777" w:rsidTr="00CB7E92">
        <w:trPr>
          <w:trHeight w:val="70"/>
        </w:trPr>
        <w:tc>
          <w:tcPr>
            <w:tcW w:w="4145" w:type="dxa"/>
            <w:vAlign w:val="center"/>
          </w:tcPr>
          <w:p w14:paraId="056B0A3E" w14:textId="77777777" w:rsidR="00F620DD" w:rsidRPr="005041EB" w:rsidRDefault="00F620DD" w:rsidP="00CB7E92">
            <w:pPr>
              <w:spacing w:after="120"/>
              <w:rPr>
                <w:rFonts w:ascii="Calibri" w:hAnsi="Calibri" w:cs="Calibri"/>
                <w:bCs/>
              </w:rPr>
            </w:pPr>
          </w:p>
        </w:tc>
        <w:tc>
          <w:tcPr>
            <w:tcW w:w="4115" w:type="dxa"/>
            <w:vAlign w:val="center"/>
            <w:hideMark/>
          </w:tcPr>
          <w:p w14:paraId="7674A40B" w14:textId="77777777" w:rsidR="00F620DD" w:rsidRPr="005041EB" w:rsidRDefault="00F620DD" w:rsidP="00CB7E92">
            <w:pPr>
              <w:spacing w:after="120"/>
              <w:ind w:left="44" w:hanging="44"/>
              <w:rPr>
                <w:rFonts w:ascii="Calibri" w:hAnsi="Calibri" w:cs="Calibri"/>
              </w:rPr>
            </w:pPr>
            <w:r w:rsidRPr="005041EB">
              <w:rPr>
                <w:rFonts w:ascii="Calibri" w:hAnsi="Calibri" w:cs="Calibri"/>
              </w:rPr>
              <w:t>Podpis Wykonawcy/Podpis osoby</w:t>
            </w:r>
            <w:r w:rsidRPr="005041EB">
              <w:rPr>
                <w:rFonts w:ascii="Calibri" w:hAnsi="Calibri" w:cs="Calibri"/>
              </w:rPr>
              <w:br/>
              <w:t>upoważnionej do reprezentacji Wykonawcy/</w:t>
            </w:r>
          </w:p>
          <w:p w14:paraId="73C62AAF" w14:textId="77777777" w:rsidR="00F620DD" w:rsidRPr="005041EB" w:rsidRDefault="00F620DD" w:rsidP="00CB7E9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5041EB">
              <w:rPr>
                <w:rFonts w:ascii="Calibri" w:hAnsi="Calibri" w:cs="Calibri"/>
              </w:rPr>
              <w:t>Podpisy Wykonawców</w:t>
            </w:r>
          </w:p>
        </w:tc>
      </w:tr>
    </w:tbl>
    <w:p w14:paraId="558D46A0" w14:textId="77777777" w:rsidR="00F620DD" w:rsidRPr="005041EB" w:rsidRDefault="00F620DD" w:rsidP="00F620DD">
      <w:pPr>
        <w:spacing w:after="120"/>
        <w:rPr>
          <w:rFonts w:ascii="Calibri" w:hAnsi="Calibri" w:cs="Calibri"/>
        </w:rPr>
      </w:pPr>
    </w:p>
    <w:p w14:paraId="27DB3C7F" w14:textId="77777777" w:rsidR="00F620DD" w:rsidRPr="005041EB" w:rsidRDefault="00F620DD" w:rsidP="00F620DD">
      <w:pPr>
        <w:spacing w:after="120"/>
        <w:rPr>
          <w:rFonts w:ascii="Calibri" w:hAnsi="Calibri" w:cs="Calibri"/>
        </w:rPr>
      </w:pPr>
    </w:p>
    <w:p w14:paraId="20AC9BD8" w14:textId="77777777" w:rsidR="00F620DD" w:rsidRPr="005041EB" w:rsidRDefault="00F620DD" w:rsidP="00F620DD">
      <w:pPr>
        <w:spacing w:after="120"/>
        <w:rPr>
          <w:rFonts w:ascii="Calibri" w:hAnsi="Calibri" w:cs="Calibri"/>
        </w:rPr>
      </w:pPr>
      <w:r w:rsidRPr="005041EB">
        <w:rPr>
          <w:rFonts w:ascii="Calibri" w:hAnsi="Calibri" w:cs="Calibri"/>
        </w:rPr>
        <w:t>* - niepotrzebne skreślić</w:t>
      </w:r>
    </w:p>
    <w:p w14:paraId="628C23CF" w14:textId="77777777" w:rsidR="00896E10" w:rsidRPr="00896E10" w:rsidRDefault="00896E10" w:rsidP="00896E10">
      <w:pPr>
        <w:rPr>
          <w:rFonts w:cstheme="minorHAnsi"/>
          <w:lang w:eastAsia="en-US"/>
        </w:rPr>
      </w:pPr>
    </w:p>
    <w:p w14:paraId="3546A70C" w14:textId="77777777" w:rsidR="00896E10" w:rsidRPr="00896E10" w:rsidRDefault="00896E10" w:rsidP="00896E10">
      <w:pPr>
        <w:rPr>
          <w:rFonts w:cstheme="minorHAnsi"/>
        </w:rPr>
      </w:pPr>
    </w:p>
    <w:p w14:paraId="4BD0DB88" w14:textId="4B58AFB8" w:rsidR="006F024F" w:rsidRPr="00896E10" w:rsidRDefault="006F024F" w:rsidP="00C74C5B">
      <w:pPr>
        <w:tabs>
          <w:tab w:val="left" w:pos="540"/>
        </w:tabs>
        <w:spacing w:after="0" w:line="240" w:lineRule="exact"/>
        <w:rPr>
          <w:rFonts w:cstheme="minorHAnsi"/>
        </w:rPr>
      </w:pPr>
    </w:p>
    <w:sectPr w:rsidR="006F024F" w:rsidRPr="00896E10" w:rsidSect="00DB4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0B08" w14:textId="77777777" w:rsidR="00A46AB6" w:rsidRDefault="00A46AB6">
      <w:pPr>
        <w:spacing w:after="0" w:line="240" w:lineRule="auto"/>
      </w:pPr>
      <w:r>
        <w:separator/>
      </w:r>
    </w:p>
  </w:endnote>
  <w:endnote w:type="continuationSeparator" w:id="0">
    <w:p w14:paraId="103CA1E4" w14:textId="77777777" w:rsidR="00A46AB6" w:rsidRDefault="00A4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AFC0" w14:textId="77777777" w:rsidR="006F024F" w:rsidRDefault="006F02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EEE5F" w14:textId="77777777" w:rsidR="006F024F" w:rsidRDefault="006F02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0799" w14:textId="77777777" w:rsidR="006F024F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105615" wp14:editId="31C3670E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89463E1" w14:textId="77777777" w:rsidR="006F024F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7FC88CC5" w14:textId="77777777" w:rsidR="006F024F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7438" w14:textId="77777777" w:rsidR="00A46AB6" w:rsidRDefault="00A46AB6">
      <w:pPr>
        <w:spacing w:after="0" w:line="240" w:lineRule="auto"/>
      </w:pPr>
      <w:r>
        <w:separator/>
      </w:r>
    </w:p>
  </w:footnote>
  <w:footnote w:type="continuationSeparator" w:id="0">
    <w:p w14:paraId="185D6D61" w14:textId="77777777" w:rsidR="00A46AB6" w:rsidRDefault="00A4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7E70" w14:textId="77777777" w:rsidR="006F024F" w:rsidRDefault="00000000">
    <w:pPr>
      <w:pStyle w:val="Nagwek"/>
    </w:pPr>
    <w:r>
      <w:rPr>
        <w:noProof/>
      </w:rPr>
      <w:pict w14:anchorId="3A7ED1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60BA" w14:textId="77777777" w:rsidR="006F024F" w:rsidRDefault="006F02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F4A4" w14:textId="77777777" w:rsidR="006F024F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E3B4BF9" wp14:editId="33DE5930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7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E22EB"/>
    <w:multiLevelType w:val="hybridMultilevel"/>
    <w:tmpl w:val="04940988"/>
    <w:lvl w:ilvl="0" w:tplc="C21C6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00C2E0" w:tentative="1">
      <w:start w:val="1"/>
      <w:numFmt w:val="lowerLetter"/>
      <w:lvlText w:val="%2."/>
      <w:lvlJc w:val="left"/>
      <w:pPr>
        <w:ind w:left="1440" w:hanging="360"/>
      </w:pPr>
    </w:lvl>
    <w:lvl w:ilvl="2" w:tplc="BF6E916C" w:tentative="1">
      <w:start w:val="1"/>
      <w:numFmt w:val="lowerRoman"/>
      <w:lvlText w:val="%3."/>
      <w:lvlJc w:val="right"/>
      <w:pPr>
        <w:ind w:left="2160" w:hanging="180"/>
      </w:pPr>
    </w:lvl>
    <w:lvl w:ilvl="3" w:tplc="3DF8DE90" w:tentative="1">
      <w:start w:val="1"/>
      <w:numFmt w:val="decimal"/>
      <w:lvlText w:val="%4."/>
      <w:lvlJc w:val="left"/>
      <w:pPr>
        <w:ind w:left="2880" w:hanging="360"/>
      </w:pPr>
    </w:lvl>
    <w:lvl w:ilvl="4" w:tplc="BDC84E66" w:tentative="1">
      <w:start w:val="1"/>
      <w:numFmt w:val="lowerLetter"/>
      <w:lvlText w:val="%5."/>
      <w:lvlJc w:val="left"/>
      <w:pPr>
        <w:ind w:left="3600" w:hanging="360"/>
      </w:pPr>
    </w:lvl>
    <w:lvl w:ilvl="5" w:tplc="2E586078" w:tentative="1">
      <w:start w:val="1"/>
      <w:numFmt w:val="lowerRoman"/>
      <w:lvlText w:val="%6."/>
      <w:lvlJc w:val="right"/>
      <w:pPr>
        <w:ind w:left="4320" w:hanging="180"/>
      </w:pPr>
    </w:lvl>
    <w:lvl w:ilvl="6" w:tplc="5D62EDB2" w:tentative="1">
      <w:start w:val="1"/>
      <w:numFmt w:val="decimal"/>
      <w:lvlText w:val="%7."/>
      <w:lvlJc w:val="left"/>
      <w:pPr>
        <w:ind w:left="5040" w:hanging="360"/>
      </w:pPr>
    </w:lvl>
    <w:lvl w:ilvl="7" w:tplc="657CDEAC" w:tentative="1">
      <w:start w:val="1"/>
      <w:numFmt w:val="lowerLetter"/>
      <w:lvlText w:val="%8."/>
      <w:lvlJc w:val="left"/>
      <w:pPr>
        <w:ind w:left="5760" w:hanging="360"/>
      </w:pPr>
    </w:lvl>
    <w:lvl w:ilvl="8" w:tplc="1D8CF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423D"/>
    <w:multiLevelType w:val="hybridMultilevel"/>
    <w:tmpl w:val="A208A12A"/>
    <w:lvl w:ilvl="0" w:tplc="AB74F79A">
      <w:start w:val="1"/>
      <w:numFmt w:val="decimal"/>
      <w:lvlText w:val="%1."/>
      <w:lvlJc w:val="left"/>
      <w:pPr>
        <w:ind w:left="720" w:hanging="360"/>
      </w:pPr>
    </w:lvl>
    <w:lvl w:ilvl="1" w:tplc="7AEAF614" w:tentative="1">
      <w:start w:val="1"/>
      <w:numFmt w:val="lowerLetter"/>
      <w:lvlText w:val="%2."/>
      <w:lvlJc w:val="left"/>
      <w:pPr>
        <w:ind w:left="1440" w:hanging="360"/>
      </w:pPr>
    </w:lvl>
    <w:lvl w:ilvl="2" w:tplc="E45ACF6C" w:tentative="1">
      <w:start w:val="1"/>
      <w:numFmt w:val="lowerRoman"/>
      <w:lvlText w:val="%3."/>
      <w:lvlJc w:val="right"/>
      <w:pPr>
        <w:ind w:left="2160" w:hanging="180"/>
      </w:pPr>
    </w:lvl>
    <w:lvl w:ilvl="3" w:tplc="069840D4" w:tentative="1">
      <w:start w:val="1"/>
      <w:numFmt w:val="decimal"/>
      <w:lvlText w:val="%4."/>
      <w:lvlJc w:val="left"/>
      <w:pPr>
        <w:ind w:left="2880" w:hanging="360"/>
      </w:pPr>
    </w:lvl>
    <w:lvl w:ilvl="4" w:tplc="6D862BCE" w:tentative="1">
      <w:start w:val="1"/>
      <w:numFmt w:val="lowerLetter"/>
      <w:lvlText w:val="%5."/>
      <w:lvlJc w:val="left"/>
      <w:pPr>
        <w:ind w:left="3600" w:hanging="360"/>
      </w:pPr>
    </w:lvl>
    <w:lvl w:ilvl="5" w:tplc="C41A8CCA" w:tentative="1">
      <w:start w:val="1"/>
      <w:numFmt w:val="lowerRoman"/>
      <w:lvlText w:val="%6."/>
      <w:lvlJc w:val="right"/>
      <w:pPr>
        <w:ind w:left="4320" w:hanging="180"/>
      </w:pPr>
    </w:lvl>
    <w:lvl w:ilvl="6" w:tplc="B95A614E" w:tentative="1">
      <w:start w:val="1"/>
      <w:numFmt w:val="decimal"/>
      <w:lvlText w:val="%7."/>
      <w:lvlJc w:val="left"/>
      <w:pPr>
        <w:ind w:left="5040" w:hanging="360"/>
      </w:pPr>
    </w:lvl>
    <w:lvl w:ilvl="7" w:tplc="80583BD0" w:tentative="1">
      <w:start w:val="1"/>
      <w:numFmt w:val="lowerLetter"/>
      <w:lvlText w:val="%8."/>
      <w:lvlJc w:val="left"/>
      <w:pPr>
        <w:ind w:left="5760" w:hanging="360"/>
      </w:pPr>
    </w:lvl>
    <w:lvl w:ilvl="8" w:tplc="0BF28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3AC04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FC0B7C" w:tentative="1">
      <w:start w:val="1"/>
      <w:numFmt w:val="lowerLetter"/>
      <w:lvlText w:val="%2."/>
      <w:lvlJc w:val="left"/>
      <w:pPr>
        <w:ind w:left="1440" w:hanging="360"/>
      </w:pPr>
    </w:lvl>
    <w:lvl w:ilvl="2" w:tplc="F300FDE4" w:tentative="1">
      <w:start w:val="1"/>
      <w:numFmt w:val="lowerRoman"/>
      <w:lvlText w:val="%3."/>
      <w:lvlJc w:val="right"/>
      <w:pPr>
        <w:ind w:left="2160" w:hanging="180"/>
      </w:pPr>
    </w:lvl>
    <w:lvl w:ilvl="3" w:tplc="BBEE4D76" w:tentative="1">
      <w:start w:val="1"/>
      <w:numFmt w:val="decimal"/>
      <w:lvlText w:val="%4."/>
      <w:lvlJc w:val="left"/>
      <w:pPr>
        <w:ind w:left="2880" w:hanging="360"/>
      </w:pPr>
    </w:lvl>
    <w:lvl w:ilvl="4" w:tplc="08BA0FD0" w:tentative="1">
      <w:start w:val="1"/>
      <w:numFmt w:val="lowerLetter"/>
      <w:lvlText w:val="%5."/>
      <w:lvlJc w:val="left"/>
      <w:pPr>
        <w:ind w:left="3600" w:hanging="360"/>
      </w:pPr>
    </w:lvl>
    <w:lvl w:ilvl="5" w:tplc="F7BEF52C" w:tentative="1">
      <w:start w:val="1"/>
      <w:numFmt w:val="lowerRoman"/>
      <w:lvlText w:val="%6."/>
      <w:lvlJc w:val="right"/>
      <w:pPr>
        <w:ind w:left="4320" w:hanging="180"/>
      </w:pPr>
    </w:lvl>
    <w:lvl w:ilvl="6" w:tplc="269CA840" w:tentative="1">
      <w:start w:val="1"/>
      <w:numFmt w:val="decimal"/>
      <w:lvlText w:val="%7."/>
      <w:lvlJc w:val="left"/>
      <w:pPr>
        <w:ind w:left="5040" w:hanging="360"/>
      </w:pPr>
    </w:lvl>
    <w:lvl w:ilvl="7" w:tplc="10666B00" w:tentative="1">
      <w:start w:val="1"/>
      <w:numFmt w:val="lowerLetter"/>
      <w:lvlText w:val="%8."/>
      <w:lvlJc w:val="left"/>
      <w:pPr>
        <w:ind w:left="5760" w:hanging="360"/>
      </w:pPr>
    </w:lvl>
    <w:lvl w:ilvl="8" w:tplc="64CC4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10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C557ED"/>
    <w:multiLevelType w:val="hybridMultilevel"/>
    <w:tmpl w:val="41828D38"/>
    <w:lvl w:ilvl="0" w:tplc="94389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E493DE" w:tentative="1">
      <w:start w:val="1"/>
      <w:numFmt w:val="lowerLetter"/>
      <w:lvlText w:val="%2."/>
      <w:lvlJc w:val="left"/>
      <w:pPr>
        <w:ind w:left="1440" w:hanging="360"/>
      </w:pPr>
    </w:lvl>
    <w:lvl w:ilvl="2" w:tplc="22F0B4DA" w:tentative="1">
      <w:start w:val="1"/>
      <w:numFmt w:val="lowerRoman"/>
      <w:lvlText w:val="%3."/>
      <w:lvlJc w:val="right"/>
      <w:pPr>
        <w:ind w:left="2160" w:hanging="180"/>
      </w:pPr>
    </w:lvl>
    <w:lvl w:ilvl="3" w:tplc="AF62E002" w:tentative="1">
      <w:start w:val="1"/>
      <w:numFmt w:val="decimal"/>
      <w:lvlText w:val="%4."/>
      <w:lvlJc w:val="left"/>
      <w:pPr>
        <w:ind w:left="2880" w:hanging="360"/>
      </w:pPr>
    </w:lvl>
    <w:lvl w:ilvl="4" w:tplc="429CB6E8" w:tentative="1">
      <w:start w:val="1"/>
      <w:numFmt w:val="lowerLetter"/>
      <w:lvlText w:val="%5."/>
      <w:lvlJc w:val="left"/>
      <w:pPr>
        <w:ind w:left="3600" w:hanging="360"/>
      </w:pPr>
    </w:lvl>
    <w:lvl w:ilvl="5" w:tplc="6924F6DE" w:tentative="1">
      <w:start w:val="1"/>
      <w:numFmt w:val="lowerRoman"/>
      <w:lvlText w:val="%6."/>
      <w:lvlJc w:val="right"/>
      <w:pPr>
        <w:ind w:left="4320" w:hanging="180"/>
      </w:pPr>
    </w:lvl>
    <w:lvl w:ilvl="6" w:tplc="6A0CB490" w:tentative="1">
      <w:start w:val="1"/>
      <w:numFmt w:val="decimal"/>
      <w:lvlText w:val="%7."/>
      <w:lvlJc w:val="left"/>
      <w:pPr>
        <w:ind w:left="5040" w:hanging="360"/>
      </w:pPr>
    </w:lvl>
    <w:lvl w:ilvl="7" w:tplc="9594EB94" w:tentative="1">
      <w:start w:val="1"/>
      <w:numFmt w:val="lowerLetter"/>
      <w:lvlText w:val="%8."/>
      <w:lvlJc w:val="left"/>
      <w:pPr>
        <w:ind w:left="5760" w:hanging="360"/>
      </w:pPr>
    </w:lvl>
    <w:lvl w:ilvl="8" w:tplc="1BCA8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33743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AA1A1C" w:tentative="1">
      <w:start w:val="1"/>
      <w:numFmt w:val="lowerLetter"/>
      <w:lvlText w:val="%2."/>
      <w:lvlJc w:val="left"/>
      <w:pPr>
        <w:ind w:left="1440" w:hanging="360"/>
      </w:pPr>
    </w:lvl>
    <w:lvl w:ilvl="2" w:tplc="EA6E19C4" w:tentative="1">
      <w:start w:val="1"/>
      <w:numFmt w:val="lowerRoman"/>
      <w:lvlText w:val="%3."/>
      <w:lvlJc w:val="right"/>
      <w:pPr>
        <w:ind w:left="2160" w:hanging="180"/>
      </w:pPr>
    </w:lvl>
    <w:lvl w:ilvl="3" w:tplc="F474B42C" w:tentative="1">
      <w:start w:val="1"/>
      <w:numFmt w:val="decimal"/>
      <w:lvlText w:val="%4."/>
      <w:lvlJc w:val="left"/>
      <w:pPr>
        <w:ind w:left="2880" w:hanging="360"/>
      </w:pPr>
    </w:lvl>
    <w:lvl w:ilvl="4" w:tplc="7E4A746A" w:tentative="1">
      <w:start w:val="1"/>
      <w:numFmt w:val="lowerLetter"/>
      <w:lvlText w:val="%5."/>
      <w:lvlJc w:val="left"/>
      <w:pPr>
        <w:ind w:left="3600" w:hanging="360"/>
      </w:pPr>
    </w:lvl>
    <w:lvl w:ilvl="5" w:tplc="8E2258C6" w:tentative="1">
      <w:start w:val="1"/>
      <w:numFmt w:val="lowerRoman"/>
      <w:lvlText w:val="%6."/>
      <w:lvlJc w:val="right"/>
      <w:pPr>
        <w:ind w:left="4320" w:hanging="180"/>
      </w:pPr>
    </w:lvl>
    <w:lvl w:ilvl="6" w:tplc="2598B6B6" w:tentative="1">
      <w:start w:val="1"/>
      <w:numFmt w:val="decimal"/>
      <w:lvlText w:val="%7."/>
      <w:lvlJc w:val="left"/>
      <w:pPr>
        <w:ind w:left="5040" w:hanging="360"/>
      </w:pPr>
    </w:lvl>
    <w:lvl w:ilvl="7" w:tplc="1962386E" w:tentative="1">
      <w:start w:val="1"/>
      <w:numFmt w:val="lowerLetter"/>
      <w:lvlText w:val="%8."/>
      <w:lvlJc w:val="left"/>
      <w:pPr>
        <w:ind w:left="5760" w:hanging="360"/>
      </w:pPr>
    </w:lvl>
    <w:lvl w:ilvl="8" w:tplc="2C785D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8025">
    <w:abstractNumId w:val="2"/>
  </w:num>
  <w:num w:numId="2" w16cid:durableId="1246845184">
    <w:abstractNumId w:val="1"/>
  </w:num>
  <w:num w:numId="3" w16cid:durableId="1271619476">
    <w:abstractNumId w:val="3"/>
  </w:num>
  <w:num w:numId="4" w16cid:durableId="1198347501">
    <w:abstractNumId w:val="6"/>
  </w:num>
  <w:num w:numId="5" w16cid:durableId="1701278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8487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5097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10"/>
    <w:rsid w:val="00194478"/>
    <w:rsid w:val="006F024F"/>
    <w:rsid w:val="007820EE"/>
    <w:rsid w:val="00896E10"/>
    <w:rsid w:val="009A3362"/>
    <w:rsid w:val="009C3398"/>
    <w:rsid w:val="00A46AB6"/>
    <w:rsid w:val="00A7091A"/>
    <w:rsid w:val="00D30700"/>
    <w:rsid w:val="00D51CC3"/>
    <w:rsid w:val="00EF4E53"/>
    <w:rsid w:val="00F620DD"/>
    <w:rsid w:val="00F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3B6B927"/>
  <w15:docId w15:val="{6653CDCD-356B-4F1B-B90B-861AE5BD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89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Zarzycka Bożena  (DFN)</cp:lastModifiedBy>
  <cp:revision>2</cp:revision>
  <cp:lastPrinted>2018-12-17T09:56:00Z</cp:lastPrinted>
  <dcterms:created xsi:type="dcterms:W3CDTF">2026-02-23T13:27:00Z</dcterms:created>
  <dcterms:modified xsi:type="dcterms:W3CDTF">2026-02-23T13:27:00Z</dcterms:modified>
</cp:coreProperties>
</file>