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BE1446" w14:paraId="3E42525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54522966" w:rsidR="00154D02" w:rsidRPr="00BE1446" w:rsidRDefault="009D68A5" w:rsidP="00ED38CB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D714F0">
              <w:rPr>
                <w:b/>
                <w:bCs/>
              </w:rPr>
              <w:t>PRZEPROWADZANIE DOWODÓW</w:t>
            </w:r>
          </w:p>
        </w:tc>
      </w:tr>
      <w:tr w:rsidR="00154D02" w:rsidRPr="00BE1446" w14:paraId="3548C8D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5CEEFB" w14:textId="2976CBE6" w:rsidR="00154D02" w:rsidRPr="00653C43" w:rsidRDefault="00154D02" w:rsidP="00653C43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relacjach między Rzecząpospolitą Polską a </w:t>
            </w:r>
            <w:r w:rsidR="00C73C30">
              <w:rPr>
                <w:rFonts w:ascii="Times New Roman" w:hAnsi="Times New Roman" w:cs="Times New Roman"/>
                <w:sz w:val="24"/>
                <w:szCs w:val="24"/>
              </w:rPr>
              <w:t xml:space="preserve">Republiką Albanii </w:t>
            </w:r>
            <w:r w:rsidR="000C3E88">
              <w:rPr>
                <w:rFonts w:ascii="Times New Roman" w:hAnsi="Times New Roman" w:cs="Times New Roman"/>
                <w:sz w:val="24"/>
                <w:szCs w:val="24"/>
              </w:rPr>
              <w:t xml:space="preserve">przeprowadzanie dowodów w sprawach cywilnych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odbywa się </w:t>
            </w:r>
            <w:r w:rsidR="00C73C30">
              <w:rPr>
                <w:rFonts w:ascii="Times New Roman" w:hAnsi="Times New Roman" w:cs="Times New Roman"/>
                <w:sz w:val="24"/>
                <w:szCs w:val="24"/>
              </w:rPr>
              <w:t xml:space="preserve">na zasadach wynikających z </w:t>
            </w:r>
            <w:r w:rsidR="009B083E" w:rsidRPr="009B083E">
              <w:rPr>
                <w:rFonts w:ascii="Times New Roman" w:hAnsi="Times New Roman" w:cs="Times New Roman"/>
                <w:sz w:val="24"/>
                <w:szCs w:val="24"/>
              </w:rPr>
              <w:t>konwencji o przeprowadzaniu dowodów za granicą w sprawach cywilnych i handlowych sporządzonej w Hadze dnia 1</w:t>
            </w:r>
            <w:r w:rsidR="002039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B083E" w:rsidRPr="009B083E">
              <w:rPr>
                <w:rFonts w:ascii="Times New Roman" w:hAnsi="Times New Roman" w:cs="Times New Roman"/>
                <w:sz w:val="24"/>
                <w:szCs w:val="24"/>
              </w:rPr>
              <w:t xml:space="preserve"> marca 1970 r. (Dz. U. z 2000 r., nr 50, poz. 582</w:t>
            </w:r>
            <w:r w:rsidR="009B083E">
              <w:rPr>
                <w:rFonts w:ascii="Times New Roman" w:hAnsi="Times New Roman" w:cs="Times New Roman"/>
                <w:sz w:val="24"/>
                <w:szCs w:val="24"/>
              </w:rPr>
              <w:t>; dalej Konwencja</w:t>
            </w:r>
            <w:r w:rsidR="009B083E" w:rsidRPr="009B08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B08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4D02" w:rsidRPr="00BE1446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BE1446" w:rsidRDefault="003A23DA" w:rsidP="00ED38C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Tryb przesyłania wniosku  </w:t>
            </w:r>
          </w:p>
        </w:tc>
      </w:tr>
      <w:tr w:rsidR="00154D02" w:rsidRPr="00BE1446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7EBEF19" w14:textId="7C8AB53A" w:rsidR="002B10F0" w:rsidRDefault="003A23DA" w:rsidP="00C73C3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Zgodnie z art. </w:t>
            </w:r>
            <w:r w:rsidR="007D18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10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191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B10F0" w:rsidRPr="00C73C30">
              <w:rPr>
                <w:rFonts w:ascii="Times New Roman" w:hAnsi="Times New Roman" w:cs="Times New Roman"/>
                <w:sz w:val="24"/>
                <w:szCs w:val="24"/>
              </w:rPr>
              <w:t xml:space="preserve">onwencji </w:t>
            </w:r>
            <w:r w:rsidR="002B10F0">
              <w:rPr>
                <w:rFonts w:ascii="Times New Roman" w:hAnsi="Times New Roman" w:cs="Times New Roman"/>
                <w:sz w:val="24"/>
                <w:szCs w:val="24"/>
              </w:rPr>
              <w:t>wnios</w:t>
            </w:r>
            <w:r w:rsidR="00452587">
              <w:rPr>
                <w:rFonts w:ascii="Times New Roman" w:hAnsi="Times New Roman" w:cs="Times New Roman"/>
                <w:sz w:val="24"/>
                <w:szCs w:val="24"/>
              </w:rPr>
              <w:t>ek</w:t>
            </w:r>
            <w:r w:rsidR="002B10F0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r w:rsidR="00452587">
              <w:rPr>
                <w:rFonts w:ascii="Times New Roman" w:hAnsi="Times New Roman" w:cs="Times New Roman"/>
                <w:sz w:val="24"/>
                <w:szCs w:val="24"/>
              </w:rPr>
              <w:t xml:space="preserve">przeprowadzenie dowodu </w:t>
            </w:r>
            <w:r w:rsidR="002B10F0">
              <w:rPr>
                <w:rFonts w:ascii="Times New Roman" w:hAnsi="Times New Roman" w:cs="Times New Roman"/>
                <w:sz w:val="24"/>
                <w:szCs w:val="24"/>
              </w:rPr>
              <w:t>powin</w:t>
            </w:r>
            <w:r w:rsidR="00452587">
              <w:rPr>
                <w:rFonts w:ascii="Times New Roman" w:hAnsi="Times New Roman" w:cs="Times New Roman"/>
                <w:sz w:val="24"/>
                <w:szCs w:val="24"/>
              </w:rPr>
              <w:t>ien</w:t>
            </w:r>
            <w:r w:rsidR="002B10F0">
              <w:rPr>
                <w:rFonts w:ascii="Times New Roman" w:hAnsi="Times New Roman" w:cs="Times New Roman"/>
                <w:sz w:val="24"/>
                <w:szCs w:val="24"/>
              </w:rPr>
              <w:t xml:space="preserve"> być </w:t>
            </w:r>
            <w:r w:rsidR="00452587">
              <w:rPr>
                <w:rFonts w:ascii="Times New Roman" w:hAnsi="Times New Roman" w:cs="Times New Roman"/>
                <w:sz w:val="24"/>
                <w:szCs w:val="24"/>
              </w:rPr>
              <w:t xml:space="preserve">przesyłany </w:t>
            </w:r>
            <w:r w:rsidR="002B10F0">
              <w:rPr>
                <w:rFonts w:ascii="Times New Roman" w:hAnsi="Times New Roman" w:cs="Times New Roman"/>
                <w:sz w:val="24"/>
                <w:szCs w:val="24"/>
              </w:rPr>
              <w:t>bezpośrednio do organu centralnego</w:t>
            </w:r>
            <w:r w:rsidR="00C036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E1AABD6" w14:textId="41F3AC2C" w:rsidR="00C0362D" w:rsidRPr="00001705" w:rsidRDefault="00C0362D" w:rsidP="00C73C3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705">
              <w:rPr>
                <w:rFonts w:ascii="Times New Roman" w:hAnsi="Times New Roman" w:cs="Times New Roman"/>
                <w:sz w:val="24"/>
                <w:szCs w:val="24"/>
              </w:rPr>
              <w:t>Organem centralnym jest:</w:t>
            </w:r>
          </w:p>
          <w:p w14:paraId="2F26950D" w14:textId="77777777" w:rsidR="00C0362D" w:rsidRPr="00001705" w:rsidRDefault="00C0362D" w:rsidP="00C73C3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705">
              <w:rPr>
                <w:rFonts w:ascii="Times New Roman" w:hAnsi="Times New Roman" w:cs="Times New Roman"/>
                <w:sz w:val="24"/>
                <w:szCs w:val="24"/>
              </w:rPr>
              <w:t>Ministry</w:t>
            </w:r>
            <w:proofErr w:type="spellEnd"/>
            <w:r w:rsidRPr="00001705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001705">
              <w:rPr>
                <w:rFonts w:ascii="Times New Roman" w:hAnsi="Times New Roman" w:cs="Times New Roman"/>
                <w:sz w:val="24"/>
                <w:szCs w:val="24"/>
              </w:rPr>
              <w:t>Justice</w:t>
            </w:r>
            <w:proofErr w:type="spellEnd"/>
          </w:p>
          <w:p w14:paraId="220D48AF" w14:textId="77777777" w:rsidR="00C0362D" w:rsidRDefault="00C0362D" w:rsidP="00C73C3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62D">
              <w:rPr>
                <w:rFonts w:ascii="Times New Roman" w:hAnsi="Times New Roman" w:cs="Times New Roman"/>
                <w:sz w:val="24"/>
                <w:szCs w:val="24"/>
              </w:rPr>
              <w:t>Blv</w:t>
            </w:r>
            <w:proofErr w:type="spellEnd"/>
            <w:r w:rsidRPr="00C036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62D">
              <w:rPr>
                <w:rFonts w:ascii="Times New Roman" w:hAnsi="Times New Roman" w:cs="Times New Roman"/>
                <w:sz w:val="24"/>
                <w:szCs w:val="24"/>
              </w:rPr>
              <w:t>Zogu</w:t>
            </w:r>
            <w:proofErr w:type="spellEnd"/>
            <w:r w:rsidRPr="00C0362D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362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  <w:p w14:paraId="7D4D3DDB" w14:textId="13382464" w:rsidR="00C0362D" w:rsidRDefault="00C0362D" w:rsidP="00C73C3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62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FA1910">
              <w:rPr>
                <w:rFonts w:ascii="Times New Roman" w:hAnsi="Times New Roman" w:cs="Times New Roman"/>
                <w:sz w:val="24"/>
                <w:szCs w:val="24"/>
              </w:rPr>
              <w:t xml:space="preserve">irana, </w:t>
            </w:r>
            <w:r w:rsidRPr="00C0362D">
              <w:rPr>
                <w:rFonts w:ascii="Times New Roman" w:hAnsi="Times New Roman" w:cs="Times New Roman"/>
                <w:sz w:val="24"/>
                <w:szCs w:val="24"/>
              </w:rPr>
              <w:t>Albania</w:t>
            </w:r>
          </w:p>
          <w:p w14:paraId="0A76F74B" w14:textId="5520F98C" w:rsidR="00C0362D" w:rsidRDefault="00C0362D" w:rsidP="00C73C3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</w:t>
            </w:r>
            <w:r w:rsidRPr="00C0362D">
              <w:rPr>
                <w:rFonts w:ascii="Arial" w:eastAsia="Times New Roman" w:hAnsi="Arial" w:cs="Arial"/>
                <w:color w:val="4A4A4A"/>
                <w:kern w:val="0"/>
                <w:sz w:val="20"/>
                <w:szCs w:val="20"/>
                <w:shd w:val="clear" w:color="auto" w:fill="F9F9F9"/>
                <w:lang w:eastAsia="pl-PL"/>
              </w:rPr>
              <w:t xml:space="preserve"> </w:t>
            </w:r>
            <w:r w:rsidRPr="00C0362D">
              <w:rPr>
                <w:rFonts w:ascii="Times New Roman" w:hAnsi="Times New Roman" w:cs="Times New Roman"/>
                <w:sz w:val="24"/>
                <w:szCs w:val="24"/>
              </w:rPr>
              <w:t>355 42 230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0362D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  <w:p w14:paraId="63943376" w14:textId="4AAAC775" w:rsidR="009E6659" w:rsidRDefault="00C0362D" w:rsidP="00FA191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</w:t>
            </w:r>
            <w:r w:rsidR="002502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0362D">
              <w:rPr>
                <w:rFonts w:ascii="Times New Roman" w:hAnsi="Times New Roman" w:cs="Times New Roman"/>
                <w:sz w:val="24"/>
                <w:szCs w:val="24"/>
              </w:rPr>
              <w:t>+355 42 234</w:t>
            </w:r>
            <w:r w:rsidR="005868E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0362D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  <w:p w14:paraId="1D36BC2E" w14:textId="77777777" w:rsidR="005868E3" w:rsidRDefault="005868E3" w:rsidP="00FA1910">
            <w:pPr>
              <w:pStyle w:val="Standard"/>
              <w:spacing w:after="0" w:line="360" w:lineRule="auto"/>
              <w:jc w:val="both"/>
              <w:rPr>
                <w:rStyle w:val="Hipercz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Vide: informacja w języku angielskim na oficjalnej stronie Haskiej Konferencji Prawa Prywatnego Międzynarodowego </w:t>
            </w:r>
            <w:hyperlink r:id="rId6" w:history="1">
              <w:r w:rsidRPr="005868E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www.hcch.net</w:t>
              </w:r>
            </w:hyperlink>
          </w:p>
          <w:p w14:paraId="44BD3AC8" w14:textId="76FBCF1D" w:rsidR="006B35F4" w:rsidRPr="001362B8" w:rsidRDefault="006B35F4" w:rsidP="00FA191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 personelem organu centralnego można się komunikować się w języku albańskim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angielskim. </w:t>
            </w:r>
            <w:bookmarkStart w:id="0" w:name="_GoBack"/>
            <w:bookmarkEnd w:id="0"/>
          </w:p>
        </w:tc>
      </w:tr>
      <w:tr w:rsidR="00154D02" w:rsidRPr="00BE1446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BE1446" w:rsidRDefault="003A23DA" w:rsidP="00ED38C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Formularz </w:t>
            </w:r>
          </w:p>
        </w:tc>
      </w:tr>
      <w:tr w:rsidR="00154D02" w:rsidRPr="00BE1446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384656" w14:textId="72664C41" w:rsidR="00653C43" w:rsidRPr="00BE1446" w:rsidRDefault="00C0362D" w:rsidP="00866A64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Wniosek </w:t>
            </w:r>
            <w:r w:rsidR="008C3E57">
              <w:rPr>
                <w:rFonts w:ascii="Times New Roman" w:hAnsi="Times New Roman" w:cs="Times New Roman"/>
                <w:sz w:val="24"/>
                <w:szCs w:val="24"/>
              </w:rPr>
              <w:t>można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złożyć na formularzu, </w:t>
            </w:r>
            <w:r w:rsidRPr="00DB7220">
              <w:rPr>
                <w:rFonts w:ascii="Times New Roman" w:hAnsi="Times New Roman" w:cs="Times New Roman"/>
                <w:sz w:val="24"/>
                <w:szCs w:val="24"/>
              </w:rPr>
              <w:t>którego</w:t>
            </w:r>
            <w:r w:rsidR="00DB7220" w:rsidRPr="00DB7220">
              <w:rPr>
                <w:rFonts w:ascii="Times New Roman" w:hAnsi="Times New Roman" w:cs="Times New Roman"/>
                <w:sz w:val="24"/>
                <w:szCs w:val="24"/>
              </w:rPr>
              <w:t xml:space="preserve"> trójjęzyczna (polsko-angielsko-francuska), </w:t>
            </w:r>
            <w:r w:rsidRPr="00DB7220">
              <w:rPr>
                <w:rFonts w:ascii="Times New Roman" w:hAnsi="Times New Roman" w:cs="Times New Roman"/>
                <w:sz w:val="24"/>
                <w:szCs w:val="24"/>
              </w:rPr>
              <w:t xml:space="preserve"> interaktywna wersja jest dostępna </w:t>
            </w:r>
            <w:hyperlink r:id="rId7" w:history="1">
              <w:r w:rsidR="00E76C58" w:rsidRPr="00DB722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</w:t>
              </w:r>
            </w:hyperlink>
          </w:p>
        </w:tc>
      </w:tr>
      <w:tr w:rsidR="0063727D" w:rsidRPr="00BE1446" w14:paraId="739979AB" w14:textId="77777777" w:rsidTr="0063727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1713F48D" w14:textId="61E2214C" w:rsidR="0063727D" w:rsidRPr="0063727D" w:rsidRDefault="0063727D" w:rsidP="0063727D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7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Informacja o języka</w:t>
            </w:r>
            <w:r w:rsidR="006344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</w:t>
            </w:r>
            <w:r w:rsidRPr="00637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w których akceptowane są wnioski o </w:t>
            </w:r>
            <w:r w:rsidR="00F96D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przeprowadzenie dowodów</w:t>
            </w:r>
          </w:p>
        </w:tc>
      </w:tr>
      <w:tr w:rsidR="0063727D" w:rsidRPr="00BE1446" w14:paraId="08E4619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D90D913" w14:textId="48153705" w:rsidR="00E173E7" w:rsidRPr="0063727D" w:rsidRDefault="007D18F3" w:rsidP="00070A56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Wniosek powinien być sporządzony </w:t>
            </w:r>
            <w:r w:rsidR="00E173E7">
              <w:rPr>
                <w:rFonts w:ascii="Times New Roman" w:hAnsi="Times New Roman" w:cs="Times New Roman"/>
                <w:sz w:val="24"/>
                <w:szCs w:val="24"/>
              </w:rPr>
              <w:t>w języku albańskim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albo przetłumaczony na tej język. Tłumaczenie powinno być </w:t>
            </w:r>
            <w:r w:rsidR="00BA0E2A">
              <w:rPr>
                <w:rFonts w:ascii="Times New Roman" w:hAnsi="Times New Roman" w:cs="Times New Roman"/>
                <w:sz w:val="24"/>
                <w:szCs w:val="24"/>
              </w:rPr>
              <w:t xml:space="preserve">sporządzone przez </w:t>
            </w:r>
            <w:r w:rsidR="0076077A">
              <w:rPr>
                <w:rFonts w:ascii="Times New Roman" w:hAnsi="Times New Roman" w:cs="Times New Roman"/>
                <w:sz w:val="24"/>
                <w:szCs w:val="24"/>
              </w:rPr>
              <w:t xml:space="preserve">przedstawiciela </w:t>
            </w:r>
            <w:r w:rsidR="00BA0E2A">
              <w:rPr>
                <w:rFonts w:ascii="Times New Roman" w:hAnsi="Times New Roman" w:cs="Times New Roman"/>
                <w:sz w:val="24"/>
                <w:szCs w:val="24"/>
              </w:rPr>
              <w:t>dyplomatycznego</w:t>
            </w:r>
            <w:r w:rsidR="0076077A">
              <w:rPr>
                <w:rFonts w:ascii="Times New Roman" w:hAnsi="Times New Roman" w:cs="Times New Roman"/>
                <w:sz w:val="24"/>
                <w:szCs w:val="24"/>
              </w:rPr>
              <w:t xml:space="preserve">, urzędnika </w:t>
            </w:r>
            <w:r w:rsidR="00BA0E2A">
              <w:rPr>
                <w:rFonts w:ascii="Times New Roman" w:hAnsi="Times New Roman" w:cs="Times New Roman"/>
                <w:sz w:val="24"/>
                <w:szCs w:val="24"/>
              </w:rPr>
              <w:t xml:space="preserve">konsularnego </w:t>
            </w:r>
            <w:r w:rsidR="0076077A">
              <w:rPr>
                <w:rFonts w:ascii="Times New Roman" w:hAnsi="Times New Roman" w:cs="Times New Roman"/>
                <w:sz w:val="24"/>
                <w:szCs w:val="24"/>
              </w:rPr>
              <w:t>lub</w:t>
            </w:r>
            <w:r w:rsidR="00BA0E2A">
              <w:rPr>
                <w:rFonts w:ascii="Times New Roman" w:hAnsi="Times New Roman" w:cs="Times New Roman"/>
                <w:sz w:val="24"/>
                <w:szCs w:val="24"/>
              </w:rPr>
              <w:t xml:space="preserve"> tłumacza przysięgłego (art. 4 </w:t>
            </w:r>
            <w:r w:rsidR="0076077A">
              <w:rPr>
                <w:rFonts w:ascii="Times New Roman" w:hAnsi="Times New Roman" w:cs="Times New Roman"/>
                <w:sz w:val="24"/>
                <w:szCs w:val="24"/>
              </w:rPr>
              <w:t xml:space="preserve">ust. 5 </w:t>
            </w:r>
            <w:r w:rsidR="00BA0E2A">
              <w:rPr>
                <w:rFonts w:ascii="Times New Roman" w:hAnsi="Times New Roman" w:cs="Times New Roman"/>
                <w:sz w:val="24"/>
                <w:szCs w:val="24"/>
              </w:rPr>
              <w:t xml:space="preserve">Konwencji). </w:t>
            </w:r>
          </w:p>
        </w:tc>
      </w:tr>
      <w:tr w:rsidR="00154D02" w:rsidRPr="00BE1446" w14:paraId="368161E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77777777" w:rsidR="00154D02" w:rsidRPr="00BE1446" w:rsidRDefault="00966255" w:rsidP="00ED38C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Legalizacja</w:t>
            </w:r>
          </w:p>
        </w:tc>
      </w:tr>
      <w:tr w:rsidR="00154D02" w:rsidRPr="00BE1446" w14:paraId="0A68950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D95396" w14:textId="5AEC6649" w:rsidR="00653C43" w:rsidRPr="00BE1446" w:rsidRDefault="00E173E7" w:rsidP="0021227E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Zgodnie z art. 3</w:t>
            </w:r>
            <w:r w:rsidR="007D18F3">
              <w:rPr>
                <w:rFonts w:ascii="Times New Roman" w:hAnsi="Times New Roman" w:cs="Times New Roman"/>
                <w:sz w:val="24"/>
                <w:szCs w:val="24"/>
              </w:rPr>
              <w:t xml:space="preserve"> ust. </w:t>
            </w:r>
            <w:r w:rsidR="001277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Konwencji nie ma potrzeby legalizacji wniosku</w:t>
            </w:r>
            <w:r w:rsidR="007D18F3">
              <w:rPr>
                <w:rFonts w:ascii="Times New Roman" w:hAnsi="Times New Roman" w:cs="Times New Roman"/>
                <w:sz w:val="24"/>
                <w:szCs w:val="24"/>
              </w:rPr>
              <w:t xml:space="preserve"> ani innej podobnej formalności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66255" w:rsidRPr="00BE1446" w14:paraId="07F44B63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23BB750" w14:textId="2D26F3F0" w:rsidR="00966255" w:rsidRPr="00BE1446" w:rsidRDefault="0079547D" w:rsidP="009662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Alternatywne sposoby </w:t>
            </w:r>
            <w:r w:rsidR="008C3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przeprowadzania dowodów</w:t>
            </w:r>
          </w:p>
        </w:tc>
      </w:tr>
      <w:tr w:rsidR="00966255" w:rsidRPr="00BE1446" w14:paraId="0375EC3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C40EFA" w14:textId="1D9BD8B5" w:rsidR="0079547D" w:rsidRDefault="0079547D" w:rsidP="0021227E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Władze albańskie dopuszczają następujące sposoby </w:t>
            </w:r>
            <w:r w:rsidR="0021227E">
              <w:rPr>
                <w:rFonts w:ascii="Times New Roman" w:hAnsi="Times New Roman" w:cs="Times New Roman"/>
                <w:sz w:val="24"/>
                <w:szCs w:val="24"/>
              </w:rPr>
              <w:t>przeprowadzania dowodów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4650B79" w14:textId="001504A4" w:rsidR="009E6659" w:rsidRPr="00966255" w:rsidRDefault="0079547D" w:rsidP="0021227E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przez </w:t>
            </w:r>
            <w:r w:rsidR="0021227E">
              <w:rPr>
                <w:rFonts w:ascii="Times New Roman" w:hAnsi="Times New Roman" w:cs="Times New Roman"/>
                <w:sz w:val="24"/>
                <w:szCs w:val="24"/>
              </w:rPr>
              <w:t xml:space="preserve">urzędników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dyplomatycz</w:t>
            </w:r>
            <w:r w:rsidR="0021227E">
              <w:rPr>
                <w:rFonts w:ascii="Times New Roman" w:hAnsi="Times New Roman" w:cs="Times New Roman"/>
                <w:sz w:val="24"/>
                <w:szCs w:val="24"/>
              </w:rPr>
              <w:t>nych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konsul</w:t>
            </w:r>
            <w:r w:rsidR="0021227E">
              <w:rPr>
                <w:rFonts w:ascii="Times New Roman" w:hAnsi="Times New Roman" w:cs="Times New Roman"/>
                <w:sz w:val="24"/>
                <w:szCs w:val="24"/>
              </w:rPr>
              <w:t>arnych</w:t>
            </w:r>
            <w:r w:rsidR="009E6659">
              <w:rPr>
                <w:rFonts w:ascii="Times New Roman" w:hAnsi="Times New Roman" w:cs="Times New Roman"/>
                <w:sz w:val="24"/>
                <w:szCs w:val="24"/>
              </w:rPr>
              <w:t>, w tym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także wobec osób niebędących obywatelami państwa </w:t>
            </w:r>
            <w:r w:rsidR="009D68A5">
              <w:rPr>
                <w:rFonts w:ascii="Times New Roman" w:hAnsi="Times New Roman" w:cs="Times New Roman"/>
                <w:sz w:val="24"/>
                <w:szCs w:val="24"/>
              </w:rPr>
              <w:t>polskiego</w:t>
            </w:r>
            <w:r w:rsidR="009E6659">
              <w:rPr>
                <w:rFonts w:ascii="Times New Roman" w:hAnsi="Times New Roman" w:cs="Times New Roman"/>
                <w:sz w:val="24"/>
                <w:szCs w:val="24"/>
              </w:rPr>
              <w:t xml:space="preserve">, pod warunkiem niekorzystania z środków przymusu (art. </w:t>
            </w:r>
            <w:r w:rsidR="0021227E">
              <w:rPr>
                <w:rFonts w:ascii="Times New Roman" w:hAnsi="Times New Roman" w:cs="Times New Roman"/>
                <w:sz w:val="24"/>
                <w:szCs w:val="24"/>
              </w:rPr>
              <w:t>15 i 16</w:t>
            </w:r>
            <w:r w:rsidR="009E6659">
              <w:rPr>
                <w:rFonts w:ascii="Times New Roman" w:hAnsi="Times New Roman" w:cs="Times New Roman"/>
                <w:sz w:val="24"/>
                <w:szCs w:val="24"/>
              </w:rPr>
              <w:t xml:space="preserve"> Konwencji) </w:t>
            </w:r>
          </w:p>
        </w:tc>
      </w:tr>
      <w:tr w:rsidR="00070A56" w:rsidRPr="00BE1446" w14:paraId="73DF11A2" w14:textId="77777777" w:rsidTr="00070A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8D5F9DA" w14:textId="7BD8C23C" w:rsidR="00070A56" w:rsidRPr="00070A56" w:rsidRDefault="00070A56" w:rsidP="00070A5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Czas wykonania wniosku</w:t>
            </w:r>
          </w:p>
        </w:tc>
      </w:tr>
      <w:tr w:rsidR="00070A56" w:rsidRPr="00BE1446" w14:paraId="5D33B58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DACE93" w14:textId="50370899" w:rsidR="00070A56" w:rsidRDefault="00070A56" w:rsidP="00070A5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Brak informacji  </w:t>
            </w:r>
          </w:p>
        </w:tc>
      </w:tr>
      <w:tr w:rsidR="00070A56" w:rsidRPr="00BE1446" w14:paraId="33970B26" w14:textId="77777777" w:rsidTr="00070A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36A6AF12" w14:textId="1A5360A1" w:rsidR="00070A56" w:rsidRDefault="00070A56" w:rsidP="00070A5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Koszty związane z </w:t>
            </w:r>
            <w:r w:rsidR="000C3E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przeprowadzeniem dowodu</w:t>
            </w:r>
          </w:p>
        </w:tc>
      </w:tr>
      <w:tr w:rsidR="00070A56" w:rsidRPr="00BE1446" w14:paraId="571B09B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C21E8D" w14:textId="5B4AADD4" w:rsidR="00070A56" w:rsidRDefault="00070A56" w:rsidP="00070A5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Brak informacji </w:t>
            </w:r>
          </w:p>
        </w:tc>
      </w:tr>
    </w:tbl>
    <w:p w14:paraId="566D6A0B" w14:textId="77777777" w:rsidR="006F239A" w:rsidRDefault="00741391"/>
    <w:sectPr w:rsidR="006F239A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093382" w14:textId="77777777" w:rsidR="00741391" w:rsidRDefault="00741391">
      <w:r>
        <w:separator/>
      </w:r>
    </w:p>
  </w:endnote>
  <w:endnote w:type="continuationSeparator" w:id="0">
    <w:p w14:paraId="4F9731FF" w14:textId="77777777" w:rsidR="00741391" w:rsidRDefault="00741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E9F2B8" w14:textId="77777777" w:rsidR="00EA1DA5" w:rsidRPr="00EA1DA5" w:rsidRDefault="00741391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C1F415" w14:textId="77777777" w:rsidR="00741391" w:rsidRDefault="00741391">
      <w:r>
        <w:separator/>
      </w:r>
    </w:p>
  </w:footnote>
  <w:footnote w:type="continuationSeparator" w:id="0">
    <w:p w14:paraId="76910020" w14:textId="77777777" w:rsidR="00741391" w:rsidRDefault="007413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01705"/>
    <w:rsid w:val="00070A56"/>
    <w:rsid w:val="000C3E88"/>
    <w:rsid w:val="00127730"/>
    <w:rsid w:val="001362B8"/>
    <w:rsid w:val="00154D02"/>
    <w:rsid w:val="001A5B07"/>
    <w:rsid w:val="001D51D1"/>
    <w:rsid w:val="002039A5"/>
    <w:rsid w:val="0021227E"/>
    <w:rsid w:val="0025020A"/>
    <w:rsid w:val="002B10F0"/>
    <w:rsid w:val="00302FA5"/>
    <w:rsid w:val="00306B74"/>
    <w:rsid w:val="003132D8"/>
    <w:rsid w:val="00363014"/>
    <w:rsid w:val="00385EDB"/>
    <w:rsid w:val="003A23DA"/>
    <w:rsid w:val="003C76FA"/>
    <w:rsid w:val="003D71FC"/>
    <w:rsid w:val="003E1D53"/>
    <w:rsid w:val="00422B70"/>
    <w:rsid w:val="00452587"/>
    <w:rsid w:val="00472CE7"/>
    <w:rsid w:val="004C387D"/>
    <w:rsid w:val="00500596"/>
    <w:rsid w:val="00500EDE"/>
    <w:rsid w:val="00536303"/>
    <w:rsid w:val="005868E3"/>
    <w:rsid w:val="005B1527"/>
    <w:rsid w:val="006344A5"/>
    <w:rsid w:val="0063727D"/>
    <w:rsid w:val="00653C43"/>
    <w:rsid w:val="006B35F4"/>
    <w:rsid w:val="00716FDE"/>
    <w:rsid w:val="007273C2"/>
    <w:rsid w:val="00741391"/>
    <w:rsid w:val="00744FA6"/>
    <w:rsid w:val="0076077A"/>
    <w:rsid w:val="007659D3"/>
    <w:rsid w:val="0079547D"/>
    <w:rsid w:val="007C6F5A"/>
    <w:rsid w:val="007D18F3"/>
    <w:rsid w:val="00835211"/>
    <w:rsid w:val="00866A64"/>
    <w:rsid w:val="008C3E57"/>
    <w:rsid w:val="009310EF"/>
    <w:rsid w:val="00966255"/>
    <w:rsid w:val="00967EF9"/>
    <w:rsid w:val="009B083E"/>
    <w:rsid w:val="009D68A5"/>
    <w:rsid w:val="009E6659"/>
    <w:rsid w:val="00A9236D"/>
    <w:rsid w:val="00A94123"/>
    <w:rsid w:val="00A94713"/>
    <w:rsid w:val="00B26C31"/>
    <w:rsid w:val="00B77C30"/>
    <w:rsid w:val="00B85C98"/>
    <w:rsid w:val="00BA0E2A"/>
    <w:rsid w:val="00C0362D"/>
    <w:rsid w:val="00C73C30"/>
    <w:rsid w:val="00CC2A63"/>
    <w:rsid w:val="00D714F0"/>
    <w:rsid w:val="00DB7220"/>
    <w:rsid w:val="00E034AB"/>
    <w:rsid w:val="00E12928"/>
    <w:rsid w:val="00E173E7"/>
    <w:rsid w:val="00E34258"/>
    <w:rsid w:val="00E76C58"/>
    <w:rsid w:val="00EA592E"/>
    <w:rsid w:val="00F13548"/>
    <w:rsid w:val="00F21874"/>
    <w:rsid w:val="00F96D5B"/>
    <w:rsid w:val="00FA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B15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152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2F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FA5"/>
    <w:rPr>
      <w:rFonts w:ascii="Segoe UI" w:eastAsia="Times New Roman" w:hAnsi="Segoe UI" w:cs="Segoe UI"/>
      <w:sz w:val="18"/>
      <w:szCs w:val="18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E76C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83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hcch.net/en/publications-and-studies/details4/?pid=6557&amp;dtid=6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cch.net/en/states/authorities/details3/?aid=859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285</Words>
  <Characters>1715</Characters>
  <Application>Microsoft Office Word</Application>
  <DocSecurity>0</DocSecurity>
  <Lines>14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Semeniuk Arkadiusz  (DWMPC)</cp:lastModifiedBy>
  <cp:revision>24</cp:revision>
  <cp:lastPrinted>2020-09-07T11:09:00Z</cp:lastPrinted>
  <dcterms:created xsi:type="dcterms:W3CDTF">2020-09-02T15:15:00Z</dcterms:created>
  <dcterms:modified xsi:type="dcterms:W3CDTF">2021-02-16T09:53:00Z</dcterms:modified>
</cp:coreProperties>
</file>