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4903559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34133">
        <w:rPr>
          <w:rFonts w:asciiTheme="minorHAnsi" w:hAnsiTheme="minorHAnsi" w:cstheme="minorHAnsi"/>
          <w:bCs/>
          <w:sz w:val="24"/>
          <w:szCs w:val="24"/>
        </w:rPr>
        <w:t>07</w:t>
      </w:r>
      <w:r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34133" w:rsidRPr="00D34133" w:rsidRDefault="00D34133" w:rsidP="00B35A7F">
      <w:pPr>
        <w:tabs>
          <w:tab w:val="left" w:pos="3330"/>
          <w:tab w:val="center" w:pos="4535"/>
        </w:tabs>
        <w:spacing w:after="120" w:line="312" w:lineRule="auto"/>
        <w:rPr>
          <w:rFonts w:ascii="Garamond" w:hAnsi="Garamond" w:cs="Garamond"/>
          <w:color w:val="000000"/>
          <w:sz w:val="24"/>
          <w:szCs w:val="20"/>
          <w:lang w:eastAsia="pl-PL"/>
        </w:rPr>
      </w:pPr>
      <w:r w:rsidRPr="0082508B">
        <w:rPr>
          <w:rFonts w:asciiTheme="minorHAnsi" w:hAnsiTheme="minorHAnsi" w:cs="Garamond"/>
          <w:color w:val="000000"/>
          <w:sz w:val="24"/>
          <w:szCs w:val="20"/>
          <w:lang w:eastAsia="pl-PL"/>
        </w:rPr>
        <w:t>DOOŚ-WDŚZOO.420.578.2019.AB/MM.8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34133" w:rsidRPr="00D34133" w:rsidRDefault="00D34133" w:rsidP="00D341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413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Lublinie z 22 lipca 2019 r., znak: WOOŚ.4235.3.2016.GM.26, o środowiskowych uwarunkowaniach dla przedsięwzięcia pod nazwą: Eksploatacja węgla kamiennego w Obsza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rze Górniczym „Puchaczów V” oraz, Obszarze</w:t>
      </w:r>
      <w:r w:rsidRPr="00D341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Górniczym „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Stręczyn</w:t>
      </w:r>
      <w:r w:rsidRPr="00D341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” w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związku z</w:t>
      </w:r>
      <w:r w:rsidRPr="00D34133">
        <w:rPr>
          <w:rFonts w:asciiTheme="minorHAnsi" w:hAnsiTheme="minorHAnsi" w:cstheme="minorHAnsi"/>
          <w:bCs/>
          <w:color w:val="000000"/>
          <w:sz w:val="24"/>
          <w:szCs w:val="24"/>
        </w:rPr>
        <w:t>e zmianą. koncesji nr 5/2009 ora^ nr 5/2014, nie mogło być z</w:t>
      </w:r>
      <w:r w:rsidR="008250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akończone w ustawowym terminie. </w:t>
      </w:r>
      <w:bookmarkStart w:id="0" w:name="_GoBack"/>
      <w:bookmarkEnd w:id="0"/>
      <w:r w:rsidRPr="00D34133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szczególnie skomplikowany charakter sprawy.</w:t>
      </w:r>
    </w:p>
    <w:p w:rsidR="00457259" w:rsidRDefault="00D34133" w:rsidP="00D341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413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stycznia 2022 r.</w:t>
      </w:r>
    </w:p>
    <w:p w:rsidR="00D34133" w:rsidRDefault="00D34133" w:rsidP="00D3413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34133" w:rsidRPr="00D34133" w:rsidRDefault="00D34133" w:rsidP="00D341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4133">
        <w:rPr>
          <w:rFonts w:asciiTheme="minorHAnsi" w:hAnsiTheme="minorHAnsi" w:cstheme="minorHAnsi"/>
          <w:bCs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l en sam obowiązek ciąży na organie administracji publicznej również w przypadku zwłoki w załatwieniu sprawy z przyczyn niezależnych od organu (§ 2).</w:t>
      </w:r>
    </w:p>
    <w:p w:rsidR="00D34133" w:rsidRPr="00D34133" w:rsidRDefault="00D34133" w:rsidP="00D341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4133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D34133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D34133" w:rsidRPr="00D34133" w:rsidRDefault="00D34133" w:rsidP="00D341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4133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</w:t>
      </w:r>
      <w:r>
        <w:rPr>
          <w:rFonts w:asciiTheme="minorHAnsi" w:hAnsiTheme="minorHAnsi" w:cstheme="minorHAnsi"/>
          <w:bCs/>
        </w:rPr>
        <w:t>inistracyjnych wszczętych i niez</w:t>
      </w:r>
      <w:r w:rsidRPr="00D34133">
        <w:rPr>
          <w:rFonts w:asciiTheme="minorHAnsi" w:hAnsiTheme="minorHAnsi" w:cstheme="minorHAnsi"/>
          <w:bCs/>
        </w:rPr>
        <w:t>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D34133" w:rsidRPr="00D34133" w:rsidRDefault="00D34133" w:rsidP="00D341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4133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D34133" w:rsidRPr="00D34133" w:rsidRDefault="00D34133" w:rsidP="00D341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4133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D34133" w:rsidP="00D341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34133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D34133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2508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2508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2508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2508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2508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2508B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34133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7DC09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E318-B82C-4B18-8D62-3E890F44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3</cp:revision>
  <cp:lastPrinted>2023-06-05T13:14:00Z</cp:lastPrinted>
  <dcterms:created xsi:type="dcterms:W3CDTF">2023-06-22T12:41:00Z</dcterms:created>
  <dcterms:modified xsi:type="dcterms:W3CDTF">2023-06-23T12:27:00Z</dcterms:modified>
</cp:coreProperties>
</file>