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2DF21D0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</w:p>
    <w:p w14:paraId="4520D7FE" w14:textId="77777777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UMOWA  SPRZEDAŻY</w:t>
      </w:r>
    </w:p>
    <w:p w14:paraId="180B044B" w14:textId="0822730B" w:rsidR="0048665F" w:rsidRPr="00785B77" w:rsidRDefault="0048665F">
      <w:pPr>
        <w:suppressAutoHyphens w:val="0"/>
        <w:overflowPunct/>
        <w:autoSpaceDE/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Nr </w:t>
      </w:r>
      <w:r w:rsidR="00C25093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…../ZP/202</w:t>
      </w:r>
      <w:r w:rsidR="00AB29E8"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2</w:t>
      </w:r>
    </w:p>
    <w:p w14:paraId="79B073A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150E526" w14:textId="539A095E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zawarta w dniu </w:t>
      </w:r>
      <w:r w:rsidR="00C613E6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      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 202</w:t>
      </w:r>
      <w:r w:rsidR="00AB29E8" w:rsidRPr="00785B77">
        <w:rPr>
          <w:rFonts w:asciiTheme="minorHAnsi" w:hAnsiTheme="minorHAnsi" w:cstheme="minorHAnsi"/>
          <w:color w:val="000000"/>
          <w:sz w:val="24"/>
          <w:szCs w:val="24"/>
        </w:rPr>
        <w:t>2</w:t>
      </w:r>
      <w:r w:rsidR="00C25093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r. w Bydgoszczy pomiędzy:</w:t>
      </w:r>
    </w:p>
    <w:p w14:paraId="17738773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61FF370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Skarbem Państwa - Regionalną Dyrekcją Ochrony Środowiska w Bydgoszczy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, ul. Dworcowa 81, 85-009 Bydgoszcz; REGON 340517837; NIP 554-281-72-43, w imieniu którego działa:</w:t>
      </w:r>
    </w:p>
    <w:p w14:paraId="52CAD88E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Pan Szymon Kosmalski</w:t>
      </w:r>
      <w:r w:rsidR="0048665F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– Regionalny Dyrektor Ochrony Środowiska w Bydgoszczy,</w:t>
      </w:r>
    </w:p>
    <w:p w14:paraId="4AE29F0B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części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Kupującym”</w:t>
      </w:r>
    </w:p>
    <w:p w14:paraId="72FC5291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a</w:t>
      </w:r>
    </w:p>
    <w:p w14:paraId="54F88241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………………………………………………………………………………………………….</w:t>
      </w:r>
    </w:p>
    <w:p w14:paraId="5CA9E1EF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w imieniu której działa:</w:t>
      </w:r>
    </w:p>
    <w:p w14:paraId="7C4D845B" w14:textId="77777777" w:rsidR="0048665F" w:rsidRPr="00785B77" w:rsidRDefault="00C25093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……………………………………...................</w:t>
      </w:r>
    </w:p>
    <w:p w14:paraId="44DBA4E6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zwanym w dalszej treści umowy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„</w:t>
      </w:r>
      <w:r w:rsidRPr="00785B77">
        <w:rPr>
          <w:rFonts w:asciiTheme="minorHAnsi" w:hAnsiTheme="minorHAnsi" w:cstheme="minorHAnsi"/>
          <w:b/>
          <w:bCs/>
          <w:color w:val="000000"/>
          <w:sz w:val="24"/>
          <w:szCs w:val="24"/>
        </w:rPr>
        <w:t>Sprzedawcą”</w:t>
      </w:r>
    </w:p>
    <w:p w14:paraId="3951DF8D" w14:textId="77777777" w:rsidR="0048665F" w:rsidRPr="00785B77" w:rsidRDefault="0048665F">
      <w:pPr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o następującej treści:</w:t>
      </w:r>
    </w:p>
    <w:p w14:paraId="14F9EF74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363F6B4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1</w:t>
      </w:r>
    </w:p>
    <w:p w14:paraId="3CFC2EC2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19A9A60" w14:textId="00416499" w:rsidR="0038617B" w:rsidRPr="00785B77" w:rsidRDefault="0038617B" w:rsidP="0038617B">
      <w:pPr>
        <w:numPr>
          <w:ilvl w:val="0"/>
          <w:numId w:val="6"/>
        </w:numPr>
        <w:suppressAutoHyphens w:val="0"/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sprzedaje, a Kupujący kupuje następujące rzeczy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ruchome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: </w:t>
      </w:r>
    </w:p>
    <w:p w14:paraId="67BCF97A" w14:textId="77777777" w:rsidR="00D215C2" w:rsidRPr="00785B77" w:rsidRDefault="00D215C2" w:rsidP="00D215C2">
      <w:pPr>
        <w:suppressAutoHyphens w:val="0"/>
        <w:overflowPunct/>
        <w:autoSpaceDE/>
        <w:spacing w:line="276" w:lineRule="auto"/>
        <w:ind w:left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W w:w="6100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4180"/>
        <w:gridCol w:w="960"/>
      </w:tblGrid>
      <w:tr w:rsidR="00D215C2" w:rsidRPr="00D215C2" w14:paraId="79EEBB22" w14:textId="77777777" w:rsidTr="00D215C2">
        <w:trPr>
          <w:trHeight w:val="12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56B8" w14:textId="55887E96" w:rsidR="00D215C2" w:rsidRPr="00D215C2" w:rsidRDefault="00D215C2" w:rsidP="00D215C2">
            <w:pPr>
              <w:tabs>
                <w:tab w:val="left" w:pos="284"/>
              </w:tabs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785B77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L</w:t>
            </w: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 xml:space="preserve">p. </w:t>
            </w:r>
          </w:p>
        </w:tc>
        <w:tc>
          <w:tcPr>
            <w:tcW w:w="4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5A968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typ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00EF71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ilość</w:t>
            </w:r>
          </w:p>
        </w:tc>
      </w:tr>
      <w:tr w:rsidR="00D215C2" w:rsidRPr="00D215C2" w14:paraId="359F8A9A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DF592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12C360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Komputery przenośne (laptopy)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DDEB7B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6 szt</w:t>
            </w:r>
          </w:p>
        </w:tc>
      </w:tr>
      <w:tr w:rsidR="00D215C2" w:rsidRPr="00D215C2" w14:paraId="694E40A9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950345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2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B594A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Stacje dokujące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D42F2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6 szt</w:t>
            </w:r>
          </w:p>
        </w:tc>
      </w:tr>
      <w:tr w:rsidR="00D215C2" w:rsidRPr="00D215C2" w14:paraId="1B9C01F1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13923F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3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DE6895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Monitory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EF2F8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12 szt</w:t>
            </w:r>
          </w:p>
        </w:tc>
      </w:tr>
      <w:tr w:rsidR="00D215C2" w:rsidRPr="00D215C2" w14:paraId="7515F7BE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03391E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4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B30113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Oprogramowanie biurowe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3D1330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6 szt</w:t>
            </w:r>
          </w:p>
        </w:tc>
      </w:tr>
      <w:tr w:rsidR="00D215C2" w:rsidRPr="00D215C2" w14:paraId="723D7F7D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E3606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5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B63B7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Uchwyty do monitorów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D2DA9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6 szt</w:t>
            </w:r>
          </w:p>
        </w:tc>
      </w:tr>
      <w:tr w:rsidR="00D215C2" w:rsidRPr="00D215C2" w14:paraId="56855279" w14:textId="77777777" w:rsidTr="00D215C2">
        <w:trPr>
          <w:trHeight w:val="3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50C91C" w14:textId="77777777" w:rsidR="00D215C2" w:rsidRPr="00D215C2" w:rsidRDefault="00D215C2" w:rsidP="00D215C2">
            <w:pPr>
              <w:suppressAutoHyphens w:val="0"/>
              <w:overflowPunct/>
              <w:autoSpaceDE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lang w:eastAsia="pl-PL"/>
              </w:rPr>
              <w:t>6</w:t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003D4" w14:textId="77777777" w:rsidR="00D215C2" w:rsidRPr="00D215C2" w:rsidRDefault="00D215C2" w:rsidP="00D215C2">
            <w:pPr>
              <w:suppressAutoHyphens w:val="0"/>
              <w:overflowPunct/>
              <w:autoSpaceDE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Klawiatura  + mysz zestaw bezprzewodowy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F8885" w14:textId="77777777" w:rsidR="00D215C2" w:rsidRPr="00D215C2" w:rsidRDefault="00D215C2" w:rsidP="00D215C2">
            <w:pPr>
              <w:suppressAutoHyphens w:val="0"/>
              <w:overflowPunct/>
              <w:autoSpaceDE/>
              <w:jc w:val="right"/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</w:pPr>
            <w:r w:rsidRPr="00D215C2">
              <w:rPr>
                <w:rFonts w:asciiTheme="minorHAnsi" w:hAnsiTheme="minorHAnsi" w:cstheme="minorHAnsi"/>
                <w:color w:val="000000"/>
                <w:sz w:val="22"/>
                <w:szCs w:val="22"/>
                <w:lang w:eastAsia="pl-PL"/>
              </w:rPr>
              <w:t>6 kpl</w:t>
            </w:r>
          </w:p>
        </w:tc>
      </w:tr>
    </w:tbl>
    <w:p w14:paraId="2E0489A6" w14:textId="2E9566A9" w:rsidR="00C25093" w:rsidRPr="00785B77" w:rsidRDefault="00C25093" w:rsidP="00AB29E8">
      <w:pPr>
        <w:ind w:left="720"/>
        <w:rPr>
          <w:rFonts w:asciiTheme="minorHAnsi" w:hAnsiTheme="minorHAnsi" w:cstheme="minorHAnsi"/>
          <w:sz w:val="24"/>
          <w:szCs w:val="24"/>
        </w:rPr>
      </w:pPr>
    </w:p>
    <w:p w14:paraId="7F2166B7" w14:textId="77777777" w:rsidR="0038617B" w:rsidRPr="00785B77" w:rsidRDefault="0038617B" w:rsidP="009270C1">
      <w:pPr>
        <w:spacing w:line="276" w:lineRule="auto"/>
        <w:ind w:left="284" w:hanging="284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2. Szczegółowe parametry rzeczy będących przedmiotem niniejszej umowy zostały opisane </w:t>
      </w:r>
      <w:r w:rsidR="009270C1" w:rsidRPr="00785B77">
        <w:rPr>
          <w:rFonts w:asciiTheme="minorHAnsi" w:hAnsiTheme="minorHAnsi" w:cstheme="minorHAnsi"/>
          <w:color w:val="000000"/>
          <w:sz w:val="24"/>
          <w:szCs w:val="24"/>
        </w:rPr>
        <w:br/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załączniku nr 1 do umowy. </w:t>
      </w:r>
    </w:p>
    <w:p w14:paraId="3F6E6A46" w14:textId="77777777" w:rsidR="009270C1" w:rsidRPr="00785B77" w:rsidRDefault="009270C1" w:rsidP="0038617B">
      <w:pPr>
        <w:spacing w:line="276" w:lineRule="auto"/>
        <w:rPr>
          <w:rFonts w:asciiTheme="minorHAnsi" w:hAnsiTheme="minorHAnsi" w:cstheme="minorHAnsi"/>
          <w:color w:val="000000"/>
          <w:sz w:val="24"/>
          <w:szCs w:val="24"/>
        </w:rPr>
      </w:pPr>
    </w:p>
    <w:p w14:paraId="09EFD992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2</w:t>
      </w:r>
    </w:p>
    <w:p w14:paraId="517A7D38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6322BC9C" w14:textId="1B025A5D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zobowiązuje się dostarczyć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Kupującemu rzeczy określone w § 1 wraz z dokumentami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określonymi w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§ 2 ust. 3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w terminie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do dnia </w:t>
      </w:r>
      <w:r w:rsidR="0095678B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………………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202</w:t>
      </w:r>
      <w:r w:rsidR="00A11F0F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2</w:t>
      </w:r>
      <w:r w:rsidR="00C970F2"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 xml:space="preserve"> r. 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46AAA2C2" w14:textId="77777777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Wszelkie koszty dostarczenia przedmiotu umowy do siedziby Kupującego w Bydgoszczy przy ul. Dworcowej 81, piętro VII, pokój 712 (w tym koszty opakowania, transportu z wniesieniem i ubezpieczenia) ponosi Sprzedawca. </w:t>
      </w:r>
    </w:p>
    <w:p w14:paraId="1B32D082" w14:textId="77777777" w:rsidR="0048665F" w:rsidRPr="00785B77" w:rsidRDefault="0048665F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Dostarczony sprzęt będzie gotowy do pracy i będzie posiadał wszelkie niezbędne do właściwego korzystania instrukcje, licencje i certyfikaty. </w:t>
      </w:r>
    </w:p>
    <w:p w14:paraId="0775D183" w14:textId="77777777" w:rsidR="0048665F" w:rsidRPr="00785B77" w:rsidRDefault="0048665F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Potwierdzeniem wykonania przedmiotu umowy będzie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sporządzenie protokołu odbioru i podpisanie go przez Kupującego i Sprzedawcę.</w:t>
      </w:r>
    </w:p>
    <w:p w14:paraId="4DF3509A" w14:textId="77777777" w:rsidR="007658F1" w:rsidRPr="00785B77" w:rsidRDefault="007658F1" w:rsidP="009270C1">
      <w:pPr>
        <w:numPr>
          <w:ilvl w:val="0"/>
          <w:numId w:val="1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 xml:space="preserve">Osobami upoważnionymi przez Kupującego do nadzoru nad realizacja umowy i odbioru jest Pan Grzegorz Rybacki i Pan Andrzej Adamski.  </w:t>
      </w:r>
    </w:p>
    <w:p w14:paraId="0A67FEC3" w14:textId="77777777" w:rsidR="007658F1" w:rsidRPr="00785B77" w:rsidRDefault="007658F1">
      <w:pPr>
        <w:spacing w:line="276" w:lineRule="auto"/>
        <w:jc w:val="center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52A53802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3</w:t>
      </w:r>
    </w:p>
    <w:p w14:paraId="27629545" w14:textId="77777777" w:rsidR="0048665F" w:rsidRPr="00785B77" w:rsidRDefault="0048665F">
      <w:pPr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C054B2A" w14:textId="77777777" w:rsidR="000248D2" w:rsidRPr="00785B77" w:rsidRDefault="0048665F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Sprzedawca gwarantuje Kupującemu należytą jakość, funkcjonalność i parametry techniczne dostarczanego sprzętu oraz oświadcza, iż 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  <w:u w:val="single"/>
        </w:rPr>
        <w:t>sprzęt jest fabrycznie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nowy, spełnia założone parametry techniczne, normy bezpieczeństwa obsługi oraz znajduje się w stanie nieuszkodzonym.</w:t>
      </w:r>
    </w:p>
    <w:p w14:paraId="1C6687AC" w14:textId="3BB000F0" w:rsidR="00785B77" w:rsidRDefault="0095678B" w:rsidP="000248D2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>
        <w:rPr>
          <w:rFonts w:asciiTheme="minorHAnsi" w:hAnsiTheme="minorHAnsi" w:cstheme="minorHAnsi"/>
          <w:color w:val="000000"/>
          <w:sz w:val="24"/>
          <w:szCs w:val="24"/>
        </w:rPr>
        <w:t xml:space="preserve">Okres gwarancji na dostarczony sprzęt komputerowy o którym mowa w </w:t>
      </w:r>
      <w:r w:rsidRPr="0095678B">
        <w:rPr>
          <w:rFonts w:asciiTheme="minorHAnsi" w:hAnsiTheme="minorHAnsi" w:cstheme="minorHAnsi"/>
          <w:color w:val="000000"/>
          <w:sz w:val="24"/>
          <w:szCs w:val="24"/>
        </w:rPr>
        <w:t>§</w:t>
      </w:r>
      <w:r w:rsidRPr="0095678B">
        <w:rPr>
          <w:rFonts w:asciiTheme="minorHAnsi" w:hAnsiTheme="minorHAnsi" w:cstheme="minorHAnsi"/>
          <w:color w:val="000000"/>
          <w:sz w:val="24"/>
          <w:szCs w:val="24"/>
        </w:rPr>
        <w:t xml:space="preserve"> 1</w:t>
      </w:r>
      <w:r>
        <w:rPr>
          <w:rFonts w:asciiTheme="minorHAnsi" w:hAnsiTheme="minorHAnsi" w:cstheme="minorHAnsi"/>
          <w:color w:val="000000"/>
          <w:sz w:val="24"/>
          <w:szCs w:val="24"/>
        </w:rPr>
        <w:t xml:space="preserve"> wynosi odpowiednio:</w:t>
      </w:r>
    </w:p>
    <w:p w14:paraId="56FED534" w14:textId="1E177BC5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5678B">
        <w:rPr>
          <w:rFonts w:asciiTheme="minorHAnsi" w:hAnsiTheme="minorHAnsi" w:cstheme="minorHAnsi"/>
          <w:color w:val="000000"/>
          <w:sz w:val="22"/>
          <w:szCs w:val="22"/>
        </w:rPr>
        <w:t>Komputery przenośne (laptopy)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– 24 miesiące</w:t>
      </w:r>
    </w:p>
    <w:p w14:paraId="2FDC76DC" w14:textId="1E381511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Stacje dokujące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- 12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5BDF0B39" w14:textId="05834A8F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Monitory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- </w:t>
      </w:r>
      <w:r>
        <w:rPr>
          <w:rFonts w:asciiTheme="minorHAnsi" w:hAnsiTheme="minorHAnsi" w:cstheme="minorHAnsi"/>
          <w:color w:val="000000"/>
          <w:sz w:val="22"/>
          <w:szCs w:val="22"/>
        </w:rPr>
        <w:t>24 miesiące</w:t>
      </w:r>
    </w:p>
    <w:p w14:paraId="58CD45DC" w14:textId="2D7C0B35" w:rsid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Oprogramowanie biurowe</w:t>
      </w:r>
      <w:r>
        <w:rPr>
          <w:rFonts w:asciiTheme="minorHAnsi" w:hAnsiTheme="minorHAnsi" w:cstheme="minorHAnsi"/>
          <w:color w:val="000000"/>
          <w:sz w:val="22"/>
          <w:szCs w:val="22"/>
        </w:rPr>
        <w:t>- 12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6FC8036A" w14:textId="2F56F1EA" w:rsidR="0095678B" w:rsidRP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95678B">
        <w:rPr>
          <w:rFonts w:asciiTheme="minorHAnsi" w:hAnsiTheme="minorHAnsi" w:cstheme="minorHAnsi"/>
          <w:color w:val="000000"/>
          <w:sz w:val="22"/>
          <w:szCs w:val="22"/>
        </w:rPr>
        <w:t>Uchwyty do monitorów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- 12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1EC88459" w14:textId="4B3FF967" w:rsidR="0095678B" w:rsidRPr="0095678B" w:rsidRDefault="0095678B" w:rsidP="0095678B">
      <w:pPr>
        <w:pStyle w:val="Akapitzlist"/>
        <w:numPr>
          <w:ilvl w:val="0"/>
          <w:numId w:val="15"/>
        </w:numPr>
        <w:rPr>
          <w:rFonts w:asciiTheme="minorHAnsi" w:hAnsiTheme="minorHAnsi" w:cstheme="minorHAnsi"/>
          <w:color w:val="000000"/>
          <w:sz w:val="22"/>
          <w:szCs w:val="22"/>
        </w:rPr>
      </w:pPr>
      <w:r w:rsidRPr="00785B77">
        <w:rPr>
          <w:rFonts w:asciiTheme="minorHAnsi" w:hAnsiTheme="minorHAnsi" w:cstheme="minorHAnsi"/>
          <w:color w:val="000000"/>
          <w:sz w:val="22"/>
          <w:szCs w:val="22"/>
        </w:rPr>
        <w:t>Klawiatura  + mysz zestaw bezprzewodowy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- 12</w:t>
      </w:r>
      <w:r>
        <w:rPr>
          <w:rFonts w:asciiTheme="minorHAnsi" w:hAnsiTheme="minorHAnsi" w:cstheme="minorHAnsi"/>
          <w:color w:val="000000"/>
          <w:sz w:val="22"/>
          <w:szCs w:val="22"/>
        </w:rPr>
        <w:t xml:space="preserve"> miesiące</w:t>
      </w:r>
    </w:p>
    <w:p w14:paraId="42214E98" w14:textId="1F1FF127" w:rsidR="0048665F" w:rsidRPr="00785B77" w:rsidRDefault="0048665F" w:rsidP="0095678B">
      <w:pPr>
        <w:tabs>
          <w:tab w:val="left" w:pos="360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2D0E9E0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Gwarancja rozpoczyna swój bieg od daty podpisania</w:t>
      </w:r>
      <w:r w:rsidR="00FF01C9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bez zastrzeżeń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protokołu odbioru sprzętu, o którym mowa w § 2 ust. 4.</w:t>
      </w:r>
    </w:p>
    <w:p w14:paraId="73A8E2E1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W dniu dostarczenia przedmiotu umowy Sprzedawca przekaże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karty gwarancyjne zawierające szczegółowe informacje dotyczące dochodzenia roszczeń z tytułu gwarancji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.</w:t>
      </w:r>
    </w:p>
    <w:p w14:paraId="3114CDE5" w14:textId="77777777" w:rsidR="0048665F" w:rsidRPr="00785B77" w:rsidRDefault="0048665F">
      <w:pPr>
        <w:numPr>
          <w:ilvl w:val="0"/>
          <w:numId w:val="4"/>
        </w:num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Sprzedający ponosi odpowiedzialność z tytułu rękojmi za wady fizyczne na zasadach określonych w Kodeksie cywilnym. </w:t>
      </w:r>
    </w:p>
    <w:p w14:paraId="062BA349" w14:textId="77777777" w:rsidR="00FF01C9" w:rsidRPr="00785B77" w:rsidRDefault="00FF01C9" w:rsidP="00FF01C9">
      <w:pPr>
        <w:tabs>
          <w:tab w:val="left" w:pos="360"/>
        </w:tabs>
        <w:suppressAutoHyphens w:val="0"/>
        <w:overflowPunct/>
        <w:autoSpaceDE/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216A1C40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4</w:t>
      </w:r>
    </w:p>
    <w:p w14:paraId="7ECA8DBA" w14:textId="77777777" w:rsidR="0048665F" w:rsidRPr="00785B77" w:rsidRDefault="0048665F">
      <w:pPr>
        <w:spacing w:line="276" w:lineRule="auto"/>
        <w:ind w:hanging="720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</w:p>
    <w:p w14:paraId="3BAC078A" w14:textId="77777777" w:rsidR="0048665F" w:rsidRPr="00785B77" w:rsidRDefault="0048665F">
      <w:pPr>
        <w:numPr>
          <w:ilvl w:val="0"/>
          <w:numId w:val="2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zobowiązuje się do zapłaty za rzeczy ruchome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opisane w § 1 w kwocie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zł br</w:t>
      </w:r>
      <w:r w:rsidR="000D29C8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utto (słownie: </w:t>
      </w:r>
      <w:r w:rsidR="00A55382" w:rsidRPr="00785B77">
        <w:rPr>
          <w:rFonts w:asciiTheme="minorHAnsi" w:hAnsiTheme="minorHAnsi" w:cstheme="minorHAnsi"/>
          <w:color w:val="000000"/>
          <w:sz w:val="24"/>
          <w:szCs w:val="24"/>
        </w:rPr>
        <w:t>…………………….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>) na rachunek bankowy Sprzedawcy wskazany w fakturze Vat. Podstawą do zapłaty będzie wystawiona przez Sprzedawcę na Kupującego faktura Vat, po uprzednim bezusterkowym zrealizowaniu przedmiotu umowy i potwierdzeniu  realizacji przez strony w formie protokołu odbioru.</w:t>
      </w:r>
    </w:p>
    <w:p w14:paraId="51AA136C" w14:textId="77777777" w:rsidR="0048665F" w:rsidRPr="00785B77" w:rsidRDefault="00A55382">
      <w:pPr>
        <w:numPr>
          <w:ilvl w:val="0"/>
          <w:numId w:val="2"/>
        </w:numPr>
        <w:tabs>
          <w:tab w:val="left" w:pos="284"/>
          <w:tab w:val="left" w:pos="360"/>
        </w:tabs>
        <w:overflowPunct/>
        <w:autoSpaceDE/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Płatność, o której mowa w ust. 1 zostanie dokonana w terminie 30 dni od dnia otrzymania od Sprzedawcy prawidłowo wystawionej faktury. </w:t>
      </w:r>
    </w:p>
    <w:p w14:paraId="04B7EB5B" w14:textId="77777777" w:rsidR="0048665F" w:rsidRPr="00785B77" w:rsidRDefault="0048665F">
      <w:pPr>
        <w:tabs>
          <w:tab w:val="left" w:pos="374"/>
        </w:tabs>
        <w:suppressAutoHyphens w:val="0"/>
        <w:overflowPunct/>
        <w:autoSpaceDE/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ECCC2B9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5</w:t>
      </w:r>
    </w:p>
    <w:p w14:paraId="305703AE" w14:textId="77777777" w:rsidR="0048665F" w:rsidRPr="00785B77" w:rsidRDefault="0048665F">
      <w:pPr>
        <w:spacing w:line="276" w:lineRule="auto"/>
        <w:ind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5350733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lastRenderedPageBreak/>
        <w:t xml:space="preserve">W przypadku opóźnienia w wykonaniu przedmiotu umowy 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>Sprzedawca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zapłaci Kupującemu karę umowną w wysokości 1% wartości umowy brutto za każdy rozpoczęty dzień</w:t>
      </w:r>
      <w:r w:rsidR="000248D2"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opóźnienia.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 Kary umowne będą potrącane z bieżących należności Sprzedającego.</w:t>
      </w:r>
    </w:p>
    <w:p w14:paraId="2E61F2F7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Jeżeli opóźnienie w dostawie przekroczy 7 dni w stosunku do terminu określonego w umowie Kupujący ma prawo odstąpić od umowy z winy Sprzedawcy, a Sprzedawca jest zobowiązany do zapłaty kary umownej w wysokości 10% wartości umowy.</w:t>
      </w:r>
    </w:p>
    <w:p w14:paraId="7EB2B37C" w14:textId="77777777" w:rsidR="001C2CA3" w:rsidRPr="00785B77" w:rsidRDefault="001C2CA3" w:rsidP="001C2CA3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Kary umowne określone w niniejszej umowie są wymagalne w terminie określonym w wezwaniu do zapłaty.</w:t>
      </w:r>
    </w:p>
    <w:p w14:paraId="289CA05F" w14:textId="77777777" w:rsidR="0048665F" w:rsidRPr="00785B77" w:rsidRDefault="0048665F">
      <w:pPr>
        <w:numPr>
          <w:ilvl w:val="0"/>
          <w:numId w:val="3"/>
        </w:numPr>
        <w:tabs>
          <w:tab w:val="left" w:pos="374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Kupujący może dochodzić na zasadach ogólnych odszkodowania przewyższającego wysokość zastrzeżonych kar umownych. </w:t>
      </w:r>
    </w:p>
    <w:p w14:paraId="560057C8" w14:textId="3AF3E29C" w:rsidR="00C970F2" w:rsidRPr="00785B77" w:rsidRDefault="00C970F2" w:rsidP="00A55382">
      <w:pPr>
        <w:spacing w:line="276" w:lineRule="auto"/>
        <w:rPr>
          <w:rFonts w:asciiTheme="minorHAnsi" w:hAnsiTheme="minorHAnsi" w:cstheme="minorHAnsi"/>
          <w:b/>
          <w:color w:val="000000"/>
          <w:sz w:val="24"/>
          <w:szCs w:val="24"/>
        </w:rPr>
      </w:pPr>
    </w:p>
    <w:p w14:paraId="663484A5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6</w:t>
      </w:r>
    </w:p>
    <w:p w14:paraId="07D1AADA" w14:textId="77777777" w:rsidR="0048665F" w:rsidRPr="00785B77" w:rsidRDefault="0048665F">
      <w:pPr>
        <w:spacing w:line="276" w:lineRule="auto"/>
        <w:ind w:hanging="72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119418CF" w14:textId="77777777" w:rsidR="0048665F" w:rsidRPr="00785B77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Kupujący może odstąpić od umowy bez konieczności wyznaczania Sprzedawcy terminu dodatkowego w przypadku, gdy Sprzedawca wykonuje przedmiot umowy w sposób wadliwy albo sprzeczny z umową lub ofertą stanowiącą integralną część niniejszej umowy.</w:t>
      </w:r>
    </w:p>
    <w:p w14:paraId="00B3C168" w14:textId="5485E098" w:rsidR="00A55382" w:rsidRPr="00785B77" w:rsidRDefault="00A55382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bookmarkStart w:id="0" w:name="_GoBack"/>
      <w:bookmarkEnd w:id="0"/>
    </w:p>
    <w:p w14:paraId="0B0F59A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7</w:t>
      </w:r>
    </w:p>
    <w:p w14:paraId="66EFD960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Kupujący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przewiduje i zastrzega sobie wprowadzenie zmiany w treści umowy </w:t>
      </w:r>
      <w:r w:rsidR="00A55382" w:rsidRPr="00785B77">
        <w:rPr>
          <w:rFonts w:asciiTheme="minorHAnsi" w:hAnsiTheme="minorHAnsi" w:cstheme="minorHAnsi"/>
          <w:sz w:val="24"/>
          <w:szCs w:val="24"/>
        </w:rPr>
        <w:br/>
        <w:t>w zakresie:</w:t>
      </w:r>
    </w:p>
    <w:p w14:paraId="1A731E91" w14:textId="77777777" w:rsidR="00A55382" w:rsidRPr="00785B77" w:rsidRDefault="00A55382" w:rsidP="00A55382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sposobu realizacji zamówienia w zakresie warunków płatności</w:t>
      </w:r>
      <w:r w:rsidR="007658F1" w:rsidRPr="00785B77">
        <w:rPr>
          <w:rFonts w:asciiTheme="minorHAnsi" w:hAnsiTheme="minorHAnsi" w:cstheme="minorHAnsi"/>
          <w:sz w:val="24"/>
          <w:szCs w:val="24"/>
        </w:rPr>
        <w:t>, wysokości wynagrodzenia</w:t>
      </w:r>
      <w:r w:rsidRPr="00785B77">
        <w:rPr>
          <w:rFonts w:asciiTheme="minorHAnsi" w:hAnsiTheme="minorHAnsi" w:cstheme="minorHAnsi"/>
          <w:sz w:val="24"/>
          <w:szCs w:val="24"/>
        </w:rPr>
        <w:t xml:space="preserve"> i odbioru, o ile wpływają one pozytywnie na realizację umowy dla obydwu stron. Zmiany ww. nie mogą powodować zwiększenia wynagrodzenia wykonawcy.</w:t>
      </w:r>
    </w:p>
    <w:p w14:paraId="4D686503" w14:textId="77777777" w:rsidR="00A55382" w:rsidRPr="00785B77" w:rsidRDefault="00A55382" w:rsidP="007658F1">
      <w:pPr>
        <w:numPr>
          <w:ilvl w:val="0"/>
          <w:numId w:val="11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zmiany zakresu Umowy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 w szczególności dostarczenia </w:t>
      </w:r>
      <w:r w:rsidR="00233B9C" w:rsidRPr="00785B77">
        <w:rPr>
          <w:rFonts w:asciiTheme="minorHAnsi" w:hAnsiTheme="minorHAnsi" w:cstheme="minorHAnsi"/>
          <w:b/>
          <w:bCs/>
          <w:sz w:val="24"/>
          <w:szCs w:val="24"/>
        </w:rPr>
        <w:t>z przyczyn niezależnych od Wykonawcy</w:t>
      </w:r>
      <w:r w:rsidR="00233B9C" w:rsidRPr="00785B77">
        <w:rPr>
          <w:rFonts w:asciiTheme="minorHAnsi" w:hAnsiTheme="minorHAnsi" w:cstheme="minorHAnsi"/>
          <w:sz w:val="24"/>
          <w:szCs w:val="24"/>
        </w:rPr>
        <w:t xml:space="preserve">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mniejszej ilości dostarczanego sprzętu o którym mowa w </w:t>
      </w:r>
      <w:r w:rsidR="007658F1"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 1</w:t>
      </w:r>
      <w:r w:rsidRPr="00785B77">
        <w:rPr>
          <w:rFonts w:asciiTheme="minorHAnsi" w:hAnsiTheme="minorHAnsi" w:cstheme="minorHAnsi"/>
          <w:sz w:val="24"/>
          <w:szCs w:val="24"/>
        </w:rPr>
        <w:t xml:space="preserve">, a jeżeli zmiany te spowodują konieczność obniżenia wynagrodzenia Sprzedawcy, </w:t>
      </w:r>
      <w:r w:rsidR="007658F1" w:rsidRPr="00785B77">
        <w:rPr>
          <w:rFonts w:asciiTheme="minorHAnsi" w:hAnsiTheme="minorHAnsi" w:cstheme="minorHAnsi"/>
          <w:sz w:val="24"/>
          <w:szCs w:val="24"/>
        </w:rPr>
        <w:t xml:space="preserve">również obniżenia wynagrodzenia </w:t>
      </w:r>
      <w:r w:rsidRPr="00785B77">
        <w:rPr>
          <w:rFonts w:asciiTheme="minorHAnsi" w:hAnsiTheme="minorHAnsi" w:cstheme="minorHAnsi"/>
          <w:sz w:val="24"/>
          <w:szCs w:val="24"/>
        </w:rPr>
        <w:t>Sprzedawcy</w:t>
      </w:r>
      <w:r w:rsidR="007658F1" w:rsidRPr="00785B77">
        <w:rPr>
          <w:rFonts w:asciiTheme="minorHAnsi" w:hAnsiTheme="minorHAnsi" w:cstheme="minorHAnsi"/>
          <w:sz w:val="24"/>
          <w:szCs w:val="24"/>
        </w:rPr>
        <w:t>.</w:t>
      </w:r>
    </w:p>
    <w:p w14:paraId="38F7F0BE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Kat</w:t>
      </w:r>
      <w:r w:rsidR="007658F1" w:rsidRPr="00785B77">
        <w:rPr>
          <w:rFonts w:asciiTheme="minorHAnsi" w:hAnsiTheme="minorHAnsi" w:cstheme="minorHAnsi"/>
          <w:sz w:val="24"/>
          <w:szCs w:val="24"/>
        </w:rPr>
        <w:t>alog zmian określonych w ust. 1</w:t>
      </w:r>
      <w:r w:rsidRPr="00785B77">
        <w:rPr>
          <w:rFonts w:asciiTheme="minorHAnsi" w:hAnsiTheme="minorHAnsi" w:cstheme="minorHAnsi"/>
          <w:sz w:val="24"/>
          <w:szCs w:val="24"/>
        </w:rPr>
        <w:t xml:space="preserve"> określa zmiany na które Strony mogą wyrazić zgodę nie stanowi jednak zobowiązania do wyrażenia takiej zgody. </w:t>
      </w:r>
    </w:p>
    <w:p w14:paraId="1ADB7BE6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Zmiany do umowy może inicjować zarówno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Kupujący, jak i Sprzedawca</w:t>
      </w:r>
      <w:r w:rsidRPr="00785B77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712CD5FB" w14:textId="77777777" w:rsidR="00A55382" w:rsidRPr="00785B77" w:rsidRDefault="007658F1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>Sprzedawca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inicjuje zmianę umowy poprzez złożenie wniosku zawierającego opis wpływu zmiany na wykonanie zamówienia, termin wprowadzenia zmiany oraz określenie znaczenia zmiany dla realizacji umowy. Wniosek składany jest przez upoważnionego przedstawiciela </w:t>
      </w:r>
      <w:r w:rsidR="001D3CF4" w:rsidRPr="00785B77">
        <w:rPr>
          <w:rFonts w:asciiTheme="minorHAnsi" w:hAnsiTheme="minorHAnsi" w:cstheme="minorHAnsi"/>
          <w:sz w:val="24"/>
          <w:szCs w:val="24"/>
        </w:rPr>
        <w:t>Sprzedającego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, podlega zatwierdzeniu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i jest podstawą do przygotowania przez </w:t>
      </w:r>
      <w:r w:rsidRPr="00785B77">
        <w:rPr>
          <w:rFonts w:asciiTheme="minorHAnsi" w:hAnsiTheme="minorHAnsi" w:cstheme="minorHAnsi"/>
          <w:sz w:val="24"/>
          <w:szCs w:val="24"/>
        </w:rPr>
        <w:t>Kupującego</w:t>
      </w:r>
      <w:r w:rsidR="00A55382" w:rsidRPr="00785B77">
        <w:rPr>
          <w:rFonts w:asciiTheme="minorHAnsi" w:hAnsiTheme="minorHAnsi" w:cstheme="minorHAnsi"/>
          <w:sz w:val="24"/>
          <w:szCs w:val="24"/>
        </w:rPr>
        <w:t xml:space="preserve"> aneksu do umowy. </w:t>
      </w:r>
    </w:p>
    <w:p w14:paraId="6019FD8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t xml:space="preserve">Po stronie </w:t>
      </w:r>
      <w:r w:rsidR="007658F1" w:rsidRPr="00785B77">
        <w:rPr>
          <w:rFonts w:asciiTheme="minorHAnsi" w:hAnsiTheme="minorHAnsi" w:cstheme="minorHAnsi"/>
          <w:sz w:val="24"/>
          <w:szCs w:val="24"/>
        </w:rPr>
        <w:t>Kupującego</w:t>
      </w:r>
      <w:r w:rsidRPr="00785B77">
        <w:rPr>
          <w:rFonts w:asciiTheme="minorHAnsi" w:hAnsiTheme="minorHAnsi" w:cstheme="minorHAnsi"/>
          <w:sz w:val="24"/>
          <w:szCs w:val="24"/>
        </w:rPr>
        <w:t xml:space="preserve"> wniosek o zmianę może zgłosić osoba wskazana w umowie do nadzoru nad jej realizacją. Wniosek taki jest podstawą do przygotowania aneksu.</w:t>
      </w:r>
    </w:p>
    <w:p w14:paraId="60214F0F" w14:textId="77777777" w:rsidR="00A55382" w:rsidRPr="00785B77" w:rsidRDefault="00A55382" w:rsidP="00A55382">
      <w:pPr>
        <w:numPr>
          <w:ilvl w:val="0"/>
          <w:numId w:val="10"/>
        </w:numPr>
        <w:suppressAutoHyphens w:val="0"/>
        <w:overflowPunct/>
        <w:autoSpaceDE/>
        <w:spacing w:line="30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85B77">
        <w:rPr>
          <w:rFonts w:asciiTheme="minorHAnsi" w:hAnsiTheme="minorHAnsi" w:cstheme="minorHAnsi"/>
          <w:sz w:val="24"/>
          <w:szCs w:val="24"/>
        </w:rPr>
        <w:lastRenderedPageBreak/>
        <w:t>Wszelkie zmiany i uzupełnienia do niniejszej umowy mogą być dokonane za zgodą obu stron wyrażoną na piśmie pod rygorem nieważności.</w:t>
      </w:r>
    </w:p>
    <w:p w14:paraId="78E2D2CE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30BE194E" w14:textId="77777777" w:rsidR="00A55382" w:rsidRPr="00785B77" w:rsidRDefault="00A55382" w:rsidP="00A55382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8</w:t>
      </w:r>
    </w:p>
    <w:p w14:paraId="07DD918B" w14:textId="77777777" w:rsidR="00A55382" w:rsidRPr="00785B77" w:rsidRDefault="00A55382">
      <w:pPr>
        <w:tabs>
          <w:tab w:val="left" w:pos="360"/>
          <w:tab w:val="left" w:pos="748"/>
        </w:tabs>
        <w:spacing w:line="276" w:lineRule="auto"/>
        <w:ind w:left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A252A8E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1.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ab/>
        <w:t>Wszelkie zmiany do niniejszej umowy wymagają formy pisemnej pod rygorem jej nieważności.</w:t>
      </w:r>
    </w:p>
    <w:p w14:paraId="5EDE781B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2.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ab/>
        <w:t xml:space="preserve">Załączniki do umowy stanowią jej integralną część. </w:t>
      </w:r>
    </w:p>
    <w:p w14:paraId="17B27A94" w14:textId="77777777" w:rsidR="0048665F" w:rsidRPr="00785B77" w:rsidRDefault="0048665F">
      <w:pPr>
        <w:tabs>
          <w:tab w:val="left" w:pos="360"/>
          <w:tab w:val="left" w:pos="748"/>
        </w:tabs>
        <w:spacing w:line="276" w:lineRule="auto"/>
        <w:ind w:left="360" w:hanging="360"/>
        <w:jc w:val="both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3. W sprawach nie uregulowanych niniejszą umową </w:t>
      </w:r>
      <w:r w:rsidRPr="00785B77">
        <w:rPr>
          <w:rFonts w:asciiTheme="minorHAnsi" w:hAnsiTheme="minorHAnsi" w:cstheme="minorHAnsi"/>
          <w:bCs/>
          <w:color w:val="000000"/>
          <w:sz w:val="24"/>
          <w:szCs w:val="24"/>
        </w:rPr>
        <w:t>mają</w:t>
      </w:r>
      <w:r w:rsidRPr="00785B77">
        <w:rPr>
          <w:rFonts w:asciiTheme="minorHAnsi" w:hAnsiTheme="minorHAnsi" w:cstheme="minorHAnsi"/>
          <w:color w:val="000000"/>
          <w:sz w:val="24"/>
          <w:szCs w:val="24"/>
        </w:rPr>
        <w:t xml:space="preserve"> zastosowanie przepisy Kodeksu cywilnego.</w:t>
      </w:r>
    </w:p>
    <w:p w14:paraId="35154048" w14:textId="77777777" w:rsidR="0048665F" w:rsidRPr="00785B77" w:rsidRDefault="00A55382">
      <w:pPr>
        <w:spacing w:line="276" w:lineRule="auto"/>
        <w:jc w:val="center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§ 9</w:t>
      </w:r>
    </w:p>
    <w:p w14:paraId="0B4FCCB2" w14:textId="77777777" w:rsidR="0048665F" w:rsidRPr="00785B77" w:rsidRDefault="0048665F">
      <w:pPr>
        <w:tabs>
          <w:tab w:val="left" w:pos="748"/>
        </w:tabs>
        <w:spacing w:line="276" w:lineRule="auto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0F6C8788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sporządzono w trzech jednobrzmiących egzemplarzach, dwa dla Kupującego i jeden dla Sprzedawcy.</w:t>
      </w:r>
    </w:p>
    <w:p w14:paraId="51982F17" w14:textId="77777777" w:rsidR="0048665F" w:rsidRPr="00785B77" w:rsidRDefault="0048665F">
      <w:pPr>
        <w:numPr>
          <w:ilvl w:val="0"/>
          <w:numId w:val="7"/>
        </w:numPr>
        <w:tabs>
          <w:tab w:val="left" w:pos="360"/>
        </w:tabs>
        <w:suppressAutoHyphens w:val="0"/>
        <w:overflowPunct/>
        <w:autoSpaceDE/>
        <w:spacing w:line="276" w:lineRule="auto"/>
        <w:ind w:left="374" w:hanging="374"/>
        <w:jc w:val="both"/>
        <w:rPr>
          <w:rFonts w:asciiTheme="minorHAnsi" w:hAnsiTheme="minorHAnsi" w:cstheme="minorHAnsi"/>
          <w:color w:val="000000"/>
          <w:sz w:val="24"/>
          <w:szCs w:val="24"/>
        </w:rPr>
      </w:pPr>
      <w:r w:rsidRPr="00785B77">
        <w:rPr>
          <w:rFonts w:asciiTheme="minorHAnsi" w:hAnsiTheme="minorHAnsi" w:cstheme="minorHAnsi"/>
          <w:color w:val="000000"/>
          <w:sz w:val="24"/>
          <w:szCs w:val="24"/>
        </w:rPr>
        <w:t>Umowę odczytano, zgodnie przyjęto i podpisano.</w:t>
      </w:r>
    </w:p>
    <w:p w14:paraId="56537885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B43671F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43D8042D" w14:textId="77777777" w:rsidR="0048665F" w:rsidRPr="00785B77" w:rsidRDefault="0048665F">
      <w:pPr>
        <w:tabs>
          <w:tab w:val="left" w:pos="284"/>
        </w:tabs>
        <w:spacing w:line="276" w:lineRule="auto"/>
        <w:ind w:left="284" w:hanging="284"/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14:paraId="51250C1C" w14:textId="77777777" w:rsidR="0048665F" w:rsidRPr="00785B77" w:rsidRDefault="0048665F">
      <w:pPr>
        <w:spacing w:line="276" w:lineRule="auto"/>
        <w:jc w:val="center"/>
        <w:rPr>
          <w:rFonts w:asciiTheme="minorHAnsi" w:hAnsiTheme="minorHAnsi" w:cstheme="minorHAnsi"/>
        </w:rPr>
      </w:pP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>KUPUJĄCY</w:t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</w:r>
      <w:r w:rsidRPr="00785B77">
        <w:rPr>
          <w:rFonts w:asciiTheme="minorHAnsi" w:hAnsiTheme="minorHAnsi" w:cstheme="minorHAnsi"/>
          <w:b/>
          <w:color w:val="000000"/>
          <w:sz w:val="24"/>
          <w:szCs w:val="24"/>
        </w:rPr>
        <w:tab/>
        <w:t>SPRZEDAWCA</w:t>
      </w:r>
    </w:p>
    <w:sectPr w:rsidR="0048665F" w:rsidRPr="00785B77">
      <w:footerReference w:type="default" r:id="rId8"/>
      <w:pgSz w:w="11906" w:h="16838"/>
      <w:pgMar w:top="1417" w:right="1417" w:bottom="1417" w:left="1417" w:header="708" w:footer="709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5E3E12" w14:textId="77777777" w:rsidR="00285334" w:rsidRDefault="00285334">
      <w:r>
        <w:separator/>
      </w:r>
    </w:p>
  </w:endnote>
  <w:endnote w:type="continuationSeparator" w:id="0">
    <w:p w14:paraId="1C55AB0D" w14:textId="77777777" w:rsidR="00285334" w:rsidRDefault="00285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Sans Serif">
    <w:altName w:val="Arial"/>
    <w:panose1 w:val="00000000000000000000"/>
    <w:charset w:val="00"/>
    <w:family w:val="swiss"/>
    <w:notTrueType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0C3E9E" w14:textId="616BADA6" w:rsidR="0048665F" w:rsidRDefault="0048665F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95678B">
      <w:rPr>
        <w:noProof/>
      </w:rPr>
      <w:t>1</w:t>
    </w:r>
    <w:r>
      <w:fldChar w:fldCharType="end"/>
    </w:r>
  </w:p>
  <w:p w14:paraId="2FCB218B" w14:textId="77777777" w:rsidR="0048665F" w:rsidRDefault="0048665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200F868" w14:textId="77777777" w:rsidR="00285334" w:rsidRDefault="00285334">
      <w:r>
        <w:separator/>
      </w:r>
    </w:p>
  </w:footnote>
  <w:footnote w:type="continuationSeparator" w:id="0">
    <w:p w14:paraId="2A9D80AC" w14:textId="77777777" w:rsidR="00285334" w:rsidRDefault="00285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color w:val="000000"/>
        <w:sz w:val="24"/>
        <w:szCs w:val="24"/>
      </w:rPr>
    </w:lvl>
  </w:abstractNum>
  <w:abstractNum w:abstractNumId="3" w15:restartNumberingAfterBreak="0">
    <w:nsid w:val="00000004"/>
    <w:multiLevelType w:val="singleLevel"/>
    <w:tmpl w:val="6D108ADC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auto"/>
        <w:sz w:val="24"/>
        <w:szCs w:val="24"/>
      </w:rPr>
    </w:lvl>
  </w:abstractNum>
  <w:abstractNum w:abstractNumId="4" w15:restartNumberingAfterBreak="0">
    <w:nsid w:val="00000005"/>
    <w:multiLevelType w:val="singleLevel"/>
    <w:tmpl w:val="00000005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color w:val="000000"/>
        <w:sz w:val="24"/>
        <w:szCs w:val="24"/>
      </w:rPr>
    </w:lvl>
  </w:abstractNum>
  <w:abstractNum w:abstractNumId="5" w15:restartNumberingAfterBreak="0">
    <w:nsid w:val="00000006"/>
    <w:multiLevelType w:val="singleLevel"/>
    <w:tmpl w:val="00000006"/>
    <w:name w:val="WW8Num1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6" w15:restartNumberingAfterBreak="0">
    <w:nsid w:val="00000007"/>
    <w:multiLevelType w:val="singleLevel"/>
    <w:tmpl w:val="00000007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color w:val="000000"/>
        <w:sz w:val="24"/>
        <w:szCs w:val="24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1BC17FA1"/>
    <w:multiLevelType w:val="hybridMultilevel"/>
    <w:tmpl w:val="8B5023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75127"/>
    <w:multiLevelType w:val="hybridMultilevel"/>
    <w:tmpl w:val="3FDE8E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A7693A"/>
    <w:multiLevelType w:val="hybridMultilevel"/>
    <w:tmpl w:val="3C1E99F2"/>
    <w:lvl w:ilvl="0" w:tplc="04150017">
      <w:start w:val="1"/>
      <w:numFmt w:val="lowerLetter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2380EA2"/>
    <w:multiLevelType w:val="hybridMultilevel"/>
    <w:tmpl w:val="B1D6F99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1AD129A"/>
    <w:multiLevelType w:val="hybridMultilevel"/>
    <w:tmpl w:val="A31049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A2301"/>
    <w:multiLevelType w:val="hybridMultilevel"/>
    <w:tmpl w:val="F572D38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F610ED9"/>
    <w:multiLevelType w:val="multilevel"/>
    <w:tmpl w:val="B37C149A"/>
    <w:lvl w:ilvl="0">
      <w:start w:val="7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upperLetter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2"/>
  </w:num>
  <w:num w:numId="10">
    <w:abstractNumId w:val="13"/>
  </w:num>
  <w:num w:numId="11">
    <w:abstractNumId w:val="11"/>
  </w:num>
  <w:num w:numId="12">
    <w:abstractNumId w:val="10"/>
  </w:num>
  <w:num w:numId="13">
    <w:abstractNumId w:val="14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F59"/>
    <w:rsid w:val="00001950"/>
    <w:rsid w:val="000248D2"/>
    <w:rsid w:val="00047DF3"/>
    <w:rsid w:val="00050E54"/>
    <w:rsid w:val="000949D0"/>
    <w:rsid w:val="000D29C8"/>
    <w:rsid w:val="00161813"/>
    <w:rsid w:val="00184A29"/>
    <w:rsid w:val="001C2CA3"/>
    <w:rsid w:val="001C2F59"/>
    <w:rsid w:val="001D3CF4"/>
    <w:rsid w:val="001E2DCF"/>
    <w:rsid w:val="00233B9C"/>
    <w:rsid w:val="00285334"/>
    <w:rsid w:val="00327E02"/>
    <w:rsid w:val="0038617B"/>
    <w:rsid w:val="00474372"/>
    <w:rsid w:val="0048665F"/>
    <w:rsid w:val="005116D1"/>
    <w:rsid w:val="00696990"/>
    <w:rsid w:val="007658F1"/>
    <w:rsid w:val="00785B77"/>
    <w:rsid w:val="007D1D67"/>
    <w:rsid w:val="007E462D"/>
    <w:rsid w:val="008002F3"/>
    <w:rsid w:val="00885F47"/>
    <w:rsid w:val="00892551"/>
    <w:rsid w:val="009270C1"/>
    <w:rsid w:val="0095678B"/>
    <w:rsid w:val="00A11F0F"/>
    <w:rsid w:val="00A55382"/>
    <w:rsid w:val="00AB29E8"/>
    <w:rsid w:val="00B73DA4"/>
    <w:rsid w:val="00C25093"/>
    <w:rsid w:val="00C369FE"/>
    <w:rsid w:val="00C613E6"/>
    <w:rsid w:val="00C970F2"/>
    <w:rsid w:val="00D215C2"/>
    <w:rsid w:val="00D732A1"/>
    <w:rsid w:val="00DF462E"/>
    <w:rsid w:val="00EC0513"/>
    <w:rsid w:val="00EC10E4"/>
    <w:rsid w:val="00F54BD0"/>
    <w:rsid w:val="00FF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9D1A57F"/>
  <w15:chartTrackingRefBased/>
  <w15:docId w15:val="{B826DBF4-DD71-4E73-B4D7-C9ABF76F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  <w:overflowPunct w:val="0"/>
      <w:autoSpaceDE w:val="0"/>
    </w:pPr>
    <w:rPr>
      <w:rFonts w:ascii="MS Sans Serif" w:hAnsi="MS Sans Serif" w:cs="MS Sans Serif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2z0">
    <w:name w:val="WW8Num2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z0">
    <w:name w:val="WW8Num3z0"/>
    <w:rPr>
      <w:rFonts w:ascii="Times New Roman" w:eastAsia="Times New Roman" w:hAnsi="Times New Roman" w:cs="Times New Roman"/>
    </w:rPr>
  </w:style>
  <w:style w:type="character" w:customStyle="1" w:styleId="WW8Num3z1">
    <w:name w:val="WW8Num3z1"/>
  </w:style>
  <w:style w:type="character" w:customStyle="1" w:styleId="WW8Num3z2">
    <w:name w:val="WW8Num3z2"/>
    <w:rPr>
      <w:rFonts w:ascii="Times New Roman" w:eastAsia="Times New Roman" w:hAnsi="Times New Roman" w:cs="Times New Roman"/>
    </w:rPr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5z0">
    <w:name w:val="WW8Num5z0"/>
    <w:rPr>
      <w:rFonts w:ascii="Times New Roman" w:hAnsi="Times New Roman" w:cs="Times New Roman"/>
      <w:color w:val="auto"/>
      <w:sz w:val="24"/>
      <w:szCs w:val="24"/>
    </w:rPr>
  </w:style>
  <w:style w:type="character" w:customStyle="1" w:styleId="WW8Num6z0">
    <w:name w:val="WW8Num6z0"/>
    <w:rPr>
      <w:rFonts w:ascii="Times New Roman" w:eastAsia="Times New Roman" w:hAnsi="Times New Roman" w:cs="Times New Roman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9z1">
    <w:name w:val="WW8Num9z1"/>
  </w:style>
  <w:style w:type="character" w:customStyle="1" w:styleId="WW8Num9z2">
    <w:name w:val="WW8Num9z2"/>
    <w:rPr>
      <w:rFonts w:ascii="Times New Roman" w:eastAsia="Times New Roman" w:hAnsi="Times New Roman" w:cs="Times New Roman"/>
    </w:rPr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hint="default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hint="default"/>
    </w:rPr>
  </w:style>
  <w:style w:type="character" w:customStyle="1" w:styleId="WW8Num12z1">
    <w:name w:val="WW8Num12z1"/>
  </w:style>
  <w:style w:type="character" w:customStyle="1" w:styleId="WW8Num12z2">
    <w:name w:val="WW8Num12z2"/>
    <w:rPr>
      <w:rFonts w:ascii="Times New Roman" w:eastAsia="Times New Roman" w:hAnsi="Times New Roman" w:cs="Times New Roman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Times New Roman" w:hAnsi="Times New Roman" w:cs="Times New Roman"/>
      <w:b w:val="0"/>
      <w:color w:val="000000"/>
      <w:sz w:val="24"/>
      <w:szCs w:val="24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hAnsi="Times New Roman" w:cs="Times New Roman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  <w:rPr>
      <w:rFonts w:ascii="Times New Roman" w:eastAsia="Times New Roman" w:hAnsi="Times New Roman" w:cs="Times New Roman"/>
    </w:rPr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ascii="Times New Roman" w:hAnsi="Times New Roman" w:cs="Times New Roman" w:hint="default"/>
      <w:color w:val="000000"/>
      <w:sz w:val="24"/>
      <w:szCs w:val="24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Times New Roman" w:eastAsia="Times New Roman" w:hAnsi="Times New Roman" w:cs="Times New Roman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hint="default"/>
    </w:rPr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hint="default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hint="default"/>
    </w:rPr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hint="default"/>
    </w:rPr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hint="default"/>
    </w:rPr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hint="default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Domylnaczcionkaakapitu2">
    <w:name w:val="Domyślna czcionka akapitu2"/>
  </w:style>
  <w:style w:type="character" w:customStyle="1" w:styleId="WW8Num5z2">
    <w:name w:val="WW8Num5z2"/>
    <w:rPr>
      <w:rFonts w:ascii="Times New Roman" w:eastAsia="Times New Roman" w:hAnsi="Times New Roman" w:cs="Times New Roman"/>
    </w:rPr>
  </w:style>
  <w:style w:type="character" w:customStyle="1" w:styleId="Domylnaczcionkaakapitu1">
    <w:name w:val="Domyślna czcionka akapitu1"/>
  </w:style>
  <w:style w:type="character" w:customStyle="1" w:styleId="c9">
    <w:name w:val="c9"/>
    <w:basedOn w:val="Domylnaczcionkaakapitu1"/>
  </w:style>
  <w:style w:type="character" w:styleId="Pogrubienie">
    <w:name w:val="Strong"/>
    <w:qFormat/>
    <w:rPr>
      <w:b/>
      <w:bCs/>
    </w:rPr>
  </w:style>
  <w:style w:type="character" w:customStyle="1" w:styleId="NagwekZnak">
    <w:name w:val="Nagłówek Znak"/>
    <w:rPr>
      <w:rFonts w:ascii="MS Sans Serif" w:hAnsi="MS Sans Serif" w:cs="MS Sans Serif"/>
    </w:rPr>
  </w:style>
  <w:style w:type="character" w:customStyle="1" w:styleId="StopkaZnak">
    <w:name w:val="Stopka Znak"/>
    <w:rPr>
      <w:rFonts w:ascii="MS Sans Serif" w:hAnsi="MS Sans Serif" w:cs="MS Sans Serif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ytu">
    <w:name w:val="Title"/>
    <w:basedOn w:val="Normalny"/>
    <w:next w:val="Podtytu"/>
    <w:qFormat/>
    <w:pPr>
      <w:overflowPunct/>
      <w:autoSpaceDE/>
      <w:jc w:val="center"/>
    </w:pPr>
    <w:rPr>
      <w:rFonts w:ascii="Times New Roman" w:hAnsi="Times New Roman" w:cs="Times New Roman"/>
      <w:b/>
      <w:sz w:val="28"/>
    </w:rPr>
  </w:style>
  <w:style w:type="paragraph" w:styleId="Podtytu">
    <w:name w:val="Subtitle"/>
    <w:basedOn w:val="Normalny"/>
    <w:next w:val="Tekstpodstawowy"/>
    <w:qFormat/>
    <w:pPr>
      <w:spacing w:after="60"/>
      <w:jc w:val="center"/>
    </w:pPr>
    <w:rPr>
      <w:rFonts w:ascii="Arial" w:hAnsi="Arial" w:cs="Arial"/>
      <w:sz w:val="24"/>
      <w:szCs w:val="24"/>
    </w:rPr>
  </w:style>
  <w:style w:type="paragraph" w:styleId="Tekstpodstawowywcity">
    <w:name w:val="Body Text Indent"/>
    <w:basedOn w:val="Normalny"/>
    <w:pPr>
      <w:overflowPunct/>
      <w:autoSpaceDE/>
      <w:ind w:left="567"/>
      <w:jc w:val="both"/>
    </w:pPr>
    <w:rPr>
      <w:rFonts w:ascii="Times New Roman" w:hAnsi="Times New Roman" w:cs="Times New Roman"/>
      <w:sz w:val="28"/>
    </w:rPr>
  </w:style>
  <w:style w:type="paragraph" w:customStyle="1" w:styleId="Tekstpodstawowywcity21">
    <w:name w:val="Tekst podstawowy wcięty 21"/>
    <w:basedOn w:val="Normalny"/>
    <w:pPr>
      <w:tabs>
        <w:tab w:val="right" w:pos="284"/>
        <w:tab w:val="left" w:pos="408"/>
      </w:tabs>
      <w:ind w:left="408" w:hanging="408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Segoe UI" w:hAnsi="Segoe UI" w:cs="Times New Roman"/>
      <w:sz w:val="18"/>
      <w:szCs w:val="18"/>
      <w:lang w:val="x-none"/>
    </w:rPr>
  </w:style>
  <w:style w:type="character" w:styleId="Odwoaniedokomentarza">
    <w:name w:val="annotation reference"/>
    <w:uiPriority w:val="99"/>
    <w:semiHidden/>
    <w:unhideWhenUsed/>
    <w:rsid w:val="007658F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658F1"/>
  </w:style>
  <w:style w:type="character" w:customStyle="1" w:styleId="TekstkomentarzaZnak">
    <w:name w:val="Tekst komentarza Znak"/>
    <w:link w:val="Tekstkomentarza"/>
    <w:uiPriority w:val="99"/>
    <w:semiHidden/>
    <w:rsid w:val="007658F1"/>
    <w:rPr>
      <w:rFonts w:ascii="MS Sans Serif" w:hAnsi="MS Sans Serif" w:cs="MS Sans Serif"/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58F1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658F1"/>
    <w:rPr>
      <w:rFonts w:ascii="MS Sans Serif" w:hAnsi="MS Sans Serif" w:cs="MS Sans Serif"/>
      <w:b/>
      <w:bCs/>
      <w:lang w:eastAsia="ar-SA"/>
    </w:rPr>
  </w:style>
  <w:style w:type="character" w:customStyle="1" w:styleId="AkapitzlistZnak">
    <w:name w:val="Akapit z listą Znak"/>
    <w:aliases w:val="L1 Znak,Numerowanie Znak,List Paragraph Znak,Akapit z listą5 Znak"/>
    <w:link w:val="Akapitzlist"/>
    <w:uiPriority w:val="34"/>
    <w:qFormat/>
    <w:locked/>
    <w:rsid w:val="00FF01C9"/>
  </w:style>
  <w:style w:type="paragraph" w:styleId="Akapitzlist">
    <w:name w:val="List Paragraph"/>
    <w:aliases w:val="L1,Numerowanie,List Paragraph,Akapit z listą5"/>
    <w:basedOn w:val="Normalny"/>
    <w:link w:val="AkapitzlistZnak"/>
    <w:uiPriority w:val="34"/>
    <w:qFormat/>
    <w:rsid w:val="00FF01C9"/>
    <w:pPr>
      <w:suppressAutoHyphens w:val="0"/>
      <w:overflowPunct/>
      <w:autoSpaceDE/>
      <w:ind w:left="708" w:hanging="284"/>
      <w:jc w:val="both"/>
    </w:pPr>
    <w:rPr>
      <w:rFonts w:ascii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87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0F43B7-72D7-45AB-A344-D719057A8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865</Words>
  <Characters>5194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10 / 2009 /RDOŚ</vt:lpstr>
    </vt:vector>
  </TitlesOfParts>
  <Company/>
  <LinksUpToDate>false</LinksUpToDate>
  <CharactersWithSpaces>6047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10 / 2009 /RDOŚ</dc:title>
  <dc:subject/>
  <dc:creator>Justna Olszewska</dc:creator>
  <cp:keywords/>
  <cp:lastModifiedBy>Andrzej Adamski</cp:lastModifiedBy>
  <cp:revision>2</cp:revision>
  <cp:lastPrinted>2017-11-22T08:54:00Z</cp:lastPrinted>
  <dcterms:created xsi:type="dcterms:W3CDTF">2022-07-26T10:15:00Z</dcterms:created>
  <dcterms:modified xsi:type="dcterms:W3CDTF">2022-07-26T10:15:00Z</dcterms:modified>
</cp:coreProperties>
</file>