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742496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3042-5.1111.3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>.2024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782AF8" w:rsidRPr="00D61543" w:rsidRDefault="001608E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Jaka czynność wymaga spisania protokołu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sporządzenie informacji z rozmowy z podejrzanym</w:t>
      </w:r>
    </w:p>
    <w:p w:rsidR="00A171AC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przyjęcie poręczenia</w:t>
      </w:r>
    </w:p>
    <w:p w:rsidR="00A171AC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doręczenie wezwania</w:t>
      </w:r>
    </w:p>
    <w:p w:rsidR="00742496" w:rsidRDefault="00742496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Podejrzany musi być zaznajomiony z materiałami postępowania karnego;</w:t>
      </w:r>
    </w:p>
    <w:p w:rsidR="00742496" w:rsidRPr="00742496" w:rsidRDefault="00742496" w:rsidP="00A6412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742496">
        <w:rPr>
          <w:sz w:val="22"/>
          <w:szCs w:val="22"/>
        </w:rPr>
        <w:t>zawsze, gdy istnieją podstawy do zamknięcia postępowania</w:t>
      </w:r>
    </w:p>
    <w:p w:rsidR="00742496" w:rsidRPr="00742496" w:rsidRDefault="00742496" w:rsidP="00A6412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742496">
        <w:rPr>
          <w:sz w:val="22"/>
          <w:szCs w:val="22"/>
        </w:rPr>
        <w:t>tylko, gdy jest tymczasowo aresztowany</w:t>
      </w:r>
    </w:p>
    <w:p w:rsidR="00742496" w:rsidRPr="00742496" w:rsidRDefault="00742496" w:rsidP="00A6412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742496">
        <w:rPr>
          <w:sz w:val="22"/>
          <w:szCs w:val="22"/>
        </w:rPr>
        <w:t>tylko, gdy w tym zakresie zostanie złożony wniosek przez podejrzanego lub obrońcę</w:t>
      </w:r>
    </w:p>
    <w:p w:rsidR="00742496" w:rsidRPr="00D61543" w:rsidRDefault="00742496" w:rsidP="0074249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postępowaniu karnym oskarżony obligatoryjnie musi mieć obrońcę, jeżeli</w:t>
      </w:r>
      <w:r w:rsidRPr="00D61543">
        <w:rPr>
          <w:b/>
          <w:sz w:val="22"/>
          <w:szCs w:val="22"/>
        </w:rPr>
        <w:t>:</w:t>
      </w:r>
    </w:p>
    <w:p w:rsidR="00742496" w:rsidRPr="00D61543" w:rsidRDefault="00742496" w:rsidP="00A6412E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złoży w tym zakresie stosowny wniosek</w:t>
      </w:r>
    </w:p>
    <w:p w:rsidR="00742496" w:rsidRPr="00D61543" w:rsidRDefault="00742496" w:rsidP="00A6412E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jest głuchy, niemy, niewidomy</w:t>
      </w:r>
    </w:p>
    <w:p w:rsidR="00742496" w:rsidRPr="00742496" w:rsidRDefault="00742496" w:rsidP="00A6412E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 pozbawiony wolności</w:t>
      </w:r>
    </w:p>
    <w:p w:rsidR="00742496" w:rsidRPr="00D61543" w:rsidRDefault="00742496" w:rsidP="0074249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Poręczenie majątkowe jest :</w:t>
      </w:r>
    </w:p>
    <w:p w:rsidR="00742496" w:rsidRPr="00D61543" w:rsidRDefault="00742496" w:rsidP="00A6412E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środkiem zabezpieczającym</w:t>
      </w:r>
    </w:p>
    <w:p w:rsidR="00742496" w:rsidRPr="00D61543" w:rsidRDefault="00742496" w:rsidP="00A6412E">
      <w:pPr>
        <w:pStyle w:val="Standard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środkiem zapobiegawczym</w:t>
      </w:r>
    </w:p>
    <w:p w:rsidR="00742496" w:rsidRPr="00D61543" w:rsidRDefault="00742496" w:rsidP="00A6412E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środkiem probacyjnym</w:t>
      </w:r>
      <w:r w:rsidRPr="00D61543">
        <w:rPr>
          <w:sz w:val="22"/>
          <w:szCs w:val="22"/>
        </w:rPr>
        <w:t xml:space="preserve"> </w:t>
      </w:r>
    </w:p>
    <w:p w:rsidR="00742496" w:rsidRPr="00D61543" w:rsidRDefault="00742496" w:rsidP="0074249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Termin zawity do wniesienia zażalenia na postanowienie o umorzeniu śledztwa wynosi:</w:t>
      </w:r>
    </w:p>
    <w:p w:rsidR="00742496" w:rsidRPr="00D61543" w:rsidRDefault="00742496" w:rsidP="00A6412E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7 dni</w:t>
      </w:r>
    </w:p>
    <w:p w:rsidR="00742496" w:rsidRPr="00D61543" w:rsidRDefault="00742496" w:rsidP="00A6412E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dni</w:t>
      </w:r>
    </w:p>
    <w:p w:rsidR="00742496" w:rsidRPr="00D61543" w:rsidRDefault="00742496" w:rsidP="00A6412E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21 dni</w:t>
      </w:r>
    </w:p>
    <w:p w:rsidR="00742496" w:rsidRPr="00D61543" w:rsidRDefault="00742496" w:rsidP="0074249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Zakaz opuszczania kraju połączony z zatrzymaniem paszportu jest </w:t>
      </w:r>
      <w:r w:rsidRPr="00D61543">
        <w:rPr>
          <w:b/>
          <w:sz w:val="22"/>
          <w:szCs w:val="22"/>
        </w:rPr>
        <w:t>:</w:t>
      </w:r>
    </w:p>
    <w:p w:rsidR="00742496" w:rsidRPr="00D61543" w:rsidRDefault="003F1339" w:rsidP="003F1339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a) </w:t>
      </w:r>
      <w:r w:rsidR="00742496">
        <w:rPr>
          <w:sz w:val="22"/>
          <w:szCs w:val="22"/>
        </w:rPr>
        <w:t>środkiem karnym</w:t>
      </w:r>
    </w:p>
    <w:p w:rsidR="00742496" w:rsidRPr="00D61543" w:rsidRDefault="003F1339" w:rsidP="003F1339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b) </w:t>
      </w:r>
      <w:r w:rsidR="00742496">
        <w:rPr>
          <w:sz w:val="22"/>
          <w:szCs w:val="22"/>
        </w:rPr>
        <w:t>środkiem zapobiegawczym</w:t>
      </w:r>
    </w:p>
    <w:p w:rsidR="00742496" w:rsidRPr="00D61543" w:rsidRDefault="003F1339" w:rsidP="003F1339">
      <w:pPr>
        <w:pStyle w:val="Standard"/>
        <w:tabs>
          <w:tab w:val="left" w:pos="1134"/>
        </w:tabs>
        <w:spacing w:line="360" w:lineRule="auto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c) </w:t>
      </w:r>
      <w:r w:rsidR="00742496">
        <w:rPr>
          <w:sz w:val="22"/>
          <w:szCs w:val="22"/>
        </w:rPr>
        <w:t>środkiem zabezpieczającym</w:t>
      </w:r>
    </w:p>
    <w:p w:rsidR="00742496" w:rsidRPr="00D61543" w:rsidRDefault="00742496" w:rsidP="0074249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Termin zawity do wniesienia apelacji od wyroku sądu I instancji w sprawie o przestępstwo wynosi</w:t>
      </w:r>
      <w:r w:rsidRPr="00D61543">
        <w:rPr>
          <w:b/>
          <w:sz w:val="22"/>
          <w:szCs w:val="22"/>
        </w:rPr>
        <w:t>:</w:t>
      </w:r>
    </w:p>
    <w:p w:rsidR="00742496" w:rsidRPr="00D61543" w:rsidRDefault="00742496" w:rsidP="00A6412E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14 dni</w:t>
      </w:r>
    </w:p>
    <w:p w:rsidR="00742496" w:rsidRPr="00D61543" w:rsidRDefault="00742496" w:rsidP="00A6412E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30 dni</w:t>
      </w:r>
    </w:p>
    <w:p w:rsidR="00742496" w:rsidRDefault="00742496" w:rsidP="00A6412E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21 dni</w:t>
      </w:r>
    </w:p>
    <w:p w:rsidR="00742496" w:rsidRDefault="00742496" w:rsidP="00742496">
      <w:pPr>
        <w:pStyle w:val="Standard"/>
        <w:spacing w:line="360" w:lineRule="auto"/>
        <w:ind w:left="1080"/>
        <w:jc w:val="both"/>
        <w:rPr>
          <w:bCs/>
          <w:sz w:val="22"/>
          <w:szCs w:val="22"/>
        </w:rPr>
      </w:pPr>
    </w:p>
    <w:p w:rsidR="00742496" w:rsidRPr="00D61543" w:rsidRDefault="00742496" w:rsidP="0074249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Śledztwo, co do zasady powinno być ukończone w terminie </w:t>
      </w:r>
      <w:r w:rsidRPr="00D61543">
        <w:rPr>
          <w:b/>
          <w:sz w:val="22"/>
          <w:szCs w:val="22"/>
        </w:rPr>
        <w:t>:</w:t>
      </w:r>
    </w:p>
    <w:p w:rsidR="00742496" w:rsidRPr="00D61543" w:rsidRDefault="00742496" w:rsidP="00742496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 xml:space="preserve">a) </w:t>
      </w:r>
      <w:r>
        <w:rPr>
          <w:sz w:val="22"/>
          <w:szCs w:val="22"/>
        </w:rPr>
        <w:t>3 miesięcy, ale może zostać przedłużone w uzasadnionym wypadku postanowieniem prokuratora</w:t>
      </w:r>
    </w:p>
    <w:p w:rsidR="00742496" w:rsidRPr="00D61543" w:rsidRDefault="00742496" w:rsidP="00742496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 xml:space="preserve">b) </w:t>
      </w:r>
      <w:r>
        <w:rPr>
          <w:bCs/>
          <w:sz w:val="22"/>
          <w:szCs w:val="22"/>
        </w:rPr>
        <w:t>1 miesiąca</w:t>
      </w:r>
    </w:p>
    <w:p w:rsidR="00742496" w:rsidRPr="00D61543" w:rsidRDefault="00742496" w:rsidP="00742496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 xml:space="preserve">c) </w:t>
      </w:r>
      <w:r>
        <w:rPr>
          <w:rFonts w:eastAsia="Calibri" w:cs="Calibri"/>
          <w:sz w:val="22"/>
          <w:szCs w:val="22"/>
        </w:rPr>
        <w:t>2 miesięcy</w:t>
      </w:r>
    </w:p>
    <w:p w:rsidR="00742496" w:rsidRPr="00D61543" w:rsidRDefault="00742496" w:rsidP="0074249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Osobę podejrzaną o popełnienie przestępstwa można zatrzymać na maksymalny okres:</w:t>
      </w:r>
    </w:p>
    <w:p w:rsidR="00742496" w:rsidRPr="00D61543" w:rsidRDefault="003F1339" w:rsidP="003F1339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742496" w:rsidRPr="00D61543">
        <w:rPr>
          <w:sz w:val="22"/>
          <w:szCs w:val="22"/>
        </w:rPr>
        <w:t>24 godziny od chwili zatrzymania</w:t>
      </w:r>
    </w:p>
    <w:p w:rsidR="00742496" w:rsidRPr="00D61543" w:rsidRDefault="003F1339" w:rsidP="003F1339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="00742496" w:rsidRPr="00D61543">
        <w:rPr>
          <w:bCs/>
          <w:sz w:val="22"/>
          <w:szCs w:val="22"/>
        </w:rPr>
        <w:t>48 godzin od chwili zatrzymania, chyba, że zostanie ona przekazana do dyspozycji sądu wraz z wnioskiem o zastosowanie tymczasowego aresztowania</w:t>
      </w:r>
    </w:p>
    <w:p w:rsidR="00742496" w:rsidRDefault="003F1339" w:rsidP="003F1339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</w:t>
      </w:r>
      <w:r w:rsidR="00742496" w:rsidRPr="00D61543">
        <w:rPr>
          <w:bCs/>
          <w:sz w:val="22"/>
          <w:szCs w:val="22"/>
        </w:rPr>
        <w:t>12 godzin od chwili zatrzymania</w:t>
      </w:r>
    </w:p>
    <w:p w:rsidR="00742496" w:rsidRDefault="00742496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sprawie zawiłej można odroczyć ogłoszenie wyroku na czas nie dłuższy niż:</w:t>
      </w:r>
    </w:p>
    <w:p w:rsidR="003F1339" w:rsidRPr="003F1339" w:rsidRDefault="003F1339" w:rsidP="00A6412E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3F1339">
        <w:rPr>
          <w:sz w:val="22"/>
          <w:szCs w:val="22"/>
        </w:rPr>
        <w:t>7 dni</w:t>
      </w:r>
    </w:p>
    <w:p w:rsidR="003F1339" w:rsidRPr="003F1339" w:rsidRDefault="003F1339" w:rsidP="00A6412E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3F1339">
        <w:rPr>
          <w:sz w:val="22"/>
          <w:szCs w:val="22"/>
        </w:rPr>
        <w:t>14 dni</w:t>
      </w:r>
    </w:p>
    <w:p w:rsidR="003F1339" w:rsidRPr="003F1339" w:rsidRDefault="003F1339" w:rsidP="00A6412E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3F1339">
        <w:rPr>
          <w:sz w:val="22"/>
          <w:szCs w:val="22"/>
        </w:rPr>
        <w:t>30 dni</w:t>
      </w:r>
    </w:p>
    <w:p w:rsidR="003F1339" w:rsidRPr="00D61543" w:rsidRDefault="003F1339" w:rsidP="003F1339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Zażalenie na postanowienie w przedmiocie zabezpieczenia majątkowego wydane w toku  postepowania przygotowawczego rozpoznaje:</w:t>
      </w:r>
    </w:p>
    <w:p w:rsidR="003F1339" w:rsidRPr="00D61543" w:rsidRDefault="003F1339" w:rsidP="003F1339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a) prokurator nadrzędny</w:t>
      </w:r>
    </w:p>
    <w:p w:rsidR="003F1339" w:rsidRPr="00D61543" w:rsidRDefault="003F1339" w:rsidP="003F1339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b) sąd</w:t>
      </w:r>
    </w:p>
    <w:p w:rsidR="003F1339" w:rsidRPr="00D61543" w:rsidRDefault="003F1339" w:rsidP="003F1339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>c) zwierzchnik służbowy</w:t>
      </w:r>
    </w:p>
    <w:p w:rsidR="003F1339" w:rsidRDefault="003F1339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porę nocną wg KPK uważa się czas:</w:t>
      </w:r>
    </w:p>
    <w:p w:rsidR="003F1339" w:rsidRPr="003F1339" w:rsidRDefault="003F1339" w:rsidP="00A6412E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3F1339">
        <w:rPr>
          <w:sz w:val="22"/>
          <w:szCs w:val="22"/>
        </w:rPr>
        <w:t>Od godz. 21 do godz. 6</w:t>
      </w:r>
    </w:p>
    <w:p w:rsidR="003F1339" w:rsidRPr="003F1339" w:rsidRDefault="003F1339" w:rsidP="00A6412E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3F1339">
        <w:rPr>
          <w:sz w:val="22"/>
          <w:szCs w:val="22"/>
        </w:rPr>
        <w:t>Od godz. 22 do godz. 6</w:t>
      </w:r>
    </w:p>
    <w:p w:rsidR="003F1339" w:rsidRPr="003F1339" w:rsidRDefault="003F1339" w:rsidP="00A6412E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3F1339">
        <w:rPr>
          <w:sz w:val="22"/>
          <w:szCs w:val="22"/>
        </w:rPr>
        <w:t>Od godz. 24 do godz.</w:t>
      </w:r>
      <w:r>
        <w:rPr>
          <w:sz w:val="22"/>
          <w:szCs w:val="22"/>
        </w:rPr>
        <w:t xml:space="preserve"> </w:t>
      </w:r>
      <w:r w:rsidRPr="003F1339">
        <w:rPr>
          <w:sz w:val="22"/>
          <w:szCs w:val="22"/>
        </w:rPr>
        <w:t>6</w:t>
      </w:r>
    </w:p>
    <w:p w:rsidR="003F1339" w:rsidRPr="00D61543" w:rsidRDefault="003F1339" w:rsidP="003F1339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Katalog kar określony w kodeksie karnym nie obejmuje kary</w:t>
      </w:r>
      <w:r w:rsidRPr="00D61543">
        <w:rPr>
          <w:b/>
          <w:sz w:val="22"/>
          <w:szCs w:val="22"/>
        </w:rPr>
        <w:t xml:space="preserve">: </w:t>
      </w:r>
    </w:p>
    <w:p w:rsidR="003F1339" w:rsidRPr="00D61543" w:rsidRDefault="003F1339" w:rsidP="00A6412E">
      <w:pPr>
        <w:pStyle w:val="Standard"/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25 lat pozbawienia wolności</w:t>
      </w:r>
    </w:p>
    <w:p w:rsidR="003F1339" w:rsidRPr="00D61543" w:rsidRDefault="003F1339" w:rsidP="00A6412E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15 lat pozbawienia wolności</w:t>
      </w:r>
    </w:p>
    <w:p w:rsidR="003F1339" w:rsidRPr="00D61543" w:rsidRDefault="003F1339" w:rsidP="00A6412E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grzywny</w:t>
      </w:r>
    </w:p>
    <w:p w:rsidR="003F1339" w:rsidRPr="00D61543" w:rsidRDefault="003F1339" w:rsidP="003F1339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Ile wynosi okres próbny, przy warunkowym zawieszeniu postępowania</w:t>
      </w:r>
      <w:r w:rsidRPr="00D61543">
        <w:rPr>
          <w:b/>
          <w:sz w:val="22"/>
          <w:szCs w:val="22"/>
        </w:rPr>
        <w:t>:</w:t>
      </w:r>
    </w:p>
    <w:p w:rsidR="003F1339" w:rsidRPr="00D61543" w:rsidRDefault="003F1339" w:rsidP="00A6412E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od roku do 3 lat, przy czym wobec sprawcy młodocianego od 2 do 5 lat</w:t>
      </w:r>
    </w:p>
    <w:p w:rsidR="003F1339" w:rsidRPr="00D61543" w:rsidRDefault="003F1339" w:rsidP="00A6412E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zawsze od 2 lat do 4 lat</w:t>
      </w:r>
    </w:p>
    <w:p w:rsidR="003F1339" w:rsidRPr="00D61543" w:rsidRDefault="003F1339" w:rsidP="00A6412E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od roku do 2 lat, przy czym wobec sprawcy młodocianego od roku do 3 lat</w:t>
      </w:r>
    </w:p>
    <w:p w:rsidR="003F1339" w:rsidRPr="00D61543" w:rsidRDefault="003F1339" w:rsidP="003F1339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Kto podlega odpowiedzialności karnej</w:t>
      </w:r>
      <w:r w:rsidRPr="00D61543">
        <w:rPr>
          <w:b/>
          <w:sz w:val="22"/>
          <w:szCs w:val="22"/>
        </w:rPr>
        <w:t>:</w:t>
      </w:r>
    </w:p>
    <w:p w:rsidR="003F1339" w:rsidRPr="00D61543" w:rsidRDefault="003F1339" w:rsidP="00A6412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zabroniony, o ile jest on penalizowany w ustawie w czasie orzekania</w:t>
      </w:r>
    </w:p>
    <w:p w:rsidR="003F1339" w:rsidRPr="00D61543" w:rsidRDefault="003F1339" w:rsidP="00A6412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 pod groźbą kary przez ustawę karną obowiązującą w czasie jego popełnienia</w:t>
      </w:r>
    </w:p>
    <w:p w:rsidR="003F1339" w:rsidRPr="00D61543" w:rsidRDefault="003F1339" w:rsidP="00A6412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odpowiedzialności karnej podlega ten kto popełni jakikolwiek czyn, który jest sprzeczny z </w:t>
      </w:r>
      <w:r>
        <w:rPr>
          <w:sz w:val="22"/>
          <w:szCs w:val="22"/>
        </w:rPr>
        <w:lastRenderedPageBreak/>
        <w:t>obowiązującymi normami</w:t>
      </w:r>
    </w:p>
    <w:p w:rsidR="004D612D" w:rsidRPr="00D61543" w:rsidRDefault="004D612D" w:rsidP="004D612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Środkiem karnym nie jest </w:t>
      </w:r>
      <w:r w:rsidRPr="00D61543">
        <w:rPr>
          <w:b/>
          <w:sz w:val="22"/>
          <w:szCs w:val="22"/>
        </w:rPr>
        <w:t>:</w:t>
      </w:r>
    </w:p>
    <w:p w:rsidR="004D612D" w:rsidRPr="00D61543" w:rsidRDefault="004D612D" w:rsidP="00A6412E">
      <w:pPr>
        <w:pStyle w:val="Standard"/>
        <w:numPr>
          <w:ilvl w:val="0"/>
          <w:numId w:val="11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zakasz wstępu na imprezę masową</w:t>
      </w:r>
    </w:p>
    <w:p w:rsidR="004D612D" w:rsidRPr="00D61543" w:rsidRDefault="004D612D" w:rsidP="00A6412E">
      <w:pPr>
        <w:pStyle w:val="Standard"/>
        <w:numPr>
          <w:ilvl w:val="0"/>
          <w:numId w:val="11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podanie wyroku do publicznej wiadomości</w:t>
      </w:r>
    </w:p>
    <w:p w:rsidR="004D612D" w:rsidRPr="00D61543" w:rsidRDefault="004D612D" w:rsidP="00A6412E">
      <w:pPr>
        <w:pStyle w:val="Standard"/>
        <w:numPr>
          <w:ilvl w:val="0"/>
          <w:numId w:val="11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ograniczenie wolności</w:t>
      </w:r>
    </w:p>
    <w:p w:rsidR="004D612D" w:rsidRDefault="004D612D" w:rsidP="004D612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Odpowiada za usiłowanie :</w:t>
      </w:r>
    </w:p>
    <w:p w:rsidR="004D612D" w:rsidRPr="004D612D" w:rsidRDefault="004D612D" w:rsidP="00A6412E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dobrowolnie odstąpił od dokonania lub zapobiegł skutkowi stanowiącemu znamię czynu zabronionego</w:t>
      </w:r>
    </w:p>
    <w:p w:rsidR="004D612D" w:rsidRPr="004D612D" w:rsidRDefault="004D612D" w:rsidP="00A6412E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w zamiarze popełnienia czynu zabronionego swoim zachowaniem bezpośrednio zmierza ku jego dokonaniu, które jednak nie następuje</w:t>
      </w:r>
    </w:p>
    <w:p w:rsidR="004D612D" w:rsidRPr="004D612D" w:rsidRDefault="004D612D" w:rsidP="00A6412E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wykonuje czyn zabroniony w porozumieniu z inną osobą lub kieruje wykonaniem czynu przez inną osobę</w:t>
      </w:r>
    </w:p>
    <w:p w:rsidR="004D612D" w:rsidRPr="00D61543" w:rsidRDefault="004D612D" w:rsidP="004D612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Miejscem popełnienia czynu zabronionego, zgodnie z definicją kodeksu karnego, jest miejsce </w:t>
      </w:r>
      <w:r w:rsidRPr="00D61543">
        <w:rPr>
          <w:b/>
          <w:sz w:val="22"/>
          <w:szCs w:val="22"/>
        </w:rPr>
        <w:t>:</w:t>
      </w:r>
    </w:p>
    <w:p w:rsidR="004D612D" w:rsidRPr="00D61543" w:rsidRDefault="004D612D" w:rsidP="00A6412E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którym sprawca działał</w:t>
      </w:r>
    </w:p>
    <w:p w:rsidR="004D612D" w:rsidRPr="00D61543" w:rsidRDefault="004D612D" w:rsidP="00A6412E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gdzie nastąpił skutek działania sprawcy</w:t>
      </w:r>
    </w:p>
    <w:p w:rsidR="004D612D" w:rsidRPr="00D61543" w:rsidRDefault="004D612D" w:rsidP="00A6412E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którym sprawca działał, lub w którym zaniechał swojego działania, lub gdzie nastąpił skutek działania sprawcy, lub miejsce, gdzie według zamiaru sprawcy skutek jego działania miał nastąpić</w:t>
      </w:r>
    </w:p>
    <w:p w:rsidR="004D612D" w:rsidRPr="00D61543" w:rsidRDefault="004D612D" w:rsidP="004D612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Zbrodnia to czyn zabroniony zagrożony karą pozbawienia wolności</w:t>
      </w:r>
      <w:r w:rsidRPr="00D61543">
        <w:rPr>
          <w:b/>
          <w:sz w:val="22"/>
          <w:szCs w:val="22"/>
        </w:rPr>
        <w:t>:</w:t>
      </w:r>
    </w:p>
    <w:p w:rsidR="004D612D" w:rsidRPr="00D61543" w:rsidRDefault="004D612D" w:rsidP="00A6412E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powyżej 5 lat</w:t>
      </w:r>
    </w:p>
    <w:p w:rsidR="004D612D" w:rsidRPr="00D61543" w:rsidRDefault="004D612D" w:rsidP="00A6412E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2 lata</w:t>
      </w:r>
    </w:p>
    <w:p w:rsidR="004D612D" w:rsidRPr="00D61543" w:rsidRDefault="004D612D" w:rsidP="00A6412E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3 lata</w:t>
      </w:r>
    </w:p>
    <w:p w:rsidR="004D612D" w:rsidRPr="00D61543" w:rsidRDefault="004D612D" w:rsidP="004D612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kodeksem karnym, jeżeli w czasie orzekania obowiązuje ustawa inna niż w czasie popełnienia przestępstwa, to:</w:t>
      </w:r>
    </w:p>
    <w:p w:rsidR="004D612D" w:rsidRPr="00D61543" w:rsidRDefault="004D612D" w:rsidP="00A6412E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stosuje się zawsze ustawę obowiązującą w chwili orzekania</w:t>
      </w:r>
    </w:p>
    <w:p w:rsidR="004D612D" w:rsidRPr="00D61543" w:rsidRDefault="004D612D" w:rsidP="00A6412E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 stosuje się ustawę obowiązującą w czasie popełnienia przestępstwa</w:t>
      </w:r>
    </w:p>
    <w:p w:rsidR="004D612D" w:rsidRPr="00D61543" w:rsidRDefault="004D612D" w:rsidP="00A6412E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co do zasady stosuje się ustawę nową, ale należy stosować ustawę obowiązującą w czasie popełnienia przestępstwa, jeżeli jest względniejsza dla sprawcy</w:t>
      </w:r>
    </w:p>
    <w:p w:rsidR="004D612D" w:rsidRPr="00D61543" w:rsidRDefault="004D612D" w:rsidP="004D612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 warunkach umorzenia postę</w:t>
      </w:r>
      <w:r w:rsidRPr="00D61543">
        <w:rPr>
          <w:b/>
          <w:sz w:val="22"/>
          <w:szCs w:val="22"/>
        </w:rPr>
        <w:t>powania karnego wobec sprawcy decyduje:</w:t>
      </w:r>
    </w:p>
    <w:p w:rsidR="004D612D" w:rsidRPr="00D61543" w:rsidRDefault="004D612D" w:rsidP="00A6412E">
      <w:pPr>
        <w:pStyle w:val="Standard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w zależności od etapu sprawy- prokurator lub sąd</w:t>
      </w:r>
    </w:p>
    <w:p w:rsidR="004D612D" w:rsidRPr="00D61543" w:rsidRDefault="004D612D" w:rsidP="00A6412E">
      <w:pPr>
        <w:pStyle w:val="Standard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tylko sąd</w:t>
      </w:r>
    </w:p>
    <w:p w:rsidR="004D612D" w:rsidRPr="00D61543" w:rsidRDefault="004D612D" w:rsidP="00A6412E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prokurator lub policjant prowadzący postępowanie</w:t>
      </w:r>
    </w:p>
    <w:p w:rsidR="004D612D" w:rsidRDefault="00312935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Wykonywana</w:t>
      </w:r>
      <w:r w:rsidR="004D612D">
        <w:rPr>
          <w:b/>
          <w:sz w:val="22"/>
          <w:szCs w:val="22"/>
        </w:rPr>
        <w:t xml:space="preserve"> w ramach kary ograniczenia wolności nieodpłatna kontrolowana praca na cele społeczne orzeczona może zostać w rozmiarze:</w:t>
      </w:r>
    </w:p>
    <w:p w:rsidR="004D612D" w:rsidRPr="00312935" w:rsidRDefault="00312935" w:rsidP="00A6412E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312935">
        <w:rPr>
          <w:sz w:val="22"/>
          <w:szCs w:val="22"/>
        </w:rPr>
        <w:t>o</w:t>
      </w:r>
      <w:r w:rsidR="004D612D" w:rsidRPr="00312935">
        <w:rPr>
          <w:sz w:val="22"/>
          <w:szCs w:val="22"/>
        </w:rPr>
        <w:t>d 10 do 20 godzin w stosunku miesięcznym</w:t>
      </w:r>
    </w:p>
    <w:p w:rsidR="004D612D" w:rsidRPr="00312935" w:rsidRDefault="00312935" w:rsidP="00A6412E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312935">
        <w:rPr>
          <w:sz w:val="22"/>
          <w:szCs w:val="22"/>
        </w:rPr>
        <w:t>o</w:t>
      </w:r>
      <w:r w:rsidR="004D612D" w:rsidRPr="00312935">
        <w:rPr>
          <w:sz w:val="22"/>
          <w:szCs w:val="22"/>
        </w:rPr>
        <w:t>d 20 do 40 godzin w stosunku miesięcznym</w:t>
      </w:r>
    </w:p>
    <w:p w:rsidR="004D612D" w:rsidRPr="00312935" w:rsidRDefault="004D612D" w:rsidP="00A6412E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312935">
        <w:rPr>
          <w:sz w:val="22"/>
          <w:szCs w:val="22"/>
        </w:rPr>
        <w:lastRenderedPageBreak/>
        <w:t xml:space="preserve"> </w:t>
      </w:r>
      <w:r w:rsidR="00312935" w:rsidRPr="00312935">
        <w:rPr>
          <w:sz w:val="22"/>
          <w:szCs w:val="22"/>
        </w:rPr>
        <w:t>o</w:t>
      </w:r>
      <w:r w:rsidRPr="00312935">
        <w:rPr>
          <w:sz w:val="22"/>
          <w:szCs w:val="22"/>
        </w:rPr>
        <w:t>d 20 do 40 godzin w stosunku tygodniowym</w:t>
      </w:r>
    </w:p>
    <w:p w:rsidR="00312935" w:rsidRPr="00D61543" w:rsidRDefault="00312935" w:rsidP="00312935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 xml:space="preserve">Zgodnie z kodeksem karnym, karalność zbrodni zabójstwa ustaje, jeśli od jej popełnienia minęło: </w:t>
      </w:r>
    </w:p>
    <w:p w:rsidR="00312935" w:rsidRPr="00D61543" w:rsidRDefault="00312935" w:rsidP="00A6412E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40 lat</w:t>
      </w:r>
    </w:p>
    <w:p w:rsidR="00312935" w:rsidRPr="00D61543" w:rsidRDefault="00312935" w:rsidP="00A6412E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50 lat</w:t>
      </w:r>
    </w:p>
    <w:p w:rsidR="00312935" w:rsidRPr="00D61543" w:rsidRDefault="00312935" w:rsidP="00A6412E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10 lat</w:t>
      </w:r>
    </w:p>
    <w:p w:rsidR="00312935" w:rsidRPr="00D61543" w:rsidRDefault="00312935" w:rsidP="00312935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Mieniem wielkiej wartości jest mienie, którego wartość w czasie popełnienia czynu przekracza kwotę:</w:t>
      </w:r>
    </w:p>
    <w:p w:rsidR="00312935" w:rsidRPr="00D61543" w:rsidRDefault="00312935" w:rsidP="00A6412E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 zł</w:t>
      </w:r>
    </w:p>
    <w:p w:rsidR="00312935" w:rsidRPr="00D61543" w:rsidRDefault="00312935" w:rsidP="00A6412E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1 000 000 000 zł</w:t>
      </w:r>
    </w:p>
    <w:p w:rsidR="00312935" w:rsidRPr="00D61543" w:rsidRDefault="00312935" w:rsidP="00A6412E">
      <w:pPr>
        <w:numPr>
          <w:ilvl w:val="0"/>
          <w:numId w:val="16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 w:rsidRPr="00D61543">
        <w:rPr>
          <w:rFonts w:ascii="Times New Roman" w:eastAsia="Calibri" w:hAnsi="Times New Roman" w:cs="Times New Roman"/>
        </w:rPr>
        <w:t>200 000 zł</w:t>
      </w:r>
    </w:p>
    <w:p w:rsidR="00312935" w:rsidRPr="00D61543" w:rsidRDefault="00312935" w:rsidP="00312935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Powszechnymi jednostkami organizacyjnymi prokuratury są:</w:t>
      </w:r>
    </w:p>
    <w:p w:rsidR="00312935" w:rsidRPr="00D61543" w:rsidRDefault="00312935" w:rsidP="00A6412E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okręgowa, prokuratura apelacyjna, prokuratura rejonowa</w:t>
      </w:r>
    </w:p>
    <w:p w:rsidR="00312935" w:rsidRPr="00D61543" w:rsidRDefault="00312935" w:rsidP="00A6412E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Krajowa, prokuratury regionalne, prokuratury okręgowe i prokuratury rejonowe</w:t>
      </w:r>
    </w:p>
    <w:p w:rsidR="00312935" w:rsidRPr="00D61543" w:rsidRDefault="00312935" w:rsidP="00A6412E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Prokuratura Krajowa, prokuratury apelacyjne, prokuratury okręgowe i prokuratury rejonowe </w:t>
      </w:r>
    </w:p>
    <w:p w:rsidR="00312935" w:rsidRPr="00D61543" w:rsidRDefault="00312935" w:rsidP="00312935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Sądami powszechnymi nie są:</w:t>
      </w:r>
    </w:p>
    <w:p w:rsidR="00312935" w:rsidRPr="00D61543" w:rsidRDefault="00312935" w:rsidP="00A6412E">
      <w:pPr>
        <w:pStyle w:val="Akapitzlist"/>
        <w:numPr>
          <w:ilvl w:val="0"/>
          <w:numId w:val="1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sądy apelacyjne</w:t>
      </w:r>
    </w:p>
    <w:p w:rsidR="00312935" w:rsidRPr="00D61543" w:rsidRDefault="00312935" w:rsidP="00A6412E">
      <w:pPr>
        <w:pStyle w:val="Akapitzlist"/>
        <w:numPr>
          <w:ilvl w:val="0"/>
          <w:numId w:val="1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sądy okręgowe</w:t>
      </w:r>
    </w:p>
    <w:p w:rsidR="00312935" w:rsidRPr="00D61543" w:rsidRDefault="00312935" w:rsidP="00A6412E">
      <w:pPr>
        <w:pStyle w:val="Akapitzlist"/>
        <w:numPr>
          <w:ilvl w:val="0"/>
          <w:numId w:val="1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sądy dyscyplinarne</w:t>
      </w:r>
    </w:p>
    <w:p w:rsidR="00312935" w:rsidRPr="00D61543" w:rsidRDefault="00312935" w:rsidP="00312935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Asystent prokuratora w zastępstwie i na podstawie pisemnego upoważnienia prokuratora nie jest uprawniony do przeprowadzenia w toku pos</w:t>
      </w:r>
      <w:r>
        <w:rPr>
          <w:b/>
          <w:sz w:val="22"/>
        </w:rPr>
        <w:t>tę</w:t>
      </w:r>
      <w:r w:rsidRPr="00D61543">
        <w:rPr>
          <w:b/>
          <w:sz w:val="22"/>
        </w:rPr>
        <w:t>powania przygotowawczego czynności procesowej w postaci:</w:t>
      </w:r>
    </w:p>
    <w:p w:rsidR="00312935" w:rsidRPr="00D61543" w:rsidRDefault="00312935" w:rsidP="00A6412E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podejrzanego</w:t>
      </w:r>
    </w:p>
    <w:p w:rsidR="00312935" w:rsidRPr="00D61543" w:rsidRDefault="00312935" w:rsidP="00A6412E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zatrzymania rzeczy i przesłuchania</w:t>
      </w:r>
    </w:p>
    <w:p w:rsidR="00312935" w:rsidRPr="00D61543" w:rsidRDefault="00312935" w:rsidP="00A6412E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świadka</w:t>
      </w:r>
    </w:p>
    <w:p w:rsidR="00312935" w:rsidRPr="00D61543" w:rsidRDefault="00312935" w:rsidP="00312935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Źródłami powszechnie obowiązującego prawa Rzeczpospolitej Polskiej są:</w:t>
      </w:r>
    </w:p>
    <w:p w:rsidR="00312935" w:rsidRPr="00D61543" w:rsidRDefault="00312935" w:rsidP="00A6412E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</w:t>
      </w:r>
      <w:r>
        <w:rPr>
          <w:sz w:val="22"/>
        </w:rPr>
        <w:t xml:space="preserve"> </w:t>
      </w:r>
      <w:r w:rsidRPr="00D61543">
        <w:rPr>
          <w:sz w:val="22"/>
        </w:rPr>
        <w:t>ustawy, ratyfikowane umowy międzynarodowe oraz zarządzenia</w:t>
      </w:r>
    </w:p>
    <w:p w:rsidR="00312935" w:rsidRPr="00D61543" w:rsidRDefault="00312935" w:rsidP="00A6412E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 ustawy, ratyfikowane umowy międzynarodowe, rozporządzenia oraz na obszarze działania organów, które je ustanowiły- akty prawa miejscowego</w:t>
      </w:r>
    </w:p>
    <w:p w:rsidR="00312935" w:rsidRPr="00D61543" w:rsidRDefault="00312935" w:rsidP="00A6412E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D61543">
        <w:rPr>
          <w:sz w:val="22"/>
        </w:rPr>
        <w:t>edynie Konstytucja, ustawy i ratyfikowane umowy międzynarodowe</w:t>
      </w:r>
    </w:p>
    <w:p w:rsidR="00312935" w:rsidRDefault="00312935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proszę zaznaczyć prawidłową odpowiedź:</w:t>
      </w:r>
    </w:p>
    <w:p w:rsidR="00312935" w:rsidRPr="00312935" w:rsidRDefault="00312935" w:rsidP="00A6412E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312935">
        <w:rPr>
          <w:sz w:val="22"/>
          <w:szCs w:val="22"/>
        </w:rPr>
        <w:t>na urząd posła może być wybrany obywatel polski, który najpóźniej w dniu wyborów kończy 21 lat, nie może być skazany prawomocnym wyrokiem na karę pozbawienia wolności za przestępstwo umyślne ścigane z oskarżenia publicznego i wybierany jest na 4 letnią kadencję</w:t>
      </w:r>
    </w:p>
    <w:p w:rsidR="00312935" w:rsidRPr="00312935" w:rsidRDefault="00312935" w:rsidP="00A6412E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312935">
        <w:rPr>
          <w:sz w:val="22"/>
          <w:szCs w:val="22"/>
        </w:rPr>
        <w:lastRenderedPageBreak/>
        <w:t>na urząd posła może być wybrany obywatel polski, który naj</w:t>
      </w:r>
      <w:r w:rsidRPr="00312935">
        <w:rPr>
          <w:sz w:val="22"/>
          <w:szCs w:val="22"/>
        </w:rPr>
        <w:t>później w dniu wyborów kończy 35</w:t>
      </w:r>
      <w:r w:rsidRPr="00312935">
        <w:rPr>
          <w:sz w:val="22"/>
          <w:szCs w:val="22"/>
        </w:rPr>
        <w:t xml:space="preserve"> lat, nie może być skazany prawomocnym wyrokiem na karę pozbawienia wolności za przestępstwo umyślne ścigane z oskarżenia p</w:t>
      </w:r>
      <w:r w:rsidRPr="00312935">
        <w:rPr>
          <w:sz w:val="22"/>
          <w:szCs w:val="22"/>
        </w:rPr>
        <w:t>ublicznego i wybierany jest na 5</w:t>
      </w:r>
      <w:r w:rsidRPr="00312935">
        <w:rPr>
          <w:sz w:val="22"/>
          <w:szCs w:val="22"/>
        </w:rPr>
        <w:t xml:space="preserve"> letnią kadencję</w:t>
      </w:r>
    </w:p>
    <w:p w:rsidR="00312935" w:rsidRPr="00312935" w:rsidRDefault="00312935" w:rsidP="00A6412E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312935">
        <w:rPr>
          <w:sz w:val="22"/>
          <w:szCs w:val="22"/>
        </w:rPr>
        <w:t>na urząd posła może być wybrany obywatel polski, który naj</w:t>
      </w:r>
      <w:r w:rsidRPr="00312935">
        <w:rPr>
          <w:sz w:val="22"/>
          <w:szCs w:val="22"/>
        </w:rPr>
        <w:t>później w dniu wyborów kończy 35</w:t>
      </w:r>
      <w:r w:rsidRPr="00312935">
        <w:rPr>
          <w:sz w:val="22"/>
          <w:szCs w:val="22"/>
        </w:rPr>
        <w:t xml:space="preserve"> lat, nie może być skazany prawomocnym wyrokiem na karę pozbawienia wolności za przestępstwo umyślne ścigane z oskarżenia p</w:t>
      </w:r>
      <w:r w:rsidRPr="00312935">
        <w:rPr>
          <w:sz w:val="22"/>
          <w:szCs w:val="22"/>
        </w:rPr>
        <w:t>ublicznego i wybierany jest na 3</w:t>
      </w:r>
      <w:r w:rsidRPr="00312935">
        <w:rPr>
          <w:sz w:val="22"/>
          <w:szCs w:val="22"/>
        </w:rPr>
        <w:t xml:space="preserve"> letnią kadencję</w:t>
      </w:r>
    </w:p>
    <w:p w:rsidR="00312935" w:rsidRDefault="00913FC3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Najwyższa Izba Kontroli podlega:</w:t>
      </w:r>
    </w:p>
    <w:p w:rsidR="00913FC3" w:rsidRPr="00913FC3" w:rsidRDefault="00913FC3" w:rsidP="00A6412E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913FC3">
        <w:rPr>
          <w:sz w:val="22"/>
          <w:szCs w:val="22"/>
        </w:rPr>
        <w:t>Sejmowi</w:t>
      </w:r>
    </w:p>
    <w:p w:rsidR="00913FC3" w:rsidRPr="00913FC3" w:rsidRDefault="00913FC3" w:rsidP="00A6412E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913FC3">
        <w:rPr>
          <w:sz w:val="22"/>
          <w:szCs w:val="22"/>
        </w:rPr>
        <w:t>Prezesowi Rady Ministrów</w:t>
      </w:r>
    </w:p>
    <w:p w:rsidR="00913FC3" w:rsidRPr="00913FC3" w:rsidRDefault="00913FC3" w:rsidP="00A6412E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913FC3">
        <w:rPr>
          <w:sz w:val="22"/>
          <w:szCs w:val="22"/>
        </w:rPr>
        <w:t>Prezydentowi RP</w:t>
      </w:r>
    </w:p>
    <w:p w:rsidR="00913FC3" w:rsidRPr="00D61543" w:rsidRDefault="00913FC3" w:rsidP="00913FC3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Rzecznik Praw obywatelskich jest powoływany:</w:t>
      </w:r>
    </w:p>
    <w:p w:rsidR="00913FC3" w:rsidRPr="00D61543" w:rsidRDefault="00913FC3" w:rsidP="00A6412E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na okres 4 lat</w:t>
      </w:r>
    </w:p>
    <w:p w:rsidR="00913FC3" w:rsidRPr="00D61543" w:rsidRDefault="00913FC3" w:rsidP="00A6412E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Prezesa Rady Ministrów na okres 5 lat</w:t>
      </w:r>
    </w:p>
    <w:p w:rsidR="00913FC3" w:rsidRPr="00D61543" w:rsidRDefault="00913FC3" w:rsidP="00A6412E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za zgodą Senatu na okres 5 lat</w:t>
      </w:r>
    </w:p>
    <w:p w:rsidR="00913FC3" w:rsidRDefault="00913FC3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Proszę zaznaczyć prawidłową odpowiedź:</w:t>
      </w:r>
    </w:p>
    <w:p w:rsidR="00913FC3" w:rsidRPr="00954616" w:rsidRDefault="00954616" w:rsidP="00A6412E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na urząd Prezydenta RP może być wybrany obywatel polski, który w dniu wyborów kończy 35 lat, korzysta z pełni praw wyborczych, wybierany jest na 5 letnią kadencję</w:t>
      </w:r>
    </w:p>
    <w:p w:rsidR="00954616" w:rsidRPr="00954616" w:rsidRDefault="00954616" w:rsidP="00A6412E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n</w:t>
      </w:r>
      <w:r w:rsidRPr="00954616">
        <w:rPr>
          <w:sz w:val="22"/>
          <w:szCs w:val="22"/>
        </w:rPr>
        <w:t>a u</w:t>
      </w:r>
      <w:r w:rsidRPr="00954616">
        <w:rPr>
          <w:sz w:val="22"/>
          <w:szCs w:val="22"/>
        </w:rPr>
        <w:t>rząd P</w:t>
      </w:r>
      <w:r w:rsidRPr="00954616">
        <w:rPr>
          <w:sz w:val="22"/>
          <w:szCs w:val="22"/>
        </w:rPr>
        <w:t>rezydenta RP może być wybrany obywatel polski</w:t>
      </w:r>
      <w:r w:rsidRPr="00954616">
        <w:rPr>
          <w:sz w:val="22"/>
          <w:szCs w:val="22"/>
        </w:rPr>
        <w:t>, który w dniu wyborów kończy 21</w:t>
      </w:r>
      <w:r w:rsidRPr="00954616">
        <w:rPr>
          <w:sz w:val="22"/>
          <w:szCs w:val="22"/>
        </w:rPr>
        <w:t xml:space="preserve"> lat, korzysta z pełni praw</w:t>
      </w:r>
      <w:r w:rsidRPr="00954616">
        <w:rPr>
          <w:sz w:val="22"/>
          <w:szCs w:val="22"/>
        </w:rPr>
        <w:t xml:space="preserve"> wyborczych, wybierany jest na 6</w:t>
      </w:r>
      <w:r w:rsidRPr="00954616">
        <w:rPr>
          <w:sz w:val="22"/>
          <w:szCs w:val="22"/>
        </w:rPr>
        <w:t xml:space="preserve"> letnią kadencję</w:t>
      </w:r>
    </w:p>
    <w:p w:rsidR="00954616" w:rsidRPr="00954616" w:rsidRDefault="00954616" w:rsidP="00A6412E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n</w:t>
      </w:r>
      <w:r w:rsidRPr="00954616">
        <w:rPr>
          <w:sz w:val="22"/>
          <w:szCs w:val="22"/>
        </w:rPr>
        <w:t>a u</w:t>
      </w:r>
      <w:r w:rsidRPr="00954616">
        <w:rPr>
          <w:sz w:val="22"/>
          <w:szCs w:val="22"/>
        </w:rPr>
        <w:t>rząd P</w:t>
      </w:r>
      <w:r w:rsidRPr="00954616">
        <w:rPr>
          <w:sz w:val="22"/>
          <w:szCs w:val="22"/>
        </w:rPr>
        <w:t>rezydenta RP może być wybrany obywatel polski, który w dniu wyborów kończy 35 lat, korzysta z pełni praw</w:t>
      </w:r>
      <w:r w:rsidRPr="00954616">
        <w:rPr>
          <w:sz w:val="22"/>
          <w:szCs w:val="22"/>
        </w:rPr>
        <w:t xml:space="preserve"> wyborczych, wybierany jest na 4</w:t>
      </w:r>
      <w:r w:rsidRPr="00954616">
        <w:rPr>
          <w:sz w:val="22"/>
          <w:szCs w:val="22"/>
        </w:rPr>
        <w:t xml:space="preserve"> letnią kadencję</w:t>
      </w:r>
    </w:p>
    <w:p w:rsidR="00913FC3" w:rsidRDefault="00954616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Organy władzy ustawodawczej liczą:</w:t>
      </w:r>
    </w:p>
    <w:p w:rsidR="00954616" w:rsidRPr="00954616" w:rsidRDefault="00954616" w:rsidP="00A6412E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560 posłów</w:t>
      </w:r>
    </w:p>
    <w:p w:rsidR="00954616" w:rsidRPr="00954616" w:rsidRDefault="00954616" w:rsidP="00A6412E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460 posłów</w:t>
      </w:r>
    </w:p>
    <w:p w:rsidR="00954616" w:rsidRPr="00954616" w:rsidRDefault="00954616" w:rsidP="00A6412E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460 senatorów, Sejm 100 posłów</w:t>
      </w:r>
    </w:p>
    <w:p w:rsidR="00954616" w:rsidRPr="00D61543" w:rsidRDefault="00954616" w:rsidP="0095461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Która z decyzji prokuratora</w:t>
      </w:r>
      <w:r>
        <w:rPr>
          <w:b/>
          <w:sz w:val="22"/>
        </w:rPr>
        <w:t xml:space="preserve"> nie jest decyzją kończącą postę</w:t>
      </w:r>
      <w:r w:rsidRPr="00D61543">
        <w:rPr>
          <w:b/>
          <w:sz w:val="22"/>
        </w:rPr>
        <w:t>powanie przygotowawcze:</w:t>
      </w:r>
    </w:p>
    <w:p w:rsidR="00954616" w:rsidRPr="00D61543" w:rsidRDefault="00954616" w:rsidP="00A6412E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akt oskarżenia</w:t>
      </w:r>
    </w:p>
    <w:p w:rsidR="00954616" w:rsidRPr="00D61543" w:rsidRDefault="00954616" w:rsidP="00A6412E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postanowienie o umorzeniu śledztwa</w:t>
      </w:r>
    </w:p>
    <w:p w:rsidR="00954616" w:rsidRPr="00D61543" w:rsidRDefault="00954616" w:rsidP="00A6412E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postanowienie o zamknięciu śledztwa</w:t>
      </w:r>
    </w:p>
    <w:p w:rsidR="00954616" w:rsidRDefault="00A67C26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obowiązującym prawem, sądami administracyjnymi nie są:</w:t>
      </w:r>
    </w:p>
    <w:p w:rsidR="00A67C26" w:rsidRPr="00A67C26" w:rsidRDefault="00A67C26" w:rsidP="00A6412E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wojewódzkie sądy administracyjne</w:t>
      </w:r>
    </w:p>
    <w:p w:rsidR="00A67C26" w:rsidRPr="00A67C26" w:rsidRDefault="00A67C26" w:rsidP="00A6412E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Naczelny Sąd Administracyjny</w:t>
      </w:r>
    </w:p>
    <w:p w:rsidR="00A67C26" w:rsidRPr="00A67C26" w:rsidRDefault="00A67C26" w:rsidP="00A6412E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wydział administracyjne w sądach apelacyjnych</w:t>
      </w:r>
    </w:p>
    <w:p w:rsidR="00A67C26" w:rsidRDefault="00A67C26" w:rsidP="00A67C26">
      <w:pPr>
        <w:pStyle w:val="Standard"/>
        <w:spacing w:line="360" w:lineRule="auto"/>
        <w:ind w:left="720"/>
        <w:jc w:val="both"/>
        <w:rPr>
          <w:b/>
          <w:sz w:val="22"/>
          <w:szCs w:val="22"/>
        </w:rPr>
      </w:pPr>
    </w:p>
    <w:p w:rsidR="00A67C26" w:rsidRPr="00D61543" w:rsidRDefault="00A67C26" w:rsidP="00A67C2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lastRenderedPageBreak/>
        <w:t>Osoby, które podejmują po raz pierwszy pracę asystenta prokuratora odbywają staż asystencki, który trwa :</w:t>
      </w:r>
    </w:p>
    <w:p w:rsidR="00A67C26" w:rsidRPr="00D61543" w:rsidRDefault="00A67C26" w:rsidP="00A6412E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3 miesiące</w:t>
      </w:r>
    </w:p>
    <w:p w:rsidR="00A67C26" w:rsidRPr="00D61543" w:rsidRDefault="00A67C26" w:rsidP="00A6412E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6 miesięcy</w:t>
      </w:r>
    </w:p>
    <w:p w:rsidR="00A67C26" w:rsidRPr="00D61543" w:rsidRDefault="00A67C26" w:rsidP="00A6412E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12 miesięcy</w:t>
      </w:r>
    </w:p>
    <w:p w:rsidR="00A67C26" w:rsidRDefault="00A67C26" w:rsidP="00A67C26">
      <w:pPr>
        <w:pStyle w:val="Standard"/>
        <w:spacing w:line="360" w:lineRule="auto"/>
        <w:ind w:left="720"/>
        <w:jc w:val="both"/>
        <w:rPr>
          <w:b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436A02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436A02">
        <w:rPr>
          <w:b/>
        </w:rPr>
        <w:t>Formy stadialne i zjawiskowe popełnienia przestępstwa – proszę  rozwinąć zagadnienie .</w:t>
      </w:r>
    </w:p>
    <w:p w:rsidR="00AF72C0" w:rsidRDefault="00D61543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436A02">
        <w:rPr>
          <w:b/>
        </w:rPr>
        <w:t>W dniu 10 marca 2024 roku funkcjonariusze Policji z Komendy Rejonowej Policji Warszawa VI pełniący służbę w patrolu zmechanizowanym, ok. godz. 22.15, dostrzegli mężczyznę jadącego rowerem ul. Jagiellońską w Warszawie. Tor jazdy mężczyzny wskazywał na to, iż może się on znajdować pod wpływem alkoholu. Policjanci zatrzymali do kontroli kierując</w:t>
      </w:r>
      <w:r w:rsidR="00AF72C0">
        <w:rPr>
          <w:b/>
        </w:rPr>
        <w:t>ego rowerem, którym okazał się być Jan K. a następnie poddali wymienionego badaniu na zawartość alkoholu w wydychanym powietrzu przy użyciu alkotestu. Badanie wykazało, iż Jan K. znajduje się w stanie nietrzeźwości: I badanie 1,56 mg alkoholu, II badanie 1,75 mg alkoholu w 1 dm</w:t>
      </w:r>
      <w:r w:rsidR="00AF72C0" w:rsidRPr="00AF72C0">
        <w:rPr>
          <w:b/>
          <w:vertAlign w:val="superscript"/>
        </w:rPr>
        <w:t>3</w:t>
      </w:r>
      <w:r w:rsidR="00AF72C0">
        <w:rPr>
          <w:b/>
          <w:vertAlign w:val="superscript"/>
        </w:rPr>
        <w:t xml:space="preserve">    </w:t>
      </w:r>
      <w:r w:rsidR="00AF72C0">
        <w:rPr>
          <w:b/>
        </w:rPr>
        <w:t>- wydychanego powietrza.</w:t>
      </w:r>
    </w:p>
    <w:p w:rsidR="00F653BC" w:rsidRDefault="00AF72C0" w:rsidP="00F653BC">
      <w:pPr>
        <w:spacing w:line="360" w:lineRule="auto"/>
        <w:jc w:val="both"/>
        <w:rPr>
          <w:b/>
        </w:rPr>
      </w:pPr>
      <w:r>
        <w:rPr>
          <w:b/>
        </w:rPr>
        <w:t>Wobec powyższych ustaleń Komenda Rejonowa Policji Warszawa VI wszczęła dochodzenie w kierunku czynu z art. 178a §</w:t>
      </w:r>
      <w:r w:rsidR="00F923A6">
        <w:rPr>
          <w:b/>
          <w:vertAlign w:val="superscript"/>
        </w:rPr>
        <w:t xml:space="preserve"> </w:t>
      </w:r>
      <w:r>
        <w:rPr>
          <w:b/>
        </w:rPr>
        <w:t>1 kk.</w:t>
      </w:r>
    </w:p>
    <w:p w:rsidR="00AF72C0" w:rsidRDefault="00AF72C0" w:rsidP="00F653BC">
      <w:pPr>
        <w:spacing w:line="360" w:lineRule="auto"/>
        <w:jc w:val="both"/>
        <w:rPr>
          <w:b/>
        </w:rPr>
      </w:pPr>
      <w:r>
        <w:rPr>
          <w:b/>
        </w:rPr>
        <w:t xml:space="preserve">Janowi K. w dniu 15 marca 2024 roku funkcjonariusz Policji przedstawił zarzut popełnienia czynu z art. </w:t>
      </w:r>
      <w:r>
        <w:rPr>
          <w:b/>
        </w:rPr>
        <w:t xml:space="preserve">178a  </w:t>
      </w:r>
      <w:r>
        <w:rPr>
          <w:b/>
          <w:vertAlign w:val="superscript"/>
        </w:rPr>
        <w:t xml:space="preserve"> </w:t>
      </w:r>
      <w:r>
        <w:rPr>
          <w:b/>
        </w:rPr>
        <w:t>§</w:t>
      </w:r>
      <w:r>
        <w:rPr>
          <w:b/>
          <w:vertAlign w:val="superscript"/>
        </w:rPr>
        <w:t xml:space="preserve">    </w:t>
      </w:r>
      <w:r>
        <w:rPr>
          <w:b/>
        </w:rPr>
        <w:t>1 kk.</w:t>
      </w:r>
      <w:r>
        <w:rPr>
          <w:b/>
        </w:rPr>
        <w:t xml:space="preserve"> polegający na kierowaniu rowerem w ruchu sądowym w stanie nietrzeźwości. Jan K. przyznał się </w:t>
      </w:r>
      <w:r w:rsidR="00F923A6">
        <w:rPr>
          <w:b/>
        </w:rPr>
        <w:t xml:space="preserve">do popełnienia zarzuconego mu czynu, złożył wyjaśnienia w których potwierdził, że kierował rowerem w stanie nietrzeźwości. Jak stwierdził tego dnia od godzin porannych spożywał alkohol wspólnie ze swoim kuzynem. Wtoku przesłuchania Jan K. złożył wniosek o wydanie wyroku skazującego bez przeprowadzania rozprawy z art. 335 </w:t>
      </w:r>
      <w:r w:rsidR="00F923A6">
        <w:rPr>
          <w:b/>
        </w:rPr>
        <w:t>§</w:t>
      </w:r>
      <w:r w:rsidR="00F923A6">
        <w:rPr>
          <w:b/>
        </w:rPr>
        <w:t xml:space="preserve"> 1 kpk. W wymiarze: 1 rok pozbawienia wolności z jednoczesnym warunkowym zawieszeniem jej wykonania na okres próby wynoszący 2 lata oraz 100 stawek grzywny po 10 zł każda, jak i orzeczenie zakazu prowadzenia wszelkich pojazdów na okres 1 roku.</w:t>
      </w:r>
    </w:p>
    <w:p w:rsidR="00F923A6" w:rsidRDefault="00F923A6" w:rsidP="00F653BC">
      <w:pPr>
        <w:spacing w:line="360" w:lineRule="auto"/>
        <w:jc w:val="both"/>
        <w:rPr>
          <w:b/>
        </w:rPr>
      </w:pPr>
      <w:r>
        <w:rPr>
          <w:b/>
        </w:rPr>
        <w:t>Funkcjonariusz Policji prowadzący dochodzenie po skompletowaniu koniecznych materiałów sporządził akt oskarżenia przeciwko Janowi K. o czyn z art. 178</w:t>
      </w:r>
      <w:r>
        <w:rPr>
          <w:b/>
        </w:rPr>
        <w:t>a §</w:t>
      </w:r>
      <w:r>
        <w:rPr>
          <w:b/>
          <w:vertAlign w:val="superscript"/>
        </w:rPr>
        <w:t xml:space="preserve">  </w:t>
      </w:r>
      <w:r>
        <w:rPr>
          <w:b/>
        </w:rPr>
        <w:t>1 kk i przesłał go z wnioskiem o zatwierdzenie do prokuratury Rejonowej Warszawa-Śródmieście w Warszawie.</w:t>
      </w:r>
    </w:p>
    <w:p w:rsidR="00F923A6" w:rsidRPr="00AF72C0" w:rsidRDefault="00F923A6" w:rsidP="00F653BC">
      <w:pPr>
        <w:spacing w:line="360" w:lineRule="auto"/>
        <w:jc w:val="both"/>
        <w:rPr>
          <w:b/>
        </w:rPr>
      </w:pPr>
      <w:r>
        <w:rPr>
          <w:b/>
        </w:rPr>
        <w:t>Jaką decyzję powinien podjąć prokurator i na jakiej podstawie – proszę uzasadnić swoje stanowisko.</w:t>
      </w:r>
      <w:bookmarkStart w:id="0" w:name="_GoBack"/>
      <w:bookmarkEnd w:id="0"/>
    </w:p>
    <w:p w:rsidR="00F653BC" w:rsidRPr="00F653BC" w:rsidRDefault="00F653BC" w:rsidP="00F653BC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A6412E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2E" w:rsidRDefault="00A6412E" w:rsidP="00E22A4B">
      <w:pPr>
        <w:spacing w:after="0" w:line="240" w:lineRule="auto"/>
      </w:pPr>
      <w:r>
        <w:separator/>
      </w:r>
    </w:p>
  </w:endnote>
  <w:endnote w:type="continuationSeparator" w:id="0">
    <w:p w:rsidR="00A6412E" w:rsidRDefault="00A6412E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2E" w:rsidRDefault="00A6412E" w:rsidP="00E22A4B">
      <w:pPr>
        <w:spacing w:after="0" w:line="240" w:lineRule="auto"/>
      </w:pPr>
      <w:r>
        <w:separator/>
      </w:r>
    </w:p>
  </w:footnote>
  <w:footnote w:type="continuationSeparator" w:id="0">
    <w:p w:rsidR="00A6412E" w:rsidRDefault="00A6412E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CD8"/>
    <w:multiLevelType w:val="hybridMultilevel"/>
    <w:tmpl w:val="66AC69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63B13"/>
    <w:multiLevelType w:val="hybridMultilevel"/>
    <w:tmpl w:val="A932535A"/>
    <w:lvl w:ilvl="0" w:tplc="75CA48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376E7"/>
    <w:multiLevelType w:val="hybridMultilevel"/>
    <w:tmpl w:val="89D407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DA7648"/>
    <w:multiLevelType w:val="hybridMultilevel"/>
    <w:tmpl w:val="D0AE20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12E72"/>
    <w:multiLevelType w:val="hybridMultilevel"/>
    <w:tmpl w:val="118A5E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B41C0"/>
    <w:multiLevelType w:val="hybridMultilevel"/>
    <w:tmpl w:val="5A700A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A673CA"/>
    <w:multiLevelType w:val="hybridMultilevel"/>
    <w:tmpl w:val="C48CB5C4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8214562"/>
    <w:multiLevelType w:val="hybridMultilevel"/>
    <w:tmpl w:val="E7AA22A2"/>
    <w:lvl w:ilvl="0" w:tplc="AEDCB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022DB5"/>
    <w:multiLevelType w:val="hybridMultilevel"/>
    <w:tmpl w:val="16C29858"/>
    <w:lvl w:ilvl="0" w:tplc="A100E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E244E"/>
    <w:multiLevelType w:val="hybridMultilevel"/>
    <w:tmpl w:val="D7D23B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D48FA"/>
    <w:multiLevelType w:val="hybridMultilevel"/>
    <w:tmpl w:val="E544ED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B7D9F"/>
    <w:multiLevelType w:val="hybridMultilevel"/>
    <w:tmpl w:val="A7C243DC"/>
    <w:lvl w:ilvl="0" w:tplc="F5DEE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660D71"/>
    <w:multiLevelType w:val="hybridMultilevel"/>
    <w:tmpl w:val="B31834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04184A"/>
    <w:multiLevelType w:val="hybridMultilevel"/>
    <w:tmpl w:val="502C279A"/>
    <w:lvl w:ilvl="0" w:tplc="A78C3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B038C"/>
    <w:multiLevelType w:val="hybridMultilevel"/>
    <w:tmpl w:val="616E3088"/>
    <w:lvl w:ilvl="0" w:tplc="BF5CA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951C6E"/>
    <w:multiLevelType w:val="hybridMultilevel"/>
    <w:tmpl w:val="03FC5D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5A7D13"/>
    <w:multiLevelType w:val="hybridMultilevel"/>
    <w:tmpl w:val="6CD24C06"/>
    <w:lvl w:ilvl="0" w:tplc="D48A3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3F008D"/>
    <w:multiLevelType w:val="hybridMultilevel"/>
    <w:tmpl w:val="AA0AB4B4"/>
    <w:lvl w:ilvl="0" w:tplc="D370F5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D1756"/>
    <w:multiLevelType w:val="hybridMultilevel"/>
    <w:tmpl w:val="0C6620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20"/>
  </w:num>
  <w:num w:numId="5">
    <w:abstractNumId w:val="29"/>
  </w:num>
  <w:num w:numId="6">
    <w:abstractNumId w:val="24"/>
  </w:num>
  <w:num w:numId="7">
    <w:abstractNumId w:val="23"/>
  </w:num>
  <w:num w:numId="8">
    <w:abstractNumId w:val="9"/>
  </w:num>
  <w:num w:numId="9">
    <w:abstractNumId w:val="1"/>
  </w:num>
  <w:num w:numId="10">
    <w:abstractNumId w:val="25"/>
  </w:num>
  <w:num w:numId="11">
    <w:abstractNumId w:val="26"/>
  </w:num>
  <w:num w:numId="12">
    <w:abstractNumId w:val="14"/>
  </w:num>
  <w:num w:numId="13">
    <w:abstractNumId w:val="10"/>
  </w:num>
  <w:num w:numId="14">
    <w:abstractNumId w:val="17"/>
  </w:num>
  <w:num w:numId="15">
    <w:abstractNumId w:val="32"/>
  </w:num>
  <w:num w:numId="16">
    <w:abstractNumId w:val="12"/>
  </w:num>
  <w:num w:numId="17">
    <w:abstractNumId w:val="31"/>
  </w:num>
  <w:num w:numId="18">
    <w:abstractNumId w:val="21"/>
  </w:num>
  <w:num w:numId="19">
    <w:abstractNumId w:val="5"/>
  </w:num>
  <w:num w:numId="20">
    <w:abstractNumId w:val="16"/>
  </w:num>
  <w:num w:numId="21">
    <w:abstractNumId w:val="27"/>
  </w:num>
  <w:num w:numId="22">
    <w:abstractNumId w:val="19"/>
  </w:num>
  <w:num w:numId="23">
    <w:abstractNumId w:val="11"/>
  </w:num>
  <w:num w:numId="24">
    <w:abstractNumId w:val="28"/>
  </w:num>
  <w:num w:numId="25">
    <w:abstractNumId w:val="18"/>
  </w:num>
  <w:num w:numId="26">
    <w:abstractNumId w:val="30"/>
  </w:num>
  <w:num w:numId="27">
    <w:abstractNumId w:val="4"/>
  </w:num>
  <w:num w:numId="28">
    <w:abstractNumId w:val="2"/>
  </w:num>
  <w:num w:numId="29">
    <w:abstractNumId w:val="3"/>
  </w:num>
  <w:num w:numId="30">
    <w:abstractNumId w:val="13"/>
  </w:num>
  <w:num w:numId="31">
    <w:abstractNumId w:val="0"/>
  </w:num>
  <w:num w:numId="32">
    <w:abstractNumId w:val="15"/>
  </w:num>
  <w:num w:numId="3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2552F"/>
    <w:rsid w:val="00026E07"/>
    <w:rsid w:val="00031502"/>
    <w:rsid w:val="000331C7"/>
    <w:rsid w:val="000441D8"/>
    <w:rsid w:val="00050B76"/>
    <w:rsid w:val="0005770F"/>
    <w:rsid w:val="00073D75"/>
    <w:rsid w:val="000A6ABC"/>
    <w:rsid w:val="000B1FB0"/>
    <w:rsid w:val="000B2F87"/>
    <w:rsid w:val="000F3D89"/>
    <w:rsid w:val="000F73B7"/>
    <w:rsid w:val="0013087B"/>
    <w:rsid w:val="001608E2"/>
    <w:rsid w:val="00177CF5"/>
    <w:rsid w:val="001837D5"/>
    <w:rsid w:val="001A16A8"/>
    <w:rsid w:val="001A4C98"/>
    <w:rsid w:val="001B1AF4"/>
    <w:rsid w:val="001C665B"/>
    <w:rsid w:val="001D5770"/>
    <w:rsid w:val="001E6879"/>
    <w:rsid w:val="0021652B"/>
    <w:rsid w:val="0024182A"/>
    <w:rsid w:val="00251A1A"/>
    <w:rsid w:val="00276085"/>
    <w:rsid w:val="002778AD"/>
    <w:rsid w:val="002A3028"/>
    <w:rsid w:val="002C4F89"/>
    <w:rsid w:val="002F1D44"/>
    <w:rsid w:val="00312935"/>
    <w:rsid w:val="003169CF"/>
    <w:rsid w:val="0032071E"/>
    <w:rsid w:val="00320D41"/>
    <w:rsid w:val="00324A48"/>
    <w:rsid w:val="003366D1"/>
    <w:rsid w:val="00350D78"/>
    <w:rsid w:val="003B5231"/>
    <w:rsid w:val="003E1C68"/>
    <w:rsid w:val="003F1339"/>
    <w:rsid w:val="003F4F8E"/>
    <w:rsid w:val="00400F8C"/>
    <w:rsid w:val="00403F59"/>
    <w:rsid w:val="00425FB9"/>
    <w:rsid w:val="00426479"/>
    <w:rsid w:val="00436A02"/>
    <w:rsid w:val="00460629"/>
    <w:rsid w:val="004860FA"/>
    <w:rsid w:val="00493941"/>
    <w:rsid w:val="004A78F1"/>
    <w:rsid w:val="004B465A"/>
    <w:rsid w:val="004D612D"/>
    <w:rsid w:val="00515E0E"/>
    <w:rsid w:val="00531194"/>
    <w:rsid w:val="00531A59"/>
    <w:rsid w:val="0055446D"/>
    <w:rsid w:val="005554B2"/>
    <w:rsid w:val="00555E0C"/>
    <w:rsid w:val="005643B4"/>
    <w:rsid w:val="00566EC8"/>
    <w:rsid w:val="005729F6"/>
    <w:rsid w:val="005851D0"/>
    <w:rsid w:val="005A357F"/>
    <w:rsid w:val="005D4E35"/>
    <w:rsid w:val="005E0A34"/>
    <w:rsid w:val="005E1FDE"/>
    <w:rsid w:val="005F1A6F"/>
    <w:rsid w:val="00600DEA"/>
    <w:rsid w:val="0060408C"/>
    <w:rsid w:val="00610606"/>
    <w:rsid w:val="006113C9"/>
    <w:rsid w:val="00626650"/>
    <w:rsid w:val="0066057D"/>
    <w:rsid w:val="006665E5"/>
    <w:rsid w:val="006B1FCC"/>
    <w:rsid w:val="006B7B6C"/>
    <w:rsid w:val="006C0CA0"/>
    <w:rsid w:val="006E0CCF"/>
    <w:rsid w:val="006E2952"/>
    <w:rsid w:val="007010CA"/>
    <w:rsid w:val="00702F96"/>
    <w:rsid w:val="00703107"/>
    <w:rsid w:val="00712189"/>
    <w:rsid w:val="00716F7A"/>
    <w:rsid w:val="007379F2"/>
    <w:rsid w:val="00742496"/>
    <w:rsid w:val="0074271A"/>
    <w:rsid w:val="007578E5"/>
    <w:rsid w:val="00766BFC"/>
    <w:rsid w:val="007677AD"/>
    <w:rsid w:val="00782AF8"/>
    <w:rsid w:val="007848B5"/>
    <w:rsid w:val="00790FD4"/>
    <w:rsid w:val="00793F24"/>
    <w:rsid w:val="007A0E0D"/>
    <w:rsid w:val="007A23A1"/>
    <w:rsid w:val="007A379D"/>
    <w:rsid w:val="007C69FB"/>
    <w:rsid w:val="007D5C31"/>
    <w:rsid w:val="007E012D"/>
    <w:rsid w:val="007E7B33"/>
    <w:rsid w:val="007F7B43"/>
    <w:rsid w:val="00803A85"/>
    <w:rsid w:val="008114B7"/>
    <w:rsid w:val="008414E1"/>
    <w:rsid w:val="0084262E"/>
    <w:rsid w:val="00884C4F"/>
    <w:rsid w:val="008B6B5D"/>
    <w:rsid w:val="00905DEE"/>
    <w:rsid w:val="00913FC3"/>
    <w:rsid w:val="00914DA1"/>
    <w:rsid w:val="0093658D"/>
    <w:rsid w:val="0094362C"/>
    <w:rsid w:val="00946579"/>
    <w:rsid w:val="00946655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D29AC"/>
    <w:rsid w:val="009D31CC"/>
    <w:rsid w:val="009E319E"/>
    <w:rsid w:val="009F3BF7"/>
    <w:rsid w:val="00A11FF0"/>
    <w:rsid w:val="00A171AC"/>
    <w:rsid w:val="00A3029C"/>
    <w:rsid w:val="00A33AA4"/>
    <w:rsid w:val="00A36081"/>
    <w:rsid w:val="00A41803"/>
    <w:rsid w:val="00A51DE1"/>
    <w:rsid w:val="00A56DFF"/>
    <w:rsid w:val="00A6412E"/>
    <w:rsid w:val="00A67C26"/>
    <w:rsid w:val="00A70AE3"/>
    <w:rsid w:val="00A854C7"/>
    <w:rsid w:val="00A92321"/>
    <w:rsid w:val="00A92529"/>
    <w:rsid w:val="00A97E7A"/>
    <w:rsid w:val="00AB25FC"/>
    <w:rsid w:val="00AC14CC"/>
    <w:rsid w:val="00AD2793"/>
    <w:rsid w:val="00AD2A0C"/>
    <w:rsid w:val="00AF72C0"/>
    <w:rsid w:val="00B07DC8"/>
    <w:rsid w:val="00B15E6F"/>
    <w:rsid w:val="00B25B0A"/>
    <w:rsid w:val="00B34A28"/>
    <w:rsid w:val="00B422DF"/>
    <w:rsid w:val="00B455BF"/>
    <w:rsid w:val="00B46811"/>
    <w:rsid w:val="00B46D32"/>
    <w:rsid w:val="00B62D55"/>
    <w:rsid w:val="00B669F1"/>
    <w:rsid w:val="00B7100F"/>
    <w:rsid w:val="00B768A9"/>
    <w:rsid w:val="00B966F5"/>
    <w:rsid w:val="00BA507B"/>
    <w:rsid w:val="00BA5BA7"/>
    <w:rsid w:val="00BB6ADD"/>
    <w:rsid w:val="00BC6163"/>
    <w:rsid w:val="00BC7D7E"/>
    <w:rsid w:val="00BD5409"/>
    <w:rsid w:val="00BD745D"/>
    <w:rsid w:val="00BF2767"/>
    <w:rsid w:val="00BF2FB8"/>
    <w:rsid w:val="00C23A42"/>
    <w:rsid w:val="00C43543"/>
    <w:rsid w:val="00C56A0D"/>
    <w:rsid w:val="00C749E2"/>
    <w:rsid w:val="00C97E6C"/>
    <w:rsid w:val="00CC5C9F"/>
    <w:rsid w:val="00CF2BAB"/>
    <w:rsid w:val="00D47475"/>
    <w:rsid w:val="00D53494"/>
    <w:rsid w:val="00D61543"/>
    <w:rsid w:val="00D62539"/>
    <w:rsid w:val="00D7450A"/>
    <w:rsid w:val="00D81181"/>
    <w:rsid w:val="00D847C0"/>
    <w:rsid w:val="00D95F87"/>
    <w:rsid w:val="00D9707B"/>
    <w:rsid w:val="00DA0F37"/>
    <w:rsid w:val="00DA4C37"/>
    <w:rsid w:val="00DD7223"/>
    <w:rsid w:val="00DE0842"/>
    <w:rsid w:val="00DE4F66"/>
    <w:rsid w:val="00E07419"/>
    <w:rsid w:val="00E22A4B"/>
    <w:rsid w:val="00E44CA0"/>
    <w:rsid w:val="00E5557D"/>
    <w:rsid w:val="00E564F7"/>
    <w:rsid w:val="00E73208"/>
    <w:rsid w:val="00E819BC"/>
    <w:rsid w:val="00EB4065"/>
    <w:rsid w:val="00EC0621"/>
    <w:rsid w:val="00EC3A3F"/>
    <w:rsid w:val="00EF48F1"/>
    <w:rsid w:val="00F53652"/>
    <w:rsid w:val="00F653BC"/>
    <w:rsid w:val="00F923A6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9C53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1438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5</cp:revision>
  <cp:lastPrinted>2025-05-05T09:13:00Z</cp:lastPrinted>
  <dcterms:created xsi:type="dcterms:W3CDTF">2025-05-06T09:55:00Z</dcterms:created>
  <dcterms:modified xsi:type="dcterms:W3CDTF">2025-05-06T10:51:00Z</dcterms:modified>
</cp:coreProperties>
</file>