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1B" w:rsidRDefault="000655E3" w:rsidP="000655E3">
      <w:pPr>
        <w:pStyle w:val="Nagwek1"/>
        <w:spacing w:after="240"/>
        <w:jc w:val="both"/>
        <w:rPr>
          <w:rFonts w:eastAsia="DengXian" w:cs="Times New Roman"/>
          <w:b/>
          <w:sz w:val="32"/>
          <w:u w:val="single"/>
          <w:lang w:eastAsia="zh-CN"/>
        </w:rPr>
      </w:pPr>
      <w:r w:rsidRPr="000655E3">
        <w:rPr>
          <w:rFonts w:eastAsia="DengXian" w:cs="Times New Roman"/>
          <w:b/>
          <w:sz w:val="32"/>
          <w:u w:val="single"/>
          <w:lang w:eastAsia="zh-CN"/>
        </w:rPr>
        <w:t xml:space="preserve">Świadczenie usług serwisu pogwarancyjnego na posiadane przez Zamawiającego urządzenia </w:t>
      </w:r>
      <w:r w:rsidR="0001791B" w:rsidRPr="000655E3">
        <w:rPr>
          <w:rFonts w:eastAsia="DengXian" w:cs="Times New Roman"/>
          <w:b/>
          <w:sz w:val="32"/>
          <w:u w:val="single"/>
          <w:lang w:eastAsia="zh-CN"/>
        </w:rPr>
        <w:t xml:space="preserve">Cisco </w:t>
      </w:r>
      <w:r w:rsidR="001F0EE1" w:rsidRPr="000655E3">
        <w:rPr>
          <w:rFonts w:eastAsia="DengXian" w:cs="Times New Roman"/>
          <w:b/>
          <w:sz w:val="32"/>
          <w:u w:val="single"/>
          <w:lang w:eastAsia="zh-CN"/>
        </w:rPr>
        <w:t xml:space="preserve">oraz </w:t>
      </w:r>
      <w:proofErr w:type="spellStart"/>
      <w:r w:rsidR="001F0EE1" w:rsidRPr="000655E3">
        <w:rPr>
          <w:rFonts w:eastAsia="DengXian" w:cs="Times New Roman"/>
          <w:b/>
          <w:sz w:val="32"/>
          <w:u w:val="single"/>
          <w:lang w:eastAsia="zh-CN"/>
        </w:rPr>
        <w:t>Brocade</w:t>
      </w:r>
      <w:proofErr w:type="spellEnd"/>
      <w:r>
        <w:rPr>
          <w:rFonts w:eastAsia="DengXian" w:cs="Times New Roman"/>
          <w:b/>
          <w:sz w:val="32"/>
          <w:u w:val="single"/>
          <w:lang w:eastAsia="zh-CN"/>
        </w:rPr>
        <w:t>.</w:t>
      </w:r>
    </w:p>
    <w:p w:rsidR="000655E3" w:rsidRDefault="000655E3" w:rsidP="000655E3">
      <w:pPr>
        <w:rPr>
          <w:lang w:eastAsia="zh-CN"/>
        </w:rPr>
      </w:pPr>
    </w:p>
    <w:p w:rsidR="000655E3" w:rsidRDefault="000655E3" w:rsidP="00E918B3">
      <w:pPr>
        <w:jc w:val="both"/>
        <w:rPr>
          <w:rFonts w:ascii="Times New Roman" w:hAnsi="Times New Roman" w:cs="Times New Roman"/>
          <w:lang w:eastAsia="zh-CN"/>
        </w:rPr>
      </w:pPr>
      <w:r w:rsidRPr="000655E3">
        <w:rPr>
          <w:rFonts w:ascii="Times New Roman" w:hAnsi="Times New Roman" w:cs="Times New Roman"/>
          <w:lang w:eastAsia="zh-CN"/>
        </w:rPr>
        <w:t>Przedmiotem zamówienia jest świadczenie usług serwisu pogwarancyjnego posiadanych przez Zamawiającego urządzeń wyszczególnionych w tabeli po</w:t>
      </w:r>
      <w:bookmarkStart w:id="0" w:name="_GoBack"/>
      <w:bookmarkEnd w:id="0"/>
      <w:r w:rsidRPr="000655E3">
        <w:rPr>
          <w:rFonts w:ascii="Times New Roman" w:hAnsi="Times New Roman" w:cs="Times New Roman"/>
          <w:lang w:eastAsia="zh-CN"/>
        </w:rPr>
        <w:t>niżej</w:t>
      </w:r>
      <w:r>
        <w:rPr>
          <w:rFonts w:ascii="Times New Roman" w:hAnsi="Times New Roman" w:cs="Times New Roman"/>
          <w:lang w:eastAsia="zh-CN"/>
        </w:rPr>
        <w:t>.</w:t>
      </w:r>
    </w:p>
    <w:p w:rsidR="000655E3" w:rsidRPr="00C34E10" w:rsidRDefault="000655E3" w:rsidP="00E918B3">
      <w:pPr>
        <w:pStyle w:val="Default"/>
        <w:jc w:val="both"/>
        <w:rPr>
          <w:b/>
          <w:sz w:val="22"/>
          <w:szCs w:val="22"/>
          <w:lang w:val="pl-PL"/>
        </w:rPr>
      </w:pPr>
      <w:r w:rsidRPr="00C34E10">
        <w:rPr>
          <w:b/>
          <w:sz w:val="22"/>
          <w:szCs w:val="22"/>
          <w:lang w:val="pl-PL"/>
        </w:rPr>
        <w:t>Proszę o</w:t>
      </w:r>
      <w:r>
        <w:rPr>
          <w:b/>
          <w:sz w:val="22"/>
          <w:szCs w:val="22"/>
          <w:lang w:val="pl-PL"/>
        </w:rPr>
        <w:t xml:space="preserve"> przeprowadzenie</w:t>
      </w:r>
      <w:r w:rsidRPr="00C34E10">
        <w:rPr>
          <w:b/>
          <w:sz w:val="22"/>
          <w:szCs w:val="22"/>
          <w:lang w:val="pl-PL"/>
        </w:rPr>
        <w:t xml:space="preserve"> szacowani</w:t>
      </w:r>
      <w:r>
        <w:rPr>
          <w:b/>
          <w:sz w:val="22"/>
          <w:szCs w:val="22"/>
          <w:lang w:val="pl-PL"/>
        </w:rPr>
        <w:t>a</w:t>
      </w:r>
      <w:r w:rsidRPr="00C34E10">
        <w:rPr>
          <w:b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>wartości zamówienia poprzez wskazanie szacunkowej wartości we wskazanych polach.</w:t>
      </w:r>
      <w:r w:rsidR="00B45913">
        <w:rPr>
          <w:b/>
          <w:sz w:val="22"/>
          <w:szCs w:val="22"/>
          <w:lang w:val="pl-PL"/>
        </w:rPr>
        <w:t xml:space="preserve"> </w:t>
      </w:r>
      <w:bookmarkStart w:id="1" w:name="_Hlk125035943"/>
      <w:r w:rsidR="00B45913">
        <w:rPr>
          <w:b/>
          <w:sz w:val="22"/>
          <w:szCs w:val="22"/>
          <w:lang w:val="pl-PL"/>
        </w:rPr>
        <w:t>W celu obliczenia wartości należy przyjąć świadczenie usług w trybie 8/5/NBD</w:t>
      </w:r>
      <w:bookmarkEnd w:id="1"/>
      <w:r w:rsidR="00B45913">
        <w:rPr>
          <w:b/>
          <w:sz w:val="22"/>
          <w:szCs w:val="22"/>
          <w:lang w:val="pl-P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343"/>
        <w:gridCol w:w="2378"/>
        <w:gridCol w:w="2377"/>
        <w:gridCol w:w="2375"/>
      </w:tblGrid>
      <w:tr w:rsidR="000655E3" w:rsidRPr="0077168B" w:rsidTr="000655E3">
        <w:trPr>
          <w:trHeight w:val="1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Krajowa</w:t>
            </w:r>
          </w:p>
          <w:p w:rsidR="000655E3" w:rsidRPr="0077168B" w:rsidRDefault="000655E3" w:rsidP="00C8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0655E3" w:rsidRPr="0077168B" w:rsidRDefault="000655E3" w:rsidP="00C8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Postępu 3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017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02-676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Warszawa                     </w:t>
            </w:r>
          </w:p>
          <w:p w:rsidR="000655E3" w:rsidRPr="0077168B" w:rsidRDefault="000655E3" w:rsidP="00C8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0655E3" w:rsidRPr="0077168B" w:rsidRDefault="000655E3" w:rsidP="00C8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0655E3" w:rsidRPr="0077168B" w:rsidTr="000655E3"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kwota netto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[36 m-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]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1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kwota brutto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[36 m-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]</w:t>
            </w: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FOC2143R09R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C8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FOC2143R09V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Catalyst</w:t>
            </w:r>
            <w:proofErr w:type="spellEnd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 xml:space="preserve"> 3650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FDO2136V0WM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Catalyst</w:t>
            </w:r>
            <w:proofErr w:type="spellEnd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 xml:space="preserve"> 3650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FDO2136V0WP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2" w:name="_Hlk1243388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Catalyst</w:t>
            </w:r>
            <w:proofErr w:type="spellEnd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 xml:space="preserve"> 3650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FDO2136V0WH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Catalyst</w:t>
            </w:r>
            <w:proofErr w:type="spellEnd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 xml:space="preserve"> 3650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FDO2136V0VA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Catalyst</w:t>
            </w:r>
            <w:proofErr w:type="spellEnd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 xml:space="preserve"> 3650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FDO2136V0VS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77168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5E3" w:rsidRPr="0077168B" w:rsidRDefault="000655E3" w:rsidP="00C8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Catalyst</w:t>
            </w:r>
            <w:proofErr w:type="spellEnd"/>
            <w:r w:rsidRPr="0001791B">
              <w:rPr>
                <w:rFonts w:ascii="Times New Roman" w:hAnsi="Times New Roman" w:cs="Times New Roman"/>
                <w:sz w:val="20"/>
                <w:szCs w:val="20"/>
              </w:rPr>
              <w:t xml:space="preserve"> 3650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91B">
              <w:rPr>
                <w:rFonts w:ascii="Times New Roman" w:hAnsi="Times New Roman" w:cs="Times New Roman"/>
                <w:sz w:val="20"/>
                <w:szCs w:val="20"/>
              </w:rPr>
              <w:t>FDO2136V0WJ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01791B" w:rsidRDefault="000655E3" w:rsidP="00C82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0655E3" w:rsidRPr="0001791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D1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Przełącznik SAN </w:t>
            </w: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DS-6520B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BRCCHQ1940P019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01791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D1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Przełącznik SAN </w:t>
            </w: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DS-6520B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BRCCHQ1940P015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01791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D1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Przełącznik SAN </w:t>
            </w: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DS-6505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CCD1938L029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3" w:rsidRPr="0001791B" w:rsidTr="000655E3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77168B" w:rsidRDefault="000655E3" w:rsidP="00D1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Przełącznik SAN </w:t>
            </w: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DS-6505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5E3" w:rsidRPr="0001791B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142">
              <w:rPr>
                <w:rFonts w:ascii="Times New Roman" w:hAnsi="Times New Roman" w:cs="Times New Roman"/>
                <w:sz w:val="20"/>
                <w:szCs w:val="20"/>
              </w:rPr>
              <w:t>CCD1932L01Y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5E3" w:rsidRPr="008F1142" w:rsidRDefault="000655E3" w:rsidP="00D17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1142" w:rsidRDefault="008F1142" w:rsidP="000655E3">
      <w:pPr>
        <w:ind w:firstLine="708"/>
      </w:pPr>
    </w:p>
    <w:p w:rsidR="00E918B3" w:rsidRDefault="00E918B3" w:rsidP="000655E3">
      <w:pPr>
        <w:ind w:firstLine="708"/>
      </w:pPr>
    </w:p>
    <w:p w:rsidR="000655E3" w:rsidRPr="000655E3" w:rsidRDefault="000655E3" w:rsidP="00E918B3">
      <w:pPr>
        <w:jc w:val="both"/>
        <w:rPr>
          <w:rFonts w:ascii="Times New Roman" w:hAnsi="Times New Roman" w:cs="Times New Roman"/>
        </w:rPr>
      </w:pPr>
      <w:r w:rsidRPr="000655E3">
        <w:rPr>
          <w:rFonts w:ascii="Times New Roman" w:hAnsi="Times New Roman" w:cs="Times New Roman"/>
        </w:rPr>
        <w:lastRenderedPageBreak/>
        <w:t>W ramach świadczonych usług Wykonawca zobowiązany jest do: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0655E3" w:rsidRPr="00C34E10" w:rsidTr="00A25686">
        <w:trPr>
          <w:trHeight w:val="674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Zdalne wsparcie techniczne 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Zamawiający może skontaktować się z Wykonawcą telefonicznie lub za pomocą dedykowanej strony internetowej producenta w trybie 24x7 w celu zgłoszenia problemu dotyczącego sprzętu lub oprogramowania. </w:t>
            </w:r>
          </w:p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Wykonawca zapewnia zdalne wsparcie techniczne lub jeśli jest to niezbędne, wsparcie na miejscu zgodnie z zasadami opisanymi poniżej </w:t>
            </w:r>
          </w:p>
        </w:tc>
      </w:tr>
      <w:tr w:rsidR="000655E3" w:rsidRPr="00C34E10" w:rsidTr="00A25686">
        <w:trPr>
          <w:trHeight w:val="391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Wsparcie w miejscu instalacji 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Po określeniu istoty problemu i podjęciu decyzji o konieczności pracy w miejscu instalacji Wykonawca wysyła autoryzowany personel na miejsce instalacji, aby przeprowadzić prace mające na celu rozwiązanie problemu.</w:t>
            </w:r>
          </w:p>
        </w:tc>
      </w:tr>
      <w:tr w:rsidR="000655E3" w:rsidRPr="00C34E10" w:rsidTr="00A25686">
        <w:trPr>
          <w:trHeight w:val="1204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Części zamienne i ich instalacja 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 przypadku stwierdzenia przez Wykonawcę konieczności wymiany części, zostaną one przez Wykonawcę zapewnione. </w:t>
            </w:r>
          </w:p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Instalacja części zamiennych jest wykonywana przez </w:t>
            </w:r>
            <w:r w:rsidRPr="00884986">
              <w:rPr>
                <w:color w:val="000000" w:themeColor="text1"/>
                <w:sz w:val="22"/>
                <w:szCs w:val="22"/>
                <w:lang w:val="pl-PL"/>
              </w:rPr>
              <w:t>Wykonawcę</w:t>
            </w:r>
            <w:r>
              <w:rPr>
                <w:color w:val="000000" w:themeColor="text1"/>
                <w:sz w:val="22"/>
                <w:szCs w:val="22"/>
                <w:lang w:val="pl-PL"/>
              </w:rPr>
              <w:t>.</w:t>
            </w:r>
            <w:r w:rsidRPr="00061688">
              <w:rPr>
                <w:color w:val="FF0000"/>
                <w:sz w:val="22"/>
                <w:szCs w:val="22"/>
                <w:lang w:val="pl-PL"/>
              </w:rPr>
              <w:t xml:space="preserve"> </w:t>
            </w:r>
            <w:r w:rsidRPr="00C34E10">
              <w:rPr>
                <w:sz w:val="22"/>
                <w:szCs w:val="22"/>
                <w:lang w:val="pl-PL"/>
              </w:rPr>
              <w:t>Dyski twarde</w:t>
            </w:r>
            <w:r>
              <w:rPr>
                <w:sz w:val="22"/>
                <w:szCs w:val="22"/>
                <w:lang w:val="pl-PL"/>
              </w:rPr>
              <w:t>/nośniki pamięci zawierające dane</w:t>
            </w:r>
            <w:r w:rsidRPr="00C34E10">
              <w:rPr>
                <w:sz w:val="22"/>
                <w:szCs w:val="22"/>
                <w:lang w:val="pl-PL"/>
              </w:rPr>
              <w:t xml:space="preserve"> podlegające wymianie pozostają w posiadaniu Zamawiającego. </w:t>
            </w:r>
          </w:p>
        </w:tc>
      </w:tr>
      <w:tr w:rsidR="000655E3" w:rsidRPr="00C34E10" w:rsidTr="00A25686">
        <w:trPr>
          <w:trHeight w:val="355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Prawo do nowych wersji oprogramowania 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Wykonawca udostępnia nowe wersje oprogramowania urządzenia w miarę ich </w:t>
            </w:r>
            <w:r w:rsidRPr="00C34E10">
              <w:rPr>
                <w:color w:val="auto"/>
                <w:sz w:val="22"/>
                <w:szCs w:val="22"/>
                <w:lang w:val="pl-PL"/>
              </w:rPr>
              <w:t>powstawania bez naruszania jakichkolwiek praw licencyjnych (w tym producenta urządzeń).</w:t>
            </w:r>
          </w:p>
        </w:tc>
      </w:tr>
      <w:tr w:rsidR="000655E3" w:rsidRPr="00C34E10" w:rsidTr="00A25686">
        <w:trPr>
          <w:trHeight w:val="673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Instalacja oprogramowania 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Wykonawca przeprowadza instalację nowych wersji oprogramowania dla oprogramowania, które producent sprzętu definiuje jako oprogramowanie wewnętrzne produktów (kod sterujący). </w:t>
            </w:r>
          </w:p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Zamawiający samodzielnie instaluje nowe wersje oprogramowania, które nie jest zaliczane do oprogramowania wewnętrznego</w:t>
            </w:r>
            <w:r>
              <w:rPr>
                <w:sz w:val="22"/>
                <w:szCs w:val="22"/>
                <w:lang w:val="pl-PL"/>
              </w:rPr>
              <w:t>.</w:t>
            </w:r>
            <w:r w:rsidRPr="00C34E10">
              <w:rPr>
                <w:sz w:val="22"/>
                <w:szCs w:val="22"/>
                <w:lang w:val="pl-PL"/>
              </w:rPr>
              <w:t xml:space="preserve"> </w:t>
            </w:r>
          </w:p>
        </w:tc>
      </w:tr>
      <w:tr w:rsidR="000655E3" w:rsidRPr="00C34E10" w:rsidTr="00A25686">
        <w:trPr>
          <w:trHeight w:val="471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Dostęp do internetowych narzędzi serwisowych 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Zamawiający, po dokonaniu rejestracji </w:t>
            </w:r>
            <w:r>
              <w:rPr>
                <w:sz w:val="22"/>
                <w:szCs w:val="22"/>
                <w:lang w:val="pl-PL"/>
              </w:rPr>
              <w:t xml:space="preserve">na stronie producenta </w:t>
            </w:r>
            <w:r w:rsidRPr="00C34E10">
              <w:rPr>
                <w:sz w:val="22"/>
                <w:szCs w:val="22"/>
                <w:lang w:val="pl-PL"/>
              </w:rPr>
              <w:t>zyskuje dostęp 2</w:t>
            </w:r>
            <w:r>
              <w:rPr>
                <w:sz w:val="22"/>
                <w:szCs w:val="22"/>
                <w:lang w:val="pl-PL"/>
              </w:rPr>
              <w:t>4x7</w:t>
            </w:r>
            <w:r w:rsidRPr="00C34E10">
              <w:rPr>
                <w:sz w:val="22"/>
                <w:szCs w:val="22"/>
                <w:lang w:val="pl-PL"/>
              </w:rPr>
              <w:t xml:space="preserve"> do informacji technicznych oraz do wsparcia serwisowego Wykonawcy </w:t>
            </w:r>
            <w:r>
              <w:rPr>
                <w:sz w:val="22"/>
                <w:szCs w:val="22"/>
                <w:lang w:val="pl-PL"/>
              </w:rPr>
              <w:t>i</w:t>
            </w:r>
            <w:r w:rsidRPr="00C34E10">
              <w:rPr>
                <w:sz w:val="22"/>
                <w:szCs w:val="22"/>
                <w:lang w:val="pl-PL"/>
              </w:rPr>
              <w:t xml:space="preserve"> producenta. </w:t>
            </w:r>
          </w:p>
        </w:tc>
      </w:tr>
      <w:tr w:rsidR="000655E3" w:rsidRPr="00C34E10" w:rsidTr="00A25686">
        <w:trPr>
          <w:trHeight w:val="471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>W celu zapewnienia kompatybilności i poprawności eksploatacji infrastruktury informatycznej posiadanej przez zamawiającego, zamawiający wymaga aby, w ramach gwarancji Wykonawca zapewnił: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4E10">
              <w:rPr>
                <w:rFonts w:ascii="Times New Roman" w:hAnsi="Times New Roman" w:cs="Times New Roman"/>
              </w:rPr>
              <w:t xml:space="preserve">a) dostęp do portali internetowych producenta zawierających narzędzia wsparcia elektronicznego oraz zapewni możliwość korzystania z nich, </w:t>
            </w:r>
          </w:p>
          <w:p w:rsidR="000655E3" w:rsidRPr="00C34E10" w:rsidRDefault="000655E3" w:rsidP="00A256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4E10">
              <w:rPr>
                <w:rFonts w:ascii="Times New Roman" w:hAnsi="Times New Roman" w:cs="Times New Roman"/>
              </w:rPr>
              <w:t>b) przeszukiwanie bazy wiedzy producenta dotyczącej urządzeń i oprogramowania stanowiącego przedmiot umowy,</w:t>
            </w:r>
          </w:p>
          <w:p w:rsidR="000655E3" w:rsidRPr="00C34E10" w:rsidRDefault="000655E3" w:rsidP="00A256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4E10">
              <w:rPr>
                <w:rFonts w:ascii="Times New Roman" w:hAnsi="Times New Roman" w:cs="Times New Roman"/>
              </w:rPr>
              <w:t xml:space="preserve">c) pobieranie z serwera WWW lub ftp producenta urządzeń poprawek, aktualizacji, oprogramowania narzędziowego i nowych wersji systemu operacyjnego urządzenia (firmware), umożliwiających jego instalację, udostępnionych przez producenta w okresie trwania umowy; pobieranie tych aktualizacji musi być zgodne z zasadami licencjonowania producenta oprogramowania. </w:t>
            </w:r>
          </w:p>
          <w:p w:rsidR="000655E3" w:rsidRPr="00C34E10" w:rsidRDefault="000655E3" w:rsidP="00A25686">
            <w:pPr>
              <w:spacing w:after="0" w:line="240" w:lineRule="auto"/>
              <w:jc w:val="both"/>
            </w:pPr>
            <w:r w:rsidRPr="00C34E10">
              <w:rPr>
                <w:rFonts w:ascii="Times New Roman" w:hAnsi="Times New Roman" w:cs="Times New Roman"/>
              </w:rPr>
              <w:lastRenderedPageBreak/>
              <w:t>d) uzyskanie informacji o statusie umowy oraz o urządzeniach nią objętych.</w:t>
            </w:r>
          </w:p>
        </w:tc>
      </w:tr>
      <w:tr w:rsidR="000655E3" w:rsidRPr="00C34E10" w:rsidTr="00A25686">
        <w:trPr>
          <w:trHeight w:val="471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lastRenderedPageBreak/>
              <w:t>Aktualizacja</w:t>
            </w:r>
          </w:p>
        </w:tc>
        <w:tc>
          <w:tcPr>
            <w:tcW w:w="4558" w:type="dxa"/>
          </w:tcPr>
          <w:p w:rsidR="000655E3" w:rsidRPr="00C34E10" w:rsidRDefault="000655E3" w:rsidP="00A256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C34E10">
              <w:rPr>
                <w:rFonts w:ascii="Times New Roman" w:hAnsi="Times New Roman" w:cs="Times New Roman"/>
              </w:rPr>
              <w:t xml:space="preserve">ie rzadziej niż raz na 180 dni (w zależności od udostępnianych nowych wersji oprogramowania) Wykonawca będzie dokonywał aktualizacji oprogramowania dostarczanego </w:t>
            </w:r>
            <w:r>
              <w:rPr>
                <w:rFonts w:ascii="Times New Roman" w:hAnsi="Times New Roman" w:cs="Times New Roman"/>
              </w:rPr>
              <w:t>s</w:t>
            </w:r>
            <w:r w:rsidRPr="00C34E10">
              <w:rPr>
                <w:rFonts w:ascii="Times New Roman" w:hAnsi="Times New Roman" w:cs="Times New Roman"/>
              </w:rPr>
              <w:t>przętu</w:t>
            </w:r>
            <w:r>
              <w:rPr>
                <w:rFonts w:ascii="Times New Roman" w:hAnsi="Times New Roman" w:cs="Times New Roman"/>
              </w:rPr>
              <w:t xml:space="preserve"> i oprogramowania</w:t>
            </w:r>
            <w:r w:rsidRPr="00C34E10">
              <w:rPr>
                <w:rFonts w:ascii="Times New Roman" w:hAnsi="Times New Roman" w:cs="Times New Roman"/>
              </w:rPr>
              <w:t xml:space="preserve"> w uzgodnieniu z Zamawiającym.</w:t>
            </w:r>
          </w:p>
        </w:tc>
      </w:tr>
      <w:tr w:rsidR="000655E3" w:rsidRPr="00C34E10" w:rsidTr="00A25686">
        <w:trPr>
          <w:trHeight w:val="471"/>
        </w:trPr>
        <w:tc>
          <w:tcPr>
            <w:tcW w:w="4558" w:type="dxa"/>
          </w:tcPr>
          <w:p w:rsidR="000655E3" w:rsidRPr="00C34E10" w:rsidRDefault="000655E3" w:rsidP="00A25686">
            <w:pPr>
              <w:pStyle w:val="Default"/>
              <w:jc w:val="both"/>
              <w:rPr>
                <w:sz w:val="22"/>
                <w:szCs w:val="22"/>
                <w:lang w:val="pl-PL"/>
              </w:rPr>
            </w:pPr>
            <w:r w:rsidRPr="00C34E10">
              <w:rPr>
                <w:sz w:val="22"/>
                <w:szCs w:val="22"/>
                <w:lang w:val="pl-PL"/>
              </w:rPr>
              <w:t xml:space="preserve">Wymagania dodatkowe </w:t>
            </w:r>
          </w:p>
        </w:tc>
        <w:tc>
          <w:tcPr>
            <w:tcW w:w="4558" w:type="dxa"/>
          </w:tcPr>
          <w:p w:rsidR="000655E3" w:rsidRPr="00B45913" w:rsidRDefault="000655E3" w:rsidP="00B459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</w:rPr>
            </w:pPr>
            <w:r w:rsidRPr="00B45913">
              <w:rPr>
                <w:rFonts w:ascii="Times New Roman" w:hAnsi="Times New Roman" w:cs="Times New Roman"/>
              </w:rPr>
              <w:t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 standardzie</w:t>
            </w:r>
            <w:r w:rsidR="00B45913" w:rsidRPr="00B45913">
              <w:rPr>
                <w:rFonts w:ascii="Times New Roman" w:hAnsi="Times New Roman" w:cs="Times New Roman"/>
              </w:rPr>
              <w:t>.</w:t>
            </w:r>
          </w:p>
          <w:p w:rsidR="00B45913" w:rsidRPr="00B45913" w:rsidRDefault="00B45913" w:rsidP="00B459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b/>
              </w:rPr>
            </w:pPr>
            <w:r w:rsidRPr="00B45913">
              <w:rPr>
                <w:rFonts w:ascii="Times New Roman" w:hAnsi="Times New Roman" w:cs="Times New Roman"/>
                <w:b/>
              </w:rPr>
              <w:t>W przypadku ogłoszenia dla danego produktu zakończenia wsparcia przez producenta przypadającego w okresie trwania umowy i znanego w momencie składania oferty, należy umieścić w kalkulacji koszt wymiany urządzenia na następcę modelu podlegającego wymianie. Dostarczane urządzenie nie może mieć parametrów gorszych niż wymieniane</w:t>
            </w:r>
            <w:r>
              <w:rPr>
                <w:rFonts w:ascii="Times New Roman" w:hAnsi="Times New Roman" w:cs="Times New Roman"/>
                <w:b/>
              </w:rPr>
              <w:t xml:space="preserve"> i musi pochodzić od tego samego producenta</w:t>
            </w:r>
            <w:r w:rsidRPr="00B45913">
              <w:rPr>
                <w:rFonts w:ascii="Times New Roman" w:hAnsi="Times New Roman" w:cs="Times New Roman"/>
                <w:b/>
              </w:rPr>
              <w:t>.</w:t>
            </w:r>
            <w:r w:rsidR="00E918B3">
              <w:rPr>
                <w:rFonts w:ascii="Times New Roman" w:hAnsi="Times New Roman" w:cs="Times New Roman"/>
                <w:b/>
              </w:rPr>
              <w:t xml:space="preserve"> Koszt wymiany należy uwzględnić w opłatach za świadczone usługi w okresie obowiązywania umowy.</w:t>
            </w:r>
          </w:p>
        </w:tc>
      </w:tr>
    </w:tbl>
    <w:p w:rsidR="000655E3" w:rsidRDefault="000655E3" w:rsidP="000655E3">
      <w:pPr>
        <w:ind w:firstLine="708"/>
      </w:pPr>
    </w:p>
    <w:sectPr w:rsidR="000655E3" w:rsidSect="000655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02EA1"/>
    <w:multiLevelType w:val="hybridMultilevel"/>
    <w:tmpl w:val="1F10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B"/>
    <w:rsid w:val="0001791B"/>
    <w:rsid w:val="000655E3"/>
    <w:rsid w:val="001F0EE1"/>
    <w:rsid w:val="002D0639"/>
    <w:rsid w:val="00480AD2"/>
    <w:rsid w:val="006944F1"/>
    <w:rsid w:val="008F1142"/>
    <w:rsid w:val="00A905E1"/>
    <w:rsid w:val="00B45913"/>
    <w:rsid w:val="00B71ACB"/>
    <w:rsid w:val="00BC71E7"/>
    <w:rsid w:val="00E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C17B"/>
  <w15:chartTrackingRefBased/>
  <w15:docId w15:val="{7DCF825C-BB18-440F-A693-F7887A04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1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1791B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1B"/>
    <w:rPr>
      <w:rFonts w:ascii="Times New Roman" w:eastAsiaTheme="majorEastAsia" w:hAnsi="Times New Roman" w:cstheme="majorBidi"/>
      <w:sz w:val="24"/>
      <w:szCs w:val="32"/>
      <w:lang w:eastAsia="ko-KR"/>
    </w:rPr>
  </w:style>
  <w:style w:type="paragraph" w:customStyle="1" w:styleId="Default">
    <w:name w:val="Default"/>
    <w:rsid w:val="000655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34"/>
    <w:qFormat/>
    <w:rsid w:val="00B4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Śmiech (PK DCI)</dc:creator>
  <cp:keywords/>
  <dc:description/>
  <cp:lastModifiedBy>Sławomir Paluch (PK DCI)</cp:lastModifiedBy>
  <cp:revision>4</cp:revision>
  <dcterms:created xsi:type="dcterms:W3CDTF">2023-01-19T14:41:00Z</dcterms:created>
  <dcterms:modified xsi:type="dcterms:W3CDTF">2023-01-19T14:59:00Z</dcterms:modified>
</cp:coreProperties>
</file>