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3E68" w14:textId="1C5DA9D9" w:rsidR="00826EA3" w:rsidRPr="00153275" w:rsidRDefault="00F91D82" w:rsidP="00E13ECB">
      <w:pPr>
        <w:pStyle w:val="Podstawowyakapitowy"/>
        <w:rPr>
          <w:rFonts w:ascii="Arial" w:hAnsi="Arial" w:cs="Arial"/>
          <w:b/>
          <w:bCs/>
          <w:u w:val="single"/>
        </w:rPr>
      </w:pPr>
      <w:r w:rsidRPr="00B1403E">
        <w:rPr>
          <w:rFonts w:ascii="Lato" w:hAnsi="Lato" w:cs="Lato"/>
          <w:sz w:val="22"/>
          <w:szCs w:val="22"/>
        </w:rPr>
        <w:t>RDOŚ-Gd-WOO.420.2.2026.MR.</w:t>
      </w:r>
      <w:r w:rsidRPr="00F91D82">
        <w:rPr>
          <w:rFonts w:ascii="Lato" w:hAnsi="Lato" w:cs="Lato"/>
          <w:sz w:val="22"/>
          <w:szCs w:val="22"/>
        </w:rPr>
        <w:t>21</w:t>
      </w:r>
      <w:r w:rsidRPr="00F91D82">
        <w:rPr>
          <w:rFonts w:ascii="Lato" w:hAnsi="Lato" w:cs="Lato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4D5D" w:rsidRPr="00153275">
        <w:rPr>
          <w:rFonts w:ascii="Arial" w:hAnsi="Arial" w:cs="Arial"/>
          <w:sz w:val="22"/>
          <w:szCs w:val="22"/>
        </w:rPr>
        <w:t>Gdańsk</w:t>
      </w:r>
      <w:r w:rsidR="003E3714" w:rsidRPr="00153275">
        <w:rPr>
          <w:rFonts w:ascii="Arial" w:hAnsi="Arial" w:cs="Arial"/>
          <w:sz w:val="22"/>
          <w:szCs w:val="22"/>
        </w:rPr>
        <w:t>,</w:t>
      </w:r>
      <w:r w:rsidR="00081C25" w:rsidRPr="00153275">
        <w:rPr>
          <w:rFonts w:ascii="Arial" w:hAnsi="Arial" w:cs="Arial"/>
          <w:sz w:val="22"/>
          <w:szCs w:val="22"/>
        </w:rPr>
        <w:t xml:space="preserve"> </w:t>
      </w:r>
      <w:r w:rsidR="00E13ECB">
        <w:rPr>
          <w:rFonts w:ascii="Arial" w:hAnsi="Arial" w:cs="Arial"/>
          <w:sz w:val="22"/>
          <w:szCs w:val="22"/>
        </w:rPr>
        <w:t>2026-05-05</w:t>
      </w:r>
      <w:r w:rsidR="00606335" w:rsidRPr="00153275">
        <w:rPr>
          <w:rFonts w:ascii="Arial" w:hAnsi="Arial" w:cs="Arial"/>
          <w:sz w:val="22"/>
          <w:szCs w:val="22"/>
        </w:rPr>
        <w:t xml:space="preserve"> r.</w:t>
      </w:r>
    </w:p>
    <w:p w14:paraId="25D4E07A" w14:textId="63018112" w:rsidR="00B1403E" w:rsidRPr="00B1403E" w:rsidRDefault="00B1403E" w:rsidP="00E13ECB">
      <w:pPr>
        <w:spacing w:after="0" w:line="240" w:lineRule="auto"/>
        <w:rPr>
          <w:rFonts w:ascii="Lato" w:eastAsia="Calibri" w:hAnsi="Lato" w:cs="Lato"/>
          <w:i/>
          <w:iCs/>
          <w:sz w:val="10"/>
          <w:szCs w:val="10"/>
        </w:rPr>
      </w:pPr>
      <w:r w:rsidRPr="00B1403E">
        <w:rPr>
          <w:rFonts w:ascii="Lato" w:eastAsia="Calibri" w:hAnsi="Lato" w:cs="Lato"/>
          <w:i/>
          <w:iCs/>
        </w:rPr>
        <w:tab/>
      </w:r>
      <w:r w:rsidRPr="00B1403E">
        <w:rPr>
          <w:rFonts w:ascii="Lato" w:eastAsia="Calibri" w:hAnsi="Lato" w:cs="Lato"/>
          <w:i/>
          <w:iCs/>
        </w:rPr>
        <w:tab/>
        <w:t xml:space="preserve">       </w:t>
      </w:r>
      <w:r w:rsidRPr="00B1403E">
        <w:rPr>
          <w:rFonts w:ascii="Lato" w:eastAsia="Calibri" w:hAnsi="Lato" w:cs="Lato"/>
          <w:i/>
          <w:iCs/>
        </w:rPr>
        <w:tab/>
      </w:r>
      <w:r w:rsidRPr="00B1403E">
        <w:rPr>
          <w:rFonts w:ascii="Lato" w:eastAsia="Calibri" w:hAnsi="Lato" w:cs="Lato"/>
          <w:i/>
          <w:iCs/>
        </w:rPr>
        <w:tab/>
      </w:r>
    </w:p>
    <w:p w14:paraId="72B45D24" w14:textId="77777777" w:rsidR="00B1403E" w:rsidRPr="00B1403E" w:rsidRDefault="00B1403E" w:rsidP="00E13ECB">
      <w:pPr>
        <w:spacing w:after="0"/>
        <w:rPr>
          <w:rFonts w:ascii="Lato" w:eastAsia="Calibri" w:hAnsi="Lato" w:cs="Lato"/>
          <w:b/>
        </w:rPr>
      </w:pPr>
      <w:r w:rsidRPr="00B1403E">
        <w:rPr>
          <w:rFonts w:ascii="Lato" w:eastAsia="Calibri" w:hAnsi="Lato" w:cs="Lato"/>
          <w:b/>
        </w:rPr>
        <w:t>ZAWIADOMIENIE</w:t>
      </w:r>
    </w:p>
    <w:p w14:paraId="0C663075" w14:textId="77777777" w:rsidR="00B1403E" w:rsidRPr="00B1403E" w:rsidRDefault="00B1403E" w:rsidP="00E13ECB">
      <w:pPr>
        <w:spacing w:after="0"/>
        <w:rPr>
          <w:rFonts w:ascii="Lato" w:eastAsia="Calibri" w:hAnsi="Lato" w:cs="Lato"/>
          <w:b/>
          <w:sz w:val="10"/>
          <w:szCs w:val="10"/>
        </w:rPr>
      </w:pPr>
    </w:p>
    <w:p w14:paraId="475DAE14" w14:textId="732FD77B" w:rsidR="00B1403E" w:rsidRPr="00B1403E" w:rsidRDefault="00B1403E" w:rsidP="00E13ECB">
      <w:pPr>
        <w:spacing w:after="0"/>
        <w:rPr>
          <w:rFonts w:ascii="Lato" w:eastAsia="Calibri" w:hAnsi="Lato" w:cs="Lato"/>
        </w:rPr>
      </w:pPr>
      <w:r w:rsidRPr="00B1403E">
        <w:rPr>
          <w:rFonts w:ascii="Lato" w:eastAsia="Calibri" w:hAnsi="Lato" w:cs="Lato"/>
        </w:rPr>
        <w:t>Działając na podstawie art. 49 ustawy z dnia 14 czerwca 1960 roku - Kodeks postępowania administracyjnego (tekst</w:t>
      </w:r>
      <w:r w:rsidRPr="00B1403E">
        <w:rPr>
          <w:rFonts w:ascii="Lato" w:eastAsia="Calibri" w:hAnsi="Lato" w:cs="Lato"/>
          <w:iCs/>
        </w:rPr>
        <w:t xml:space="preserve"> jedn. Dz. U. z 202</w:t>
      </w:r>
      <w:r>
        <w:rPr>
          <w:rFonts w:ascii="Lato" w:eastAsia="Calibri" w:hAnsi="Lato" w:cs="Lato"/>
          <w:iCs/>
        </w:rPr>
        <w:t>5</w:t>
      </w:r>
      <w:r w:rsidRPr="00B1403E">
        <w:rPr>
          <w:rFonts w:ascii="Lato" w:eastAsia="Calibri" w:hAnsi="Lato" w:cs="Lato"/>
          <w:iCs/>
        </w:rPr>
        <w:t xml:space="preserve"> r. poz. </w:t>
      </w:r>
      <w:r>
        <w:rPr>
          <w:rFonts w:ascii="Lato" w:eastAsia="Calibri" w:hAnsi="Lato" w:cs="Lato"/>
          <w:iCs/>
        </w:rPr>
        <w:t>1691</w:t>
      </w:r>
      <w:r w:rsidRPr="00B1403E">
        <w:rPr>
          <w:rFonts w:ascii="Lato" w:eastAsia="Calibri" w:hAnsi="Lato" w:cs="Lato"/>
          <w:iCs/>
        </w:rPr>
        <w:t>)</w:t>
      </w:r>
      <w:r w:rsidRPr="00B1403E">
        <w:rPr>
          <w:rFonts w:ascii="Lato" w:eastAsia="Calibri" w:hAnsi="Lato" w:cs="Lato"/>
        </w:rPr>
        <w:t xml:space="preserve">, w związku z art. 74 ust. 3 ustawy z dnia 3 października 2008 r. </w:t>
      </w:r>
      <w:r w:rsidRPr="00B1403E">
        <w:rPr>
          <w:rFonts w:ascii="Lato" w:eastAsia="Calibri" w:hAnsi="Lato" w:cs="Lato"/>
          <w:iCs/>
        </w:rPr>
        <w:t>o udostępnianiu informacji o środowisku i jego ochronie, udziale społeczeństwa w ochronie środowiska oraz o ocenach oddziaływania na środowisko (tekst jedn. Dz. U. z 2024 r. poz. 1112 ze zm.),</w:t>
      </w:r>
      <w:r w:rsidRPr="00B1403E">
        <w:rPr>
          <w:rFonts w:ascii="Lato" w:eastAsia="Calibri" w:hAnsi="Lato" w:cs="Lato"/>
        </w:rPr>
        <w:t xml:space="preserve"> zwanej dalej ustawą </w:t>
      </w:r>
      <w:proofErr w:type="spellStart"/>
      <w:r w:rsidRPr="00B1403E">
        <w:rPr>
          <w:rFonts w:ascii="Lato" w:eastAsia="Calibri" w:hAnsi="Lato" w:cs="Lato"/>
        </w:rPr>
        <w:t>ooś</w:t>
      </w:r>
      <w:proofErr w:type="spellEnd"/>
      <w:r w:rsidRPr="00B1403E">
        <w:rPr>
          <w:rFonts w:ascii="Lato" w:eastAsia="Calibri" w:hAnsi="Lato" w:cs="Lato"/>
        </w:rPr>
        <w:t>, Regionalny Dyrektor Ochrony Środowiska w Gdańsku, niniejszym zawiadamia, iż w postępowaniu na wniosek Generalnej Dyrekcji Dróg Krajowych i</w:t>
      </w:r>
      <w:r w:rsidR="00F91D82">
        <w:rPr>
          <w:rFonts w:ascii="Lato" w:eastAsia="Calibri" w:hAnsi="Lato" w:cs="Lato"/>
        </w:rPr>
        <w:t> </w:t>
      </w:r>
      <w:r w:rsidRPr="00B1403E">
        <w:rPr>
          <w:rFonts w:ascii="Lato" w:eastAsia="Calibri" w:hAnsi="Lato" w:cs="Lato"/>
        </w:rPr>
        <w:t xml:space="preserve">Autostrad Oddział w Gdańsku, znak O/GD.I-2.4110.1.2026.IM.1 z dnia 14.01.2026 r., uzupełniony w dniu 29.01.2026 r. o wydanie decyzji o środowiskowych uwarunkowaniach dla przedsięwzięcia pn.: </w:t>
      </w:r>
      <w:r w:rsidRPr="00B1403E">
        <w:rPr>
          <w:rFonts w:ascii="Lato" w:eastAsia="Calibri" w:hAnsi="Lato" w:cs="Lato"/>
          <w:b/>
          <w:bCs/>
        </w:rPr>
        <w:t>„Budowa Drogi Czerwonej w Gdyni Odcinek 1 Węzeł Gdynia Chylonia (z węzłem) – Węzeł Kwiatkowskiego II (z węzłem) w wariancie 1D”</w:t>
      </w:r>
      <w:r w:rsidRPr="00B1403E">
        <w:rPr>
          <w:rFonts w:ascii="Lato" w:eastAsia="Calibri" w:hAnsi="Lato" w:cs="Lato"/>
        </w:rPr>
        <w:t>, planowanego do realizacji na obszarze wskazanym w zawiadomieniu znak RDOŚ-Gd-WOO.420.2.2026.MR.2 z dnia 02.02.2026 r.:</w:t>
      </w:r>
    </w:p>
    <w:p w14:paraId="6FEC0A3B" w14:textId="77777777" w:rsidR="00B1403E" w:rsidRPr="00B1403E" w:rsidRDefault="00B1403E" w:rsidP="00E13ECB">
      <w:pPr>
        <w:spacing w:after="0"/>
        <w:rPr>
          <w:rFonts w:ascii="Lato" w:eastAsia="Calibri" w:hAnsi="Lato" w:cs="Lato"/>
          <w:b/>
          <w:sz w:val="10"/>
          <w:szCs w:val="10"/>
          <w:u w:val="single"/>
        </w:rPr>
      </w:pPr>
    </w:p>
    <w:p w14:paraId="4D5178E3" w14:textId="6B1745FD" w:rsidR="00B1403E" w:rsidRPr="00B1403E" w:rsidRDefault="00B1403E" w:rsidP="00E13ECB">
      <w:pPr>
        <w:spacing w:after="0"/>
        <w:rPr>
          <w:rFonts w:ascii="Lato" w:eastAsia="Calibri" w:hAnsi="Lato" w:cs="Lato"/>
        </w:rPr>
      </w:pPr>
      <w:r w:rsidRPr="00B1403E">
        <w:rPr>
          <w:rFonts w:ascii="Lato" w:eastAsia="Calibri" w:hAnsi="Lato" w:cs="Lato"/>
          <w:b/>
          <w:u w:val="single"/>
        </w:rPr>
        <w:t>zostało wydane postanowienie</w:t>
      </w:r>
      <w:r w:rsidRPr="00B1403E">
        <w:rPr>
          <w:rFonts w:ascii="Lato" w:eastAsia="Calibri" w:hAnsi="Lato" w:cs="Lato"/>
        </w:rPr>
        <w:t xml:space="preserve"> RDOŚ-Gd-WOO.420.2.2026.MR.</w:t>
      </w:r>
      <w:r>
        <w:rPr>
          <w:rFonts w:ascii="Lato" w:eastAsia="Calibri" w:hAnsi="Lato" w:cs="Lato"/>
        </w:rPr>
        <w:t>20.</w:t>
      </w:r>
    </w:p>
    <w:p w14:paraId="49977541" w14:textId="77777777" w:rsidR="00B1403E" w:rsidRPr="00B1403E" w:rsidRDefault="00B1403E" w:rsidP="00E13ECB">
      <w:pPr>
        <w:spacing w:after="0"/>
        <w:rPr>
          <w:rFonts w:ascii="Lato" w:eastAsia="Calibri" w:hAnsi="Lato" w:cs="Lato"/>
          <w:sz w:val="10"/>
          <w:szCs w:val="10"/>
        </w:rPr>
      </w:pPr>
    </w:p>
    <w:p w14:paraId="527A21D1" w14:textId="0599EE8B" w:rsidR="00B1403E" w:rsidRPr="00B1403E" w:rsidRDefault="00B1403E" w:rsidP="00E13ECB">
      <w:pPr>
        <w:spacing w:after="0"/>
        <w:rPr>
          <w:rFonts w:ascii="Lato" w:eastAsia="Times New Roman" w:hAnsi="Lato" w:cs="Lato"/>
        </w:rPr>
      </w:pPr>
      <w:r w:rsidRPr="00B1403E">
        <w:rPr>
          <w:rFonts w:ascii="Lato" w:eastAsia="Times New Roman" w:hAnsi="Lato" w:cs="Lato"/>
        </w:rPr>
        <w:t>W związku z powyższym informuje się, iż zainteresowane strony postępowania mogą zapoznać się z</w:t>
      </w:r>
      <w:r w:rsidR="00F91D82">
        <w:rPr>
          <w:rFonts w:ascii="Lato" w:eastAsia="Times New Roman" w:hAnsi="Lato" w:cs="Lato"/>
        </w:rPr>
        <w:t> </w:t>
      </w:r>
      <w:r w:rsidRPr="00B1403E">
        <w:rPr>
          <w:rFonts w:ascii="Lato" w:eastAsia="Times New Roman" w:hAnsi="Lato" w:cs="Lato"/>
        </w:rPr>
        <w:t>jego treścią w Wydziale Ocen Oddziaływania na Środowisko Regionalnej Dyrekcji Ochrony Środowiska w Gdańsku, ul. Chmielna 54/57, pok. nr 105, w godzinach 7.30 – 15.30 (po uprzednim umówieniu się np. telefonicznie).</w:t>
      </w:r>
    </w:p>
    <w:p w14:paraId="32703BA6" w14:textId="77777777" w:rsidR="00B1403E" w:rsidRPr="00B1403E" w:rsidRDefault="00B1403E" w:rsidP="00E13ECB">
      <w:pPr>
        <w:spacing w:after="0"/>
        <w:rPr>
          <w:rFonts w:ascii="Lato" w:eastAsia="Times New Roman" w:hAnsi="Lato" w:cs="Lato"/>
        </w:rPr>
      </w:pPr>
      <w:r w:rsidRPr="00B1403E">
        <w:rPr>
          <w:rFonts w:ascii="Lato" w:eastAsia="Times New Roman" w:hAnsi="Lato" w:cs="Lato"/>
        </w:rPr>
        <w:t xml:space="preserve">Doręczenie niniejszego zawiadomienia stronom postępowania uważa się za dokonane </w:t>
      </w:r>
      <w:r w:rsidRPr="00B1403E">
        <w:rPr>
          <w:rFonts w:ascii="Lato" w:eastAsia="Times New Roman" w:hAnsi="Lato" w:cs="Lato"/>
        </w:rPr>
        <w:br/>
        <w:t>po upływie 14 dni od dnia, w którym nastąpiło jego upublicznienie.</w:t>
      </w:r>
    </w:p>
    <w:p w14:paraId="16AD184A" w14:textId="77777777" w:rsidR="00B1403E" w:rsidRPr="00B1403E" w:rsidRDefault="00B1403E" w:rsidP="00E13ECB">
      <w:pPr>
        <w:spacing w:after="0" w:line="240" w:lineRule="auto"/>
        <w:rPr>
          <w:rFonts w:ascii="Lato" w:eastAsia="Times New Roman" w:hAnsi="Lato" w:cs="Lato"/>
        </w:rPr>
      </w:pPr>
    </w:p>
    <w:p w14:paraId="7AE21A86" w14:textId="277AE64E" w:rsidR="00B1403E" w:rsidRPr="00B1403E" w:rsidRDefault="00B1403E" w:rsidP="00E13ECB">
      <w:pPr>
        <w:overflowPunct w:val="0"/>
        <w:autoSpaceDE w:val="0"/>
        <w:autoSpaceDN w:val="0"/>
        <w:adjustRightInd w:val="0"/>
        <w:spacing w:after="0" w:line="240" w:lineRule="atLeast"/>
        <w:rPr>
          <w:rFonts w:ascii="Lato" w:eastAsia="Times New Roman" w:hAnsi="Lato" w:cs="Lato"/>
        </w:rPr>
      </w:pPr>
      <w:r w:rsidRPr="00B1403E">
        <w:rPr>
          <w:rFonts w:ascii="Lato" w:eastAsia="Times New Roman" w:hAnsi="Lato" w:cs="Lato"/>
        </w:rPr>
        <w:t>Upubliczniono w dniach: od……</w:t>
      </w:r>
      <w:r w:rsidR="00F91D82">
        <w:rPr>
          <w:rFonts w:ascii="Lato" w:eastAsia="Times New Roman" w:hAnsi="Lato" w:cs="Lato"/>
        </w:rPr>
        <w:t>………</w:t>
      </w:r>
      <w:r w:rsidRPr="00B1403E">
        <w:rPr>
          <w:rFonts w:ascii="Lato" w:eastAsia="Times New Roman" w:hAnsi="Lato" w:cs="Lato"/>
        </w:rPr>
        <w:t>………...do……………</w:t>
      </w:r>
      <w:r w:rsidR="00F91D82">
        <w:rPr>
          <w:rFonts w:ascii="Lato" w:eastAsia="Times New Roman" w:hAnsi="Lato" w:cs="Lato"/>
        </w:rPr>
        <w:t>………</w:t>
      </w:r>
      <w:r w:rsidRPr="00B1403E">
        <w:rPr>
          <w:rFonts w:ascii="Lato" w:eastAsia="Times New Roman" w:hAnsi="Lato" w:cs="Lato"/>
        </w:rPr>
        <w:t>….</w:t>
      </w:r>
    </w:p>
    <w:p w14:paraId="4F2073B3" w14:textId="77777777" w:rsidR="00B1403E" w:rsidRPr="00B1403E" w:rsidRDefault="00B1403E" w:rsidP="00E13ECB">
      <w:pPr>
        <w:overflowPunct w:val="0"/>
        <w:autoSpaceDE w:val="0"/>
        <w:autoSpaceDN w:val="0"/>
        <w:adjustRightInd w:val="0"/>
        <w:spacing w:after="0" w:line="360" w:lineRule="auto"/>
        <w:rPr>
          <w:rFonts w:ascii="Lato" w:eastAsia="Times New Roman" w:hAnsi="Lato" w:cs="Lato"/>
        </w:rPr>
      </w:pPr>
      <w:r w:rsidRPr="00B1403E">
        <w:rPr>
          <w:rFonts w:ascii="Lato" w:eastAsia="Times New Roman" w:hAnsi="Lato" w:cs="Lato"/>
        </w:rPr>
        <w:t>Pieczęć urzędu:</w:t>
      </w:r>
    </w:p>
    <w:p w14:paraId="6301D961" w14:textId="77777777" w:rsidR="00F91D82" w:rsidRPr="00F91D82" w:rsidRDefault="00F91D82" w:rsidP="00E13ECB">
      <w:pPr>
        <w:spacing w:after="0"/>
        <w:ind w:left="3540" w:firstLine="708"/>
        <w:rPr>
          <w:rFonts w:ascii="Lato" w:eastAsia="Calibri" w:hAnsi="Lato" w:cs="Lato"/>
        </w:rPr>
      </w:pPr>
      <w:r w:rsidRPr="00F91D82">
        <w:rPr>
          <w:rFonts w:ascii="Lato" w:eastAsia="Calibri" w:hAnsi="Lato" w:cs="Lato"/>
        </w:rPr>
        <w:t>Regionalny Dyrektor Ochrony Środowiska w Gdańsku</w:t>
      </w:r>
    </w:p>
    <w:p w14:paraId="58FD4916" w14:textId="77777777" w:rsidR="00F91D82" w:rsidRPr="00F91D82" w:rsidRDefault="00F91D82" w:rsidP="00E13ECB">
      <w:pPr>
        <w:spacing w:after="0"/>
        <w:ind w:left="3540" w:firstLine="708"/>
        <w:rPr>
          <w:rFonts w:ascii="Lato" w:eastAsia="Calibri" w:hAnsi="Lato" w:cs="Lato"/>
        </w:rPr>
      </w:pPr>
      <w:r w:rsidRPr="00F91D82">
        <w:rPr>
          <w:rFonts w:ascii="Lato" w:eastAsia="Calibri" w:hAnsi="Lato" w:cs="Lato"/>
        </w:rPr>
        <w:t>Anna Tchórzewska</w:t>
      </w:r>
    </w:p>
    <w:p w14:paraId="197B75EE" w14:textId="07E9AB96" w:rsidR="00F91D82" w:rsidRPr="00F91D82" w:rsidRDefault="00F91D82" w:rsidP="00E13ECB">
      <w:pPr>
        <w:spacing w:after="0"/>
        <w:ind w:left="4248"/>
        <w:rPr>
          <w:rFonts w:ascii="Lato" w:eastAsia="Calibri" w:hAnsi="Lato" w:cs="Lato"/>
          <w:sz w:val="18"/>
          <w:szCs w:val="18"/>
        </w:rPr>
      </w:pPr>
      <w:r w:rsidRPr="00F91D82">
        <w:rPr>
          <w:rFonts w:ascii="Lato" w:eastAsia="Calibri" w:hAnsi="Lato" w:cs="Lato"/>
        </w:rPr>
        <w:t>/podpisano elektronicznie/</w:t>
      </w:r>
    </w:p>
    <w:p w14:paraId="540A293C" w14:textId="3067E3D9" w:rsidR="00B1403E" w:rsidRPr="00B1403E" w:rsidRDefault="00B1403E" w:rsidP="00E13ECB">
      <w:pPr>
        <w:spacing w:after="0"/>
        <w:rPr>
          <w:rFonts w:ascii="Lato" w:eastAsia="Calibri" w:hAnsi="Lato" w:cs="Lato"/>
          <w:sz w:val="18"/>
          <w:szCs w:val="18"/>
        </w:rPr>
      </w:pPr>
      <w:r w:rsidRPr="00B1403E">
        <w:rPr>
          <w:rFonts w:ascii="Lato" w:eastAsia="Calibri" w:hAnsi="Lato" w:cs="Lato"/>
          <w:sz w:val="18"/>
          <w:szCs w:val="18"/>
          <w:u w:val="single"/>
        </w:rPr>
        <w:t>Art. 49  kpa</w:t>
      </w:r>
      <w:r w:rsidRPr="00B1403E">
        <w:rPr>
          <w:rFonts w:ascii="Lato" w:eastAsia="Calibri" w:hAnsi="Lato" w:cs="Lato"/>
          <w:sz w:val="18"/>
          <w:szCs w:val="18"/>
        </w:rPr>
        <w:t xml:space="preserve">: </w:t>
      </w:r>
    </w:p>
    <w:p w14:paraId="24DCCD1F" w14:textId="77777777" w:rsidR="00B1403E" w:rsidRPr="00B1403E" w:rsidRDefault="00B1403E" w:rsidP="00E13ECB">
      <w:pPr>
        <w:spacing w:after="0"/>
        <w:rPr>
          <w:rFonts w:ascii="Lato" w:eastAsia="Calibri" w:hAnsi="Lato" w:cs="Lato"/>
          <w:sz w:val="18"/>
          <w:szCs w:val="18"/>
        </w:rPr>
      </w:pPr>
      <w:r w:rsidRPr="00B1403E">
        <w:rPr>
          <w:rFonts w:ascii="Lato" w:eastAsia="Calibri" w:hAnsi="Lato" w:cs="Lato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B1403E">
          <w:rPr>
            <w:rFonts w:ascii="Lato" w:eastAsia="Calibri" w:hAnsi="Lato" w:cs="Lato"/>
            <w:sz w:val="18"/>
            <w:szCs w:val="18"/>
          </w:rPr>
          <w:t>przepis</w:t>
        </w:r>
      </w:hyperlink>
      <w:r w:rsidRPr="00B1403E">
        <w:rPr>
          <w:rFonts w:ascii="Lato" w:eastAsia="Calibri" w:hAnsi="Lato" w:cs="Lato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B5EE6F" w14:textId="77777777" w:rsidR="00B1403E" w:rsidRPr="00B1403E" w:rsidRDefault="00B1403E" w:rsidP="00E13ECB">
      <w:pPr>
        <w:spacing w:after="0"/>
        <w:rPr>
          <w:rFonts w:ascii="Lato" w:eastAsia="Calibri" w:hAnsi="Lato" w:cs="Lato"/>
          <w:sz w:val="18"/>
          <w:szCs w:val="18"/>
        </w:rPr>
      </w:pPr>
      <w:r w:rsidRPr="00B1403E">
        <w:rPr>
          <w:rFonts w:ascii="Lato" w:eastAsia="Calibri" w:hAnsi="Lato" w:cs="Lato"/>
          <w:sz w:val="18"/>
          <w:szCs w:val="18"/>
        </w:rPr>
        <w:t>§  2.  Dzień, w którym nastąpiło publiczne obwieszczenie, inne publiczne ogłoszenie lub udostępnienie pisma w 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F88FFCC" w14:textId="77777777" w:rsidR="00B1403E" w:rsidRPr="00B1403E" w:rsidRDefault="00B1403E" w:rsidP="00E13ECB">
      <w:pPr>
        <w:spacing w:after="0"/>
        <w:rPr>
          <w:rFonts w:ascii="Lato" w:eastAsia="Calibri" w:hAnsi="Lato" w:cs="Lato"/>
          <w:sz w:val="18"/>
          <w:szCs w:val="18"/>
        </w:rPr>
      </w:pPr>
      <w:r w:rsidRPr="00B1403E">
        <w:rPr>
          <w:rFonts w:ascii="Lato" w:eastAsia="Calibri" w:hAnsi="Lato" w:cs="Lato"/>
          <w:sz w:val="18"/>
          <w:szCs w:val="18"/>
          <w:u w:val="single"/>
        </w:rPr>
        <w:t xml:space="preserve">Art. 74 ust. 3 ustawy </w:t>
      </w:r>
      <w:proofErr w:type="spellStart"/>
      <w:r w:rsidRPr="00B1403E">
        <w:rPr>
          <w:rFonts w:ascii="Lato" w:eastAsia="Calibri" w:hAnsi="Lato" w:cs="Lato"/>
          <w:sz w:val="18"/>
          <w:szCs w:val="18"/>
          <w:u w:val="single"/>
        </w:rPr>
        <w:t>ooś</w:t>
      </w:r>
      <w:proofErr w:type="spellEnd"/>
      <w:r w:rsidRPr="00B1403E">
        <w:rPr>
          <w:rFonts w:ascii="Lato" w:eastAsia="Calibri" w:hAnsi="Lato" w:cs="Lato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1403E">
          <w:rPr>
            <w:rFonts w:ascii="Lato" w:eastAsia="Calibri" w:hAnsi="Lato" w:cs="Lato"/>
            <w:sz w:val="18"/>
            <w:szCs w:val="18"/>
          </w:rPr>
          <w:t>art. 49</w:t>
        </w:r>
      </w:hyperlink>
      <w:r w:rsidRPr="00B1403E">
        <w:rPr>
          <w:rFonts w:ascii="Lato" w:eastAsia="Calibri" w:hAnsi="Lato" w:cs="Lato"/>
          <w:sz w:val="18"/>
          <w:szCs w:val="18"/>
        </w:rPr>
        <w:t xml:space="preserve"> Kodeksu postępowania administracyjnego.</w:t>
      </w:r>
    </w:p>
    <w:p w14:paraId="75CA2F64" w14:textId="77777777" w:rsidR="00B1403E" w:rsidRPr="00B1403E" w:rsidRDefault="00B1403E" w:rsidP="00E13ECB">
      <w:pPr>
        <w:spacing w:after="0"/>
        <w:rPr>
          <w:rFonts w:ascii="Lato" w:eastAsia="Times New Roman" w:hAnsi="Lato" w:cs="Lato"/>
          <w:sz w:val="18"/>
          <w:szCs w:val="18"/>
          <w:u w:val="single"/>
          <w:lang w:eastAsia="pl-PL"/>
        </w:rPr>
      </w:pPr>
      <w:r w:rsidRPr="00B1403E">
        <w:rPr>
          <w:rFonts w:ascii="Lato" w:eastAsia="Times New Roman" w:hAnsi="Lato" w:cs="Lato"/>
          <w:sz w:val="18"/>
          <w:szCs w:val="18"/>
          <w:u w:val="single"/>
          <w:lang w:eastAsia="pl-PL"/>
        </w:rPr>
        <w:t>Przekazuje się do upublicznienia:</w:t>
      </w:r>
    </w:p>
    <w:p w14:paraId="3C7BD185" w14:textId="77FAFB44" w:rsidR="00D603DD" w:rsidRPr="00F91D82" w:rsidRDefault="00F91D82" w:rsidP="00E13ECB">
      <w:pPr>
        <w:spacing w:after="0"/>
        <w:rPr>
          <w:rFonts w:ascii="Lato" w:hAnsi="Lato" w:cs="Lato"/>
          <w:sz w:val="18"/>
          <w:szCs w:val="18"/>
        </w:rPr>
      </w:pPr>
      <w:r>
        <w:rPr>
          <w:rFonts w:ascii="Lato" w:eastAsia="Times New Roman" w:hAnsi="Lato" w:cs="Lato"/>
          <w:sz w:val="18"/>
          <w:szCs w:val="18"/>
          <w:lang w:eastAsia="pl-PL"/>
        </w:rPr>
        <w:t xml:space="preserve">1) </w:t>
      </w:r>
      <w:r w:rsidR="00B1403E" w:rsidRPr="00F91D82">
        <w:rPr>
          <w:rFonts w:ascii="Lato" w:eastAsia="Times New Roman" w:hAnsi="Lato" w:cs="Lato"/>
          <w:sz w:val="18"/>
          <w:szCs w:val="18"/>
          <w:lang w:eastAsia="pl-PL"/>
        </w:rPr>
        <w:t xml:space="preserve">strona internetowa RDOŚ w Gdańsku, https://www.gov.pl/web/rdos-gdansk 2) tablica ogłoszeń RDOŚ w Gdańsku 3) aa   </w:t>
      </w:r>
      <w:r w:rsidR="00B1403E" w:rsidRPr="00F91D82">
        <w:rPr>
          <w:rFonts w:ascii="Lato" w:eastAsia="Times New Roman" w:hAnsi="Lato" w:cs="Lato"/>
          <w:bCs/>
          <w:sz w:val="18"/>
          <w:szCs w:val="18"/>
          <w:lang w:eastAsia="pl-PL"/>
        </w:rPr>
        <w:t>Sprawę prowadzi: Marta Radwańska, tel.: 58 68 36 840 w godzinach 10.00-13.00</w:t>
      </w:r>
    </w:p>
    <w:sectPr w:rsidR="00D603DD" w:rsidRPr="00F91D82" w:rsidSect="002F42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36B2" w14:textId="77777777" w:rsidR="00E94D5D" w:rsidRDefault="00E94D5D">
      <w:pPr>
        <w:spacing w:after="0" w:line="240" w:lineRule="auto"/>
      </w:pPr>
      <w:r>
        <w:separator/>
      </w:r>
    </w:p>
  </w:endnote>
  <w:endnote w:type="continuationSeparator" w:id="0">
    <w:p w14:paraId="6FB8A22A" w14:textId="77777777" w:rsidR="00E94D5D" w:rsidRDefault="00E9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C022" w14:textId="11B7C95C" w:rsidR="004246CC" w:rsidRPr="00D603DD" w:rsidRDefault="00E94D5D" w:rsidP="002F42BB">
    <w:pPr>
      <w:pStyle w:val="Stopka"/>
      <w:rPr>
        <w:rFonts w:ascii="Lato" w:hAnsi="Lato"/>
      </w:rPr>
    </w:pPr>
    <w:r>
      <w:rPr>
        <w:noProof/>
      </w:rPr>
      <w:drawing>
        <wp:inline distT="0" distB="0" distL="0" distR="0" wp14:anchorId="3EDBE9DB" wp14:editId="15A75C8A">
          <wp:extent cx="4526280" cy="1043940"/>
          <wp:effectExtent l="0" t="0" r="0" b="0"/>
          <wp:docPr id="1321877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7749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A4F8" w14:textId="77777777" w:rsidR="009B51B8" w:rsidRPr="009B51B8" w:rsidRDefault="00E94D5D" w:rsidP="009B51B8">
    <w:pPr>
      <w:pStyle w:val="Stopka"/>
      <w:tabs>
        <w:tab w:val="clear" w:pos="4536"/>
        <w:tab w:val="clear" w:pos="9072"/>
      </w:tabs>
      <w:ind w:left="426" w:hanging="426"/>
      <w:rPr>
        <w:rFonts w:ascii="Lato" w:hAnsi="Lato" w:cs="Arial"/>
        <w:b/>
      </w:rPr>
    </w:pPr>
    <w:r w:rsidRPr="009B51B8">
      <w:rPr>
        <w:rFonts w:ascii="Lato" w:hAnsi="Lato" w:cs="Arial"/>
        <w:noProof/>
        <w:sz w:val="24"/>
        <w:szCs w:val="24"/>
      </w:rPr>
      <w:drawing>
        <wp:inline distT="0" distB="0" distL="0" distR="0" wp14:anchorId="1B9E3E71" wp14:editId="20CE45C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51B8">
      <w:rPr>
        <w:rFonts w:ascii="Lato" w:hAnsi="Lato" w:cs="Arial"/>
        <w:sz w:val="24"/>
        <w:szCs w:val="24"/>
      </w:rPr>
      <w:tab/>
    </w:r>
    <w:r w:rsidRPr="009B51B8">
      <w:rPr>
        <w:rFonts w:ascii="Lato" w:hAnsi="Lato" w:cs="Arial"/>
      </w:rPr>
      <w:t xml:space="preserve">Strona </w:t>
    </w:r>
    <w:r w:rsidRPr="009B51B8">
      <w:rPr>
        <w:rFonts w:ascii="Lato" w:hAnsi="Lato" w:cs="Arial"/>
        <w:b/>
      </w:rPr>
      <w:fldChar w:fldCharType="begin"/>
    </w:r>
    <w:r w:rsidRPr="009B51B8">
      <w:rPr>
        <w:rFonts w:ascii="Lato" w:hAnsi="Lato" w:cs="Arial"/>
        <w:b/>
      </w:rPr>
      <w:instrText>PAGE  \* Arabic  \* MERGEFORMAT</w:instrText>
    </w:r>
    <w:r w:rsidRPr="009B51B8">
      <w:rPr>
        <w:rFonts w:ascii="Lato" w:hAnsi="Lato" w:cs="Arial"/>
        <w:b/>
      </w:rPr>
      <w:fldChar w:fldCharType="separate"/>
    </w:r>
    <w:r w:rsidRPr="009B51B8">
      <w:rPr>
        <w:rFonts w:ascii="Lato" w:hAnsi="Lato" w:cs="Arial"/>
        <w:b/>
      </w:rPr>
      <w:t>1</w:t>
    </w:r>
    <w:r w:rsidRPr="009B51B8">
      <w:rPr>
        <w:rFonts w:ascii="Lato" w:hAnsi="Lato" w:cs="Arial"/>
        <w:b/>
      </w:rPr>
      <w:fldChar w:fldCharType="end"/>
    </w:r>
    <w:r w:rsidRPr="009B51B8">
      <w:rPr>
        <w:rFonts w:ascii="Lato" w:hAnsi="Lato" w:cs="Arial"/>
      </w:rPr>
      <w:t xml:space="preserve"> z </w:t>
    </w:r>
    <w:r w:rsidRPr="009B51B8">
      <w:rPr>
        <w:rFonts w:ascii="Lato" w:hAnsi="Lato" w:cs="Arial"/>
        <w:b/>
      </w:rPr>
      <w:fldChar w:fldCharType="begin"/>
    </w:r>
    <w:r w:rsidRPr="009B51B8">
      <w:rPr>
        <w:rFonts w:ascii="Lato" w:hAnsi="Lato" w:cs="Arial"/>
        <w:b/>
      </w:rPr>
      <w:instrText>NUMPAGES  \* Arabic  \* MERGEFORMAT</w:instrText>
    </w:r>
    <w:r w:rsidRPr="009B51B8">
      <w:rPr>
        <w:rFonts w:ascii="Lato" w:hAnsi="Lato" w:cs="Arial"/>
        <w:b/>
      </w:rPr>
      <w:fldChar w:fldCharType="separate"/>
    </w:r>
    <w:r w:rsidRPr="009B51B8">
      <w:rPr>
        <w:rFonts w:ascii="Lato" w:hAnsi="Lato" w:cs="Arial"/>
        <w:b/>
      </w:rPr>
      <w:t>2</w:t>
    </w:r>
    <w:r w:rsidRPr="009B51B8">
      <w:rPr>
        <w:rFonts w:ascii="Lato" w:hAnsi="Lato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E7C9" w14:textId="77777777" w:rsidR="00E94D5D" w:rsidRDefault="00E94D5D">
      <w:pPr>
        <w:spacing w:after="0" w:line="240" w:lineRule="auto"/>
      </w:pPr>
      <w:r>
        <w:separator/>
      </w:r>
    </w:p>
  </w:footnote>
  <w:footnote w:type="continuationSeparator" w:id="0">
    <w:p w14:paraId="12B3E899" w14:textId="77777777" w:rsidR="00E94D5D" w:rsidRDefault="00E9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3E4F" w14:textId="77777777" w:rsidR="004246CC" w:rsidRDefault="004246CC" w:rsidP="002F42BB">
    <w:pPr>
      <w:pStyle w:val="Nagwek"/>
    </w:pPr>
  </w:p>
  <w:p w14:paraId="48071FFC" w14:textId="77777777" w:rsidR="004246CC" w:rsidRDefault="00E94D5D">
    <w:pPr>
      <w:pStyle w:val="Nagwek"/>
    </w:pPr>
    <w:r>
      <w:rPr>
        <w:noProof/>
      </w:rPr>
      <w:drawing>
        <wp:inline distT="0" distB="0" distL="0" distR="0" wp14:anchorId="746903A6" wp14:editId="7BBDE3DF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215F" w14:textId="77777777" w:rsidR="009B51B8" w:rsidRDefault="00E94D5D">
    <w:pPr>
      <w:pStyle w:val="Nagwek"/>
    </w:pPr>
    <w:r>
      <w:rPr>
        <w:noProof/>
      </w:rPr>
      <w:drawing>
        <wp:inline distT="0" distB="0" distL="0" distR="0" wp14:anchorId="5095D5C6" wp14:editId="1F36FD40">
          <wp:extent cx="4905375" cy="942975"/>
          <wp:effectExtent l="0" t="0" r="0" b="9525"/>
          <wp:docPr id="1529496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49696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8FFDE" w14:textId="77777777" w:rsidR="002F42BB" w:rsidRDefault="002F4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0D9"/>
    <w:multiLevelType w:val="hybridMultilevel"/>
    <w:tmpl w:val="DD92CEE8"/>
    <w:lvl w:ilvl="0" w:tplc="06A687B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35E04A64" w:tentative="1">
      <w:start w:val="1"/>
      <w:numFmt w:val="lowerLetter"/>
      <w:lvlText w:val="%2."/>
      <w:lvlJc w:val="left"/>
      <w:pPr>
        <w:ind w:left="1788" w:hanging="360"/>
      </w:pPr>
    </w:lvl>
    <w:lvl w:ilvl="2" w:tplc="43E4D0AE" w:tentative="1">
      <w:start w:val="1"/>
      <w:numFmt w:val="lowerRoman"/>
      <w:lvlText w:val="%3."/>
      <w:lvlJc w:val="right"/>
      <w:pPr>
        <w:ind w:left="2508" w:hanging="180"/>
      </w:pPr>
    </w:lvl>
    <w:lvl w:ilvl="3" w:tplc="39F0F464" w:tentative="1">
      <w:start w:val="1"/>
      <w:numFmt w:val="decimal"/>
      <w:lvlText w:val="%4."/>
      <w:lvlJc w:val="left"/>
      <w:pPr>
        <w:ind w:left="3228" w:hanging="360"/>
      </w:pPr>
    </w:lvl>
    <w:lvl w:ilvl="4" w:tplc="473E6DAE" w:tentative="1">
      <w:start w:val="1"/>
      <w:numFmt w:val="lowerLetter"/>
      <w:lvlText w:val="%5."/>
      <w:lvlJc w:val="left"/>
      <w:pPr>
        <w:ind w:left="3948" w:hanging="360"/>
      </w:pPr>
    </w:lvl>
    <w:lvl w:ilvl="5" w:tplc="1056334A" w:tentative="1">
      <w:start w:val="1"/>
      <w:numFmt w:val="lowerRoman"/>
      <w:lvlText w:val="%6."/>
      <w:lvlJc w:val="right"/>
      <w:pPr>
        <w:ind w:left="4668" w:hanging="180"/>
      </w:pPr>
    </w:lvl>
    <w:lvl w:ilvl="6" w:tplc="0C72D17A" w:tentative="1">
      <w:start w:val="1"/>
      <w:numFmt w:val="decimal"/>
      <w:lvlText w:val="%7."/>
      <w:lvlJc w:val="left"/>
      <w:pPr>
        <w:ind w:left="5388" w:hanging="360"/>
      </w:pPr>
    </w:lvl>
    <w:lvl w:ilvl="7" w:tplc="CD48F346" w:tentative="1">
      <w:start w:val="1"/>
      <w:numFmt w:val="lowerLetter"/>
      <w:lvlText w:val="%8."/>
      <w:lvlJc w:val="left"/>
      <w:pPr>
        <w:ind w:left="6108" w:hanging="360"/>
      </w:pPr>
    </w:lvl>
    <w:lvl w:ilvl="8" w:tplc="54B8AC0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66E4C"/>
    <w:multiLevelType w:val="hybridMultilevel"/>
    <w:tmpl w:val="79E4C22E"/>
    <w:lvl w:ilvl="0" w:tplc="14E60FF8">
      <w:start w:val="1"/>
      <w:numFmt w:val="decimal"/>
      <w:lvlText w:val="%1."/>
      <w:lvlJc w:val="left"/>
      <w:pPr>
        <w:ind w:left="1428" w:hanging="360"/>
      </w:pPr>
    </w:lvl>
    <w:lvl w:ilvl="1" w:tplc="EE1E960A" w:tentative="1">
      <w:start w:val="1"/>
      <w:numFmt w:val="lowerLetter"/>
      <w:lvlText w:val="%2."/>
      <w:lvlJc w:val="left"/>
      <w:pPr>
        <w:ind w:left="2148" w:hanging="360"/>
      </w:pPr>
    </w:lvl>
    <w:lvl w:ilvl="2" w:tplc="977633A4" w:tentative="1">
      <w:start w:val="1"/>
      <w:numFmt w:val="lowerRoman"/>
      <w:lvlText w:val="%3."/>
      <w:lvlJc w:val="right"/>
      <w:pPr>
        <w:ind w:left="2868" w:hanging="180"/>
      </w:pPr>
    </w:lvl>
    <w:lvl w:ilvl="3" w:tplc="AB3CCEB8" w:tentative="1">
      <w:start w:val="1"/>
      <w:numFmt w:val="decimal"/>
      <w:lvlText w:val="%4."/>
      <w:lvlJc w:val="left"/>
      <w:pPr>
        <w:ind w:left="3588" w:hanging="360"/>
      </w:pPr>
    </w:lvl>
    <w:lvl w:ilvl="4" w:tplc="F0B27A40" w:tentative="1">
      <w:start w:val="1"/>
      <w:numFmt w:val="lowerLetter"/>
      <w:lvlText w:val="%5."/>
      <w:lvlJc w:val="left"/>
      <w:pPr>
        <w:ind w:left="4308" w:hanging="360"/>
      </w:pPr>
    </w:lvl>
    <w:lvl w:ilvl="5" w:tplc="901C11DE" w:tentative="1">
      <w:start w:val="1"/>
      <w:numFmt w:val="lowerRoman"/>
      <w:lvlText w:val="%6."/>
      <w:lvlJc w:val="right"/>
      <w:pPr>
        <w:ind w:left="5028" w:hanging="180"/>
      </w:pPr>
    </w:lvl>
    <w:lvl w:ilvl="6" w:tplc="E5A6C488" w:tentative="1">
      <w:start w:val="1"/>
      <w:numFmt w:val="decimal"/>
      <w:lvlText w:val="%7."/>
      <w:lvlJc w:val="left"/>
      <w:pPr>
        <w:ind w:left="5748" w:hanging="360"/>
      </w:pPr>
    </w:lvl>
    <w:lvl w:ilvl="7" w:tplc="173EEE46" w:tentative="1">
      <w:start w:val="1"/>
      <w:numFmt w:val="lowerLetter"/>
      <w:lvlText w:val="%8."/>
      <w:lvlJc w:val="left"/>
      <w:pPr>
        <w:ind w:left="6468" w:hanging="360"/>
      </w:pPr>
    </w:lvl>
    <w:lvl w:ilvl="8" w:tplc="9486524E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69360837">
    <w:abstractNumId w:val="1"/>
  </w:num>
  <w:num w:numId="2" w16cid:durableId="156980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D5A98"/>
    <w:rsid w:val="000F4A83"/>
    <w:rsid w:val="000F78B8"/>
    <w:rsid w:val="00103B80"/>
    <w:rsid w:val="0010523E"/>
    <w:rsid w:val="00135C75"/>
    <w:rsid w:val="00153275"/>
    <w:rsid w:val="00153419"/>
    <w:rsid w:val="00154685"/>
    <w:rsid w:val="001609C8"/>
    <w:rsid w:val="00164417"/>
    <w:rsid w:val="00174099"/>
    <w:rsid w:val="001813AE"/>
    <w:rsid w:val="00196589"/>
    <w:rsid w:val="001A2EF7"/>
    <w:rsid w:val="001D6528"/>
    <w:rsid w:val="001E6234"/>
    <w:rsid w:val="001F6474"/>
    <w:rsid w:val="00213909"/>
    <w:rsid w:val="00232349"/>
    <w:rsid w:val="00253D41"/>
    <w:rsid w:val="0028577B"/>
    <w:rsid w:val="00287562"/>
    <w:rsid w:val="002F42BB"/>
    <w:rsid w:val="00300A5C"/>
    <w:rsid w:val="00304D42"/>
    <w:rsid w:val="003109E0"/>
    <w:rsid w:val="00321794"/>
    <w:rsid w:val="003233D4"/>
    <w:rsid w:val="00343B21"/>
    <w:rsid w:val="00364AE8"/>
    <w:rsid w:val="00394A2E"/>
    <w:rsid w:val="003A2BD4"/>
    <w:rsid w:val="003B5763"/>
    <w:rsid w:val="003E2890"/>
    <w:rsid w:val="003E3714"/>
    <w:rsid w:val="00413917"/>
    <w:rsid w:val="004246CC"/>
    <w:rsid w:val="0044533E"/>
    <w:rsid w:val="00485D11"/>
    <w:rsid w:val="004A7BB0"/>
    <w:rsid w:val="004C1C7A"/>
    <w:rsid w:val="004D513A"/>
    <w:rsid w:val="004D7EBD"/>
    <w:rsid w:val="004E1DFF"/>
    <w:rsid w:val="004E753D"/>
    <w:rsid w:val="00550D91"/>
    <w:rsid w:val="00555CF4"/>
    <w:rsid w:val="00560303"/>
    <w:rsid w:val="00566F04"/>
    <w:rsid w:val="005A3DE4"/>
    <w:rsid w:val="005A6A97"/>
    <w:rsid w:val="005B2069"/>
    <w:rsid w:val="005C7453"/>
    <w:rsid w:val="005F0638"/>
    <w:rsid w:val="00606320"/>
    <w:rsid w:val="00606335"/>
    <w:rsid w:val="006157D5"/>
    <w:rsid w:val="006975E6"/>
    <w:rsid w:val="006A244B"/>
    <w:rsid w:val="006A4784"/>
    <w:rsid w:val="006B0843"/>
    <w:rsid w:val="006F3346"/>
    <w:rsid w:val="0071077B"/>
    <w:rsid w:val="007721EF"/>
    <w:rsid w:val="00782655"/>
    <w:rsid w:val="007A782B"/>
    <w:rsid w:val="007E51E4"/>
    <w:rsid w:val="00826EA3"/>
    <w:rsid w:val="00871003"/>
    <w:rsid w:val="008763E0"/>
    <w:rsid w:val="008801AE"/>
    <w:rsid w:val="00887169"/>
    <w:rsid w:val="00895739"/>
    <w:rsid w:val="008A60CC"/>
    <w:rsid w:val="008A6D88"/>
    <w:rsid w:val="008B08B1"/>
    <w:rsid w:val="009669E8"/>
    <w:rsid w:val="0098021E"/>
    <w:rsid w:val="009B51B8"/>
    <w:rsid w:val="009F45BB"/>
    <w:rsid w:val="00A274BB"/>
    <w:rsid w:val="00A4631C"/>
    <w:rsid w:val="00A52D57"/>
    <w:rsid w:val="00AA3D2A"/>
    <w:rsid w:val="00AD0C02"/>
    <w:rsid w:val="00B01BF9"/>
    <w:rsid w:val="00B03623"/>
    <w:rsid w:val="00B1403E"/>
    <w:rsid w:val="00B266F7"/>
    <w:rsid w:val="00B34630"/>
    <w:rsid w:val="00B5270B"/>
    <w:rsid w:val="00B96E0B"/>
    <w:rsid w:val="00BA6C20"/>
    <w:rsid w:val="00BC5797"/>
    <w:rsid w:val="00BD2D74"/>
    <w:rsid w:val="00BE34B7"/>
    <w:rsid w:val="00C129FB"/>
    <w:rsid w:val="00C13BF3"/>
    <w:rsid w:val="00C24491"/>
    <w:rsid w:val="00C33197"/>
    <w:rsid w:val="00C42AA4"/>
    <w:rsid w:val="00C56F6C"/>
    <w:rsid w:val="00C66D02"/>
    <w:rsid w:val="00CA1FD4"/>
    <w:rsid w:val="00CB2D78"/>
    <w:rsid w:val="00CC5418"/>
    <w:rsid w:val="00CE6C00"/>
    <w:rsid w:val="00D022CC"/>
    <w:rsid w:val="00D05879"/>
    <w:rsid w:val="00D2036C"/>
    <w:rsid w:val="00D25FAA"/>
    <w:rsid w:val="00D40946"/>
    <w:rsid w:val="00D603DD"/>
    <w:rsid w:val="00D66AFB"/>
    <w:rsid w:val="00D846C0"/>
    <w:rsid w:val="00D85C85"/>
    <w:rsid w:val="00D97E4C"/>
    <w:rsid w:val="00DA273A"/>
    <w:rsid w:val="00DB423E"/>
    <w:rsid w:val="00DD21A9"/>
    <w:rsid w:val="00DE248A"/>
    <w:rsid w:val="00DE28BE"/>
    <w:rsid w:val="00DE55E5"/>
    <w:rsid w:val="00DE6147"/>
    <w:rsid w:val="00DF3E87"/>
    <w:rsid w:val="00E07C90"/>
    <w:rsid w:val="00E13ECB"/>
    <w:rsid w:val="00E16F44"/>
    <w:rsid w:val="00E208DD"/>
    <w:rsid w:val="00E47829"/>
    <w:rsid w:val="00E66FC4"/>
    <w:rsid w:val="00E879A1"/>
    <w:rsid w:val="00E94D5D"/>
    <w:rsid w:val="00E95CAF"/>
    <w:rsid w:val="00EC1F93"/>
    <w:rsid w:val="00EE5967"/>
    <w:rsid w:val="00EF7C9D"/>
    <w:rsid w:val="00F14834"/>
    <w:rsid w:val="00F25093"/>
    <w:rsid w:val="00F91D82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5B3B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Marta Radwańska</cp:lastModifiedBy>
  <cp:revision>3</cp:revision>
  <cp:lastPrinted>2026-05-05T08:58:00Z</cp:lastPrinted>
  <dcterms:created xsi:type="dcterms:W3CDTF">2026-05-05T08:59:00Z</dcterms:created>
  <dcterms:modified xsi:type="dcterms:W3CDTF">2026-05-05T13:53:00Z</dcterms:modified>
</cp:coreProperties>
</file>