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53B7" w14:textId="77777777" w:rsidR="005B1EFD" w:rsidRPr="00EE7F17" w:rsidRDefault="005B1EFD" w:rsidP="00EE7F1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EE7F1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EE7F17" w:rsidRPr="00EE7F17">
        <w:rPr>
          <w:rFonts w:ascii="Times New Roman" w:hAnsi="Times New Roman" w:cs="Times New Roman"/>
          <w:sz w:val="16"/>
          <w:szCs w:val="16"/>
        </w:rPr>
        <w:t>3</w:t>
      </w:r>
      <w:r w:rsidRPr="00EE7F17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A8167ED" w14:textId="77777777" w:rsidR="00255901" w:rsidRPr="00EE7F17" w:rsidRDefault="005B1EFD" w:rsidP="00EE7F1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EE7F17">
        <w:rPr>
          <w:rFonts w:ascii="Times New Roman" w:hAnsi="Times New Roman" w:cs="Times New Roman"/>
          <w:sz w:val="16"/>
          <w:szCs w:val="16"/>
        </w:rPr>
        <w:t xml:space="preserve"> Do Regulaminu Zamówień Publicznych                                                                   </w:t>
      </w:r>
    </w:p>
    <w:p w14:paraId="117CBDC7" w14:textId="77777777" w:rsidR="005B1EFD" w:rsidRPr="00161B16" w:rsidRDefault="005B1EFD" w:rsidP="00255901">
      <w:pPr>
        <w:pStyle w:val="Default"/>
        <w:rPr>
          <w:rFonts w:ascii="Times New Roman" w:hAnsi="Times New Roman" w:cs="Times New Roman"/>
        </w:rPr>
      </w:pPr>
    </w:p>
    <w:p w14:paraId="79892420" w14:textId="77777777" w:rsidR="00EE7F17" w:rsidRPr="003614AB" w:rsidRDefault="00255901" w:rsidP="00EE7F1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614AB">
        <w:rPr>
          <w:rFonts w:ascii="Times New Roman" w:hAnsi="Times New Roman" w:cs="Times New Roman"/>
          <w:b/>
          <w:bCs/>
        </w:rPr>
        <w:t>Zapytanie ofertowe</w:t>
      </w:r>
    </w:p>
    <w:p w14:paraId="1D3BDF9B" w14:textId="77777777" w:rsidR="00255901" w:rsidRPr="003614AB" w:rsidRDefault="00255901" w:rsidP="00EE7F17">
      <w:pPr>
        <w:pStyle w:val="Default"/>
        <w:jc w:val="center"/>
        <w:rPr>
          <w:rFonts w:ascii="Times New Roman" w:hAnsi="Times New Roman" w:cs="Times New Roman"/>
        </w:rPr>
      </w:pPr>
      <w:r w:rsidRPr="003614AB">
        <w:rPr>
          <w:rFonts w:ascii="Times New Roman" w:hAnsi="Times New Roman" w:cs="Times New Roman"/>
          <w:b/>
          <w:bCs/>
        </w:rPr>
        <w:t xml:space="preserve">dla zamówienia publicznego o wartości nieprzekraczającej równowartości  </w:t>
      </w:r>
      <w:r w:rsidR="00EE7F17" w:rsidRPr="003614AB">
        <w:rPr>
          <w:rFonts w:ascii="Times New Roman" w:hAnsi="Times New Roman" w:cs="Times New Roman"/>
          <w:b/>
          <w:bCs/>
        </w:rPr>
        <w:t>1</w:t>
      </w:r>
      <w:r w:rsidRPr="003614AB">
        <w:rPr>
          <w:rFonts w:ascii="Times New Roman" w:hAnsi="Times New Roman" w:cs="Times New Roman"/>
          <w:b/>
          <w:bCs/>
        </w:rPr>
        <w:t xml:space="preserve">30 000,00 </w:t>
      </w:r>
      <w:r w:rsidR="00EE7F17" w:rsidRPr="003614AB">
        <w:rPr>
          <w:rFonts w:ascii="Times New Roman" w:hAnsi="Times New Roman" w:cs="Times New Roman"/>
          <w:b/>
          <w:bCs/>
        </w:rPr>
        <w:t>zł</w:t>
      </w:r>
    </w:p>
    <w:p w14:paraId="1CFDFA14" w14:textId="00F0015A" w:rsidR="00255901" w:rsidRPr="003614AB" w:rsidRDefault="00255901" w:rsidP="00255901">
      <w:pPr>
        <w:pStyle w:val="Default"/>
        <w:rPr>
          <w:rFonts w:ascii="Times New Roman" w:hAnsi="Times New Roman" w:cs="Times New Roman"/>
        </w:rPr>
      </w:pPr>
      <w:r w:rsidRPr="003614AB">
        <w:rPr>
          <w:rFonts w:ascii="Times New Roman" w:hAnsi="Times New Roman" w:cs="Times New Roman"/>
        </w:rPr>
        <w:t xml:space="preserve">z dnia </w:t>
      </w:r>
      <w:r w:rsidR="007A3036">
        <w:rPr>
          <w:rFonts w:ascii="Times New Roman" w:hAnsi="Times New Roman" w:cs="Times New Roman"/>
        </w:rPr>
        <w:t>05.07</w:t>
      </w:r>
      <w:r w:rsidR="00B05C4A">
        <w:rPr>
          <w:rFonts w:ascii="Times New Roman" w:hAnsi="Times New Roman" w:cs="Times New Roman"/>
        </w:rPr>
        <w:t>.2023 r.</w:t>
      </w:r>
      <w:r w:rsidRPr="003614AB">
        <w:rPr>
          <w:rFonts w:ascii="Times New Roman" w:hAnsi="Times New Roman" w:cs="Times New Roman"/>
        </w:rPr>
        <w:t xml:space="preserve"> </w:t>
      </w:r>
    </w:p>
    <w:p w14:paraId="566F90A7" w14:textId="77777777" w:rsidR="00EE7F17" w:rsidRPr="003614AB" w:rsidRDefault="00EE7F17" w:rsidP="00255901">
      <w:pPr>
        <w:pStyle w:val="Default"/>
        <w:rPr>
          <w:rFonts w:ascii="Times New Roman" w:hAnsi="Times New Roman" w:cs="Times New Roman"/>
        </w:rPr>
      </w:pPr>
    </w:p>
    <w:p w14:paraId="110D4A23" w14:textId="77777777" w:rsidR="00FF005C" w:rsidRPr="007E45DF" w:rsidRDefault="00EE7F17" w:rsidP="00255901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Zapraszam do złożenia oferty na niżej opisany przedmiot zamówienia:</w:t>
      </w:r>
    </w:p>
    <w:p w14:paraId="45E1D0AB" w14:textId="77777777" w:rsidR="00EE7F17" w:rsidRPr="007E45DF" w:rsidRDefault="00EE7F17" w:rsidP="00255901">
      <w:pPr>
        <w:pStyle w:val="Default"/>
        <w:rPr>
          <w:rFonts w:ascii="Times New Roman" w:hAnsi="Times New Roman" w:cs="Times New Roman"/>
        </w:rPr>
      </w:pPr>
    </w:p>
    <w:p w14:paraId="030F138E" w14:textId="77777777" w:rsidR="00255901" w:rsidRPr="007E45DF" w:rsidRDefault="00255901" w:rsidP="00255901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  <w:b/>
          <w:bCs/>
        </w:rPr>
        <w:t xml:space="preserve">1. Zamawiający </w:t>
      </w:r>
    </w:p>
    <w:p w14:paraId="746DE37C" w14:textId="77777777" w:rsidR="00255901" w:rsidRPr="007E45DF" w:rsidRDefault="00255901" w:rsidP="00255901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Powiatowa Stacja Sanitarno- Epidemiologiczna </w:t>
      </w:r>
    </w:p>
    <w:p w14:paraId="36BCEF08" w14:textId="66399F4A" w:rsidR="00255901" w:rsidRPr="007E45DF" w:rsidRDefault="007A3036" w:rsidP="0025590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55901" w:rsidRPr="007E45DF">
        <w:rPr>
          <w:rFonts w:ascii="Times New Roman" w:hAnsi="Times New Roman" w:cs="Times New Roman"/>
        </w:rPr>
        <w:t xml:space="preserve"> Gorzowie Wlkp.</w:t>
      </w:r>
    </w:p>
    <w:p w14:paraId="092ACE5E" w14:textId="18B0AF1A" w:rsidR="00255901" w:rsidRPr="007E45DF" w:rsidRDefault="00B05C4A" w:rsidP="00255901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u</w:t>
      </w:r>
      <w:r w:rsidR="00255901" w:rsidRPr="007E45DF">
        <w:rPr>
          <w:rFonts w:ascii="Times New Roman" w:hAnsi="Times New Roman" w:cs="Times New Roman"/>
        </w:rPr>
        <w:t xml:space="preserve">l. Kosynierów Gdyńskich 27 </w:t>
      </w:r>
    </w:p>
    <w:p w14:paraId="4A3B9210" w14:textId="77777777" w:rsidR="00EE7F17" w:rsidRPr="007E45DF" w:rsidRDefault="00255901" w:rsidP="00255901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66-400 Gorzów Wlkp.</w:t>
      </w:r>
    </w:p>
    <w:p w14:paraId="6A5F4634" w14:textId="77777777" w:rsidR="00255901" w:rsidRPr="007E45DF" w:rsidRDefault="00255901" w:rsidP="00255901">
      <w:pPr>
        <w:pStyle w:val="Default"/>
        <w:rPr>
          <w:rFonts w:ascii="Times New Roman" w:hAnsi="Times New Roman" w:cs="Times New Roman"/>
        </w:rPr>
      </w:pPr>
    </w:p>
    <w:p w14:paraId="199123E5" w14:textId="77777777" w:rsidR="00C80173" w:rsidRPr="007E45DF" w:rsidRDefault="00255901" w:rsidP="00C80173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5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E7F17" w:rsidRPr="007E45DF">
        <w:rPr>
          <w:rFonts w:ascii="Times New Roman" w:hAnsi="Times New Roman" w:cs="Times New Roman"/>
          <w:b/>
          <w:bCs/>
          <w:sz w:val="24"/>
          <w:szCs w:val="24"/>
        </w:rPr>
        <w:t>Nazwa zamówienia:</w:t>
      </w:r>
      <w:r w:rsidR="00B05C4A" w:rsidRPr="007E4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FB2843" w14:textId="77777777" w:rsidR="007A3036" w:rsidRPr="00694192" w:rsidRDefault="007A3036" w:rsidP="007A3036">
      <w:pPr>
        <w:pStyle w:val="Default"/>
        <w:rPr>
          <w:rFonts w:ascii="Times New Roman" w:hAnsi="Times New Roman" w:cs="Times New Roman"/>
        </w:rPr>
      </w:pPr>
      <w:bookmarkStart w:id="0" w:name="_Hlk136516194"/>
      <w:r w:rsidRPr="001430BD">
        <w:rPr>
          <w:rFonts w:ascii="Times New Roman" w:hAnsi="Times New Roman" w:cs="Times New Roman"/>
          <w:b/>
          <w:highlight w:val="lightGray"/>
        </w:rPr>
        <w:t>zakup i sukcesywna dostawa art. biurowych dla Powiatowej Stacji Sanitarno-Epidemiologicznej w Gorzowie Wlkp.</w:t>
      </w:r>
    </w:p>
    <w:bookmarkEnd w:id="0"/>
    <w:p w14:paraId="3C120AF4" w14:textId="3DAADCDB" w:rsidR="00C32EAF" w:rsidRPr="007E45DF" w:rsidRDefault="00EE7F17" w:rsidP="00C80173">
      <w:pPr>
        <w:shd w:val="clear" w:color="auto" w:fill="F4F4F4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7E45DF">
        <w:rPr>
          <w:rFonts w:ascii="Times New Roman" w:hAnsi="Times New Roman" w:cs="Times New Roman"/>
          <w:bCs/>
          <w:sz w:val="24"/>
          <w:szCs w:val="24"/>
        </w:rPr>
        <w:t>Kod CPV *</w:t>
      </w:r>
      <w:r w:rsidR="00C80173" w:rsidRPr="007E4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036">
        <w:rPr>
          <w:rFonts w:ascii="Times New Roman" w:hAnsi="Times New Roman" w:cs="Times New Roman"/>
        </w:rPr>
        <w:t>30190000-7</w:t>
      </w:r>
    </w:p>
    <w:p w14:paraId="19F7A507" w14:textId="7CB2AB83" w:rsidR="00255901" w:rsidRPr="007E45DF" w:rsidRDefault="00255901" w:rsidP="00255901">
      <w:pPr>
        <w:pStyle w:val="Default"/>
        <w:rPr>
          <w:rFonts w:ascii="Times New Roman" w:hAnsi="Times New Roman" w:cs="Times New Roman"/>
          <w:bCs/>
        </w:rPr>
      </w:pPr>
    </w:p>
    <w:p w14:paraId="589E9CE8" w14:textId="6958430E" w:rsidR="00C80173" w:rsidRPr="007E45DF" w:rsidRDefault="00EE7F17" w:rsidP="005A5F88">
      <w:pPr>
        <w:pStyle w:val="Default"/>
        <w:rPr>
          <w:rFonts w:ascii="Times New Roman" w:hAnsi="Times New Roman" w:cs="Times New Roman"/>
          <w:bCs/>
        </w:rPr>
      </w:pPr>
      <w:r w:rsidRPr="007E45DF">
        <w:rPr>
          <w:rFonts w:ascii="Times New Roman" w:hAnsi="Times New Roman" w:cs="Times New Roman"/>
          <w:bCs/>
        </w:rPr>
        <w:t>Opis przedmiotu</w:t>
      </w:r>
      <w:r w:rsidR="00B05C4A" w:rsidRPr="007E45DF">
        <w:rPr>
          <w:rFonts w:ascii="Times New Roman" w:hAnsi="Times New Roman" w:cs="Times New Roman"/>
          <w:bCs/>
        </w:rPr>
        <w:t xml:space="preserve"> </w:t>
      </w:r>
      <w:r w:rsidRPr="007E45DF">
        <w:rPr>
          <w:rFonts w:ascii="Times New Roman" w:hAnsi="Times New Roman" w:cs="Times New Roman"/>
          <w:bCs/>
        </w:rPr>
        <w:t>zamówienia</w:t>
      </w:r>
      <w:r w:rsidR="00B05C4A" w:rsidRPr="007E45DF">
        <w:rPr>
          <w:rFonts w:ascii="Times New Roman" w:hAnsi="Times New Roman" w:cs="Times New Roman"/>
          <w:bCs/>
        </w:rPr>
        <w:t>:</w:t>
      </w:r>
    </w:p>
    <w:p w14:paraId="5F7139AD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1430BD">
        <w:rPr>
          <w:rFonts w:ascii="Times New Roman" w:hAnsi="Times New Roman" w:cs="Times New Roman"/>
          <w:shd w:val="clear" w:color="auto" w:fill="FFFFFF"/>
        </w:rPr>
        <w:t xml:space="preserve">1.Przedmiot zamówienia zostanie dostarczony środkiem transportu Wykonawcy w jednej dostawie. </w:t>
      </w:r>
    </w:p>
    <w:p w14:paraId="15BE850E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1430BD">
        <w:rPr>
          <w:rFonts w:ascii="Times New Roman" w:hAnsi="Times New Roman" w:cs="Times New Roman"/>
          <w:shd w:val="clear" w:color="auto" w:fill="FFFFFF"/>
        </w:rPr>
        <w:t>2.Zamawiający z tygodniowym wyprzedzeniem powiadomi Wykonawcę o wymaganej dostawie pod adres: PSSE w Gorzowie Wlkp., ul. Kosynierów Gdyńskich 27.</w:t>
      </w:r>
    </w:p>
    <w:p w14:paraId="49033072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1430BD">
        <w:rPr>
          <w:rFonts w:ascii="Times New Roman" w:hAnsi="Times New Roman" w:cs="Times New Roman"/>
          <w:shd w:val="clear" w:color="auto" w:fill="FFFFFF"/>
        </w:rPr>
        <w:t>- dostawa winna się odbywać w nieprzekraczalnym terminie siedmiu (7) dni kalendarzowych od otrzymania zlecenia od Zamawiającego, zgodnie z ilościami podanymi w zleceniu i odpowiadającymi asortymentowi wskazanemu w załączniku nr 2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1A664E66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</w:rPr>
      </w:pPr>
      <w:r w:rsidRPr="001430BD">
        <w:rPr>
          <w:rFonts w:ascii="Times New Roman" w:hAnsi="Times New Roman" w:cs="Times New Roman"/>
          <w:shd w:val="clear" w:color="auto" w:fill="FFFFFF"/>
        </w:rPr>
        <w:t>3.</w:t>
      </w:r>
      <w:r w:rsidRPr="001430BD">
        <w:rPr>
          <w:rFonts w:ascii="Times New Roman" w:hAnsi="Times New Roman" w:cs="Times New Roman"/>
        </w:rPr>
        <w:t xml:space="preserve"> Zamawiający wymaga dostawy fabrycznie nowych, nieużywanych, nieuszkodzonych i oryginalnie zapakowanych artykułów biurowych, piśmiennych, papieru kserograficznego, wolnych od wad oraz pochodzących z oficjalnego kanału sprzedaży producenta na rynek polski</w:t>
      </w:r>
    </w:p>
    <w:p w14:paraId="61DA4F62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</w:rPr>
      </w:pPr>
      <w:r w:rsidRPr="001430BD">
        <w:rPr>
          <w:rFonts w:ascii="Times New Roman" w:hAnsi="Times New Roman" w:cs="Times New Roman"/>
        </w:rPr>
        <w:t>4. Koszty związane z dostarczeniem sprzętu do siedziby Zamawiającego, ponosi Wykonawca.</w:t>
      </w:r>
    </w:p>
    <w:p w14:paraId="0F244283" w14:textId="77777777" w:rsidR="007A3036" w:rsidRPr="001430BD" w:rsidRDefault="007A3036" w:rsidP="007A30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BD">
        <w:rPr>
          <w:rFonts w:ascii="Times New Roman" w:hAnsi="Times New Roman" w:cs="Times New Roman"/>
          <w:sz w:val="24"/>
          <w:szCs w:val="24"/>
        </w:rPr>
        <w:t>5. Warunki dotyczące gwarancji:</w:t>
      </w:r>
    </w:p>
    <w:p w14:paraId="7D18623E" w14:textId="77777777" w:rsidR="007A3036" w:rsidRPr="001430BD" w:rsidRDefault="007A3036" w:rsidP="007A3036">
      <w:pPr>
        <w:pStyle w:val="Default"/>
        <w:rPr>
          <w:rFonts w:ascii="Times New Roman" w:hAnsi="Times New Roman" w:cs="Times New Roman"/>
        </w:rPr>
      </w:pPr>
      <w:r w:rsidRPr="001430BD">
        <w:rPr>
          <w:rFonts w:ascii="Times New Roman" w:hAnsi="Times New Roman" w:cs="Times New Roman"/>
        </w:rPr>
        <w:t>Dostawca zapewnia gwarancję na dostarczone materiały biurowe; w przypadku ukrytych wad będzie dokonywał wymiany materiałów.</w:t>
      </w:r>
    </w:p>
    <w:p w14:paraId="2B7DEFBE" w14:textId="77777777" w:rsidR="007A3036" w:rsidRDefault="007A3036" w:rsidP="007A3036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1430BD">
        <w:t>6.</w:t>
      </w:r>
      <w:r w:rsidRPr="001430BD">
        <w:rPr>
          <w:shd w:val="clear" w:color="auto" w:fill="FFFFFF"/>
        </w:rPr>
        <w:t xml:space="preserve"> R</w:t>
      </w:r>
      <w:r w:rsidRPr="001430BD">
        <w:rPr>
          <w:color w:val="000000"/>
          <w:shd w:val="clear" w:color="auto" w:fill="FFFFFF"/>
        </w:rPr>
        <w:t>ozliczenie zadania na podstawie Faktury VAT — płatnej przelewem w ciągu 14 dni,</w:t>
      </w:r>
    </w:p>
    <w:p w14:paraId="19631262" w14:textId="77777777" w:rsidR="007A3036" w:rsidRPr="00DD2F44" w:rsidRDefault="007A3036" w:rsidP="007A3036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1430BD">
        <w:rPr>
          <w:rFonts w:ascii="Hind" w:hAnsi="Hind"/>
          <w:color w:val="000000"/>
        </w:rPr>
        <w:br/>
      </w:r>
      <w:r w:rsidRPr="00AA71C7">
        <w:rPr>
          <w:i/>
          <w:color w:val="808080" w:themeColor="background1" w:themeShade="80"/>
        </w:rPr>
        <w:t xml:space="preserve">Zamawiający przewiduje możliwość skorzystania z prawa opcji, którym objęty jest cały zakres przedmiotu zamówienia. Szczegółowy opis przedmiotu zamówienia stanowi maksymalny poziom zamówienia (łącznie z prawem opcji). Gwarantowany (minimalny) zakres przedmiotu zamówienia, który zostanie zrealizowany wynosi </w:t>
      </w:r>
      <w:r>
        <w:rPr>
          <w:i/>
          <w:color w:val="808080" w:themeColor="background1" w:themeShade="80"/>
        </w:rPr>
        <w:t>70</w:t>
      </w:r>
      <w:r w:rsidRPr="00AA71C7">
        <w:rPr>
          <w:i/>
          <w:color w:val="808080" w:themeColor="background1" w:themeShade="80"/>
        </w:rPr>
        <w:t xml:space="preserve">% maksymalnej wielkości przedmiotu zamówienia. Zamawiający przewiduje możliwość skorzystania z prawa opcji w zakresie pozostałych </w:t>
      </w:r>
      <w:r>
        <w:rPr>
          <w:i/>
          <w:color w:val="808080" w:themeColor="background1" w:themeShade="80"/>
        </w:rPr>
        <w:t>30</w:t>
      </w:r>
      <w:r w:rsidRPr="00AA71C7">
        <w:rPr>
          <w:i/>
          <w:color w:val="808080" w:themeColor="background1" w:themeShade="80"/>
        </w:rPr>
        <w:t>% w przypadku zwiększenia potrzeb w czasie trwania umowy. </w:t>
      </w:r>
    </w:p>
    <w:p w14:paraId="08C50296" w14:textId="77777777" w:rsidR="007A3036" w:rsidRPr="00A60350" w:rsidRDefault="007A3036" w:rsidP="007A3036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808080" w:themeColor="background1" w:themeShade="80"/>
          <w:sz w:val="27"/>
          <w:szCs w:val="27"/>
          <w:lang w:eastAsia="pl-PL"/>
        </w:rPr>
      </w:pPr>
      <w:r w:rsidRPr="00AA71C7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pl-PL"/>
        </w:rPr>
        <w:t xml:space="preserve">Warunkiem uruchomienia prawa opcji jest złożenie przez zamawiającego jednostronnego oświadczenia woli w przedmiocie skorzystania z tego prawa. Wykonawcy nie przysługuje prawo domagania się realizacji zamówienia w zakresie ponad </w:t>
      </w:r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pl-PL"/>
        </w:rPr>
        <w:t>30</w:t>
      </w:r>
      <w:r w:rsidRPr="00AA71C7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pl-PL"/>
        </w:rPr>
        <w:t>% zakresu gwarantowanego oraz nie przysługują mu z tego tytułu żadne roszczenia wobec zamawiającego, jeżeli zamawiający nie skorzysta z uprawnienia do opcji w czasie realizacji umowy.</w:t>
      </w:r>
      <w:r w:rsidRPr="00AA71C7">
        <w:rPr>
          <w:rFonts w:ascii="Arial" w:eastAsia="Times New Roman" w:hAnsi="Arial" w:cs="Arial"/>
          <w:i/>
          <w:color w:val="808080" w:themeColor="background1" w:themeShade="80"/>
          <w:sz w:val="27"/>
          <w:szCs w:val="27"/>
          <w:lang w:eastAsia="pl-PL"/>
        </w:rPr>
        <w:t> </w:t>
      </w:r>
    </w:p>
    <w:p w14:paraId="45CBC2EA" w14:textId="304BC115" w:rsidR="00255901" w:rsidRPr="007E45DF" w:rsidRDefault="00EE7F17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3</w:t>
      </w:r>
      <w:r w:rsidR="00255901" w:rsidRPr="007E45DF">
        <w:rPr>
          <w:rFonts w:ascii="Times New Roman" w:hAnsi="Times New Roman" w:cs="Times New Roman"/>
          <w:b/>
          <w:bCs/>
        </w:rPr>
        <w:t>.</w:t>
      </w:r>
      <w:r w:rsidRPr="007E45DF">
        <w:rPr>
          <w:rFonts w:ascii="Times New Roman" w:hAnsi="Times New Roman" w:cs="Times New Roman"/>
          <w:b/>
          <w:bCs/>
        </w:rPr>
        <w:t>Termin realizacji zamówienia:</w:t>
      </w:r>
      <w:r w:rsidR="00C61742" w:rsidRPr="007E45DF">
        <w:rPr>
          <w:rFonts w:ascii="Times New Roman" w:hAnsi="Times New Roman" w:cs="Times New Roman"/>
          <w:b/>
          <w:bCs/>
        </w:rPr>
        <w:t xml:space="preserve"> </w:t>
      </w:r>
    </w:p>
    <w:p w14:paraId="1BA4490E" w14:textId="2565DAB7" w:rsidR="00C61742" w:rsidRPr="007E45DF" w:rsidRDefault="00C61742" w:rsidP="00C61742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Ogólny termin realizacji zamówienia od dnia </w:t>
      </w:r>
      <w:r w:rsidR="007A3036">
        <w:rPr>
          <w:rFonts w:ascii="Times New Roman" w:hAnsi="Times New Roman" w:cs="Times New Roman"/>
        </w:rPr>
        <w:t>10</w:t>
      </w:r>
      <w:r w:rsidRPr="007E45DF">
        <w:rPr>
          <w:rFonts w:ascii="Times New Roman" w:hAnsi="Times New Roman" w:cs="Times New Roman"/>
        </w:rPr>
        <w:t>.0</w:t>
      </w:r>
      <w:r w:rsidR="007A3036">
        <w:rPr>
          <w:rFonts w:ascii="Times New Roman" w:hAnsi="Times New Roman" w:cs="Times New Roman"/>
        </w:rPr>
        <w:t>8</w:t>
      </w:r>
      <w:r w:rsidRPr="007E45DF">
        <w:rPr>
          <w:rFonts w:ascii="Times New Roman" w:hAnsi="Times New Roman" w:cs="Times New Roman"/>
        </w:rPr>
        <w:t xml:space="preserve">.2023 r. do dnia </w:t>
      </w:r>
      <w:r w:rsidR="007A3036">
        <w:rPr>
          <w:rFonts w:ascii="Times New Roman" w:hAnsi="Times New Roman" w:cs="Times New Roman"/>
        </w:rPr>
        <w:t>09</w:t>
      </w:r>
      <w:r w:rsidRPr="007E45DF">
        <w:rPr>
          <w:rFonts w:ascii="Times New Roman" w:hAnsi="Times New Roman" w:cs="Times New Roman"/>
        </w:rPr>
        <w:t>.0</w:t>
      </w:r>
      <w:r w:rsidR="007A3036">
        <w:rPr>
          <w:rFonts w:ascii="Times New Roman" w:hAnsi="Times New Roman" w:cs="Times New Roman"/>
        </w:rPr>
        <w:t>8</w:t>
      </w:r>
      <w:r w:rsidRPr="007E45DF">
        <w:rPr>
          <w:rFonts w:ascii="Times New Roman" w:hAnsi="Times New Roman" w:cs="Times New Roman"/>
        </w:rPr>
        <w:t>.2024 r.</w:t>
      </w:r>
    </w:p>
    <w:p w14:paraId="339FFC71" w14:textId="77777777" w:rsidR="00C61742" w:rsidRPr="007E45DF" w:rsidRDefault="00C61742" w:rsidP="00255901">
      <w:pPr>
        <w:pStyle w:val="Default"/>
        <w:spacing w:after="118"/>
        <w:rPr>
          <w:rFonts w:ascii="Times New Roman" w:hAnsi="Times New Roman" w:cs="Times New Roman"/>
        </w:rPr>
      </w:pPr>
    </w:p>
    <w:p w14:paraId="35016273" w14:textId="3A91CC07" w:rsidR="00EE7F17" w:rsidRPr="007E45DF" w:rsidRDefault="00EE7F17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4. Warunki udziału w postepowaniu, opis sposobu dokonywania oceny ich spełnienia*</w:t>
      </w:r>
    </w:p>
    <w:p w14:paraId="50256085" w14:textId="34674439" w:rsidR="00C61742" w:rsidRPr="007E45DF" w:rsidRDefault="00C61742" w:rsidP="00C61742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4.1. W postępowaniu mogą wziąć udział Oferenci, którzy spełniają następujące warunki: </w:t>
      </w:r>
    </w:p>
    <w:p w14:paraId="44F4A54F" w14:textId="77777777" w:rsidR="00C61742" w:rsidRPr="007E45DF" w:rsidRDefault="00C61742" w:rsidP="00C61742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a. Posiadają uprawnienia do wykonywania działalności lub czynności w zakresie odpowiadającym przedmiotowi zamówienia </w:t>
      </w:r>
    </w:p>
    <w:p w14:paraId="78769D1D" w14:textId="5F84A3C3" w:rsidR="00C61742" w:rsidRPr="007E45DF" w:rsidRDefault="00C61742" w:rsidP="00C61742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b. Posiadają niezbędną wiedzę i doświadczenie oraz dysponują potencjałem technicznym i osobami zdolnymi do wykonania zamówienia.</w:t>
      </w:r>
    </w:p>
    <w:p w14:paraId="640743D4" w14:textId="77777777" w:rsidR="005A5F88" w:rsidRPr="007E45DF" w:rsidRDefault="005A5F88" w:rsidP="00C61742">
      <w:pPr>
        <w:pStyle w:val="Default"/>
        <w:rPr>
          <w:rFonts w:ascii="Times New Roman" w:hAnsi="Times New Roman" w:cs="Times New Roman"/>
        </w:rPr>
      </w:pPr>
    </w:p>
    <w:p w14:paraId="7A2A712C" w14:textId="77777777" w:rsidR="005A5F88" w:rsidRPr="007E45DF" w:rsidRDefault="005A5F88" w:rsidP="005A5F88">
      <w:pPr>
        <w:tabs>
          <w:tab w:val="left" w:pos="66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c. W postępowaniu mogą wziąć udział placówki medyczne, które posiadają zezwolenia na  wykonywanie działalności z zakresu medycyny pracy na terytorium  Rzeczpospolitej Polskiej.</w:t>
      </w:r>
    </w:p>
    <w:p w14:paraId="7E8B5F8E" w14:textId="77777777" w:rsidR="00DE67ED" w:rsidRPr="007E45DF" w:rsidRDefault="00DE67ED" w:rsidP="00C61742">
      <w:pPr>
        <w:pStyle w:val="Default"/>
        <w:rPr>
          <w:rFonts w:ascii="Times New Roman" w:hAnsi="Times New Roman" w:cs="Times New Roman"/>
        </w:rPr>
      </w:pPr>
    </w:p>
    <w:p w14:paraId="73CE04EA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4.2 W postepowaniu nie mogą uczestniczyć podmioty powiązane osobowo lub kapitałowo z Zamawiającym</w:t>
      </w:r>
    </w:p>
    <w:p w14:paraId="419F679D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B56CD60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1) uczestniczeniu w spółce jako wspólnik spółki cywilnej lub spółki osobowej; </w:t>
      </w:r>
    </w:p>
    <w:p w14:paraId="6C119F75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2) posiadaniu udziałów lub co najmniej 5 % akcji; </w:t>
      </w:r>
    </w:p>
    <w:p w14:paraId="7B1F458F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3) pełnieniu funkcji członka organu nadzorczego lub zarządzającego, prokurenta, pełnomocnika; </w:t>
      </w:r>
    </w:p>
    <w:p w14:paraId="064CECCE" w14:textId="35FA005B" w:rsidR="00C61742" w:rsidRPr="007E45DF" w:rsidRDefault="00DE67ED" w:rsidP="00255901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 a lub w stosunku przysposobienia, opieki lub kurateli</w:t>
      </w:r>
      <w:r w:rsidRPr="007E45DF">
        <w:rPr>
          <w:rFonts w:ascii="Times New Roman" w:hAnsi="Times New Roman" w:cs="Times New Roman"/>
          <w:i/>
          <w:iCs/>
        </w:rPr>
        <w:t>.</w:t>
      </w:r>
    </w:p>
    <w:p w14:paraId="112AAEA5" w14:textId="77777777" w:rsidR="0057632C" w:rsidRPr="007E45DF" w:rsidRDefault="0057632C" w:rsidP="0057632C">
      <w:pPr>
        <w:pStyle w:val="Default"/>
        <w:rPr>
          <w:rFonts w:ascii="Times New Roman" w:hAnsi="Times New Roman" w:cs="Times New Roman"/>
          <w:b/>
        </w:rPr>
      </w:pPr>
      <w:r w:rsidRPr="007E45DF">
        <w:rPr>
          <w:rFonts w:ascii="Times New Roman" w:hAnsi="Times New Roman" w:cs="Times New Roman"/>
          <w:b/>
        </w:rPr>
        <w:t xml:space="preserve">5. Kryteria oceny ofert, informacja o wagach punktowych lub procentowych przypisanych do poszczególnych kryteriów, opis sposobu przyznawania punktacji za dane kryterium: </w:t>
      </w:r>
    </w:p>
    <w:p w14:paraId="4862C0C7" w14:textId="77777777" w:rsidR="00C32EAF" w:rsidRPr="007E45DF" w:rsidRDefault="00C32EAF" w:rsidP="0057632C">
      <w:pPr>
        <w:pStyle w:val="Default"/>
        <w:rPr>
          <w:rFonts w:ascii="Times New Roman" w:hAnsi="Times New Roman" w:cs="Times New Roman"/>
          <w:b/>
        </w:rPr>
      </w:pPr>
    </w:p>
    <w:p w14:paraId="2E03405A" w14:textId="2792EA64" w:rsidR="00DE67ED" w:rsidRPr="007E45DF" w:rsidRDefault="00DE67ED" w:rsidP="00DE67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E4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Maksymalna liczba punktów możliwych do uzyskania – 100 </w:t>
      </w:r>
      <w:r w:rsidRPr="007E4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3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378"/>
        <w:gridCol w:w="1194"/>
        <w:gridCol w:w="6267"/>
      </w:tblGrid>
      <w:tr w:rsidR="00DE67ED" w:rsidRPr="007E45DF" w14:paraId="7CCA31F0" w14:textId="77777777" w:rsidTr="00D14E69">
        <w:trPr>
          <w:trHeight w:val="25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DAED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89026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Rodzaj Kryterium oceny oferty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BDD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Punktacja</w:t>
            </w:r>
          </w:p>
        </w:tc>
        <w:tc>
          <w:tcPr>
            <w:tcW w:w="6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50E1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Sposób oceny</w:t>
            </w:r>
          </w:p>
        </w:tc>
      </w:tr>
      <w:tr w:rsidR="00DE67ED" w:rsidRPr="007E45DF" w14:paraId="39A82DE4" w14:textId="77777777" w:rsidTr="00D14E69">
        <w:trPr>
          <w:trHeight w:val="597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D1F" w14:textId="77777777" w:rsidR="00DE67ED" w:rsidRPr="007E45DF" w:rsidRDefault="00DE67ED" w:rsidP="00D1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5A0" w14:textId="77777777" w:rsidR="00DE67ED" w:rsidRPr="007E45DF" w:rsidRDefault="00DE67ED" w:rsidP="00D1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9CC3C" w14:textId="3CB0AB9E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Max </w:t>
            </w:r>
            <w:r w:rsidR="007A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 w:rsidR="00CC113D"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pkt 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1414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kryterium Cena punkty zostaną przyznane (z dokładnością do dwóch miejsc po przecinku) zgodnie ze wzorem: </w:t>
            </w:r>
          </w:p>
        </w:tc>
      </w:tr>
      <w:tr w:rsidR="00DE67ED" w:rsidRPr="007E45DF" w14:paraId="36D6FD49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5499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4DD73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807C70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B1AC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punktów oferty badanej </w:t>
            </w:r>
          </w:p>
        </w:tc>
      </w:tr>
      <w:tr w:rsidR="00DE67ED" w:rsidRPr="007E45DF" w14:paraId="73AB34B3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F9F46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E44C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07190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65CC" w14:textId="468B83F9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Pc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= </w:t>
            </w: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Cmin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Cbadana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</w:t>
            </w:r>
            <w:r w:rsidR="007A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DE67ED" w:rsidRPr="007E45DF" w14:paraId="261F5F84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19EF5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BCE15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DD47F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CFF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gdzie: </w:t>
            </w:r>
          </w:p>
        </w:tc>
      </w:tr>
      <w:tr w:rsidR="00DE67ED" w:rsidRPr="007E45DF" w14:paraId="4286F040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0144F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7EDDF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AD4F51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9EF6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Pc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punkty w kryterium ceny </w:t>
            </w:r>
          </w:p>
        </w:tc>
      </w:tr>
      <w:tr w:rsidR="00DE67ED" w:rsidRPr="007E45DF" w14:paraId="4D3E1B35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B9985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D6E1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53BFB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B491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Cmin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cena netto najniższa </w:t>
            </w:r>
          </w:p>
        </w:tc>
      </w:tr>
      <w:tr w:rsidR="00DE67ED" w:rsidRPr="007E45DF" w14:paraId="4E28A7A1" w14:textId="77777777" w:rsidTr="00D14E69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695E5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163A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817D8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72B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Cbadana</w:t>
            </w:r>
            <w:proofErr w:type="spellEnd"/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cena netto badanej oferty </w:t>
            </w:r>
          </w:p>
        </w:tc>
      </w:tr>
      <w:tr w:rsidR="00DE67ED" w:rsidRPr="007E45DF" w14:paraId="75E917C5" w14:textId="77777777" w:rsidTr="007C01D3">
        <w:trPr>
          <w:trHeight w:val="2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39A7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8BF0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BA65AE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A8D7" w14:textId="5A45B6D7" w:rsidR="00DE67ED" w:rsidRPr="007E45DF" w:rsidRDefault="007A3036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 w:rsidR="00DE67ED"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waga kryterium </w:t>
            </w:r>
          </w:p>
        </w:tc>
      </w:tr>
      <w:tr w:rsidR="00DE67ED" w:rsidRPr="007E45DF" w14:paraId="19696DF6" w14:textId="77777777" w:rsidTr="007C01D3">
        <w:trPr>
          <w:trHeight w:val="100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1CE57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9721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39752" w14:textId="7777777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0DF75" w14:textId="7B437427" w:rsidR="00DE67ED" w:rsidRPr="007E45DF" w:rsidRDefault="00DE67ED" w:rsidP="00D1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Porównaniu podlegać będą kwoty netto (tj. nie uwzględniające VAT) podane w poszczególnych ofertach, przy czym w przypadku, gdyby Zamawiający nie był uprawniony do rozliczenia podatku VAT uwzględnionego w fakturze danego oferenta, wówczas porównaniu podlegać będzie kwota brutto </w:t>
            </w: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takiej oferty. Maksymalna liczba punktów możliwych do uzyskania – </w:t>
            </w:r>
            <w:r w:rsidR="007A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  <w:r w:rsidR="00CC113D"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E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E4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A9E1CB6" w14:textId="77777777" w:rsidR="007A3036" w:rsidRDefault="007A3036" w:rsidP="00DE67ED">
      <w:pPr>
        <w:pStyle w:val="Default"/>
        <w:rPr>
          <w:rFonts w:ascii="Times New Roman" w:hAnsi="Times New Roman" w:cs="Times New Roman"/>
        </w:rPr>
      </w:pPr>
    </w:p>
    <w:p w14:paraId="3BFEC6D4" w14:textId="65CBE85D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W przypadku, gdy złożone oferty uzyskały jednakową liczbę punktów, Zamawiający wezwie oferentów, którzy złożyli równo ocenione oferty, do złożenia w terminie określonym przez niego ofert dodatkowych. Oferenci składający oferty dodatkowe nie mogą zaoferować cen wyższych niż zaoferowane w złożonych ofertach. </w:t>
      </w:r>
    </w:p>
    <w:p w14:paraId="4A5A524E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</w:p>
    <w:p w14:paraId="5E0C1988" w14:textId="77777777" w:rsidR="00DE67ED" w:rsidRPr="007E45DF" w:rsidRDefault="00DE67ED" w:rsidP="00DE67ED">
      <w:pPr>
        <w:pStyle w:val="Default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OPIS SPOSOBU OBLICZENIA CENY</w:t>
      </w:r>
    </w:p>
    <w:p w14:paraId="76A3E410" w14:textId="47F77F18" w:rsidR="00A86C77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1) Cenę oferty należy wyliczyć na Arkuszu Cenowym stanowiącym Załącznik Nr 2 do niniejszego Zapytania  i wyliczone wartości sumaryczne wpisać do Formularza ofertowego stanowiącego Załącznik Nr 1 do niniejszego zapytania.</w:t>
      </w:r>
    </w:p>
    <w:p w14:paraId="54ADF23A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2) Cena oferty musi zawierać wszystkie koszty związane z realizacją przedmiotu zamówienia (podatek od towarów i usług, rabaty, upusty i inne własne koszty).  </w:t>
      </w:r>
    </w:p>
    <w:p w14:paraId="30327A01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3) Do porównania ofert będzie brana ostateczna cena brutto (z VAT).</w:t>
      </w:r>
    </w:p>
    <w:p w14:paraId="1B7F5786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4) Jeżeli Wykonawca zaproponuje w ofercie rabaty lub upusty nie uwzględnione w cenach wpisanych do Formularza Ofertowego - Załącznik Nr 1, Zamawiający nie będzie ich brał pod uwagę przy ocenie oferty.</w:t>
      </w:r>
    </w:p>
    <w:p w14:paraId="7F4D7D60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5) Ceny muszą być podane w złotych polskich i wyliczone w zaokrągleniu do dwóch miejsc po przecinku </w:t>
      </w:r>
    </w:p>
    <w:p w14:paraId="0B46ED1E" w14:textId="5F9DE8C4" w:rsidR="00A86C77" w:rsidRPr="007E45DF" w:rsidRDefault="00DE67ED" w:rsidP="0070346F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6) Wykonawca w swojej ofercie jest zobowiązany określić podatek VAT z należytą starannością i zgodnie z przepisami prawa</w:t>
      </w:r>
    </w:p>
    <w:p w14:paraId="574EB559" w14:textId="77777777" w:rsidR="00EE7F17" w:rsidRPr="007E45DF" w:rsidRDefault="0057632C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6. Informacja o możliwości składania ofert częściowych*:</w:t>
      </w:r>
    </w:p>
    <w:p w14:paraId="26219EE5" w14:textId="15F1EE2F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Zamawiający nie dopuszcza możliwości składania ofert częściowych. </w:t>
      </w:r>
    </w:p>
    <w:p w14:paraId="0D6B50E5" w14:textId="77777777" w:rsidR="0057632C" w:rsidRPr="007E45DF" w:rsidRDefault="0057632C" w:rsidP="00255901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  <w:b/>
          <w:bCs/>
        </w:rPr>
        <w:t>7. Opis sposobu przedstawiania ofert wariantowych oraz minimalne warunki, jakim muszą odpowiadać oferty wariantowe wraz z wybranymi kryteriami oceny</w:t>
      </w:r>
      <w:r w:rsidRPr="007E45DF">
        <w:rPr>
          <w:rFonts w:ascii="Times New Roman" w:hAnsi="Times New Roman" w:cs="Times New Roman"/>
        </w:rPr>
        <w:t>*:</w:t>
      </w:r>
    </w:p>
    <w:p w14:paraId="1D41EBC3" w14:textId="5640FB34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Zamawiający nie dopuszcza możliwości składania ofert wariantowych </w:t>
      </w:r>
    </w:p>
    <w:p w14:paraId="3D8FCB7A" w14:textId="4FE5DA1E" w:rsidR="00315D52" w:rsidRPr="007E45DF" w:rsidRDefault="0057632C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8. Informacja o planowanych zamówieniach dotyczących podobnych usług, robót budowlanych lub dodatkowych dostaw, o których mowa w Wytycznych</w:t>
      </w:r>
      <w:r w:rsidR="00315D52" w:rsidRPr="007E45DF">
        <w:rPr>
          <w:rFonts w:ascii="Times New Roman" w:hAnsi="Times New Roman" w:cs="Times New Roman"/>
          <w:b/>
          <w:bCs/>
        </w:rPr>
        <w:t xml:space="preserve">, ich zakres oraz warunki na jakich zostaną udzielone*: </w:t>
      </w:r>
      <w:r w:rsidR="00C80173" w:rsidRPr="007E45DF">
        <w:rPr>
          <w:rFonts w:ascii="Times New Roman" w:hAnsi="Times New Roman" w:cs="Times New Roman"/>
          <w:b/>
          <w:bCs/>
        </w:rPr>
        <w:t>……………………………………………………</w:t>
      </w:r>
    </w:p>
    <w:p w14:paraId="0EF1B0D0" w14:textId="0CC0D81E" w:rsidR="00DE67ED" w:rsidRPr="007E45DF" w:rsidRDefault="00315D52" w:rsidP="00DE67ED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9. Termin składania ofert</w:t>
      </w:r>
      <w:r w:rsidR="00DE67ED" w:rsidRPr="007E45DF">
        <w:rPr>
          <w:rFonts w:ascii="Times New Roman" w:hAnsi="Times New Roman" w:cs="Times New Roman"/>
          <w:b/>
          <w:bCs/>
        </w:rPr>
        <w:t xml:space="preserve"> do </w:t>
      </w:r>
      <w:r w:rsidR="00B261DE">
        <w:rPr>
          <w:rFonts w:ascii="Times New Roman" w:hAnsi="Times New Roman" w:cs="Times New Roman"/>
          <w:b/>
          <w:bCs/>
        </w:rPr>
        <w:t>23</w:t>
      </w:r>
      <w:r w:rsidR="00DE67ED" w:rsidRPr="007E45DF">
        <w:rPr>
          <w:rFonts w:ascii="Times New Roman" w:hAnsi="Times New Roman" w:cs="Times New Roman"/>
          <w:b/>
          <w:bCs/>
        </w:rPr>
        <w:t>.0</w:t>
      </w:r>
      <w:r w:rsidR="00B009F2" w:rsidRPr="007E45DF">
        <w:rPr>
          <w:rFonts w:ascii="Times New Roman" w:hAnsi="Times New Roman" w:cs="Times New Roman"/>
          <w:b/>
          <w:bCs/>
        </w:rPr>
        <w:t>6</w:t>
      </w:r>
      <w:r w:rsidR="00DE67ED" w:rsidRPr="007E45DF">
        <w:rPr>
          <w:rFonts w:ascii="Times New Roman" w:hAnsi="Times New Roman" w:cs="Times New Roman"/>
          <w:b/>
          <w:bCs/>
        </w:rPr>
        <w:t>.2023 r. do godz. 14.00</w:t>
      </w:r>
    </w:p>
    <w:p w14:paraId="6918C1D9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Oferty złożone u Zamawiającego po upływie ww. terminu nie będą rozpatrywane.</w:t>
      </w:r>
    </w:p>
    <w:p w14:paraId="75D19B10" w14:textId="77777777" w:rsidR="00DE67ED" w:rsidRPr="007E45DF" w:rsidRDefault="00DE67ED" w:rsidP="00DE67ED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 xml:space="preserve">Ofertę można przesłać do Zamawiającego e-mailem na adres: </w:t>
      </w:r>
      <w:bookmarkStart w:id="1" w:name="_Hlk117684065"/>
      <w:r w:rsidRPr="007E45DF">
        <w:rPr>
          <w:rFonts w:ascii="Times New Roman" w:hAnsi="Times New Roman" w:cs="Times New Roman"/>
          <w:sz w:val="24"/>
          <w:szCs w:val="24"/>
        </w:rPr>
        <w:fldChar w:fldCharType="begin"/>
      </w:r>
      <w:r w:rsidRPr="007E45DF">
        <w:rPr>
          <w:rFonts w:ascii="Times New Roman" w:hAnsi="Times New Roman" w:cs="Times New Roman"/>
          <w:sz w:val="24"/>
          <w:szCs w:val="24"/>
        </w:rPr>
        <w:instrText xml:space="preserve"> HYPERLINK "mailto:kadry.psse.gorzow@sanepid.gov.pl" </w:instrText>
      </w:r>
      <w:r w:rsidRPr="007E45DF">
        <w:rPr>
          <w:rFonts w:ascii="Times New Roman" w:hAnsi="Times New Roman" w:cs="Times New Roman"/>
          <w:sz w:val="24"/>
          <w:szCs w:val="24"/>
        </w:rPr>
      </w:r>
      <w:r w:rsidRPr="007E45DF">
        <w:rPr>
          <w:rFonts w:ascii="Times New Roman" w:hAnsi="Times New Roman" w:cs="Times New Roman"/>
          <w:sz w:val="24"/>
          <w:szCs w:val="24"/>
        </w:rPr>
        <w:fldChar w:fldCharType="separate"/>
      </w:r>
      <w:r w:rsidRPr="007E45DF">
        <w:rPr>
          <w:rStyle w:val="Hipercze"/>
          <w:rFonts w:ascii="Times New Roman" w:hAnsi="Times New Roman" w:cs="Times New Roman"/>
          <w:sz w:val="24"/>
          <w:szCs w:val="24"/>
        </w:rPr>
        <w:t>kadry.psse.gorzow@sanepid.gov.pl</w:t>
      </w:r>
      <w:r w:rsidRPr="007E45DF">
        <w:rPr>
          <w:rFonts w:ascii="Times New Roman" w:hAnsi="Times New Roman" w:cs="Times New Roman"/>
          <w:sz w:val="24"/>
          <w:szCs w:val="24"/>
        </w:rPr>
        <w:fldChar w:fldCharType="end"/>
      </w:r>
      <w:r w:rsidRPr="007E45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E45DF">
        <w:rPr>
          <w:rFonts w:ascii="Times New Roman" w:hAnsi="Times New Roman" w:cs="Times New Roman"/>
          <w:sz w:val="24"/>
          <w:szCs w:val="24"/>
        </w:rPr>
        <w:br/>
      </w:r>
    </w:p>
    <w:p w14:paraId="0536B0F9" w14:textId="35F9EA0A" w:rsidR="00DE67ED" w:rsidRPr="007E45DF" w:rsidRDefault="00DE67ED" w:rsidP="00DE67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 xml:space="preserve">Dopuszcza się złożenie skanu podpisanej oferty lub złożenie oferty w formie elektronicznej opatrzonej kwalifikowanym podpisem elektronicznym lub podpisem zaufanym lub podpisem osobistym. </w:t>
      </w:r>
    </w:p>
    <w:p w14:paraId="4F94539B" w14:textId="77777777" w:rsidR="00DE67ED" w:rsidRPr="007E45DF" w:rsidRDefault="00DE67ED" w:rsidP="00DE67E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12491" w14:textId="1E2FF330" w:rsidR="00315D52" w:rsidRPr="007E45DF" w:rsidRDefault="00315D52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10. Istotne warunki przyszłej umowy lub projekt umowy w załączeniu:</w:t>
      </w:r>
    </w:p>
    <w:p w14:paraId="70895DDE" w14:textId="77777777" w:rsidR="005A5F88" w:rsidRPr="007E45DF" w:rsidRDefault="005A5F88" w:rsidP="005A5F88">
      <w:pPr>
        <w:pStyle w:val="Akapitzlist"/>
        <w:numPr>
          <w:ilvl w:val="0"/>
          <w:numId w:val="11"/>
        </w:num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bCs/>
          <w:sz w:val="24"/>
          <w:szCs w:val="24"/>
        </w:rPr>
        <w:t>Warunki płatności:</w:t>
      </w:r>
      <w:r w:rsidRPr="007E45DF">
        <w:rPr>
          <w:rFonts w:ascii="Times New Roman" w:hAnsi="Times New Roman" w:cs="Times New Roman"/>
          <w:sz w:val="24"/>
          <w:szCs w:val="24"/>
        </w:rPr>
        <w:t xml:space="preserve"> płatność przelewem w terminie 14 dni od  dnia wystawienia faktury  za wykonane badania przez realizującego zamówienie.</w:t>
      </w:r>
    </w:p>
    <w:p w14:paraId="197D4E6E" w14:textId="4B486ED8" w:rsidR="005A5F88" w:rsidRPr="007E45DF" w:rsidRDefault="005A5F88" w:rsidP="005A5F88">
      <w:pPr>
        <w:pStyle w:val="Akapitzlist"/>
        <w:numPr>
          <w:ilvl w:val="0"/>
          <w:numId w:val="11"/>
        </w:num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Wzór umowy stanowi załącznik nr 3 do niniejszego zapytania.</w:t>
      </w:r>
    </w:p>
    <w:p w14:paraId="5865F8CF" w14:textId="77777777" w:rsidR="005A5F88" w:rsidRPr="007E45DF" w:rsidRDefault="005A5F88" w:rsidP="005A5F88">
      <w:pPr>
        <w:pStyle w:val="Akapitzlist"/>
        <w:tabs>
          <w:tab w:val="left" w:pos="66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EA00EC" w14:textId="4330A1BC" w:rsidR="00315D52" w:rsidRPr="007E45DF" w:rsidRDefault="00315D52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7E45DF">
        <w:rPr>
          <w:rFonts w:ascii="Times New Roman" w:hAnsi="Times New Roman" w:cs="Times New Roman"/>
          <w:b/>
          <w:bCs/>
        </w:rPr>
        <w:t>1</w:t>
      </w:r>
      <w:r w:rsidR="0091315F" w:rsidRPr="007E45DF">
        <w:rPr>
          <w:rFonts w:ascii="Times New Roman" w:hAnsi="Times New Roman" w:cs="Times New Roman"/>
          <w:b/>
          <w:bCs/>
        </w:rPr>
        <w:t>1</w:t>
      </w:r>
      <w:r w:rsidRPr="007E45DF">
        <w:rPr>
          <w:rFonts w:ascii="Times New Roman" w:hAnsi="Times New Roman" w:cs="Times New Roman"/>
          <w:b/>
          <w:bCs/>
        </w:rPr>
        <w:t>. informacje dodatkowe, uwagi*:</w:t>
      </w:r>
    </w:p>
    <w:p w14:paraId="21D13019" w14:textId="77777777" w:rsidR="00DE67ED" w:rsidRPr="007E45DF" w:rsidRDefault="00DE67ED" w:rsidP="00DE67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5DF">
        <w:rPr>
          <w:rFonts w:ascii="Times New Roman" w:eastAsia="Times New Roman" w:hAnsi="Times New Roman" w:cs="Times New Roman"/>
          <w:sz w:val="24"/>
          <w:szCs w:val="24"/>
        </w:rPr>
        <w:lastRenderedPageBreak/>
        <w:t>11.1 Wykaz dokumentów wymaganych przez Zamawiającego:</w:t>
      </w:r>
    </w:p>
    <w:p w14:paraId="712F0579" w14:textId="77777777" w:rsidR="00DE67ED" w:rsidRPr="007E45DF" w:rsidRDefault="00DE67ED" w:rsidP="00DE67ED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 xml:space="preserve"> Wykonawca musi uwzględnić w cenie oferty wszelkie koszty niezbędne dla prawidłowego i pełnego wykonania zamówienia oraz wszelkie opłaty i podatki wynikające z obowiązujących przepisów. Podana przez Wykonawcę wartość zamówienia w zł brutto jest wartością ostateczną za zrealizowanie całości przedmiotu zamówienia</w:t>
      </w:r>
    </w:p>
    <w:p w14:paraId="33F1DD5B" w14:textId="77777777" w:rsidR="00DE67ED" w:rsidRPr="007E45DF" w:rsidRDefault="00DE67ED" w:rsidP="00DE6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11.2 Unieważnienie postępowania:</w:t>
      </w:r>
    </w:p>
    <w:p w14:paraId="60C5C333" w14:textId="77777777" w:rsidR="00DE67ED" w:rsidRPr="007E45DF" w:rsidRDefault="00DE67ED" w:rsidP="00DE67ED">
      <w:pPr>
        <w:pStyle w:val="Akapitzlist"/>
        <w:numPr>
          <w:ilvl w:val="2"/>
          <w:numId w:val="8"/>
        </w:numPr>
        <w:tabs>
          <w:tab w:val="clear" w:pos="21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Zamawiający zastrzega sobie prawo do unieważnienia postępowania na każdym jego etapie bez podania przyczyny z tym, że unieważnienie postępowania po dokonaniu wyboru Wykonawcy, a przed zawarciem umowy wymaga uzasadnienia.</w:t>
      </w:r>
    </w:p>
    <w:p w14:paraId="1DDE5EE2" w14:textId="77777777" w:rsidR="00DE67ED" w:rsidRPr="007E45DF" w:rsidRDefault="00DE67ED" w:rsidP="00DE67ED">
      <w:pPr>
        <w:pStyle w:val="Akapitzlist"/>
        <w:numPr>
          <w:ilvl w:val="2"/>
          <w:numId w:val="8"/>
        </w:numPr>
        <w:tabs>
          <w:tab w:val="clear" w:pos="21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5DF">
        <w:rPr>
          <w:rFonts w:ascii="Times New Roman" w:hAnsi="Times New Roman" w:cs="Times New Roman"/>
          <w:color w:val="000000"/>
          <w:sz w:val="24"/>
          <w:szCs w:val="24"/>
        </w:rPr>
        <w:t>Zamawiający unieważni postępowanie o udzielenie zamówienia w szczególności, jeżeli:</w:t>
      </w:r>
    </w:p>
    <w:p w14:paraId="76EAD865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color w:val="000000"/>
          <w:sz w:val="24"/>
          <w:szCs w:val="24"/>
        </w:rPr>
        <w:t>nie zostanie złożona żadna oferta;</w:t>
      </w:r>
    </w:p>
    <w:p w14:paraId="2A7C81CB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wszystkie złożone oferty podlegają odrzuceniu;</w:t>
      </w:r>
    </w:p>
    <w:p w14:paraId="058C2031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cena najkorzystniejszej oferty przewyższa kwotę, którą Zamawiający zamierza przeznaczyć na sfinansowanie zamówienia, </w:t>
      </w:r>
      <w:r w:rsidRPr="007E45DF">
        <w:rPr>
          <w:rFonts w:ascii="Times New Roman" w:hAnsi="Times New Roman" w:cs="Times New Roman"/>
          <w:sz w:val="24"/>
          <w:szCs w:val="24"/>
        </w:rPr>
        <w:t>chyba że Zamawiający może zwiększyć tę kwotę do ceny najkorzystniejszej oferty;</w:t>
      </w:r>
    </w:p>
    <w:p w14:paraId="6BBBAA4D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zostały złożone oferty dodatkowe o takiej samej cenie;</w:t>
      </w:r>
    </w:p>
    <w:p w14:paraId="19813626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wystąpiła istotna zmiana okoliczności powodująca, że prowadzenie postępowania lub wykonanie zamówienia nie leży w interesie publicznym, czego nie można było wcześniej przewidzieć;</w:t>
      </w:r>
    </w:p>
    <w:p w14:paraId="0D07121F" w14:textId="77777777" w:rsidR="00DE67ED" w:rsidRPr="007E45DF" w:rsidRDefault="00DE67ED" w:rsidP="00DE67ED">
      <w:pPr>
        <w:numPr>
          <w:ilvl w:val="0"/>
          <w:numId w:val="9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postępowanie obarczone jest niemożliwą do usunięcia wadą uniemożliwiającą zawarcie niepodlegającej unieważnieniu umowy w sprawie zamówienia publicznego;</w:t>
      </w:r>
    </w:p>
    <w:p w14:paraId="634ED938" w14:textId="77777777" w:rsidR="00DE67ED" w:rsidRPr="007E45DF" w:rsidRDefault="00DE67ED" w:rsidP="00DE67ED">
      <w:pPr>
        <w:numPr>
          <w:ilvl w:val="2"/>
          <w:numId w:val="8"/>
        </w:numPr>
        <w:tabs>
          <w:tab w:val="clear" w:pos="2160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color w:val="000000"/>
          <w:sz w:val="24"/>
          <w:szCs w:val="24"/>
        </w:rPr>
        <w:t>W przypadku unieważnienia postępowania, Zamawiający nie jest zobowiązany do zwrotu jakichkolwiek kosztów na rzecz Wykonawców. Wykonawcom nie przysługują jakiekolwiek roszczenia względem Zamawiającego w związku z unieważnieniem postępowania.</w:t>
      </w:r>
    </w:p>
    <w:p w14:paraId="48A1DD1A" w14:textId="1ED63529" w:rsidR="00C80173" w:rsidRDefault="005B3C63" w:rsidP="007E45D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color w:val="000000"/>
          <w:sz w:val="24"/>
          <w:szCs w:val="24"/>
        </w:rPr>
        <w:t xml:space="preserve">11.3. </w:t>
      </w:r>
      <w:r w:rsidRPr="007E45DF">
        <w:rPr>
          <w:rFonts w:ascii="Times New Roman" w:hAnsi="Times New Roman" w:cs="Times New Roman"/>
          <w:sz w:val="24"/>
          <w:szCs w:val="24"/>
        </w:rPr>
        <w:t>Jednocześnie Zamawiający informuje, że fakt przesłania ofert cenowych będących odpowiedzią na zapytanie ofertowe nie zobowiązuje Zamawiającego do zawarcia z jednym z Oferentów umowy, nawet, jeśli jego oferta okaże się najkorzystniejsza. Zamawiający nie przewiduje zwrotu kosztów za przygotowanie i przesłanie oferty oraz informuje, że skontaktuje się tylko z wybranymi Oferentami. Wykonawca składając ofertę poświadcza, że rozumie treść zapytania ofertowego i nie wnosi zastrzeżeń</w:t>
      </w:r>
    </w:p>
    <w:p w14:paraId="3608BB51" w14:textId="77777777" w:rsidR="007A3036" w:rsidRDefault="007A3036" w:rsidP="007E45D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74CF" w14:textId="77777777" w:rsidR="007A3036" w:rsidRDefault="007A3036" w:rsidP="007E45D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14DB8" w14:textId="77777777" w:rsidR="007E45DF" w:rsidRPr="007E45DF" w:rsidRDefault="007E45DF" w:rsidP="007E45D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A7D9" w14:textId="3C3D283B" w:rsidR="00315D52" w:rsidRPr="007E45DF" w:rsidRDefault="00315D52" w:rsidP="00255901">
      <w:pPr>
        <w:pStyle w:val="Default"/>
        <w:spacing w:after="118"/>
        <w:rPr>
          <w:rFonts w:ascii="Times New Roman" w:hAnsi="Times New Roman" w:cs="Times New Roman"/>
        </w:rPr>
      </w:pPr>
      <w:r w:rsidRPr="007E45DF">
        <w:rPr>
          <w:rFonts w:ascii="Times New Roman" w:hAnsi="Times New Roman" w:cs="Times New Roman"/>
        </w:rPr>
        <w:t>Sporządził:                                                      Data i podpis:</w:t>
      </w:r>
      <w:r w:rsidR="007A3036">
        <w:rPr>
          <w:rFonts w:ascii="Times New Roman" w:hAnsi="Times New Roman" w:cs="Times New Roman"/>
        </w:rPr>
        <w:t>05.07.</w:t>
      </w:r>
      <w:r w:rsidR="00E66FBA">
        <w:rPr>
          <w:rFonts w:ascii="Times New Roman" w:hAnsi="Times New Roman" w:cs="Times New Roman"/>
        </w:rPr>
        <w:t>2023 Joanna Napierała</w:t>
      </w:r>
    </w:p>
    <w:p w14:paraId="0B8917C3" w14:textId="77777777" w:rsidR="00315D52" w:rsidRPr="00315D52" w:rsidRDefault="00315D52" w:rsidP="00315D52">
      <w:pPr>
        <w:pStyle w:val="Default"/>
        <w:spacing w:after="118"/>
        <w:rPr>
          <w:rFonts w:ascii="Times New Roman" w:hAnsi="Times New Roman" w:cs="Times New Roman"/>
          <w:sz w:val="16"/>
          <w:szCs w:val="16"/>
        </w:rPr>
      </w:pPr>
      <w:r w:rsidRPr="00315D52">
        <w:rPr>
          <w:rFonts w:ascii="Times New Roman" w:hAnsi="Times New Roman" w:cs="Times New Roman"/>
          <w:sz w:val="16"/>
          <w:szCs w:val="16"/>
        </w:rPr>
        <w:t>*pominąć jeśli nie dotyczy</w:t>
      </w:r>
    </w:p>
    <w:p w14:paraId="256144EB" w14:textId="77777777" w:rsidR="00FF005C" w:rsidRPr="003614AB" w:rsidRDefault="00315D52" w:rsidP="003614AB">
      <w:pPr>
        <w:pStyle w:val="Default"/>
        <w:spacing w:after="118"/>
        <w:rPr>
          <w:rFonts w:ascii="Times New Roman" w:hAnsi="Times New Roman" w:cs="Times New Roman"/>
          <w:sz w:val="16"/>
          <w:szCs w:val="16"/>
        </w:rPr>
      </w:pPr>
      <w:r w:rsidRPr="00315D52">
        <w:rPr>
          <w:rFonts w:ascii="Times New Roman" w:hAnsi="Times New Roman" w:cs="Times New Roman"/>
          <w:sz w:val="16"/>
          <w:szCs w:val="16"/>
        </w:rPr>
        <w:t>** wskazać właściwe</w:t>
      </w:r>
    </w:p>
    <w:sectPr w:rsidR="00FF005C" w:rsidRPr="003614AB" w:rsidSect="005B1E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5210" w14:textId="77777777" w:rsidR="00646DCE" w:rsidRDefault="00646DCE" w:rsidP="004C380A">
      <w:pPr>
        <w:spacing w:after="0" w:line="240" w:lineRule="auto"/>
      </w:pPr>
      <w:r>
        <w:separator/>
      </w:r>
    </w:p>
  </w:endnote>
  <w:endnote w:type="continuationSeparator" w:id="0">
    <w:p w14:paraId="4962418D" w14:textId="77777777" w:rsidR="00646DCE" w:rsidRDefault="00646DCE" w:rsidP="004C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F43C" w14:textId="77777777" w:rsidR="00646DCE" w:rsidRDefault="00646DCE" w:rsidP="004C380A">
      <w:pPr>
        <w:spacing w:after="0" w:line="240" w:lineRule="auto"/>
      </w:pPr>
      <w:r>
        <w:separator/>
      </w:r>
    </w:p>
  </w:footnote>
  <w:footnote w:type="continuationSeparator" w:id="0">
    <w:p w14:paraId="49FF60F4" w14:textId="77777777" w:rsidR="00646DCE" w:rsidRDefault="00646DCE" w:rsidP="004C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66E5802"/>
    <w:name w:val="WW8Num9"/>
    <w:lvl w:ilvl="0">
      <w:start w:val="9"/>
      <w:numFmt w:val="bullet"/>
      <w:lvlText w:val=""/>
      <w:lvlJc w:val="left"/>
      <w:pPr>
        <w:tabs>
          <w:tab w:val="num" w:pos="502"/>
        </w:tabs>
        <w:ind w:left="482" w:hanging="340"/>
      </w:pPr>
      <w:rPr>
        <w:rFonts w:ascii="Wingdings" w:hAnsi="Wingdings" w:cs="Wingdings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EastAsia" w:hAnsi="Calibri" w:cs="Calibri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000000"/>
      </w:rPr>
    </w:lvl>
  </w:abstractNum>
  <w:abstractNum w:abstractNumId="2" w15:restartNumberingAfterBreak="0">
    <w:nsid w:val="0E6C08EC"/>
    <w:multiLevelType w:val="hybridMultilevel"/>
    <w:tmpl w:val="F4A85D72"/>
    <w:lvl w:ilvl="0" w:tplc="0F48B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EBF0BBA"/>
    <w:multiLevelType w:val="multilevel"/>
    <w:tmpl w:val="27821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CB727D"/>
    <w:multiLevelType w:val="hybridMultilevel"/>
    <w:tmpl w:val="6DBA07B8"/>
    <w:lvl w:ilvl="0" w:tplc="3F2CD4EE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4EF"/>
    <w:multiLevelType w:val="hybridMultilevel"/>
    <w:tmpl w:val="DB784772"/>
    <w:lvl w:ilvl="0" w:tplc="4E98A97E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9C28EA"/>
    <w:multiLevelType w:val="multilevel"/>
    <w:tmpl w:val="9F52B4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49A036EC"/>
    <w:multiLevelType w:val="hybridMultilevel"/>
    <w:tmpl w:val="41466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1642"/>
    <w:multiLevelType w:val="hybridMultilevel"/>
    <w:tmpl w:val="03ECBABE"/>
    <w:lvl w:ilvl="0" w:tplc="B4C0B4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D3D19"/>
    <w:multiLevelType w:val="hybridMultilevel"/>
    <w:tmpl w:val="05A6F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1299"/>
    <w:multiLevelType w:val="hybridMultilevel"/>
    <w:tmpl w:val="75CC9C84"/>
    <w:lvl w:ilvl="0" w:tplc="B49400F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6DE3163"/>
    <w:multiLevelType w:val="multilevel"/>
    <w:tmpl w:val="D6120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0390">
    <w:abstractNumId w:val="10"/>
  </w:num>
  <w:num w:numId="2" w16cid:durableId="999041293">
    <w:abstractNumId w:val="3"/>
  </w:num>
  <w:num w:numId="3" w16cid:durableId="281694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17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156914">
    <w:abstractNumId w:val="9"/>
  </w:num>
  <w:num w:numId="6" w16cid:durableId="693458932">
    <w:abstractNumId w:val="6"/>
  </w:num>
  <w:num w:numId="7" w16cid:durableId="1804614005">
    <w:abstractNumId w:val="7"/>
  </w:num>
  <w:num w:numId="8" w16cid:durableId="1180588529">
    <w:abstractNumId w:val="0"/>
  </w:num>
  <w:num w:numId="9" w16cid:durableId="912855633">
    <w:abstractNumId w:val="1"/>
  </w:num>
  <w:num w:numId="10" w16cid:durableId="1923291431">
    <w:abstractNumId w:val="13"/>
  </w:num>
  <w:num w:numId="11" w16cid:durableId="136608866">
    <w:abstractNumId w:val="2"/>
  </w:num>
  <w:num w:numId="12" w16cid:durableId="187909823">
    <w:abstractNumId w:val="12"/>
  </w:num>
  <w:num w:numId="13" w16cid:durableId="2129083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2468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01"/>
    <w:rsid w:val="0004222E"/>
    <w:rsid w:val="000B1175"/>
    <w:rsid w:val="00161B16"/>
    <w:rsid w:val="00204889"/>
    <w:rsid w:val="0024371E"/>
    <w:rsid w:val="00255901"/>
    <w:rsid w:val="002E2981"/>
    <w:rsid w:val="00315D52"/>
    <w:rsid w:val="003614AB"/>
    <w:rsid w:val="00371240"/>
    <w:rsid w:val="0042744C"/>
    <w:rsid w:val="0043751E"/>
    <w:rsid w:val="004457D2"/>
    <w:rsid w:val="004B1F03"/>
    <w:rsid w:val="004C380A"/>
    <w:rsid w:val="004D4B27"/>
    <w:rsid w:val="00564EC4"/>
    <w:rsid w:val="0057632C"/>
    <w:rsid w:val="00576D79"/>
    <w:rsid w:val="005A5F88"/>
    <w:rsid w:val="005B1EFD"/>
    <w:rsid w:val="005B3C63"/>
    <w:rsid w:val="005B7541"/>
    <w:rsid w:val="00646DCE"/>
    <w:rsid w:val="006544D5"/>
    <w:rsid w:val="00694192"/>
    <w:rsid w:val="0070346F"/>
    <w:rsid w:val="00785267"/>
    <w:rsid w:val="007A3036"/>
    <w:rsid w:val="007C01D3"/>
    <w:rsid w:val="007D0B90"/>
    <w:rsid w:val="007E45DF"/>
    <w:rsid w:val="0082475A"/>
    <w:rsid w:val="008B4CD1"/>
    <w:rsid w:val="008F6B50"/>
    <w:rsid w:val="0091315F"/>
    <w:rsid w:val="009C2BDB"/>
    <w:rsid w:val="009E3B69"/>
    <w:rsid w:val="00A52C0B"/>
    <w:rsid w:val="00A54CDE"/>
    <w:rsid w:val="00A746E3"/>
    <w:rsid w:val="00A86C77"/>
    <w:rsid w:val="00AD39B9"/>
    <w:rsid w:val="00B009F2"/>
    <w:rsid w:val="00B05C4A"/>
    <w:rsid w:val="00B261DE"/>
    <w:rsid w:val="00B828AD"/>
    <w:rsid w:val="00C32EAF"/>
    <w:rsid w:val="00C40E9E"/>
    <w:rsid w:val="00C61742"/>
    <w:rsid w:val="00C76153"/>
    <w:rsid w:val="00C80173"/>
    <w:rsid w:val="00C9211D"/>
    <w:rsid w:val="00CB4474"/>
    <w:rsid w:val="00CC113D"/>
    <w:rsid w:val="00D22E36"/>
    <w:rsid w:val="00D26E77"/>
    <w:rsid w:val="00DB0B58"/>
    <w:rsid w:val="00DE67ED"/>
    <w:rsid w:val="00E23FDD"/>
    <w:rsid w:val="00E35222"/>
    <w:rsid w:val="00E46FD2"/>
    <w:rsid w:val="00E552B1"/>
    <w:rsid w:val="00E66FBA"/>
    <w:rsid w:val="00EC66D1"/>
    <w:rsid w:val="00EE7F17"/>
    <w:rsid w:val="00F37F8A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E1B"/>
  <w15:chartTrackingRefBased/>
  <w15:docId w15:val="{FAB23E21-5B38-483D-9D18-0698476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sw tekst,L1,Numerowanie,Akapit z listą BS,normalny tekst,Akapit z listą1,ISCG Numerowanie,Obiekt,List Paragraph1,BulletC,Wyliczanie,Akapit z listą3,Akapit z listą31,maz_wyliczenie,opis dzialania,K-P_odwolanie,A_wyliczenie,Podsis rysunku"/>
    <w:basedOn w:val="Normalny"/>
    <w:link w:val="AkapitzlistZnak"/>
    <w:uiPriority w:val="34"/>
    <w:qFormat/>
    <w:rsid w:val="009E3B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80A"/>
  </w:style>
  <w:style w:type="paragraph" w:styleId="Stopka">
    <w:name w:val="footer"/>
    <w:basedOn w:val="Normalny"/>
    <w:link w:val="Stopka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80A"/>
  </w:style>
  <w:style w:type="paragraph" w:styleId="Tekstdymka">
    <w:name w:val="Balloon Text"/>
    <w:basedOn w:val="Normalny"/>
    <w:link w:val="TekstdymkaZnak"/>
    <w:uiPriority w:val="99"/>
    <w:semiHidden/>
    <w:unhideWhenUsed/>
    <w:rsid w:val="0069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9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7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46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46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46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46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Akapit z listą1 Znak,ISCG Numerowanie Znak,Obiekt Znak,List Paragraph1 Znak,BulletC Znak,Wyliczanie Znak,Akapit z listą3 Znak,Akapit z listą31 Znak"/>
    <w:link w:val="Akapitzlist"/>
    <w:uiPriority w:val="34"/>
    <w:qFormat/>
    <w:rsid w:val="00DE67ED"/>
  </w:style>
  <w:style w:type="character" w:styleId="Hipercze">
    <w:name w:val="Hyperlink"/>
    <w:basedOn w:val="Domylnaczcionkaakapitu"/>
    <w:uiPriority w:val="99"/>
    <w:unhideWhenUsed/>
    <w:rsid w:val="00DE6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Joanna Napierała</cp:lastModifiedBy>
  <cp:revision>40</cp:revision>
  <cp:lastPrinted>2023-06-01T10:45:00Z</cp:lastPrinted>
  <dcterms:created xsi:type="dcterms:W3CDTF">2019-05-08T10:36:00Z</dcterms:created>
  <dcterms:modified xsi:type="dcterms:W3CDTF">2023-07-05T11:47:00Z</dcterms:modified>
</cp:coreProperties>
</file>