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DBCA3" w14:textId="3337FCD9" w:rsidR="00F7291D" w:rsidRDefault="00332DCE" w:rsidP="00F729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12</w:t>
      </w:r>
    </w:p>
    <w:p w14:paraId="278A87F7" w14:textId="77777777" w:rsidR="00F7291D" w:rsidRDefault="00F7291D" w:rsidP="00F729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088EE4E7" w14:textId="56DD6203" w:rsidR="00F7291D" w:rsidRDefault="00332DCE" w:rsidP="00F729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F729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 marca</w:t>
      </w:r>
      <w:r w:rsidR="00F7291D">
        <w:rPr>
          <w:rFonts w:ascii="Times New Roman" w:hAnsi="Times New Roman" w:cs="Times New Roman"/>
          <w:b/>
          <w:sz w:val="24"/>
          <w:szCs w:val="24"/>
        </w:rPr>
        <w:t xml:space="preserve"> 2022 roku</w:t>
      </w:r>
    </w:p>
    <w:p w14:paraId="6CF0210C" w14:textId="7BAC4799" w:rsidR="00F7291D" w:rsidRDefault="00F7291D" w:rsidP="00F729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620075">
        <w:rPr>
          <w:rFonts w:ascii="Times New Roman" w:hAnsi="Times New Roman" w:cs="Times New Roman"/>
          <w:b/>
          <w:sz w:val="24"/>
          <w:szCs w:val="24"/>
        </w:rPr>
        <w:t>uznania zasadności wprowadzenia jednolitych przepisów regulujących sytuację odbywających studia w Polsce obywateli Ukrainy</w:t>
      </w:r>
    </w:p>
    <w:p w14:paraId="5330ACDD" w14:textId="77777777" w:rsidR="00F7291D" w:rsidRDefault="00F7291D" w:rsidP="00F72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47C85" w14:textId="53EDCEAB" w:rsidR="00F7291D" w:rsidRDefault="00F7291D" w:rsidP="00F7291D">
      <w:pPr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 o wolontariacie (Dz. U. z 2020 r. poz. 1057), </w:t>
      </w:r>
      <w:r w:rsidR="006200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Rada Dialogu z Młodym Pokoleniem przyjmuje uchwałę w brzmieniu następującym:</w:t>
      </w:r>
    </w:p>
    <w:p w14:paraId="6309B2CF" w14:textId="77777777" w:rsidR="00F7291D" w:rsidRDefault="00F7291D" w:rsidP="00F72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ADC2" w14:textId="77777777" w:rsidR="00F7291D" w:rsidRDefault="00F7291D" w:rsidP="00F729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B9F96F0" w14:textId="3DE20328" w:rsidR="00F7291D" w:rsidRPr="0073375C" w:rsidRDefault="00F7291D" w:rsidP="00A554E2">
      <w:pPr>
        <w:spacing w:after="144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Dialogu z Młodym Pokoleniem </w:t>
      </w:r>
      <w:r w:rsidR="0073375C">
        <w:rPr>
          <w:rFonts w:ascii="Times New Roman" w:hAnsi="Times New Roman" w:cs="Times New Roman"/>
          <w:sz w:val="24"/>
          <w:szCs w:val="24"/>
        </w:rPr>
        <w:t xml:space="preserve">uznaje zasadność wprowadzenia jednolitych przepisów </w:t>
      </w:r>
      <w:r w:rsidR="0073375C" w:rsidRPr="0073375C">
        <w:rPr>
          <w:rFonts w:ascii="Times New Roman" w:hAnsi="Times New Roman" w:cs="Times New Roman"/>
          <w:sz w:val="24"/>
          <w:szCs w:val="24"/>
        </w:rPr>
        <w:t>regulujących sytuację odbywających studia w Polsce obywateli Ukrainy</w:t>
      </w:r>
      <w:r w:rsidR="0073375C">
        <w:rPr>
          <w:rFonts w:ascii="Times New Roman" w:hAnsi="Times New Roman" w:cs="Times New Roman"/>
          <w:sz w:val="24"/>
          <w:szCs w:val="24"/>
        </w:rPr>
        <w:t xml:space="preserve">, którzy </w:t>
      </w:r>
      <w:r w:rsidR="00A554E2">
        <w:rPr>
          <w:rFonts w:ascii="Times New Roman" w:hAnsi="Times New Roman" w:cs="Times New Roman"/>
          <w:sz w:val="24"/>
          <w:szCs w:val="24"/>
        </w:rPr>
        <w:t>uczestnicząc w obronie ojczy</w:t>
      </w:r>
      <w:r w:rsidR="00D710EF">
        <w:rPr>
          <w:rFonts w:ascii="Times New Roman" w:hAnsi="Times New Roman" w:cs="Times New Roman"/>
          <w:sz w:val="24"/>
          <w:szCs w:val="24"/>
        </w:rPr>
        <w:t>z</w:t>
      </w:r>
      <w:r w:rsidR="00A554E2">
        <w:rPr>
          <w:rFonts w:ascii="Times New Roman" w:hAnsi="Times New Roman" w:cs="Times New Roman"/>
          <w:sz w:val="24"/>
          <w:szCs w:val="24"/>
        </w:rPr>
        <w:t>ny nie mogą realizować planowo toku studiów, w sposób umożliwiający im kontynuowanie studiów na preferencyjnych warunkach po ustaniu przyczyny tego stanu rzeczy.</w:t>
      </w:r>
    </w:p>
    <w:p w14:paraId="746E3626" w14:textId="77777777" w:rsidR="00F7291D" w:rsidRDefault="00F7291D" w:rsidP="00F729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43203C27" w14:textId="77777777" w:rsidR="00F7291D" w:rsidRDefault="00F7291D" w:rsidP="00F729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  <w:bookmarkStart w:id="0" w:name="_GoBack"/>
      <w:bookmarkEnd w:id="0"/>
    </w:p>
    <w:p w14:paraId="46B070D2" w14:textId="77777777" w:rsidR="00F7291D" w:rsidRDefault="00F7291D" w:rsidP="00F7291D">
      <w:pPr>
        <w:spacing w:line="360" w:lineRule="auto"/>
      </w:pPr>
    </w:p>
    <w:p w14:paraId="79E4FB28" w14:textId="77777777" w:rsidR="00F7291D" w:rsidRDefault="00F7291D" w:rsidP="00F7291D">
      <w:pPr>
        <w:spacing w:line="360" w:lineRule="auto"/>
        <w:jc w:val="right"/>
      </w:pPr>
    </w:p>
    <w:p w14:paraId="608429B0" w14:textId="77777777" w:rsidR="00F7291D" w:rsidRDefault="00F7291D" w:rsidP="00F7291D">
      <w:pPr>
        <w:spacing w:line="360" w:lineRule="auto"/>
        <w:jc w:val="center"/>
      </w:pPr>
      <w:r>
        <w:t xml:space="preserve"> </w:t>
      </w:r>
    </w:p>
    <w:p w14:paraId="49401E07" w14:textId="77777777" w:rsidR="00464001" w:rsidRDefault="00D710EF"/>
    <w:sectPr w:rsidR="0046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1D"/>
    <w:rsid w:val="002600A1"/>
    <w:rsid w:val="00332DCE"/>
    <w:rsid w:val="005A3770"/>
    <w:rsid w:val="00620075"/>
    <w:rsid w:val="0073375C"/>
    <w:rsid w:val="00832772"/>
    <w:rsid w:val="00A554E2"/>
    <w:rsid w:val="00D710EF"/>
    <w:rsid w:val="00DE2E25"/>
    <w:rsid w:val="00EC35DA"/>
    <w:rsid w:val="00F7291D"/>
    <w:rsid w:val="00F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B293"/>
  <w15:chartTrackingRefBased/>
  <w15:docId w15:val="{728521D4-4CD4-4668-AF61-CB741C9A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91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Zywert</dc:creator>
  <cp:keywords/>
  <dc:description/>
  <cp:lastModifiedBy>Miłkowski Tomasz</cp:lastModifiedBy>
  <cp:revision>3</cp:revision>
  <dcterms:created xsi:type="dcterms:W3CDTF">2022-03-01T10:26:00Z</dcterms:created>
  <dcterms:modified xsi:type="dcterms:W3CDTF">2022-03-04T15:06:00Z</dcterms:modified>
</cp:coreProperties>
</file>