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10" w:rsidRPr="00A27F06" w:rsidRDefault="00932BFF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A27F06">
        <w:rPr>
          <w:sz w:val="24"/>
          <w:szCs w:val="24"/>
          <w:lang w:val="en-US"/>
        </w:rPr>
        <w:t xml:space="preserve">Łódź, </w:t>
      </w:r>
      <w:bookmarkStart w:id="0" w:name="ezdDataPodpisu"/>
      <w:r w:rsidRPr="00A27F06">
        <w:rPr>
          <w:sz w:val="24"/>
          <w:szCs w:val="24"/>
          <w:lang w:val="en-US"/>
        </w:rPr>
        <w:t>26 listopada 2024</w:t>
      </w:r>
      <w:bookmarkEnd w:id="0"/>
      <w:r w:rsidRPr="00A27F06">
        <w:rPr>
          <w:sz w:val="24"/>
          <w:szCs w:val="24"/>
          <w:lang w:val="en-US"/>
        </w:rPr>
        <w:t xml:space="preserve"> r.</w:t>
      </w:r>
    </w:p>
    <w:p w:rsidR="00E64404" w:rsidRPr="00A31931" w:rsidRDefault="00932BFF" w:rsidP="00A31931">
      <w:pPr>
        <w:tabs>
          <w:tab w:val="center" w:pos="1418"/>
        </w:tabs>
        <w:rPr>
          <w:sz w:val="24"/>
          <w:szCs w:val="24"/>
          <w:lang w:val="en-US"/>
        </w:rPr>
      </w:pPr>
      <w:r w:rsidRPr="00A27F06">
        <w:rPr>
          <w:sz w:val="24"/>
          <w:szCs w:val="24"/>
          <w:lang w:val="en-US"/>
        </w:rPr>
        <w:tab/>
      </w:r>
      <w:bookmarkStart w:id="1" w:name="ezdSprawaZnak"/>
      <w:r w:rsidRPr="00A27F06">
        <w:rPr>
          <w:sz w:val="24"/>
          <w:szCs w:val="24"/>
          <w:lang w:val="en-US"/>
        </w:rPr>
        <w:t>ZK-I.431.16.2024</w:t>
      </w:r>
      <w:bookmarkEnd w:id="1"/>
    </w:p>
    <w:p w:rsidR="00733D21" w:rsidRDefault="00932BFF" w:rsidP="00E64404">
      <w:pPr>
        <w:tabs>
          <w:tab w:val="center" w:pos="1588"/>
          <w:tab w:val="center" w:pos="4545"/>
          <w:tab w:val="right" w:pos="9090"/>
        </w:tabs>
        <w:spacing w:line="360" w:lineRule="auto"/>
        <w:ind w:left="4536"/>
        <w:rPr>
          <w:b/>
          <w:kern w:val="0"/>
          <w:sz w:val="24"/>
          <w:szCs w:val="24"/>
          <w:lang w:eastAsia="ar-SA"/>
        </w:rPr>
      </w:pPr>
    </w:p>
    <w:p w:rsidR="00733D21" w:rsidRDefault="00932BFF" w:rsidP="00E64404">
      <w:pPr>
        <w:tabs>
          <w:tab w:val="center" w:pos="1588"/>
          <w:tab w:val="center" w:pos="4545"/>
          <w:tab w:val="right" w:pos="9090"/>
        </w:tabs>
        <w:spacing w:line="360" w:lineRule="auto"/>
        <w:ind w:left="4536"/>
        <w:rPr>
          <w:b/>
          <w:kern w:val="0"/>
          <w:sz w:val="24"/>
          <w:szCs w:val="24"/>
          <w:lang w:eastAsia="ar-SA"/>
        </w:rPr>
      </w:pPr>
    </w:p>
    <w:p w:rsidR="00E64404" w:rsidRDefault="00932BFF" w:rsidP="00E64404">
      <w:pPr>
        <w:tabs>
          <w:tab w:val="center" w:pos="1588"/>
          <w:tab w:val="center" w:pos="4545"/>
          <w:tab w:val="right" w:pos="9090"/>
        </w:tabs>
        <w:spacing w:line="360" w:lineRule="auto"/>
        <w:ind w:left="4536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>Pan</w:t>
      </w:r>
    </w:p>
    <w:p w:rsidR="00E64404" w:rsidRDefault="00932BFF" w:rsidP="00E64404">
      <w:pPr>
        <w:tabs>
          <w:tab w:val="center" w:pos="1588"/>
          <w:tab w:val="center" w:pos="4545"/>
          <w:tab w:val="right" w:pos="9090"/>
        </w:tabs>
        <w:spacing w:line="360" w:lineRule="auto"/>
        <w:ind w:left="4536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 xml:space="preserve">Piotr Barasiński </w:t>
      </w:r>
    </w:p>
    <w:p w:rsidR="00E64404" w:rsidRDefault="00932BFF" w:rsidP="00E64404">
      <w:pPr>
        <w:tabs>
          <w:tab w:val="center" w:pos="1588"/>
          <w:tab w:val="center" w:pos="4545"/>
          <w:tab w:val="right" w:pos="9090"/>
        </w:tabs>
        <w:spacing w:line="360" w:lineRule="auto"/>
        <w:ind w:left="4536"/>
        <w:rPr>
          <w:b/>
          <w:kern w:val="0"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t>Komendant Straży Miejskiej w Bełchatowie</w:t>
      </w:r>
    </w:p>
    <w:p w:rsidR="008262F9" w:rsidRDefault="00932BFF" w:rsidP="00E64404">
      <w:pPr>
        <w:tabs>
          <w:tab w:val="center" w:pos="1418"/>
        </w:tabs>
        <w:spacing w:line="360" w:lineRule="auto"/>
        <w:mirrorIndents/>
        <w:jc w:val="both"/>
        <w:rPr>
          <w:sz w:val="24"/>
          <w:szCs w:val="24"/>
        </w:rPr>
      </w:pPr>
    </w:p>
    <w:p w:rsidR="00733D21" w:rsidRDefault="00932BFF" w:rsidP="00E64404">
      <w:pPr>
        <w:tabs>
          <w:tab w:val="center" w:pos="1418"/>
        </w:tabs>
        <w:spacing w:line="360" w:lineRule="auto"/>
        <w:mirrorIndents/>
        <w:jc w:val="both"/>
        <w:rPr>
          <w:sz w:val="24"/>
          <w:szCs w:val="24"/>
        </w:rPr>
      </w:pPr>
    </w:p>
    <w:p w:rsidR="00E64404" w:rsidRDefault="00932BFF" w:rsidP="00E64404">
      <w:pPr>
        <w:keepNext/>
        <w:keepLines/>
        <w:suppressLineNumbers/>
        <w:spacing w:line="360" w:lineRule="auto"/>
        <w:ind w:left="-15" w:firstLine="15"/>
        <w:contextualSpacing/>
        <w:mirrorIndents/>
        <w:jc w:val="center"/>
        <w:rPr>
          <w:sz w:val="24"/>
          <w:szCs w:val="24"/>
          <w:lang w:eastAsia="pl-PL"/>
        </w:rPr>
      </w:pPr>
      <w:bookmarkStart w:id="2" w:name="_GoBack"/>
      <w:r>
        <w:rPr>
          <w:b/>
          <w:bCs/>
          <w:color w:val="000000"/>
          <w:sz w:val="24"/>
          <w:szCs w:val="24"/>
          <w:lang w:eastAsia="pl-PL"/>
        </w:rPr>
        <w:t>Wystąpienie pokontrolne</w:t>
      </w:r>
    </w:p>
    <w:p w:rsidR="00E64404" w:rsidRDefault="00932BFF" w:rsidP="00E64404">
      <w:pPr>
        <w:tabs>
          <w:tab w:val="center" w:pos="1588"/>
          <w:tab w:val="center" w:pos="4545"/>
          <w:tab w:val="right" w:pos="9090"/>
        </w:tabs>
        <w:spacing w:line="360" w:lineRule="auto"/>
        <w:mirrorIndents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do przeprowadzonej kontroli okresowej </w:t>
      </w:r>
      <w:r>
        <w:rPr>
          <w:b/>
          <w:bCs/>
          <w:sz w:val="24"/>
          <w:szCs w:val="24"/>
          <w:lang w:eastAsia="pl-PL"/>
        </w:rPr>
        <w:t xml:space="preserve">w zakresie </w:t>
      </w:r>
      <w:r>
        <w:rPr>
          <w:b/>
          <w:sz w:val="24"/>
          <w:szCs w:val="24"/>
          <w:lang w:eastAsia="pl-PL"/>
        </w:rPr>
        <w:t xml:space="preserve">wykonywania uprawnień </w:t>
      </w:r>
    </w:p>
    <w:p w:rsidR="00E64404" w:rsidRDefault="00932BFF" w:rsidP="00A31931">
      <w:pPr>
        <w:tabs>
          <w:tab w:val="center" w:pos="1588"/>
          <w:tab w:val="center" w:pos="4545"/>
          <w:tab w:val="right" w:pos="9090"/>
        </w:tabs>
        <w:spacing w:line="360" w:lineRule="auto"/>
        <w:mirrorIndents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pl-PL"/>
        </w:rPr>
        <w:t xml:space="preserve">przez Straż Miejską </w:t>
      </w:r>
      <w:r>
        <w:rPr>
          <w:b/>
          <w:bCs/>
          <w:sz w:val="24"/>
          <w:szCs w:val="24"/>
        </w:rPr>
        <w:t xml:space="preserve">w Bełchatowie </w:t>
      </w:r>
      <w:bookmarkEnd w:id="2"/>
    </w:p>
    <w:p w:rsidR="00A31931" w:rsidRDefault="00932BFF" w:rsidP="00A31931">
      <w:pPr>
        <w:tabs>
          <w:tab w:val="center" w:pos="1588"/>
          <w:tab w:val="center" w:pos="4545"/>
          <w:tab w:val="right" w:pos="9090"/>
        </w:tabs>
        <w:spacing w:line="360" w:lineRule="auto"/>
        <w:mirrorIndents/>
        <w:jc w:val="center"/>
        <w:rPr>
          <w:b/>
          <w:bCs/>
          <w:sz w:val="24"/>
          <w:szCs w:val="24"/>
        </w:rPr>
      </w:pPr>
    </w:p>
    <w:p w:rsidR="00733D21" w:rsidRDefault="00932BFF" w:rsidP="00A31931">
      <w:pPr>
        <w:tabs>
          <w:tab w:val="center" w:pos="1588"/>
          <w:tab w:val="center" w:pos="4545"/>
          <w:tab w:val="right" w:pos="9090"/>
        </w:tabs>
        <w:spacing w:line="360" w:lineRule="auto"/>
        <w:mirrorIndents/>
        <w:jc w:val="center"/>
        <w:rPr>
          <w:b/>
          <w:bCs/>
          <w:sz w:val="24"/>
          <w:szCs w:val="24"/>
        </w:rPr>
      </w:pPr>
    </w:p>
    <w:p w:rsidR="00E64404" w:rsidRDefault="00932BFF" w:rsidP="00C961A9">
      <w:pPr>
        <w:spacing w:line="360" w:lineRule="auto"/>
        <w:ind w:firstLine="709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Działając </w:t>
      </w:r>
      <w:r>
        <w:rPr>
          <w:sz w:val="24"/>
          <w:szCs w:val="24"/>
          <w:lang w:eastAsia="pl-PL"/>
        </w:rPr>
        <w:t>na podstawie art. 9 ust. 2 i 3 ustawy z dnia 29 sierpnia 1997 r. o strażach gminnych (Dz. U. z 2021 r., poz. 1763) o</w:t>
      </w:r>
      <w:r>
        <w:rPr>
          <w:bCs/>
          <w:sz w:val="24"/>
          <w:szCs w:val="24"/>
          <w:lang w:eastAsia="pl-PL"/>
        </w:rPr>
        <w:t>raz rozporządzenia Ministra Spraw Wewnętrznych i Administracji z dnia 21 grudnia 2009 r. w sprawie trybu sprawowania nadzoru nad działalnośc</w:t>
      </w:r>
      <w:r>
        <w:rPr>
          <w:bCs/>
          <w:sz w:val="24"/>
          <w:szCs w:val="24"/>
          <w:lang w:eastAsia="pl-PL"/>
        </w:rPr>
        <w:t xml:space="preserve">ią straży gminnych (miejskich) (Dz. U. z 2009 r. Nr 220, poz. 1733 z późn. zm.), </w:t>
      </w:r>
      <w:r>
        <w:rPr>
          <w:sz w:val="24"/>
          <w:szCs w:val="24"/>
          <w:lang w:eastAsia="pl-PL"/>
        </w:rPr>
        <w:t>realizując założenia planu kontroli zatwierdzonego przez Wojewodę Łódzkiego, zespół kontrolny złożony z funkcjonariuszy Komendy Wojewódzkiej Policji w Łodzi w składzie:</w:t>
      </w:r>
    </w:p>
    <w:p w:rsidR="00E64404" w:rsidRDefault="00932BFF" w:rsidP="00E64404">
      <w:pPr>
        <w:numPr>
          <w:ilvl w:val="0"/>
          <w:numId w:val="9"/>
        </w:numPr>
        <w:spacing w:line="360" w:lineRule="auto"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asp. M</w:t>
      </w:r>
      <w:r>
        <w:rPr>
          <w:kern w:val="0"/>
          <w:sz w:val="24"/>
          <w:szCs w:val="24"/>
          <w:lang w:eastAsia="pl-PL"/>
        </w:rPr>
        <w:t>arcin Ślusarski z Wydziału Prewencji,</w:t>
      </w:r>
    </w:p>
    <w:p w:rsidR="00E64404" w:rsidRDefault="00932BFF" w:rsidP="00E64404">
      <w:pPr>
        <w:numPr>
          <w:ilvl w:val="0"/>
          <w:numId w:val="9"/>
        </w:numPr>
        <w:spacing w:line="360" w:lineRule="auto"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podkom. Michał Ziółkowski z Wydziału Prewencji,</w:t>
      </w:r>
    </w:p>
    <w:p w:rsidR="00E64404" w:rsidRDefault="00932BFF" w:rsidP="00E64404">
      <w:pPr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legitymując się upoważnieniami Wojewody Łódzkiego z 30 sierpnia 2024 r., przeprowadził w dniu 18 września 2024 r. kontrolę doraźną Straży Miejskiej w Bełchatowie w siedzi</w:t>
      </w:r>
      <w:r>
        <w:rPr>
          <w:sz w:val="24"/>
          <w:szCs w:val="24"/>
          <w:lang w:eastAsia="pl-PL"/>
        </w:rPr>
        <w:t xml:space="preserve">bie jednostki znajdującej się pod adresem: ul. Kościuszki 15, </w:t>
      </w:r>
      <w:r>
        <w:rPr>
          <w:sz w:val="24"/>
          <w:szCs w:val="24"/>
        </w:rPr>
        <w:t>97-400 Bełchatów</w:t>
      </w:r>
      <w:r>
        <w:rPr>
          <w:sz w:val="24"/>
          <w:szCs w:val="24"/>
          <w:lang w:eastAsia="pl-PL"/>
        </w:rPr>
        <w:t xml:space="preserve">. </w:t>
      </w:r>
    </w:p>
    <w:p w:rsidR="00E64404" w:rsidRDefault="00932BFF" w:rsidP="00E64404">
      <w:pPr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Ponadto ze strony Wojewody Łódzkiego w kontroli uczestniczyła </w:t>
      </w:r>
      <w:r>
        <w:rPr>
          <w:sz w:val="24"/>
          <w:szCs w:val="24"/>
          <w:lang w:eastAsia="pl-PL"/>
        </w:rPr>
        <w:t xml:space="preserve">p. </w:t>
      </w:r>
      <w:r>
        <w:rPr>
          <w:sz w:val="24"/>
          <w:szCs w:val="24"/>
          <w:lang w:eastAsia="pl-PL"/>
        </w:rPr>
        <w:t xml:space="preserve">Izabela Sabiniewicz </w:t>
      </w:r>
      <w:r>
        <w:rPr>
          <w:sz w:val="24"/>
          <w:szCs w:val="24"/>
          <w:lang w:eastAsia="pl-PL"/>
        </w:rPr>
        <w:t>–</w:t>
      </w:r>
      <w:r>
        <w:rPr>
          <w:sz w:val="24"/>
          <w:szCs w:val="24"/>
          <w:lang w:eastAsia="pl-PL"/>
        </w:rPr>
        <w:t xml:space="preserve"> główny specjalista oraz </w:t>
      </w:r>
      <w:r>
        <w:rPr>
          <w:sz w:val="24"/>
          <w:szCs w:val="24"/>
          <w:lang w:eastAsia="pl-PL"/>
        </w:rPr>
        <w:t xml:space="preserve">p. </w:t>
      </w:r>
      <w:r>
        <w:rPr>
          <w:sz w:val="24"/>
          <w:szCs w:val="24"/>
          <w:lang w:eastAsia="pl-PL"/>
        </w:rPr>
        <w:t xml:space="preserve">Agnieszka Milczarek </w:t>
      </w:r>
      <w:r>
        <w:rPr>
          <w:sz w:val="24"/>
          <w:szCs w:val="24"/>
          <w:lang w:eastAsia="pl-PL"/>
        </w:rPr>
        <w:t xml:space="preserve">– </w:t>
      </w:r>
      <w:r>
        <w:rPr>
          <w:sz w:val="24"/>
          <w:szCs w:val="24"/>
          <w:lang w:eastAsia="pl-PL"/>
        </w:rPr>
        <w:t>młodszy specjalista w Oddziale Zarządza</w:t>
      </w:r>
      <w:r>
        <w:rPr>
          <w:sz w:val="24"/>
          <w:szCs w:val="24"/>
          <w:lang w:eastAsia="pl-PL"/>
        </w:rPr>
        <w:t>nia Kryzysowego Wydziału Bezpiecze</w:t>
      </w:r>
      <w:r>
        <w:rPr>
          <w:sz w:val="24"/>
          <w:szCs w:val="24"/>
          <w:lang w:eastAsia="pl-PL"/>
        </w:rPr>
        <w:t>ństwa i Zarządzania Kryzysowego</w:t>
      </w:r>
      <w:r>
        <w:rPr>
          <w:sz w:val="24"/>
          <w:szCs w:val="24"/>
          <w:lang w:eastAsia="pl-PL"/>
        </w:rPr>
        <w:t xml:space="preserve"> Łódzkiego Urzędu Wojewódzkiego w Łodzi. </w:t>
      </w:r>
    </w:p>
    <w:p w:rsidR="00E64404" w:rsidRDefault="00932BFF" w:rsidP="00E64404">
      <w:pPr>
        <w:spacing w:line="360" w:lineRule="auto"/>
        <w:ind w:firstLine="709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Kontrolę okresową działalności Straży Miejskiej w Bełchatowie przeprowadzono, obejmując okres działania </w:t>
      </w:r>
      <w:r>
        <w:rPr>
          <w:color w:val="000000"/>
          <w:sz w:val="24"/>
          <w:szCs w:val="24"/>
          <w:lang w:eastAsia="pl-PL"/>
        </w:rPr>
        <w:t>jednostki</w:t>
      </w:r>
      <w:r>
        <w:rPr>
          <w:color w:val="000000"/>
          <w:sz w:val="24"/>
          <w:szCs w:val="24"/>
          <w:lang w:eastAsia="pl-PL"/>
        </w:rPr>
        <w:t xml:space="preserve"> od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sz w:val="24"/>
          <w:szCs w:val="24"/>
        </w:rPr>
        <w:t xml:space="preserve">1 stycznia do 18 września </w:t>
      </w:r>
      <w:r>
        <w:rPr>
          <w:sz w:val="24"/>
          <w:szCs w:val="24"/>
          <w:lang w:eastAsia="pl-PL"/>
        </w:rPr>
        <w:t>2024 r</w:t>
      </w:r>
      <w:r>
        <w:rPr>
          <w:sz w:val="24"/>
          <w:szCs w:val="24"/>
          <w:lang w:eastAsia="pl-PL"/>
        </w:rPr>
        <w:t xml:space="preserve">. </w:t>
      </w:r>
    </w:p>
    <w:p w:rsidR="00E64404" w:rsidRDefault="00932BFF" w:rsidP="00E64404">
      <w:pPr>
        <w:spacing w:line="360" w:lineRule="auto"/>
        <w:ind w:firstLine="709"/>
        <w:mirrorIndents/>
        <w:jc w:val="both"/>
        <w:rPr>
          <w:sz w:val="24"/>
          <w:szCs w:val="24"/>
          <w:lang w:eastAsia="pl-PL"/>
        </w:rPr>
      </w:pPr>
    </w:p>
    <w:p w:rsidR="00E64404" w:rsidRPr="00A31931" w:rsidRDefault="00932BFF" w:rsidP="00E64404">
      <w:pPr>
        <w:spacing w:line="360" w:lineRule="auto"/>
        <w:mirrorIndents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Zbadaniu i ocenie podlegały następujące zagadnienia:</w:t>
      </w:r>
    </w:p>
    <w:p w:rsidR="00E64404" w:rsidRDefault="00932BFF" w:rsidP="00E64404">
      <w:pPr>
        <w:numPr>
          <w:ilvl w:val="0"/>
          <w:numId w:val="10"/>
        </w:numPr>
        <w:spacing w:line="360" w:lineRule="auto"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Ewidencje, o których mowa w art. 9a ust 1 ustawy z dnia 29 sierpnia 1997 r. o strażach gminnych.</w:t>
      </w:r>
    </w:p>
    <w:p w:rsidR="00E64404" w:rsidRDefault="00932BFF" w:rsidP="00E64404">
      <w:pPr>
        <w:numPr>
          <w:ilvl w:val="0"/>
          <w:numId w:val="10"/>
        </w:numPr>
        <w:spacing w:line="360" w:lineRule="auto"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Użycie środków przymusu bezpośredniego.</w:t>
      </w:r>
    </w:p>
    <w:p w:rsidR="00E64404" w:rsidRDefault="00932BFF" w:rsidP="00E64404">
      <w:pPr>
        <w:numPr>
          <w:ilvl w:val="0"/>
          <w:numId w:val="10"/>
        </w:numPr>
        <w:spacing w:line="360" w:lineRule="auto"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Wykonywanie uprawnień, o których mowa w art. 12 ww. ustawy z d</w:t>
      </w:r>
      <w:r>
        <w:rPr>
          <w:kern w:val="0"/>
          <w:sz w:val="24"/>
          <w:szCs w:val="24"/>
          <w:lang w:eastAsia="pl-PL"/>
        </w:rPr>
        <w:t>nia 29 sierpnia 1997 r. o strażach gminnych:</w:t>
      </w:r>
    </w:p>
    <w:p w:rsidR="00E64404" w:rsidRDefault="00932BFF" w:rsidP="00E64404">
      <w:pPr>
        <w:numPr>
          <w:ilvl w:val="0"/>
          <w:numId w:val="11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prowadzenie czynności wyjaśniających w sprawach o wykroczenia;</w:t>
      </w:r>
    </w:p>
    <w:p w:rsidR="00E64404" w:rsidRDefault="00932BFF" w:rsidP="00E64404">
      <w:pPr>
        <w:numPr>
          <w:ilvl w:val="0"/>
          <w:numId w:val="11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ujęcie osób stwarzających w sposób oczywisty bezpośrednie zagrożenie dla życia i zdrowia, a także mienia i niezwłocznego doprowadzania do najbliższe</w:t>
      </w:r>
      <w:r>
        <w:rPr>
          <w:kern w:val="0"/>
          <w:sz w:val="24"/>
          <w:szCs w:val="24"/>
          <w:lang w:eastAsia="pl-PL"/>
        </w:rPr>
        <w:t>j jednostki Policji;</w:t>
      </w:r>
    </w:p>
    <w:p w:rsidR="00E64404" w:rsidRDefault="00932BFF" w:rsidP="00E64404">
      <w:pPr>
        <w:numPr>
          <w:ilvl w:val="0"/>
          <w:numId w:val="11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legitymowanie osób w uzasadnionych przypadkach w celu ustalenia ich tożsamości;</w:t>
      </w:r>
    </w:p>
    <w:p w:rsidR="00E64404" w:rsidRDefault="00932BFF" w:rsidP="00E64404">
      <w:pPr>
        <w:numPr>
          <w:ilvl w:val="0"/>
          <w:numId w:val="11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usuwanie pojazdów i ich unieruchamiania przez blokowanie kół;</w:t>
      </w:r>
    </w:p>
    <w:p w:rsidR="00E64404" w:rsidRDefault="00932BFF" w:rsidP="00E64404">
      <w:pPr>
        <w:numPr>
          <w:ilvl w:val="0"/>
          <w:numId w:val="11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dokonywanie kontroli osobistej, przeglądania zawartości podręcznych bagaży osoby;</w:t>
      </w:r>
    </w:p>
    <w:p w:rsidR="00E64404" w:rsidRDefault="00932BFF" w:rsidP="00E64404">
      <w:pPr>
        <w:numPr>
          <w:ilvl w:val="0"/>
          <w:numId w:val="11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dokonywanie</w:t>
      </w:r>
      <w:r>
        <w:rPr>
          <w:kern w:val="0"/>
          <w:sz w:val="24"/>
          <w:szCs w:val="24"/>
          <w:lang w:eastAsia="pl-PL"/>
        </w:rPr>
        <w:t xml:space="preserve"> sprawdzenia prewencyjnego osób doprowadzanych, o których mowa w art. 11 ust. 1 pkt 7 ww. ustawy;</w:t>
      </w:r>
    </w:p>
    <w:p w:rsidR="00E64404" w:rsidRDefault="00932BFF" w:rsidP="00E64404">
      <w:pPr>
        <w:numPr>
          <w:ilvl w:val="0"/>
          <w:numId w:val="11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żądanie niezbędnej pomocy od instytucji państwowych i samorządowych;</w:t>
      </w:r>
    </w:p>
    <w:p w:rsidR="00E64404" w:rsidRDefault="00932BFF" w:rsidP="00E64404">
      <w:pPr>
        <w:keepNext/>
        <w:keepLines/>
        <w:numPr>
          <w:ilvl w:val="0"/>
          <w:numId w:val="11"/>
        </w:numPr>
        <w:suppressLineNumbers/>
        <w:tabs>
          <w:tab w:val="left" w:pos="851"/>
        </w:tabs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wydawanie osobom poleceń określonego zachowania w granicach niezbędnych do wykonywania </w:t>
      </w:r>
      <w:r>
        <w:rPr>
          <w:kern w:val="0"/>
          <w:sz w:val="24"/>
          <w:szCs w:val="24"/>
          <w:lang w:eastAsia="pl-PL"/>
        </w:rPr>
        <w:t>innych czynności zawartych w art. 12 pkt. 1-6 ww. ustawy;</w:t>
      </w:r>
    </w:p>
    <w:p w:rsidR="00E64404" w:rsidRDefault="00932BFF" w:rsidP="00E64404">
      <w:pPr>
        <w:keepNext/>
        <w:keepLines/>
        <w:numPr>
          <w:ilvl w:val="0"/>
          <w:numId w:val="11"/>
        </w:numPr>
        <w:suppressLineNumbers/>
        <w:tabs>
          <w:tab w:val="left" w:pos="851"/>
        </w:tabs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zwracanie się w nagłych przypadkach o pomoc do jednostek gospodarczych, prowadzących działalność w zakresie użyteczności publicznej oraz organizacji społecznych, jak również do innych osób. </w:t>
      </w:r>
    </w:p>
    <w:p w:rsidR="00E64404" w:rsidRDefault="00932BFF" w:rsidP="00E64404">
      <w:pPr>
        <w:keepNext/>
        <w:keepLines/>
        <w:suppressLineNumbers/>
        <w:tabs>
          <w:tab w:val="left" w:pos="851"/>
        </w:tabs>
        <w:spacing w:line="360" w:lineRule="auto"/>
        <w:ind w:left="720"/>
        <w:contextualSpacing/>
        <w:mirrorIndents/>
        <w:jc w:val="both"/>
        <w:rPr>
          <w:kern w:val="0"/>
          <w:sz w:val="24"/>
          <w:szCs w:val="24"/>
          <w:lang w:eastAsia="pl-PL"/>
        </w:rPr>
      </w:pPr>
    </w:p>
    <w:p w:rsidR="00E64404" w:rsidRDefault="00932BFF" w:rsidP="00A31931">
      <w:pPr>
        <w:keepNext/>
        <w:keepLines/>
        <w:suppressLineNumbers/>
        <w:spacing w:line="360" w:lineRule="auto"/>
        <w:ind w:hanging="142"/>
        <w:mirrorIndents/>
        <w:jc w:val="both"/>
        <w:rPr>
          <w:b/>
          <w:bCs/>
          <w:kern w:val="0"/>
          <w:sz w:val="24"/>
          <w:szCs w:val="24"/>
          <w:lang w:eastAsia="pl-PL"/>
        </w:rPr>
      </w:pPr>
      <w:r>
        <w:rPr>
          <w:b/>
          <w:bCs/>
          <w:kern w:val="0"/>
          <w:sz w:val="24"/>
          <w:szCs w:val="24"/>
          <w:lang w:eastAsia="pl-PL"/>
        </w:rPr>
        <w:t>Ustalenia z kontroli:</w:t>
      </w:r>
    </w:p>
    <w:p w:rsidR="00A31931" w:rsidRPr="00A31931" w:rsidRDefault="00932BFF" w:rsidP="00FD0A60">
      <w:pPr>
        <w:keepNext/>
        <w:keepLines/>
        <w:numPr>
          <w:ilvl w:val="0"/>
          <w:numId w:val="12"/>
        </w:numPr>
        <w:suppressLineNumbers/>
        <w:suppressAutoHyphens w:val="0"/>
        <w:spacing w:line="360" w:lineRule="auto"/>
        <w:contextualSpacing/>
        <w:mirrorIndents/>
        <w:jc w:val="both"/>
        <w:rPr>
          <w:kern w:val="0"/>
          <w:sz w:val="24"/>
          <w:szCs w:val="24"/>
          <w:u w:val="single"/>
          <w:lang w:eastAsia="pl-PL"/>
        </w:rPr>
      </w:pPr>
      <w:r>
        <w:rPr>
          <w:kern w:val="0"/>
          <w:sz w:val="24"/>
          <w:szCs w:val="24"/>
          <w:u w:val="single"/>
          <w:lang w:eastAsia="pl-PL"/>
        </w:rPr>
        <w:t>Prowadzenie ewidencji wymaganych na podstaw</w:t>
      </w:r>
      <w:r>
        <w:rPr>
          <w:kern w:val="0"/>
          <w:sz w:val="24"/>
          <w:szCs w:val="24"/>
          <w:u w:val="single"/>
          <w:lang w:eastAsia="pl-PL"/>
        </w:rPr>
        <w:t xml:space="preserve">ie art. 9a ust. 1 ustawy z dnia </w:t>
      </w:r>
      <w:r>
        <w:rPr>
          <w:kern w:val="0"/>
          <w:sz w:val="24"/>
          <w:szCs w:val="24"/>
          <w:u w:val="single"/>
          <w:lang w:eastAsia="pl-PL"/>
        </w:rPr>
        <w:t>9 sierpnia 1997 r. o strażach gminnych.</w:t>
      </w:r>
    </w:p>
    <w:p w:rsidR="001044B1" w:rsidRDefault="00932BFF" w:rsidP="00C961A9">
      <w:pPr>
        <w:spacing w:line="360" w:lineRule="auto"/>
        <w:ind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Straż Miejska w Bełchatowie prowadzi, wymagane na podstawie art. 9a ust. 1 ustawy z dnia 29 sierpnia 1997 roku o straża</w:t>
      </w:r>
      <w:r>
        <w:rPr>
          <w:bCs/>
          <w:sz w:val="24"/>
          <w:szCs w:val="24"/>
        </w:rPr>
        <w:t xml:space="preserve">ch gminnych, ewidencje. Sposób ich prowadzenia jest zgodny z rozporządzeniem MSWiA z dnia 12 listopada 2009 r. w sprawie zakresu i sposobu prowadzenia przez straże gminne (miejskie) ewidencji etatów, wyposażenia oraz wyników działań (Dz. U. z 2017 r. poz. </w:t>
      </w:r>
      <w:r>
        <w:rPr>
          <w:bCs/>
          <w:sz w:val="24"/>
          <w:szCs w:val="24"/>
        </w:rPr>
        <w:t xml:space="preserve">1502). </w:t>
      </w:r>
    </w:p>
    <w:p w:rsidR="00E64404" w:rsidRDefault="00932BFF" w:rsidP="00C961A9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podstawie danych ewidencji ustalono, że Straż Miejska w Bełchatowie zatrudnia 21 strażników, w tym Komendant</w:t>
      </w:r>
      <w:r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Straży Miejskiej</w:t>
      </w:r>
      <w:r>
        <w:rPr>
          <w:bCs/>
          <w:sz w:val="24"/>
          <w:szCs w:val="24"/>
        </w:rPr>
        <w:t>. Strażnicy wykonujący zadania patrolowe pełnią służbę patrolową i dyżurną w systemie zmianowym lub inne czynności w go</w:t>
      </w:r>
      <w:r>
        <w:rPr>
          <w:bCs/>
          <w:sz w:val="24"/>
          <w:szCs w:val="24"/>
        </w:rPr>
        <w:t xml:space="preserve">dzinach </w:t>
      </w:r>
      <w:r>
        <w:rPr>
          <w:bCs/>
          <w:sz w:val="24"/>
          <w:szCs w:val="24"/>
        </w:rPr>
        <w:lastRenderedPageBreak/>
        <w:t>urzędowych. Dodatkowo zatrudnionych jest 3 pracowników cywilnych, gdzie 2 spośród nich prowadzi sprawy administracyjne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 1 wspomaga obsługę monitoringu miejskiego.  </w:t>
      </w:r>
    </w:p>
    <w:p w:rsidR="00E64404" w:rsidRDefault="00932BFF" w:rsidP="00C961A9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okresie kontroli funkcjonariusze straży miejskiej ujawnili 1334 wykroczeń, w ra</w:t>
      </w:r>
      <w:r>
        <w:rPr>
          <w:bCs/>
          <w:sz w:val="24"/>
          <w:szCs w:val="24"/>
        </w:rPr>
        <w:t>mach swoich uprawnień:</w:t>
      </w:r>
    </w:p>
    <w:p w:rsidR="00E64404" w:rsidRDefault="00932BFF" w:rsidP="00E64404">
      <w:pPr>
        <w:pStyle w:val="Akapitzlist"/>
        <w:numPr>
          <w:ilvl w:val="0"/>
          <w:numId w:val="13"/>
        </w:numPr>
        <w:spacing w:line="360" w:lineRule="auto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wylegitymowali 1441 osób,</w:t>
      </w:r>
    </w:p>
    <w:p w:rsidR="00E64404" w:rsidRDefault="00932BFF" w:rsidP="00E64404">
      <w:pPr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zastosowali 1222 środki oddziaływania wychowawczego, </w:t>
      </w:r>
    </w:p>
    <w:p w:rsidR="00E64404" w:rsidRDefault="00932BFF" w:rsidP="00E64404">
      <w:pPr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wystawili 106 mandatów karnych,</w:t>
      </w:r>
    </w:p>
    <w:p w:rsidR="00E64404" w:rsidRDefault="00932BFF" w:rsidP="00E64404">
      <w:pPr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podjęli </w:t>
      </w:r>
      <w:r>
        <w:rPr>
          <w:bCs/>
          <w:sz w:val="24"/>
          <w:szCs w:val="24"/>
        </w:rPr>
        <w:t>czynności wyjaśniające w 6 sprawach o wykroczenia.</w:t>
      </w:r>
    </w:p>
    <w:p w:rsidR="00E64404" w:rsidRDefault="00932BFF" w:rsidP="00C961A9">
      <w:pPr>
        <w:spacing w:line="360" w:lineRule="auto"/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Ponadto w tym czasie Straż Miejska w Bełchatowie nie stosowała</w:t>
      </w:r>
      <w:r>
        <w:rPr>
          <w:sz w:val="24"/>
          <w:szCs w:val="24"/>
        </w:rPr>
        <w:t xml:space="preserve"> żadnych środków odwoławczych od postanowień sądu.</w:t>
      </w:r>
    </w:p>
    <w:p w:rsidR="00E64404" w:rsidRDefault="00932BFF" w:rsidP="00E64404">
      <w:pPr>
        <w:spacing w:line="360" w:lineRule="auto"/>
        <w:jc w:val="both"/>
        <w:rPr>
          <w:bCs/>
          <w:sz w:val="24"/>
          <w:szCs w:val="24"/>
        </w:rPr>
      </w:pPr>
    </w:p>
    <w:p w:rsidR="00A31931" w:rsidRPr="00A31931" w:rsidRDefault="00932BFF" w:rsidP="00A31931">
      <w:pPr>
        <w:numPr>
          <w:ilvl w:val="0"/>
          <w:numId w:val="12"/>
        </w:numPr>
        <w:suppressAutoHyphens w:val="0"/>
        <w:spacing w:line="360" w:lineRule="auto"/>
        <w:jc w:val="both"/>
        <w:rPr>
          <w:kern w:val="0"/>
          <w:sz w:val="24"/>
          <w:szCs w:val="24"/>
          <w:u w:val="single"/>
          <w:lang w:eastAsia="pl-PL"/>
        </w:rPr>
      </w:pPr>
      <w:r>
        <w:rPr>
          <w:kern w:val="0"/>
          <w:sz w:val="24"/>
          <w:szCs w:val="24"/>
          <w:u w:val="single"/>
          <w:lang w:eastAsia="pl-PL"/>
        </w:rPr>
        <w:t>Użycie środków przymusu bezpośredniego.</w:t>
      </w:r>
    </w:p>
    <w:p w:rsidR="00E64404" w:rsidRDefault="00932BFF" w:rsidP="00C961A9">
      <w:pPr>
        <w:spacing w:line="360" w:lineRule="auto"/>
        <w:ind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oparciu o przedstawioną dokumentację ustalono, że funkcjonariusze Straży Miejskiej w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Bełchatowie w kontrolowanym okresie, dwukrotnie zastosowali środki przymusu b</w:t>
      </w:r>
      <w:r>
        <w:rPr>
          <w:bCs/>
          <w:sz w:val="24"/>
          <w:szCs w:val="24"/>
        </w:rPr>
        <w:t>ezpośredniego znajdującego się na wyposażeniu, co zostało w obu przypadkach udokumentowane i uzasadnione obowiązującymi w tym zakresie przepisami prawa.</w:t>
      </w:r>
    </w:p>
    <w:p w:rsidR="00E64404" w:rsidRDefault="00932BFF" w:rsidP="00E64404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:rsidR="00AA14DB" w:rsidRPr="00A31931" w:rsidRDefault="00932BFF" w:rsidP="00A31931">
      <w:pPr>
        <w:numPr>
          <w:ilvl w:val="0"/>
          <w:numId w:val="12"/>
        </w:numPr>
        <w:suppressAutoHyphens w:val="0"/>
        <w:spacing w:line="360" w:lineRule="auto"/>
        <w:jc w:val="both"/>
        <w:rPr>
          <w:kern w:val="0"/>
          <w:sz w:val="24"/>
          <w:szCs w:val="24"/>
          <w:u w:val="single"/>
          <w:lang w:eastAsia="pl-PL"/>
        </w:rPr>
      </w:pPr>
      <w:r>
        <w:rPr>
          <w:kern w:val="0"/>
          <w:sz w:val="24"/>
          <w:szCs w:val="24"/>
          <w:u w:val="single"/>
          <w:lang w:eastAsia="pl-PL"/>
        </w:rPr>
        <w:t xml:space="preserve">Wykonywanie uprawnień, o których mowa w art. 12 ustawy z dnia 29 sierpnia 1997 roku o strażach </w:t>
      </w:r>
      <w:r>
        <w:rPr>
          <w:kern w:val="0"/>
          <w:sz w:val="24"/>
          <w:szCs w:val="24"/>
          <w:u w:val="single"/>
          <w:lang w:eastAsia="pl-PL"/>
        </w:rPr>
        <w:t>gminnych.</w:t>
      </w:r>
      <w:r>
        <w:rPr>
          <w:kern w:val="0"/>
          <w:sz w:val="24"/>
          <w:szCs w:val="24"/>
          <w:u w:val="single"/>
          <w:lang w:eastAsia="pl-PL"/>
        </w:rPr>
        <w:t xml:space="preserve"> </w:t>
      </w:r>
      <w:r w:rsidRPr="00F27AEE">
        <w:rPr>
          <w:sz w:val="24"/>
          <w:szCs w:val="24"/>
        </w:rPr>
        <w:t xml:space="preserve">(dokumentowanie, rejestrowanie, sposób prowadzenia czynności wyjaśniających w sprawach o wykroczenia oraz wykonywanie czynności związanych z nałożeniem grzywny w drodze mandatu karnego za wykroczenia). </w:t>
      </w:r>
    </w:p>
    <w:p w:rsidR="00E64404" w:rsidRDefault="00932BFF" w:rsidP="00C961A9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czasie kontroli ustalono, że strażnicy mi</w:t>
      </w:r>
      <w:r>
        <w:rPr>
          <w:bCs/>
          <w:sz w:val="24"/>
          <w:szCs w:val="24"/>
        </w:rPr>
        <w:t>ejscy w Bełchatowie posiadają upoważnienia do wykonywania kontroli ruchu drogowego oraz do nakładania grzywien w drodze mandatu karnego. Przed przystąpieniem do kontroli sposobu prowadzenia czynności wyjaśniających w sprawach o wykroczenia, zwrócono się do</w:t>
      </w:r>
      <w:r>
        <w:rPr>
          <w:bCs/>
          <w:sz w:val="24"/>
          <w:szCs w:val="24"/>
        </w:rPr>
        <w:t xml:space="preserve"> Komendanta Straży o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przedstawienie ewidencji wyników działania straży w okresie kontroli.</w:t>
      </w:r>
    </w:p>
    <w:p w:rsidR="00E64404" w:rsidRDefault="00932BFF" w:rsidP="00E64404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Przedmiotem kontroli działalności Straży Miejskiej w Bełchatowie, które obejmowało okres od 1 stycznia </w:t>
      </w:r>
      <w:r>
        <w:rPr>
          <w:bCs/>
          <w:sz w:val="24"/>
          <w:szCs w:val="24"/>
        </w:rPr>
        <w:t xml:space="preserve">2024 r. </w:t>
      </w:r>
      <w:r>
        <w:rPr>
          <w:bCs/>
          <w:sz w:val="24"/>
          <w:szCs w:val="24"/>
        </w:rPr>
        <w:t>do 18 września 2024 r., był sposób postępowania strażn</w:t>
      </w:r>
      <w:r>
        <w:rPr>
          <w:bCs/>
          <w:sz w:val="24"/>
          <w:szCs w:val="24"/>
        </w:rPr>
        <w:t xml:space="preserve">ików w przypadku ujawnienia czynu zabronionego mogącego wyczerpywać znamiona wykroczenia, aktywność oskarżyciela publicznego zgodność prowadzonych czynności </w:t>
      </w:r>
      <w:r>
        <w:rPr>
          <w:bCs/>
          <w:sz w:val="24"/>
          <w:szCs w:val="24"/>
        </w:rPr>
        <w:lastRenderedPageBreak/>
        <w:t xml:space="preserve">wyjaśniających w sprawach o wykroczenia z przepisami ustawy k.p.o.w. </w:t>
      </w:r>
      <w:r>
        <w:rPr>
          <w:bCs/>
          <w:sz w:val="24"/>
          <w:szCs w:val="24"/>
          <w:vertAlign w:val="superscript"/>
        </w:rPr>
        <w:footnoteReference w:id="1"/>
      </w:r>
      <w:r>
        <w:rPr>
          <w:bCs/>
          <w:sz w:val="24"/>
          <w:szCs w:val="24"/>
        </w:rPr>
        <w:t>, w tym także w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sprawach zako</w:t>
      </w:r>
      <w:r>
        <w:rPr>
          <w:bCs/>
          <w:sz w:val="24"/>
          <w:szCs w:val="24"/>
        </w:rPr>
        <w:t>ńczonych w postępowaniu mandatowym.</w:t>
      </w:r>
    </w:p>
    <w:p w:rsidR="00E64404" w:rsidRDefault="00932BFF" w:rsidP="00685FBD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Sprawdzeniu poddano losowo pięć wybranych bloczków mandatów karnych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nałożonych w okresie objętym kontrolą. Skontrolowano zgodność wdrożenia postępowania man</w:t>
      </w:r>
      <w:r>
        <w:rPr>
          <w:bCs/>
          <w:sz w:val="24"/>
          <w:szCs w:val="24"/>
        </w:rPr>
        <w:t>datowego z dyspozycją art. 96-</w:t>
      </w:r>
      <w:r>
        <w:rPr>
          <w:bCs/>
          <w:sz w:val="24"/>
          <w:szCs w:val="24"/>
        </w:rPr>
        <w:t>98 k.p.o.w. oraz aktu wykonawczeg</w:t>
      </w:r>
      <w:r>
        <w:rPr>
          <w:bCs/>
          <w:sz w:val="24"/>
          <w:szCs w:val="24"/>
        </w:rPr>
        <w:t>o wydanego z delegacji art. 95 § 6 k.p.o.w. (tzw. taryfikator) oraz 96 § 3 k.p.o.w. (określającego sposób nakładania grzywien w drodze mandatu karnego). Powyższe formularze mandatów karnych skontrolowano pod kątem właściwego wypisywania i zasadności stosow</w:t>
      </w:r>
      <w:r>
        <w:rPr>
          <w:bCs/>
          <w:sz w:val="24"/>
          <w:szCs w:val="24"/>
        </w:rPr>
        <w:t>ania kwalifikacji prawnej zarzucanego czynu oraz zgodności opisu z wykroczeniem. Ponadto ww. wybrane bloczki mandatów sprawdzono pod kątem właściwego ich wypisywania i zasadności stosowania kwalifikacji prawnej zarzucanego czynu oraz zgodności opisu z wykr</w:t>
      </w:r>
      <w:r>
        <w:rPr>
          <w:bCs/>
          <w:sz w:val="24"/>
          <w:szCs w:val="24"/>
        </w:rPr>
        <w:t xml:space="preserve">oczeniem. </w:t>
      </w:r>
    </w:p>
    <w:p w:rsidR="00E64404" w:rsidRDefault="00932BFF" w:rsidP="00E64404">
      <w:pPr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rezultacie powyższej weryfikacji stwierdzono trzy przypadki braku zapisu na blankiecie mandatu daty, czasu i miejsca popełnienia wykroczenia. </w:t>
      </w:r>
    </w:p>
    <w:p w:rsidR="00E64404" w:rsidRDefault="00932BFF" w:rsidP="00E64404">
      <w:pPr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Niniejszy błąd nie skutkował utratą prawomocności nałożonego mandatu karnego, gdyż nałożony został z</w:t>
      </w:r>
      <w:r>
        <w:rPr>
          <w:bCs/>
          <w:sz w:val="24"/>
          <w:szCs w:val="24"/>
        </w:rPr>
        <w:t xml:space="preserve">a czyn będący wykroczeniem i został pokwitowany przez osobę ukaraną. Zgodnie z § 4 ust. 1 pkt 2 lit. c rozporządzenia Prezesa Rady Ministrów z dnia 22 lutego 2002 roku </w:t>
      </w:r>
      <w:r>
        <w:rPr>
          <w:bCs/>
          <w:iCs/>
          <w:sz w:val="24"/>
          <w:szCs w:val="24"/>
        </w:rPr>
        <w:t xml:space="preserve">w sprawie nakładania grzywien w drodze mandatu karnego </w:t>
      </w:r>
      <w:r>
        <w:rPr>
          <w:bCs/>
          <w:sz w:val="24"/>
          <w:szCs w:val="24"/>
        </w:rPr>
        <w:t>(Dz. U. z 2017 roku, poz. 613 z p</w:t>
      </w:r>
      <w:r>
        <w:rPr>
          <w:bCs/>
          <w:sz w:val="24"/>
          <w:szCs w:val="24"/>
        </w:rPr>
        <w:t>óźn. zm.), funkcjonariusz nakładający mandat karny na odcinku C określa zachowanie stanowiące wykroczenie, czas i miejsce jego popełnienia oraz kwalifikację prawną.</w:t>
      </w:r>
    </w:p>
    <w:p w:rsidR="00AA14DB" w:rsidRDefault="00932BFF" w:rsidP="00F27AEE">
      <w:pPr>
        <w:spacing w:line="360" w:lineRule="auto"/>
        <w:ind w:firstLine="709"/>
        <w:jc w:val="both"/>
        <w:rPr>
          <w:bCs/>
          <w:kern w:val="0"/>
          <w:sz w:val="24"/>
          <w:szCs w:val="24"/>
          <w:lang w:eastAsia="pl-PL"/>
        </w:rPr>
      </w:pPr>
      <w:r>
        <w:rPr>
          <w:bCs/>
          <w:kern w:val="0"/>
          <w:sz w:val="24"/>
          <w:szCs w:val="24"/>
          <w:lang w:eastAsia="pl-PL"/>
        </w:rPr>
        <w:t>Biorąc pod uwagę stwierdzone uchybienia w wypełnianiu formularzy mandatów karnych, nie powo</w:t>
      </w:r>
      <w:r>
        <w:rPr>
          <w:bCs/>
          <w:kern w:val="0"/>
          <w:sz w:val="24"/>
          <w:szCs w:val="24"/>
          <w:lang w:eastAsia="pl-PL"/>
        </w:rPr>
        <w:t>dujące utraty prawomocności nałożenia grzywny, jeszcze w trakcie kontroli poinformowano Komendanta Straży Miejskiej w Bełchatowie o stwierdzonych przeoczeniach. Komendant Straży Miejskiej zobowiązał się do wyeliminowania powyższych uchybień w przedstawiony</w:t>
      </w:r>
      <w:r>
        <w:rPr>
          <w:bCs/>
          <w:kern w:val="0"/>
          <w:sz w:val="24"/>
          <w:szCs w:val="24"/>
          <w:lang w:eastAsia="pl-PL"/>
        </w:rPr>
        <w:t>m zakresie.</w:t>
      </w:r>
    </w:p>
    <w:p w:rsidR="00E64404" w:rsidRDefault="00932BFF" w:rsidP="00E64404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podstawie danych zawartych w ewidencji stwierdzono, że w kontrolowanym okresie strażnicy miejscy ujawnili i zarejestrowali w systemie informatycznym 9 wykroczeń, za które w jednym przypadku nałożyli mandat karny na sprawcę tego czynu, natomi</w:t>
      </w:r>
      <w:r>
        <w:rPr>
          <w:bCs/>
          <w:sz w:val="24"/>
          <w:szCs w:val="24"/>
        </w:rPr>
        <w:t>ast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 pozostałych przypadkach podjęto czynności wyjaśniające zmierzające do skierowania wniosków o ukaranie do sądu rejonowego. </w:t>
      </w:r>
    </w:p>
    <w:p w:rsidR="008262F9" w:rsidRDefault="00932BFF" w:rsidP="008262F9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Katalog ujawnionych wykroczeń obejmuje naruszenia związane głównie z niewłaściwym zatrzymaniem lub postojem pojazdów zgodnie z </w:t>
      </w:r>
      <w:r>
        <w:rPr>
          <w:bCs/>
          <w:sz w:val="24"/>
          <w:szCs w:val="24"/>
        </w:rPr>
        <w:t>zestawieniem w poniższej tabeli:</w:t>
      </w:r>
    </w:p>
    <w:p w:rsidR="00A31931" w:rsidRDefault="00932BFF" w:rsidP="008262F9">
      <w:pPr>
        <w:spacing w:line="360" w:lineRule="auto"/>
        <w:ind w:firstLine="709"/>
        <w:jc w:val="both"/>
        <w:rPr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4880"/>
        <w:gridCol w:w="1407"/>
        <w:gridCol w:w="1002"/>
      </w:tblGrid>
      <w:tr w:rsidR="0028267D" w:rsidTr="00A31931">
        <w:trPr>
          <w:cantSplit/>
          <w:trHeight w:val="49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Kwalifikacja wykroczenia kod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Kwalifikacja wykroczenia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Kwalifikacja wykroczenia punkty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Liczba wykroczeń</w:t>
            </w:r>
          </w:p>
        </w:tc>
      </w:tr>
      <w:tr w:rsidR="0028267D" w:rsidTr="00A31931">
        <w:trPr>
          <w:cantSplit/>
          <w:trHeight w:val="407"/>
        </w:trPr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Podsumowanie całkowite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  <w:tr w:rsidR="0028267D" w:rsidTr="00A31931">
        <w:trPr>
          <w:cantSplit/>
          <w:trHeight w:val="28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C07 22r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Niestosowanie się do znaków: B-1 „zakaz ruchu w obu kierunkach”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8267D" w:rsidTr="00A31931">
        <w:trPr>
          <w:cantSplit/>
          <w:trHeight w:val="81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C17 22r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Niestosowanie się do znaków: D-18 „parking” lub D-18b „parking zadaszony”, z umieszczoną pod znakiem tabliczką T-29, albo D-18a „parking – miejsce zastrzeżone”, z umieszczoną pod znakiem tabliczką T-29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8267D" w:rsidTr="00A31931">
        <w:trPr>
          <w:cantSplit/>
          <w:trHeight w:val="81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H18 22r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Zatrzymanie pojazdu na przejściu dla </w:t>
            </w:r>
            <w:r>
              <w:rPr>
                <w:rFonts w:ascii="Calibri" w:hAnsi="Calibri" w:cs="Calibri"/>
                <w:color w:val="000000"/>
              </w:rPr>
              <w:t>pieszych lub na przejeździe dla rowerzystów oraz w odległości mniejszej niż 10 m przed tym przejściem lub przejazdem, albo w odległości 10 m za tym przejściem lub przejazdem na drodze dwukierunkowej o dwóch pasach ruchu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267D" w:rsidTr="00A31931">
        <w:trPr>
          <w:cantSplit/>
          <w:trHeight w:val="61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H19 22r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Zatrzymanie pojazdu na </w:t>
            </w:r>
            <w:r>
              <w:rPr>
                <w:rFonts w:ascii="Calibri" w:hAnsi="Calibri" w:cs="Calibri"/>
                <w:color w:val="000000"/>
              </w:rPr>
              <w:t>przejeździe kolejowym lub tramwajowym, na skrzyżowaniu oraz w odległości mniejszej niż 10 m od przejazdu lub skrzyżowania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8267D" w:rsidTr="00A31931">
        <w:trPr>
          <w:cantSplit/>
          <w:trHeight w:val="61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H28 22r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Naruszenie przepisów określających warunki oraz zakazy zatrzymywania lub postoju za wyjątkiem naruszenia określonego </w:t>
            </w:r>
            <w:r>
              <w:rPr>
                <w:rFonts w:ascii="Calibri" w:hAnsi="Calibri" w:cs="Calibri"/>
                <w:color w:val="000000"/>
              </w:rPr>
              <w:t>kodem H 18-H 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F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64404" w:rsidRDefault="00932B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E64404" w:rsidRDefault="00932BFF" w:rsidP="00E64404">
      <w:pPr>
        <w:spacing w:line="360" w:lineRule="auto"/>
        <w:jc w:val="both"/>
        <w:rPr>
          <w:bCs/>
          <w:sz w:val="24"/>
          <w:szCs w:val="24"/>
        </w:rPr>
      </w:pPr>
    </w:p>
    <w:p w:rsidR="00E64404" w:rsidRDefault="00932BFF" w:rsidP="00E64404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Należy podkreślić, że w odniesieniu do wszystkich powyższych wykroczeń karty rejestracyjne zostały przekazane do Komendy Powiatowej Policji w Bełchatowie i zarejestrowane w ewidencji kierowców naruszających przepisy ruchu drogowego </w:t>
      </w:r>
      <w:r>
        <w:rPr>
          <w:bCs/>
          <w:sz w:val="24"/>
          <w:szCs w:val="24"/>
        </w:rPr>
        <w:t>niezwłocznie i zgodnie § 4 ust. 10 rozporządzenia Ministra Spraw Wewnętrznych i Administracji z dnia 14 września 2023 roku w sprawie ewidencji kierujących naruszających przepisy ruchu drogowego (Dz. U. z 2023 r. poz. 1897).</w:t>
      </w:r>
    </w:p>
    <w:p w:rsidR="008262F9" w:rsidRDefault="00932BFF" w:rsidP="008262F9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Dokonując sprawdzenia w zakresie</w:t>
      </w:r>
      <w:r>
        <w:rPr>
          <w:bCs/>
          <w:sz w:val="24"/>
          <w:szCs w:val="24"/>
        </w:rPr>
        <w:t xml:space="preserve"> dokumentowania przebiegu służby przez strażników ustalono, że wydawanie notatników służbowych ewidencjonowane jest w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Rejestrze wydanych notatników służbowych </w:t>
      </w:r>
      <w:r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SM.0218/2/2002. Ustalono, że od 1 stycznia br. do dnia kontroli wydano 24 notatniki służbowe. Oprócz niniejszego rejestru w Straży Miejskiej w Bełchatowie znajdują się inne porządkujące sprawy dotyczące pełnienia służby, prowadzenia czynności wyjaśniający</w:t>
      </w:r>
      <w:r>
        <w:rPr>
          <w:bCs/>
          <w:sz w:val="24"/>
          <w:szCs w:val="24"/>
        </w:rPr>
        <w:t>ch w sprawach o wykroczenia i wydawania mandatów karnych, takie jak:</w:t>
      </w:r>
    </w:p>
    <w:p w:rsidR="00E64404" w:rsidRDefault="00932BFF" w:rsidP="00E64404">
      <w:pPr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Rejestr spraw o wykroczenia SM.5530</w:t>
      </w:r>
      <w:r>
        <w:rPr>
          <w:bCs/>
          <w:sz w:val="24"/>
          <w:szCs w:val="24"/>
        </w:rPr>
        <w:t>;</w:t>
      </w:r>
    </w:p>
    <w:p w:rsidR="00E64404" w:rsidRDefault="00932BFF" w:rsidP="00E64404">
      <w:pPr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Książka ewidencji przedmiotów przeznaczonych do obezwładniania osób za pomocą energii elektrycznej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na które nie jest wymagane pozwolenie i ręcznych m</w:t>
      </w:r>
      <w:r>
        <w:rPr>
          <w:bCs/>
          <w:sz w:val="24"/>
          <w:szCs w:val="24"/>
        </w:rPr>
        <w:t>iotaczy gazu SM.5112/2/2004</w:t>
      </w:r>
      <w:r>
        <w:rPr>
          <w:bCs/>
          <w:sz w:val="24"/>
          <w:szCs w:val="24"/>
        </w:rPr>
        <w:t>;</w:t>
      </w:r>
    </w:p>
    <w:p w:rsidR="00E64404" w:rsidRDefault="00932BFF" w:rsidP="00E64404">
      <w:pPr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Książka ewidencji kajdanek i pałek obronnych wielofunkcyjnych SM.5112/1/2003</w:t>
      </w:r>
      <w:r>
        <w:rPr>
          <w:bCs/>
          <w:sz w:val="24"/>
          <w:szCs w:val="24"/>
        </w:rPr>
        <w:t>;</w:t>
      </w:r>
    </w:p>
    <w:p w:rsidR="00E64404" w:rsidRDefault="00932BFF" w:rsidP="00E64404">
      <w:pPr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Księga druków ścisłego zarachowania formularze mandatów karnych SM.1.2003</w:t>
      </w:r>
      <w:r>
        <w:rPr>
          <w:bCs/>
          <w:sz w:val="24"/>
          <w:szCs w:val="24"/>
        </w:rPr>
        <w:t>;</w:t>
      </w:r>
    </w:p>
    <w:p w:rsidR="00E64404" w:rsidRDefault="00932BFF" w:rsidP="00E64404">
      <w:pPr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Rejestr przekazanych mandatów do UM-WF MK/2/2015</w:t>
      </w:r>
      <w:r>
        <w:rPr>
          <w:bCs/>
          <w:sz w:val="24"/>
          <w:szCs w:val="24"/>
        </w:rPr>
        <w:t>;</w:t>
      </w:r>
    </w:p>
    <w:p w:rsidR="00AA14DB" w:rsidRPr="00F27AEE" w:rsidRDefault="00932BFF" w:rsidP="00F27AEE">
      <w:pPr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Rejestr wydawania przedm</w:t>
      </w:r>
      <w:r>
        <w:rPr>
          <w:bCs/>
          <w:sz w:val="24"/>
          <w:szCs w:val="24"/>
        </w:rPr>
        <w:t>iotów przeznaczonych do obezwładniania osób za pomocą energii elektrycznej TASER X2 SM.643/1/2021.</w:t>
      </w:r>
    </w:p>
    <w:p w:rsidR="00E64404" w:rsidRDefault="00932BFF" w:rsidP="00E64404">
      <w:pPr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oparciu o przedstawione notatniki służbowe i losowo wybrane interwencje przeprowadzone należy stwierdzić, że strażnicy miejscy właściwie reagują na przypad</w:t>
      </w:r>
      <w:r>
        <w:rPr>
          <w:bCs/>
          <w:sz w:val="24"/>
          <w:szCs w:val="24"/>
        </w:rPr>
        <w:t>ki naruszenia prawa. Jednak dostrzeżono uchybienie związane z dokumentowaniem faktu legitymowania, o czym poinformowany został Komendant Straży Miejskiej, który tym samym zobowiązał się do przestrzegania przez podległych strażników właściwego dokumentowani</w:t>
      </w:r>
      <w:r>
        <w:rPr>
          <w:bCs/>
          <w:sz w:val="24"/>
          <w:szCs w:val="24"/>
        </w:rPr>
        <w:t>a legitymowania osób.</w:t>
      </w:r>
    </w:p>
    <w:p w:rsidR="00AA14DB" w:rsidRPr="00F27AEE" w:rsidRDefault="00932BFF" w:rsidP="00F27AEE">
      <w:pPr>
        <w:spacing w:line="360" w:lineRule="auto"/>
        <w:ind w:firstLine="851"/>
        <w:jc w:val="both"/>
        <w:rPr>
          <w:bCs/>
        </w:rPr>
      </w:pPr>
      <w:r>
        <w:rPr>
          <w:bCs/>
          <w:sz w:val="24"/>
          <w:szCs w:val="24"/>
        </w:rPr>
        <w:t>W oparciu o przedstawioną dokumentację ustalono, że Straż Miejska w Bełchatowie</w:t>
      </w:r>
      <w:r>
        <w:rPr>
          <w:bCs/>
          <w:sz w:val="24"/>
          <w:szCs w:val="24"/>
        </w:rPr>
        <w:br/>
        <w:t>w kontrolowanym okresie nie wykonywała czynności związanych z blokowaniem kół. Ponadto w trzech sprawach przeprowadzono czynności związane z usunięciem po</w:t>
      </w:r>
      <w:r>
        <w:rPr>
          <w:bCs/>
          <w:sz w:val="24"/>
          <w:szCs w:val="24"/>
        </w:rPr>
        <w:t>jazdów w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trybie art. 50a ust. 1 ustawy </w:t>
      </w:r>
      <w:r>
        <w:rPr>
          <w:bCs/>
          <w:i/>
          <w:sz w:val="24"/>
          <w:szCs w:val="24"/>
        </w:rPr>
        <w:t>Prawo o ruchu drogowym</w:t>
      </w:r>
      <w:r>
        <w:rPr>
          <w:bCs/>
          <w:sz w:val="24"/>
          <w:szCs w:val="24"/>
        </w:rPr>
        <w:t>:</w:t>
      </w:r>
    </w:p>
    <w:p w:rsidR="00E64404" w:rsidRPr="00F27AEE" w:rsidRDefault="00932BFF" w:rsidP="00F27AEE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F27AEE">
        <w:rPr>
          <w:bCs/>
          <w:sz w:val="24"/>
          <w:szCs w:val="24"/>
        </w:rPr>
        <w:t xml:space="preserve">Dyspozycja 1/III/2024 50a ust. 1 ustawy </w:t>
      </w:r>
      <w:r w:rsidRPr="00F27AEE">
        <w:rPr>
          <w:bCs/>
          <w:i/>
          <w:sz w:val="24"/>
          <w:szCs w:val="24"/>
        </w:rPr>
        <w:t>Prawo o ruchu drogowym</w:t>
      </w:r>
      <w:r w:rsidRPr="00F27AEE">
        <w:rPr>
          <w:bCs/>
          <w:sz w:val="24"/>
          <w:szCs w:val="24"/>
        </w:rPr>
        <w:t>.</w:t>
      </w:r>
      <w:r w:rsidRPr="00F27AEE">
        <w:rPr>
          <w:bCs/>
          <w:sz w:val="24"/>
          <w:szCs w:val="24"/>
        </w:rPr>
        <w:tab/>
      </w:r>
    </w:p>
    <w:p w:rsidR="00E64404" w:rsidRPr="00F27AEE" w:rsidRDefault="00932BFF" w:rsidP="00F27AEE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F27AEE">
        <w:rPr>
          <w:bCs/>
          <w:sz w:val="24"/>
          <w:szCs w:val="24"/>
        </w:rPr>
        <w:t xml:space="preserve">Dyspozycja 2/III/2024 50a ust. 1 ustawy </w:t>
      </w:r>
      <w:r w:rsidRPr="00F27AEE">
        <w:rPr>
          <w:bCs/>
          <w:i/>
          <w:sz w:val="24"/>
          <w:szCs w:val="24"/>
        </w:rPr>
        <w:t>Prawo o ruchu drogowym</w:t>
      </w:r>
      <w:r w:rsidRPr="00F27AEE">
        <w:rPr>
          <w:bCs/>
          <w:sz w:val="24"/>
          <w:szCs w:val="24"/>
        </w:rPr>
        <w:t>.</w:t>
      </w:r>
      <w:r w:rsidRPr="00F27AEE">
        <w:rPr>
          <w:bCs/>
          <w:sz w:val="24"/>
          <w:szCs w:val="24"/>
        </w:rPr>
        <w:tab/>
      </w:r>
    </w:p>
    <w:p w:rsidR="00AA14DB" w:rsidRPr="00F27AEE" w:rsidRDefault="00932BFF" w:rsidP="00F27AEE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F27AEE">
        <w:rPr>
          <w:bCs/>
          <w:sz w:val="24"/>
          <w:szCs w:val="24"/>
        </w:rPr>
        <w:t xml:space="preserve">Dyspozycja 3/VI/2024 50a ust. 1 ustawy </w:t>
      </w:r>
      <w:r w:rsidRPr="00F27AEE">
        <w:rPr>
          <w:bCs/>
          <w:i/>
          <w:sz w:val="24"/>
          <w:szCs w:val="24"/>
        </w:rPr>
        <w:t>Prawo o ruchu drogowym</w:t>
      </w:r>
      <w:r w:rsidRPr="00F27AEE">
        <w:rPr>
          <w:bCs/>
          <w:sz w:val="24"/>
          <w:szCs w:val="24"/>
        </w:rPr>
        <w:t>.</w:t>
      </w:r>
    </w:p>
    <w:p w:rsidR="00AA14DB" w:rsidRDefault="00932BFF" w:rsidP="00F27AE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Przedmiotem sprawdzenia był sposób dokumentowania zdarzeń kwalifikowanych jako wykroczenia, zgodność prowadzonych czynności wyjaśniających w sprawach o wykroczenia z przepisami k.p.o.w., a także rzetelność oraz terminowości prowadzonych czynności oraz pods</w:t>
      </w:r>
      <w:r>
        <w:rPr>
          <w:sz w:val="24"/>
          <w:szCs w:val="24"/>
        </w:rPr>
        <w:t>tawa i sposób zakończenia tych czynności w wybranych sprawach. W</w:t>
      </w:r>
      <w:r>
        <w:rPr>
          <w:sz w:val="24"/>
          <w:szCs w:val="24"/>
        </w:rPr>
        <w:t> </w:t>
      </w:r>
      <w:r>
        <w:rPr>
          <w:sz w:val="24"/>
          <w:szCs w:val="24"/>
        </w:rPr>
        <w:t>ramach tych czynności kontroli poddano cztery losowo wybrane sprawy. Po</w:t>
      </w:r>
      <w:r>
        <w:rPr>
          <w:sz w:val="24"/>
          <w:szCs w:val="24"/>
        </w:rPr>
        <w:t> </w:t>
      </w:r>
      <w:r>
        <w:rPr>
          <w:sz w:val="24"/>
          <w:szCs w:val="24"/>
        </w:rPr>
        <w:t>analizie stwierdzono następujące uchybienia:</w:t>
      </w:r>
    </w:p>
    <w:p w:rsidR="00E64404" w:rsidRDefault="00932BFF" w:rsidP="00E64404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Przewlekłość realizacji czynności wyjaśniających (sprawa SM/10/2024, </w:t>
      </w:r>
      <w:r>
        <w:rPr>
          <w:sz w:val="24"/>
          <w:szCs w:val="24"/>
        </w:rPr>
        <w:t>SM/11/2024, SM/12/2024).</w:t>
      </w:r>
    </w:p>
    <w:p w:rsidR="00E64404" w:rsidRDefault="00932BFF" w:rsidP="00E64404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Bezczynność w zakresie realizacji czynności wyjaśniających w kontrolowanych sprawach.  </w:t>
      </w:r>
    </w:p>
    <w:p w:rsidR="00E64404" w:rsidRDefault="00932BFF" w:rsidP="00F27AEE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3. Nadto ujawniono brak realizacji czynności polegającej na przesłuchaniu w trakcie trwających czynności wyjaśni</w:t>
      </w:r>
      <w:r>
        <w:rPr>
          <w:sz w:val="24"/>
          <w:szCs w:val="24"/>
        </w:rPr>
        <w:t xml:space="preserve">ających w sprawie o </w:t>
      </w:r>
      <w:r>
        <w:rPr>
          <w:sz w:val="24"/>
          <w:szCs w:val="24"/>
        </w:rPr>
        <w:t>wykroczenie</w:t>
      </w:r>
      <w:r>
        <w:rPr>
          <w:sz w:val="24"/>
          <w:szCs w:val="24"/>
        </w:rPr>
        <w:t xml:space="preserve"> osoby, co do której </w:t>
      </w:r>
      <w:r>
        <w:rPr>
          <w:sz w:val="24"/>
          <w:szCs w:val="24"/>
        </w:rPr>
        <w:lastRenderedPageBreak/>
        <w:t>istnieje uzasadniona podstawa do sporządzenia przeciwko niej wniosku o ukaranie przed skierowaniem sprawy do sądu (sprawa SM/10/2024).</w:t>
      </w:r>
    </w:p>
    <w:p w:rsidR="00E64404" w:rsidRDefault="00932BFF" w:rsidP="00E64404">
      <w:pPr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Pozytywnym aspektem działalności straży jest dobra współpraca z Komendą Powiatową Policji</w:t>
      </w:r>
      <w:r>
        <w:rPr>
          <w:kern w:val="0"/>
          <w:sz w:val="24"/>
          <w:szCs w:val="24"/>
          <w:lang w:eastAsia="pl-PL"/>
        </w:rPr>
        <w:t xml:space="preserve"> w Bełchatowie</w:t>
      </w:r>
      <w:r>
        <w:rPr>
          <w:kern w:val="0"/>
          <w:sz w:val="24"/>
          <w:szCs w:val="24"/>
          <w:lang w:eastAsia="pl-PL"/>
        </w:rPr>
        <w:t>,</w:t>
      </w:r>
      <w:r>
        <w:rPr>
          <w:kern w:val="0"/>
          <w:sz w:val="24"/>
          <w:szCs w:val="24"/>
          <w:lang w:eastAsia="pl-PL"/>
        </w:rPr>
        <w:t xml:space="preserve"> w takich obszarach jak zapewnianie porządku publicznego i bezpieczeństwa, zwłaszcza podczas zabezpieczania takich wydarzeń w przestrzeni miejskiej jak marsze i manifestacji uliczne, protesty, imprezy sportowe oraz uroczystości religijne i p</w:t>
      </w:r>
      <w:r>
        <w:rPr>
          <w:kern w:val="0"/>
          <w:sz w:val="24"/>
          <w:szCs w:val="24"/>
          <w:lang w:eastAsia="pl-PL"/>
        </w:rPr>
        <w:t xml:space="preserve">aństwowe. </w:t>
      </w:r>
    </w:p>
    <w:p w:rsidR="00E64404" w:rsidRDefault="00932BFF" w:rsidP="00E64404">
      <w:pPr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Dodatkowo strażnicy obsługują ponad sto kamer miejskiego monitoringu, którego centrum znajduje się w siedzibie Straży Miejskiej. Dzięki temu w bieżącym roku podjęt</w:t>
      </w:r>
      <w:r>
        <w:rPr>
          <w:kern w:val="0"/>
          <w:sz w:val="24"/>
          <w:szCs w:val="24"/>
          <w:lang w:eastAsia="pl-PL"/>
        </w:rPr>
        <w:t>e</w:t>
      </w:r>
      <w:r>
        <w:rPr>
          <w:kern w:val="0"/>
          <w:sz w:val="24"/>
          <w:szCs w:val="24"/>
          <w:lang w:eastAsia="pl-PL"/>
        </w:rPr>
        <w:t xml:space="preserve"> został</w:t>
      </w:r>
      <w:r>
        <w:rPr>
          <w:kern w:val="0"/>
          <w:sz w:val="24"/>
          <w:szCs w:val="24"/>
          <w:lang w:eastAsia="pl-PL"/>
        </w:rPr>
        <w:t>y</w:t>
      </w:r>
      <w:r>
        <w:rPr>
          <w:kern w:val="0"/>
          <w:sz w:val="24"/>
          <w:szCs w:val="24"/>
          <w:lang w:eastAsia="pl-PL"/>
        </w:rPr>
        <w:t xml:space="preserve"> 532 interwencj</w:t>
      </w:r>
      <w:r>
        <w:rPr>
          <w:kern w:val="0"/>
          <w:sz w:val="24"/>
          <w:szCs w:val="24"/>
          <w:lang w:eastAsia="pl-PL"/>
        </w:rPr>
        <w:t>e</w:t>
      </w:r>
      <w:r>
        <w:rPr>
          <w:kern w:val="0"/>
          <w:sz w:val="24"/>
          <w:szCs w:val="24"/>
          <w:lang w:eastAsia="pl-PL"/>
        </w:rPr>
        <w:t xml:space="preserve"> wobec osób (w tym także osób bezdomnych), które przebywa</w:t>
      </w:r>
      <w:r>
        <w:rPr>
          <w:kern w:val="0"/>
          <w:sz w:val="24"/>
          <w:szCs w:val="24"/>
          <w:lang w:eastAsia="pl-PL"/>
        </w:rPr>
        <w:t>ły w miejscach publicznych, będących pod wpływem alkoholu często w okolicznościach zagrażających ich zdrowiu i życiu lub dopuszczających się nieobyczajnego wybryku. Często tym osobom udzielano pomocy m.in. doprowadzając do miejsc zamieszkania, czy ,,Tymcza</w:t>
      </w:r>
      <w:r>
        <w:rPr>
          <w:kern w:val="0"/>
          <w:sz w:val="24"/>
          <w:szCs w:val="24"/>
          <w:lang w:eastAsia="pl-PL"/>
        </w:rPr>
        <w:t>sowego pomieszczenia dla osób będących w kryzysie bezdomności’’, jak również Policyjnego Pomieszczenia dla Osób Zatrzymanych (PDOZ), a także schroniska lub szpitala. Ponadto całodobowy monitoring prowadzony jest także przez straż w tzw. ogrzewalni miejskie</w:t>
      </w:r>
      <w:r>
        <w:rPr>
          <w:kern w:val="0"/>
          <w:sz w:val="24"/>
          <w:szCs w:val="24"/>
          <w:lang w:eastAsia="pl-PL"/>
        </w:rPr>
        <w:t>j.</w:t>
      </w:r>
    </w:p>
    <w:p w:rsidR="00E64404" w:rsidRDefault="00932BFF" w:rsidP="00E64404">
      <w:pPr>
        <w:spacing w:line="360" w:lineRule="auto"/>
        <w:ind w:firstLine="85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Należy dodać, że Straż Miejska w Bełchatowie w roku 2024 poza ustawowymi zadaniami prowadziła działania </w:t>
      </w:r>
      <w:r>
        <w:rPr>
          <w:kern w:val="0"/>
          <w:sz w:val="24"/>
          <w:szCs w:val="24"/>
          <w:lang w:eastAsia="pl-PL"/>
        </w:rPr>
        <w:t>edukacyjno</w:t>
      </w:r>
      <w:r>
        <w:rPr>
          <w:kern w:val="0"/>
          <w:sz w:val="24"/>
          <w:szCs w:val="24"/>
          <w:lang w:eastAsia="pl-PL"/>
        </w:rPr>
        <w:t>-</w:t>
      </w:r>
      <w:r>
        <w:rPr>
          <w:kern w:val="0"/>
          <w:sz w:val="24"/>
          <w:szCs w:val="24"/>
          <w:lang w:eastAsia="pl-PL"/>
        </w:rPr>
        <w:t>profilaktyczne w placówkach oświatowych oraz jako jedna z pierwszych w Polsce, już kilkanaście lat temu podjęła akcję pomocy przy uruchami</w:t>
      </w:r>
      <w:r>
        <w:rPr>
          <w:kern w:val="0"/>
          <w:sz w:val="24"/>
          <w:szCs w:val="24"/>
          <w:lang w:eastAsia="pl-PL"/>
        </w:rPr>
        <w:t xml:space="preserve">aniu pojazdów, zwłaszcza w trudnym okresie zimowym. Akcja ta stanowiła wzór </w:t>
      </w:r>
      <w:r>
        <w:rPr>
          <w:kern w:val="0"/>
          <w:sz w:val="24"/>
          <w:szCs w:val="24"/>
          <w:lang w:eastAsia="pl-PL"/>
        </w:rPr>
        <w:t xml:space="preserve">do </w:t>
      </w:r>
      <w:r>
        <w:rPr>
          <w:kern w:val="0"/>
          <w:sz w:val="24"/>
          <w:szCs w:val="24"/>
          <w:lang w:eastAsia="pl-PL"/>
        </w:rPr>
        <w:t>naśladowania przez inne miasta oraz formacje na terenie naszego kraju.</w:t>
      </w:r>
    </w:p>
    <w:p w:rsidR="00E64404" w:rsidRPr="00A8413C" w:rsidRDefault="00932BFF" w:rsidP="00E64404">
      <w:pPr>
        <w:spacing w:line="360" w:lineRule="auto"/>
        <w:ind w:firstLine="85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 zbadaniu i ocenie zagadnień z przeprowadzonej kontroli należy uznać, że</w:t>
      </w:r>
      <w:r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 xml:space="preserve">działalność Straży Miejskiej w </w:t>
      </w:r>
      <w:r>
        <w:rPr>
          <w:sz w:val="24"/>
          <w:szCs w:val="24"/>
          <w:lang w:eastAsia="pl-PL"/>
        </w:rPr>
        <w:t xml:space="preserve">Bełchatowie z zakresu realizacji zadań ochrony porządku publicznego należy ocenić </w:t>
      </w:r>
      <w:r w:rsidRPr="00B75366">
        <w:rPr>
          <w:sz w:val="24"/>
          <w:szCs w:val="24"/>
          <w:u w:val="single"/>
          <w:lang w:eastAsia="pl-PL"/>
        </w:rPr>
        <w:t>pozytywnie</w:t>
      </w:r>
      <w:r>
        <w:rPr>
          <w:sz w:val="24"/>
          <w:szCs w:val="24"/>
          <w:lang w:eastAsia="pl-PL"/>
        </w:rPr>
        <w:t xml:space="preserve"> (s</w:t>
      </w:r>
      <w:r w:rsidRPr="00A8413C">
        <w:rPr>
          <w:sz w:val="24"/>
          <w:szCs w:val="24"/>
          <w:lang w:eastAsia="pl-PL"/>
        </w:rPr>
        <w:t xml:space="preserve">twierdzone uchybienia związane z niewłaściwym wypełnianiem </w:t>
      </w:r>
      <w:r w:rsidRPr="00A8413C">
        <w:rPr>
          <w:sz w:val="24"/>
          <w:szCs w:val="24"/>
          <w:lang w:eastAsia="pl-PL"/>
        </w:rPr>
        <w:t xml:space="preserve">formularzy mandatów karnych w zakresie zapisów </w:t>
      </w:r>
      <w:r w:rsidRPr="00A8413C">
        <w:rPr>
          <w:sz w:val="24"/>
          <w:szCs w:val="24"/>
          <w:lang w:eastAsia="pl-PL"/>
        </w:rPr>
        <w:t>czasu</w:t>
      </w:r>
      <w:r w:rsidRPr="00A8413C">
        <w:rPr>
          <w:sz w:val="24"/>
          <w:szCs w:val="24"/>
          <w:lang w:eastAsia="pl-PL"/>
        </w:rPr>
        <w:t xml:space="preserve">, </w:t>
      </w:r>
      <w:r w:rsidRPr="00A8413C">
        <w:rPr>
          <w:sz w:val="24"/>
          <w:szCs w:val="24"/>
          <w:lang w:eastAsia="pl-PL"/>
        </w:rPr>
        <w:t xml:space="preserve">miejsca </w:t>
      </w:r>
      <w:r w:rsidRPr="00A8413C">
        <w:rPr>
          <w:sz w:val="24"/>
          <w:szCs w:val="24"/>
          <w:lang w:eastAsia="pl-PL"/>
        </w:rPr>
        <w:t xml:space="preserve">oraz czynu </w:t>
      </w:r>
      <w:r w:rsidRPr="00A8413C">
        <w:rPr>
          <w:sz w:val="24"/>
          <w:szCs w:val="24"/>
          <w:lang w:eastAsia="pl-PL"/>
        </w:rPr>
        <w:t>popełnienia wykroczenia nie s</w:t>
      </w:r>
      <w:r w:rsidRPr="00A8413C">
        <w:rPr>
          <w:sz w:val="24"/>
          <w:szCs w:val="24"/>
          <w:lang w:eastAsia="pl-PL"/>
        </w:rPr>
        <w:t xml:space="preserve">kutkowały utratą prawomocności nałożonych </w:t>
      </w:r>
      <w:r>
        <w:rPr>
          <w:sz w:val="24"/>
          <w:szCs w:val="24"/>
          <w:lang w:eastAsia="pl-PL"/>
        </w:rPr>
        <w:t>kar</w:t>
      </w:r>
      <w:r>
        <w:rPr>
          <w:sz w:val="24"/>
          <w:szCs w:val="24"/>
          <w:lang w:eastAsia="pl-PL"/>
        </w:rPr>
        <w:t>)</w:t>
      </w:r>
      <w:r>
        <w:rPr>
          <w:sz w:val="24"/>
          <w:szCs w:val="24"/>
          <w:lang w:eastAsia="pl-PL"/>
        </w:rPr>
        <w:t>.</w:t>
      </w:r>
    </w:p>
    <w:p w:rsidR="00E64404" w:rsidRDefault="00932BFF" w:rsidP="00E64404">
      <w:pPr>
        <w:spacing w:line="360" w:lineRule="auto"/>
        <w:ind w:firstLine="851"/>
        <w:jc w:val="both"/>
        <w:rPr>
          <w:sz w:val="24"/>
          <w:szCs w:val="24"/>
          <w:lang w:eastAsia="pl-PL"/>
        </w:rPr>
      </w:pPr>
    </w:p>
    <w:p w:rsidR="00F45135" w:rsidRDefault="00932BFF" w:rsidP="00F45135">
      <w:pPr>
        <w:spacing w:line="360" w:lineRule="auto"/>
        <w:ind w:firstLine="851"/>
        <w:jc w:val="both"/>
        <w:rPr>
          <w:sz w:val="24"/>
          <w:szCs w:val="24"/>
          <w:u w:val="single"/>
          <w:lang w:eastAsia="pl-PL"/>
        </w:rPr>
      </w:pPr>
      <w:r>
        <w:rPr>
          <w:sz w:val="24"/>
          <w:szCs w:val="24"/>
          <w:u w:val="single"/>
          <w:lang w:eastAsia="pl-PL"/>
        </w:rPr>
        <w:t xml:space="preserve">Obszary wymagające zmiany: </w:t>
      </w:r>
    </w:p>
    <w:p w:rsidR="00F45135" w:rsidRDefault="00932BFF" w:rsidP="00F45135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  <w:lang w:eastAsia="pl-PL"/>
        </w:rPr>
      </w:pPr>
      <w:r w:rsidRPr="00F27AEE">
        <w:rPr>
          <w:sz w:val="24"/>
          <w:szCs w:val="24"/>
          <w:lang w:eastAsia="pl-PL"/>
        </w:rPr>
        <w:t xml:space="preserve">Kontrola zapisów w notatnikach służbowych oraz w zakresie postępowania mandatowego wykazała </w:t>
      </w:r>
      <w:r>
        <w:rPr>
          <w:sz w:val="24"/>
          <w:szCs w:val="24"/>
          <w:lang w:eastAsia="pl-PL"/>
        </w:rPr>
        <w:t>uchybienia</w:t>
      </w:r>
      <w:r w:rsidRPr="00F27AEE">
        <w:rPr>
          <w:sz w:val="24"/>
          <w:szCs w:val="24"/>
          <w:lang w:eastAsia="pl-PL"/>
        </w:rPr>
        <w:t xml:space="preserve"> polegające na braku dokumentowania sposobu ustalenia tożsamości osoby legitymowanej (np. na podstawie jakiego dokume</w:t>
      </w:r>
      <w:r>
        <w:rPr>
          <w:sz w:val="24"/>
          <w:szCs w:val="24"/>
          <w:lang w:eastAsia="pl-PL"/>
        </w:rPr>
        <w:t>ntu), co jest niezgodne z § 4-</w:t>
      </w:r>
      <w:r w:rsidRPr="00F27AEE">
        <w:rPr>
          <w:sz w:val="24"/>
          <w:szCs w:val="24"/>
          <w:lang w:eastAsia="pl-PL"/>
        </w:rPr>
        <w:t>6 rozporządzenia Rady Ministrów z dnia 18 grudnia 2009</w:t>
      </w:r>
      <w:r>
        <w:rPr>
          <w:sz w:val="24"/>
          <w:szCs w:val="24"/>
          <w:lang w:eastAsia="pl-PL"/>
        </w:rPr>
        <w:t xml:space="preserve"> r.</w:t>
      </w:r>
      <w:r w:rsidRPr="00F27AEE">
        <w:rPr>
          <w:sz w:val="24"/>
          <w:szCs w:val="24"/>
          <w:lang w:eastAsia="pl-PL"/>
        </w:rPr>
        <w:t xml:space="preserve"> </w:t>
      </w:r>
      <w:r w:rsidRPr="00F27AEE">
        <w:rPr>
          <w:sz w:val="24"/>
          <w:szCs w:val="24"/>
          <w:lang w:eastAsia="pl-PL"/>
        </w:rPr>
        <w:lastRenderedPageBreak/>
        <w:t>w</w:t>
      </w:r>
      <w:r>
        <w:rPr>
          <w:sz w:val="24"/>
          <w:szCs w:val="24"/>
          <w:lang w:eastAsia="pl-PL"/>
        </w:rPr>
        <w:t> </w:t>
      </w:r>
      <w:r w:rsidRPr="00F27AEE">
        <w:rPr>
          <w:sz w:val="24"/>
          <w:szCs w:val="24"/>
          <w:lang w:eastAsia="pl-PL"/>
        </w:rPr>
        <w:t>sprawie zakresu i sposobu wykonywania przez straż</w:t>
      </w:r>
      <w:r w:rsidRPr="00F27AEE">
        <w:rPr>
          <w:sz w:val="24"/>
          <w:szCs w:val="24"/>
          <w:lang w:eastAsia="pl-PL"/>
        </w:rPr>
        <w:t>ników gminnych (miejskich) niektórych czynności (Dz. U. z 2009 roku, Nr</w:t>
      </w:r>
      <w:r>
        <w:rPr>
          <w:sz w:val="24"/>
          <w:szCs w:val="24"/>
          <w:lang w:eastAsia="pl-PL"/>
        </w:rPr>
        <w:t> </w:t>
      </w:r>
      <w:r w:rsidRPr="00F27AEE">
        <w:rPr>
          <w:sz w:val="24"/>
          <w:szCs w:val="24"/>
          <w:lang w:eastAsia="pl-PL"/>
        </w:rPr>
        <w:t>220, poz. 1722).</w:t>
      </w:r>
    </w:p>
    <w:p w:rsidR="00F45135" w:rsidRDefault="00932BFF" w:rsidP="00F45135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  <w:lang w:eastAsia="pl-PL"/>
        </w:rPr>
      </w:pPr>
      <w:r w:rsidRPr="00F27AEE">
        <w:rPr>
          <w:sz w:val="24"/>
          <w:szCs w:val="24"/>
          <w:lang w:eastAsia="pl-PL"/>
        </w:rPr>
        <w:t>Uchybieniem wymagającym podjęcia działań zaradczych jest niewdrożenie w pełnym zakresie zasad wypełniania mandatów karnych. Zgodnie z § 4 ust. 1 pkt 2 lit. c</w:t>
      </w:r>
      <w:r>
        <w:rPr>
          <w:sz w:val="24"/>
          <w:szCs w:val="24"/>
          <w:lang w:eastAsia="pl-PL"/>
        </w:rPr>
        <w:t> </w:t>
      </w:r>
      <w:r w:rsidRPr="00F27AEE">
        <w:rPr>
          <w:sz w:val="24"/>
          <w:szCs w:val="24"/>
          <w:lang w:eastAsia="pl-PL"/>
        </w:rPr>
        <w:t>rozporząd</w:t>
      </w:r>
      <w:r w:rsidRPr="00F27AEE">
        <w:rPr>
          <w:sz w:val="24"/>
          <w:szCs w:val="24"/>
          <w:lang w:eastAsia="pl-PL"/>
        </w:rPr>
        <w:t>zenia Prezesa Rady Ministrów z dnia 22 lutego 2002 r</w:t>
      </w:r>
      <w:r>
        <w:rPr>
          <w:sz w:val="24"/>
          <w:szCs w:val="24"/>
          <w:lang w:eastAsia="pl-PL"/>
        </w:rPr>
        <w:t>.</w:t>
      </w:r>
      <w:r w:rsidRPr="00F27AEE">
        <w:rPr>
          <w:sz w:val="24"/>
          <w:szCs w:val="24"/>
          <w:lang w:eastAsia="pl-PL"/>
        </w:rPr>
        <w:t xml:space="preserve"> w sprawie nakładania grzywien w drodze mandatu karnego (Dz. U. z 2017 roku, poz. 613 </w:t>
      </w:r>
      <w:r>
        <w:rPr>
          <w:sz w:val="24"/>
          <w:szCs w:val="24"/>
          <w:lang w:eastAsia="pl-PL"/>
        </w:rPr>
        <w:t>z pó</w:t>
      </w:r>
      <w:r w:rsidRPr="00F27AEE">
        <w:rPr>
          <w:sz w:val="24"/>
          <w:szCs w:val="24"/>
          <w:lang w:eastAsia="pl-PL"/>
        </w:rPr>
        <w:t xml:space="preserve">źn. zm.), funkcjonariusz nakładający mandat karny na odcinku C określa zachowanie stanowiące wykroczenie, czas i </w:t>
      </w:r>
      <w:r w:rsidRPr="00F27AEE">
        <w:rPr>
          <w:sz w:val="24"/>
          <w:szCs w:val="24"/>
          <w:lang w:eastAsia="pl-PL"/>
        </w:rPr>
        <w:t xml:space="preserve">miejsce jego popełnienia oraz kwalifikację prawną. </w:t>
      </w:r>
    </w:p>
    <w:p w:rsidR="00F45135" w:rsidRDefault="00932BFF" w:rsidP="00562FBA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  <w:lang w:eastAsia="pl-PL"/>
        </w:rPr>
      </w:pPr>
      <w:r w:rsidRPr="005D7026">
        <w:rPr>
          <w:sz w:val="24"/>
          <w:szCs w:val="24"/>
          <w:lang w:eastAsia="pl-PL"/>
        </w:rPr>
        <w:t>Bezczynność w realizacji czynności wyjaśniających (sprawy: SM/10/2024, SM/11/2024, SM/12/2024)</w:t>
      </w:r>
      <w:r>
        <w:rPr>
          <w:sz w:val="24"/>
          <w:szCs w:val="24"/>
          <w:lang w:eastAsia="pl-PL"/>
        </w:rPr>
        <w:t xml:space="preserve"> gdzie stwierdzono brak przesłuchania </w:t>
      </w:r>
      <w:r w:rsidRPr="005D7026">
        <w:rPr>
          <w:sz w:val="24"/>
          <w:szCs w:val="24"/>
          <w:lang w:eastAsia="pl-PL"/>
        </w:rPr>
        <w:t>osoby, co do której istnieje uzasadniona podstawa do sporządzenia przeci</w:t>
      </w:r>
      <w:r w:rsidRPr="005D7026">
        <w:rPr>
          <w:sz w:val="24"/>
          <w:szCs w:val="24"/>
          <w:lang w:eastAsia="pl-PL"/>
        </w:rPr>
        <w:t>wko niej wniosku o ukaranie przed skierowaniem sprawy do sądu.</w:t>
      </w:r>
    </w:p>
    <w:p w:rsidR="00562FBA" w:rsidRPr="00562FBA" w:rsidRDefault="00932BFF" w:rsidP="00562FBA">
      <w:pPr>
        <w:pStyle w:val="Akapitzlist"/>
        <w:spacing w:line="360" w:lineRule="auto"/>
        <w:jc w:val="both"/>
        <w:rPr>
          <w:sz w:val="24"/>
          <w:szCs w:val="24"/>
          <w:lang w:eastAsia="pl-PL"/>
        </w:rPr>
      </w:pPr>
    </w:p>
    <w:p w:rsidR="00E64404" w:rsidRDefault="00932BFF" w:rsidP="00E64404">
      <w:pPr>
        <w:spacing w:line="360" w:lineRule="auto"/>
        <w:ind w:firstLine="709"/>
        <w:jc w:val="both"/>
        <w:rPr>
          <w:bCs/>
          <w:kern w:val="0"/>
          <w:sz w:val="24"/>
          <w:szCs w:val="24"/>
          <w:lang w:eastAsia="pl-PL"/>
        </w:rPr>
      </w:pPr>
      <w:r>
        <w:rPr>
          <w:color w:val="000000" w:themeColor="text1"/>
          <w:kern w:val="0"/>
          <w:sz w:val="24"/>
          <w:szCs w:val="24"/>
          <w:lang w:eastAsia="pl-PL"/>
        </w:rPr>
        <w:t>Komendant Straży Miejskiej w Bełchatowie zobowiązał się do niezwłocznego wydania po</w:t>
      </w:r>
      <w:r>
        <w:rPr>
          <w:color w:val="000000" w:themeColor="text1"/>
          <w:kern w:val="0"/>
          <w:sz w:val="24"/>
          <w:szCs w:val="24"/>
          <w:lang w:eastAsia="pl-PL"/>
        </w:rPr>
        <w:softHyphen/>
        <w:t xml:space="preserve">leceń funkcjonariuszom i wdrożenia rozwiązań zapobiegających powstawaniu tych uchybień. </w:t>
      </w:r>
    </w:p>
    <w:p w:rsidR="00E64404" w:rsidRDefault="00932BFF" w:rsidP="00E64404">
      <w:pPr>
        <w:spacing w:line="360" w:lineRule="auto"/>
        <w:ind w:firstLine="709"/>
        <w:jc w:val="both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Przeprowadzoną kont</w:t>
      </w:r>
      <w:r>
        <w:rPr>
          <w:sz w:val="24"/>
          <w:szCs w:val="24"/>
          <w:lang w:eastAsia="pl-PL"/>
        </w:rPr>
        <w:t xml:space="preserve">rolę udokumentowano w Protokole z kontroli okresowej, zgodnie z rozporządzeniem </w:t>
      </w:r>
      <w:r>
        <w:rPr>
          <w:bCs/>
          <w:sz w:val="24"/>
          <w:szCs w:val="24"/>
          <w:lang w:eastAsia="pl-PL"/>
        </w:rPr>
        <w:t>Ministra Spraw Wewnętrznych i Administracji z dnia 21 grudnia 2009 r. w sprawie trybu sprawowania nadzoru nad działalnością straży gminnych (miejskich), podpisanym przez Komend</w:t>
      </w:r>
      <w:r>
        <w:rPr>
          <w:bCs/>
          <w:sz w:val="24"/>
          <w:szCs w:val="24"/>
          <w:lang w:eastAsia="pl-PL"/>
        </w:rPr>
        <w:t>anta Straży Miejskiej w Bełchatowie 14 października 2024 r.</w:t>
      </w:r>
    </w:p>
    <w:p w:rsidR="00B75EEA" w:rsidRDefault="00932BFF" w:rsidP="00B75EEA">
      <w:pPr>
        <w:keepNext/>
        <w:keepLines/>
        <w:suppressLineNumbers/>
        <w:spacing w:line="360" w:lineRule="auto"/>
        <w:ind w:right="18" w:firstLine="709"/>
        <w:jc w:val="both"/>
        <w:rPr>
          <w:bCs/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 xml:space="preserve">Mając na uwadze powyższe, uprzejmie proszę o przesłanie w terminie 30 dni od daty otrzymania niniejszego wystąpienia pokontrolnego, pisemnej informacji o sposobie wykonania wskazanych w wystąpieniu zaleceń pokontrolnych. </w:t>
      </w:r>
    </w:p>
    <w:p w:rsidR="00B75EEA" w:rsidRDefault="00932BFF" w:rsidP="00B75EEA">
      <w:pPr>
        <w:keepNext/>
        <w:keepLines/>
        <w:suppressLineNumbers/>
        <w:spacing w:line="360" w:lineRule="auto"/>
        <w:ind w:right="18" w:firstLine="709"/>
        <w:jc w:val="both"/>
        <w:rPr>
          <w:bCs/>
          <w:kern w:val="0"/>
          <w:sz w:val="24"/>
          <w:szCs w:val="24"/>
          <w:lang w:eastAsia="pl-PL"/>
        </w:rPr>
      </w:pPr>
    </w:p>
    <w:p w:rsidR="00364410" w:rsidRDefault="00932BFF" w:rsidP="00A31931">
      <w:pPr>
        <w:keepNext/>
        <w:keepLines/>
        <w:suppressLineNumbers/>
        <w:spacing w:line="360" w:lineRule="auto"/>
        <w:ind w:right="18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poważaniem</w:t>
      </w:r>
    </w:p>
    <w:p w:rsidR="00A31931" w:rsidRPr="00A31931" w:rsidRDefault="00932BFF" w:rsidP="00A31931">
      <w:pPr>
        <w:keepNext/>
        <w:keepLines/>
        <w:suppressLineNumbers/>
        <w:spacing w:line="360" w:lineRule="auto"/>
        <w:ind w:right="18" w:firstLine="709"/>
        <w:jc w:val="both"/>
      </w:pPr>
    </w:p>
    <w:p w:rsidR="00364410" w:rsidRDefault="00932BFF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rota Ryl</w:t>
      </w:r>
    </w:p>
    <w:p w:rsidR="00364410" w:rsidRDefault="00932BFF">
      <w:pPr>
        <w:pStyle w:val="Tekstpodstawowy"/>
        <w:ind w:left="5595"/>
        <w:jc w:val="center"/>
        <w:rPr>
          <w:rFonts w:ascii="Times New Roman" w:hAnsi="Times New Roman"/>
          <w:i w:val="0"/>
          <w:sz w:val="20"/>
        </w:rPr>
      </w:pPr>
      <w:bookmarkStart w:id="3" w:name="ezdPracownikWydzialAtrybut3"/>
      <w:bookmarkEnd w:id="3"/>
    </w:p>
    <w:sectPr w:rsidR="003644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FF" w:rsidRDefault="00932BFF">
      <w:r>
        <w:separator/>
      </w:r>
    </w:p>
  </w:endnote>
  <w:endnote w:type="continuationSeparator" w:id="0">
    <w:p w:rsidR="00932BFF" w:rsidRDefault="0093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B1" w:rsidRDefault="00932BFF" w:rsidP="001044B1">
    <w:pPr>
      <w:pStyle w:val="Stopka1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1044B1" w:rsidRDefault="00932BFF" w:rsidP="001044B1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1044B1" w:rsidRDefault="00932BFF" w:rsidP="001044B1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364410" w:rsidRDefault="00932BFF" w:rsidP="001044B1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danyc</w:t>
    </w:r>
    <w:r>
      <w:rPr>
        <w:sz w:val="14"/>
      </w:rPr>
      <w:t xml:space="preserve">h. Więcej informacji znajdziesz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10" w:rsidRDefault="00932BFF">
    <w:pPr>
      <w:pStyle w:val="Stopka1"/>
      <w:jc w:val="center"/>
    </w:pPr>
    <w:bookmarkStart w:id="4" w:name="_Hlk182382196"/>
    <w:bookmarkStart w:id="5" w:name="_Hlk182382197"/>
    <w:r>
      <w:rPr>
        <w:b/>
        <w:sz w:val="14"/>
      </w:rPr>
      <w:t>ŁÓDZKI URZĄD WOJEWÓDZKI W ŁODZI</w:t>
    </w:r>
  </w:p>
  <w:p w:rsidR="00364410" w:rsidRDefault="00932BFF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364410" w:rsidRDefault="00932BFF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364410" w:rsidRDefault="00932BFF">
    <w:pPr>
      <w:pStyle w:val="Stopka1"/>
      <w:jc w:val="center"/>
    </w:pPr>
    <w:r>
      <w:rPr>
        <w:sz w:val="14"/>
      </w:rPr>
      <w:t>Administratorem danych osobowych jest Wojew</w:t>
    </w:r>
    <w:r>
      <w:rPr>
        <w:sz w:val="14"/>
      </w:rPr>
      <w:t xml:space="preserve">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FF" w:rsidRDefault="00932BFF">
      <w:r>
        <w:separator/>
      </w:r>
    </w:p>
  </w:footnote>
  <w:footnote w:type="continuationSeparator" w:id="0">
    <w:p w:rsidR="00932BFF" w:rsidRDefault="00932BFF">
      <w:r>
        <w:continuationSeparator/>
      </w:r>
    </w:p>
  </w:footnote>
  <w:footnote w:id="1">
    <w:p w:rsidR="00E64404" w:rsidRDefault="00932BFF" w:rsidP="00E64404">
      <w:pPr>
        <w:pStyle w:val="Tekstprzypisudolnego"/>
        <w:rPr>
          <w:bCs/>
        </w:rPr>
      </w:pPr>
      <w:r>
        <w:rPr>
          <w:rStyle w:val="Odwoanieprzypisudolnego"/>
        </w:rPr>
        <w:footnoteRef/>
      </w:r>
      <w:r>
        <w:t xml:space="preserve"> Ustawa z dnia 24 sierpnia 2001 r. </w:t>
      </w:r>
      <w:r>
        <w:rPr>
          <w:bCs/>
        </w:rPr>
        <w:t xml:space="preserve">Kodeks postępowania w sprawach o wykroczenia (Dz. U. z 2022 r. poz. </w:t>
      </w:r>
    </w:p>
    <w:p w:rsidR="00E64404" w:rsidRDefault="00932BFF" w:rsidP="00E64404">
      <w:pPr>
        <w:pStyle w:val="Tekstprzypisudolnego"/>
      </w:pPr>
      <w:r>
        <w:rPr>
          <w:bCs/>
        </w:rPr>
        <w:t xml:space="preserve">  1124).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10" w:rsidRDefault="00932BF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10" w:rsidRDefault="00932BFF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03B5"/>
    <w:multiLevelType w:val="hybridMultilevel"/>
    <w:tmpl w:val="95BA97AA"/>
    <w:lvl w:ilvl="0" w:tplc="B58663E8">
      <w:start w:val="1"/>
      <w:numFmt w:val="decimal"/>
      <w:lvlText w:val="%1."/>
      <w:lvlJc w:val="left"/>
      <w:pPr>
        <w:ind w:left="644" w:hanging="360"/>
      </w:pPr>
    </w:lvl>
    <w:lvl w:ilvl="1" w:tplc="2A8CAA8E" w:tentative="1">
      <w:start w:val="1"/>
      <w:numFmt w:val="lowerLetter"/>
      <w:lvlText w:val="%2."/>
      <w:lvlJc w:val="left"/>
      <w:pPr>
        <w:ind w:left="1440" w:hanging="360"/>
      </w:pPr>
    </w:lvl>
    <w:lvl w:ilvl="2" w:tplc="8CBEDD56" w:tentative="1">
      <w:start w:val="1"/>
      <w:numFmt w:val="lowerRoman"/>
      <w:lvlText w:val="%3."/>
      <w:lvlJc w:val="right"/>
      <w:pPr>
        <w:ind w:left="2160" w:hanging="180"/>
      </w:pPr>
    </w:lvl>
    <w:lvl w:ilvl="3" w:tplc="EA401E82" w:tentative="1">
      <w:start w:val="1"/>
      <w:numFmt w:val="decimal"/>
      <w:lvlText w:val="%4."/>
      <w:lvlJc w:val="left"/>
      <w:pPr>
        <w:ind w:left="2880" w:hanging="360"/>
      </w:pPr>
    </w:lvl>
    <w:lvl w:ilvl="4" w:tplc="CA9099CE" w:tentative="1">
      <w:start w:val="1"/>
      <w:numFmt w:val="lowerLetter"/>
      <w:lvlText w:val="%5."/>
      <w:lvlJc w:val="left"/>
      <w:pPr>
        <w:ind w:left="3600" w:hanging="360"/>
      </w:pPr>
    </w:lvl>
    <w:lvl w:ilvl="5" w:tplc="0F907BF4" w:tentative="1">
      <w:start w:val="1"/>
      <w:numFmt w:val="lowerRoman"/>
      <w:lvlText w:val="%6."/>
      <w:lvlJc w:val="right"/>
      <w:pPr>
        <w:ind w:left="4320" w:hanging="180"/>
      </w:pPr>
    </w:lvl>
    <w:lvl w:ilvl="6" w:tplc="E5A8EAA4" w:tentative="1">
      <w:start w:val="1"/>
      <w:numFmt w:val="decimal"/>
      <w:lvlText w:val="%7."/>
      <w:lvlJc w:val="left"/>
      <w:pPr>
        <w:ind w:left="5040" w:hanging="360"/>
      </w:pPr>
    </w:lvl>
    <w:lvl w:ilvl="7" w:tplc="415A6E12" w:tentative="1">
      <w:start w:val="1"/>
      <w:numFmt w:val="lowerLetter"/>
      <w:lvlText w:val="%8."/>
      <w:lvlJc w:val="left"/>
      <w:pPr>
        <w:ind w:left="5760" w:hanging="360"/>
      </w:pPr>
    </w:lvl>
    <w:lvl w:ilvl="8" w:tplc="04489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55F"/>
    <w:multiLevelType w:val="hybridMultilevel"/>
    <w:tmpl w:val="697AFF1C"/>
    <w:lvl w:ilvl="0" w:tplc="BA18D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BC8AFD8"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  <w:i/>
      </w:rPr>
    </w:lvl>
    <w:lvl w:ilvl="2" w:tplc="7F5EAB3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4AB9A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F0CDF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29CCA1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132B2D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9BE994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2027F8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F82E7E"/>
    <w:multiLevelType w:val="hybridMultilevel"/>
    <w:tmpl w:val="B2C48578"/>
    <w:lvl w:ilvl="0" w:tplc="2494C508">
      <w:start w:val="1"/>
      <w:numFmt w:val="decimal"/>
      <w:lvlText w:val="%1."/>
      <w:lvlJc w:val="left"/>
      <w:pPr>
        <w:ind w:left="720" w:hanging="360"/>
      </w:pPr>
    </w:lvl>
    <w:lvl w:ilvl="1" w:tplc="4816DFD8">
      <w:start w:val="1"/>
      <w:numFmt w:val="lowerLetter"/>
      <w:lvlText w:val="%2."/>
      <w:lvlJc w:val="left"/>
      <w:pPr>
        <w:ind w:left="1440" w:hanging="360"/>
      </w:pPr>
    </w:lvl>
    <w:lvl w:ilvl="2" w:tplc="DF068B44" w:tentative="1">
      <w:start w:val="1"/>
      <w:numFmt w:val="lowerRoman"/>
      <w:lvlText w:val="%3."/>
      <w:lvlJc w:val="right"/>
      <w:pPr>
        <w:ind w:left="2160" w:hanging="180"/>
      </w:pPr>
    </w:lvl>
    <w:lvl w:ilvl="3" w:tplc="3A9CF556" w:tentative="1">
      <w:start w:val="1"/>
      <w:numFmt w:val="decimal"/>
      <w:lvlText w:val="%4."/>
      <w:lvlJc w:val="left"/>
      <w:pPr>
        <w:ind w:left="2880" w:hanging="360"/>
      </w:pPr>
    </w:lvl>
    <w:lvl w:ilvl="4" w:tplc="9DA08846" w:tentative="1">
      <w:start w:val="1"/>
      <w:numFmt w:val="lowerLetter"/>
      <w:lvlText w:val="%5."/>
      <w:lvlJc w:val="left"/>
      <w:pPr>
        <w:ind w:left="3600" w:hanging="360"/>
      </w:pPr>
    </w:lvl>
    <w:lvl w:ilvl="5" w:tplc="8B804174" w:tentative="1">
      <w:start w:val="1"/>
      <w:numFmt w:val="lowerRoman"/>
      <w:lvlText w:val="%6."/>
      <w:lvlJc w:val="right"/>
      <w:pPr>
        <w:ind w:left="4320" w:hanging="180"/>
      </w:pPr>
    </w:lvl>
    <w:lvl w:ilvl="6" w:tplc="7B2E22A2" w:tentative="1">
      <w:start w:val="1"/>
      <w:numFmt w:val="decimal"/>
      <w:lvlText w:val="%7."/>
      <w:lvlJc w:val="left"/>
      <w:pPr>
        <w:ind w:left="5040" w:hanging="360"/>
      </w:pPr>
    </w:lvl>
    <w:lvl w:ilvl="7" w:tplc="0742ECD6" w:tentative="1">
      <w:start w:val="1"/>
      <w:numFmt w:val="lowerLetter"/>
      <w:lvlText w:val="%8."/>
      <w:lvlJc w:val="left"/>
      <w:pPr>
        <w:ind w:left="5760" w:hanging="360"/>
      </w:pPr>
    </w:lvl>
    <w:lvl w:ilvl="8" w:tplc="53FAF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3CF5"/>
    <w:multiLevelType w:val="hybridMultilevel"/>
    <w:tmpl w:val="00000000"/>
    <w:lvl w:ilvl="0" w:tplc="6EE255B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C241CC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70840F0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42E3F6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9D4A2B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06225E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56D9AC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7C7B1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EBEA97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521958"/>
    <w:multiLevelType w:val="hybridMultilevel"/>
    <w:tmpl w:val="F08E12C0"/>
    <w:lvl w:ilvl="0" w:tplc="83E0A830">
      <w:start w:val="1"/>
      <w:numFmt w:val="decimal"/>
      <w:lvlText w:val="%1)"/>
      <w:lvlJc w:val="left"/>
      <w:pPr>
        <w:ind w:left="720" w:hanging="360"/>
      </w:pPr>
    </w:lvl>
    <w:lvl w:ilvl="1" w:tplc="DD661E82" w:tentative="1">
      <w:start w:val="1"/>
      <w:numFmt w:val="lowerLetter"/>
      <w:lvlText w:val="%2."/>
      <w:lvlJc w:val="left"/>
      <w:pPr>
        <w:ind w:left="1440" w:hanging="360"/>
      </w:pPr>
    </w:lvl>
    <w:lvl w:ilvl="2" w:tplc="EBA4B202" w:tentative="1">
      <w:start w:val="1"/>
      <w:numFmt w:val="lowerRoman"/>
      <w:lvlText w:val="%3."/>
      <w:lvlJc w:val="right"/>
      <w:pPr>
        <w:ind w:left="2160" w:hanging="180"/>
      </w:pPr>
    </w:lvl>
    <w:lvl w:ilvl="3" w:tplc="A6324C1A" w:tentative="1">
      <w:start w:val="1"/>
      <w:numFmt w:val="decimal"/>
      <w:lvlText w:val="%4."/>
      <w:lvlJc w:val="left"/>
      <w:pPr>
        <w:ind w:left="2880" w:hanging="360"/>
      </w:pPr>
    </w:lvl>
    <w:lvl w:ilvl="4" w:tplc="0D0E295E" w:tentative="1">
      <w:start w:val="1"/>
      <w:numFmt w:val="lowerLetter"/>
      <w:lvlText w:val="%5."/>
      <w:lvlJc w:val="left"/>
      <w:pPr>
        <w:ind w:left="3600" w:hanging="360"/>
      </w:pPr>
    </w:lvl>
    <w:lvl w:ilvl="5" w:tplc="85744C52" w:tentative="1">
      <w:start w:val="1"/>
      <w:numFmt w:val="lowerRoman"/>
      <w:lvlText w:val="%6."/>
      <w:lvlJc w:val="right"/>
      <w:pPr>
        <w:ind w:left="4320" w:hanging="180"/>
      </w:pPr>
    </w:lvl>
    <w:lvl w:ilvl="6" w:tplc="4A6A506C" w:tentative="1">
      <w:start w:val="1"/>
      <w:numFmt w:val="decimal"/>
      <w:lvlText w:val="%7."/>
      <w:lvlJc w:val="left"/>
      <w:pPr>
        <w:ind w:left="5040" w:hanging="360"/>
      </w:pPr>
    </w:lvl>
    <w:lvl w:ilvl="7" w:tplc="CC0A5484" w:tentative="1">
      <w:start w:val="1"/>
      <w:numFmt w:val="lowerLetter"/>
      <w:lvlText w:val="%8."/>
      <w:lvlJc w:val="left"/>
      <w:pPr>
        <w:ind w:left="5760" w:hanging="360"/>
      </w:pPr>
    </w:lvl>
    <w:lvl w:ilvl="8" w:tplc="D480E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F31B3"/>
    <w:multiLevelType w:val="hybridMultilevel"/>
    <w:tmpl w:val="CF883F7E"/>
    <w:lvl w:ilvl="0" w:tplc="F0DCB2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F243C7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FA8970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A7E5E6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7246C4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108BEE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9EE605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C4EC56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72C55C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EBC28BA"/>
    <w:multiLevelType w:val="hybridMultilevel"/>
    <w:tmpl w:val="20E0AB78"/>
    <w:lvl w:ilvl="0" w:tplc="81F8A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FD0438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E485B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B26DB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3E605A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24A463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AA859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95AFC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4E93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17646E"/>
    <w:multiLevelType w:val="hybridMultilevel"/>
    <w:tmpl w:val="55146388"/>
    <w:lvl w:ilvl="0" w:tplc="0A361392">
      <w:start w:val="1"/>
      <w:numFmt w:val="decimal"/>
      <w:lvlText w:val="%1."/>
      <w:lvlJc w:val="left"/>
      <w:pPr>
        <w:ind w:left="720" w:hanging="360"/>
      </w:pPr>
    </w:lvl>
    <w:lvl w:ilvl="1" w:tplc="29B2F13A" w:tentative="1">
      <w:start w:val="1"/>
      <w:numFmt w:val="lowerLetter"/>
      <w:lvlText w:val="%2."/>
      <w:lvlJc w:val="left"/>
      <w:pPr>
        <w:ind w:left="1440" w:hanging="360"/>
      </w:pPr>
    </w:lvl>
    <w:lvl w:ilvl="2" w:tplc="DE20242C" w:tentative="1">
      <w:start w:val="1"/>
      <w:numFmt w:val="lowerRoman"/>
      <w:lvlText w:val="%3."/>
      <w:lvlJc w:val="right"/>
      <w:pPr>
        <w:ind w:left="2160" w:hanging="180"/>
      </w:pPr>
    </w:lvl>
    <w:lvl w:ilvl="3" w:tplc="1AD84FFA" w:tentative="1">
      <w:start w:val="1"/>
      <w:numFmt w:val="decimal"/>
      <w:lvlText w:val="%4."/>
      <w:lvlJc w:val="left"/>
      <w:pPr>
        <w:ind w:left="2880" w:hanging="360"/>
      </w:pPr>
    </w:lvl>
    <w:lvl w:ilvl="4" w:tplc="B4BAE362" w:tentative="1">
      <w:start w:val="1"/>
      <w:numFmt w:val="lowerLetter"/>
      <w:lvlText w:val="%5."/>
      <w:lvlJc w:val="left"/>
      <w:pPr>
        <w:ind w:left="3600" w:hanging="360"/>
      </w:pPr>
    </w:lvl>
    <w:lvl w:ilvl="5" w:tplc="E738CCBA" w:tentative="1">
      <w:start w:val="1"/>
      <w:numFmt w:val="lowerRoman"/>
      <w:lvlText w:val="%6."/>
      <w:lvlJc w:val="right"/>
      <w:pPr>
        <w:ind w:left="4320" w:hanging="180"/>
      </w:pPr>
    </w:lvl>
    <w:lvl w:ilvl="6" w:tplc="8706843E" w:tentative="1">
      <w:start w:val="1"/>
      <w:numFmt w:val="decimal"/>
      <w:lvlText w:val="%7."/>
      <w:lvlJc w:val="left"/>
      <w:pPr>
        <w:ind w:left="5040" w:hanging="360"/>
      </w:pPr>
    </w:lvl>
    <w:lvl w:ilvl="7" w:tplc="C3169AA6" w:tentative="1">
      <w:start w:val="1"/>
      <w:numFmt w:val="lowerLetter"/>
      <w:lvlText w:val="%8."/>
      <w:lvlJc w:val="left"/>
      <w:pPr>
        <w:ind w:left="5760" w:hanging="360"/>
      </w:pPr>
    </w:lvl>
    <w:lvl w:ilvl="8" w:tplc="3F6C8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576B7"/>
    <w:multiLevelType w:val="hybridMultilevel"/>
    <w:tmpl w:val="00000000"/>
    <w:lvl w:ilvl="0" w:tplc="55C86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77AD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696C8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6C00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9496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42D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16F1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BA0F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7A8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0860AE7"/>
    <w:multiLevelType w:val="hybridMultilevel"/>
    <w:tmpl w:val="08FE61C2"/>
    <w:lvl w:ilvl="0" w:tplc="ACF8578C">
      <w:start w:val="1"/>
      <w:numFmt w:val="decimal"/>
      <w:lvlText w:val="%1)"/>
      <w:lvlJc w:val="left"/>
      <w:pPr>
        <w:ind w:left="720" w:hanging="360"/>
      </w:pPr>
    </w:lvl>
    <w:lvl w:ilvl="1" w:tplc="FCB8DD2E" w:tentative="1">
      <w:start w:val="1"/>
      <w:numFmt w:val="lowerLetter"/>
      <w:lvlText w:val="%2."/>
      <w:lvlJc w:val="left"/>
      <w:pPr>
        <w:ind w:left="1440" w:hanging="360"/>
      </w:pPr>
    </w:lvl>
    <w:lvl w:ilvl="2" w:tplc="C2A842A4" w:tentative="1">
      <w:start w:val="1"/>
      <w:numFmt w:val="lowerRoman"/>
      <w:lvlText w:val="%3."/>
      <w:lvlJc w:val="right"/>
      <w:pPr>
        <w:ind w:left="2160" w:hanging="180"/>
      </w:pPr>
    </w:lvl>
    <w:lvl w:ilvl="3" w:tplc="10200E06" w:tentative="1">
      <w:start w:val="1"/>
      <w:numFmt w:val="decimal"/>
      <w:lvlText w:val="%4."/>
      <w:lvlJc w:val="left"/>
      <w:pPr>
        <w:ind w:left="2880" w:hanging="360"/>
      </w:pPr>
    </w:lvl>
    <w:lvl w:ilvl="4" w:tplc="6D245EE6" w:tentative="1">
      <w:start w:val="1"/>
      <w:numFmt w:val="lowerLetter"/>
      <w:lvlText w:val="%5."/>
      <w:lvlJc w:val="left"/>
      <w:pPr>
        <w:ind w:left="3600" w:hanging="360"/>
      </w:pPr>
    </w:lvl>
    <w:lvl w:ilvl="5" w:tplc="2A34504E" w:tentative="1">
      <w:start w:val="1"/>
      <w:numFmt w:val="lowerRoman"/>
      <w:lvlText w:val="%6."/>
      <w:lvlJc w:val="right"/>
      <w:pPr>
        <w:ind w:left="4320" w:hanging="180"/>
      </w:pPr>
    </w:lvl>
    <w:lvl w:ilvl="6" w:tplc="25686030" w:tentative="1">
      <w:start w:val="1"/>
      <w:numFmt w:val="decimal"/>
      <w:lvlText w:val="%7."/>
      <w:lvlJc w:val="left"/>
      <w:pPr>
        <w:ind w:left="5040" w:hanging="360"/>
      </w:pPr>
    </w:lvl>
    <w:lvl w:ilvl="7" w:tplc="81D2ED7E" w:tentative="1">
      <w:start w:val="1"/>
      <w:numFmt w:val="lowerLetter"/>
      <w:lvlText w:val="%8."/>
      <w:lvlJc w:val="left"/>
      <w:pPr>
        <w:ind w:left="5760" w:hanging="360"/>
      </w:pPr>
    </w:lvl>
    <w:lvl w:ilvl="8" w:tplc="BF3E5D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D"/>
    <w:rsid w:val="0028267D"/>
    <w:rsid w:val="007D7B84"/>
    <w:rsid w:val="0093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3F36A-E97A-4521-B3F9-42141C67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7F0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7F06"/>
    <w:rPr>
      <w:kern w:val="2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7F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7F06"/>
    <w:pPr>
      <w:ind w:left="720"/>
      <w:contextualSpacing/>
    </w:pPr>
  </w:style>
  <w:style w:type="paragraph" w:styleId="Nagwek">
    <w:name w:val="header"/>
    <w:basedOn w:val="Normalny"/>
    <w:link w:val="NagwekZnak1"/>
    <w:uiPriority w:val="99"/>
    <w:unhideWhenUsed/>
    <w:rsid w:val="001044B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1044B1"/>
    <w:rPr>
      <w:kern w:val="2"/>
      <w:lang w:eastAsia="zh-CN"/>
    </w:rPr>
  </w:style>
  <w:style w:type="paragraph" w:styleId="Stopka">
    <w:name w:val="footer"/>
    <w:basedOn w:val="Normalny"/>
    <w:link w:val="StopkaZnak1"/>
    <w:uiPriority w:val="99"/>
    <w:unhideWhenUsed/>
    <w:rsid w:val="001044B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1044B1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5017-0101-4433-8872-59895606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2319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 (arosiak)</cp:lastModifiedBy>
  <cp:revision>2</cp:revision>
  <cp:lastPrinted>1899-12-31T23:00:00Z</cp:lastPrinted>
  <dcterms:created xsi:type="dcterms:W3CDTF">2024-11-28T08:02:00Z</dcterms:created>
  <dcterms:modified xsi:type="dcterms:W3CDTF">2024-11-28T08:02:00Z</dcterms:modified>
</cp:coreProperties>
</file>