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7F887DDC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2F7CD9">
        <w:rPr>
          <w:rFonts w:asciiTheme="minorHAnsi" w:hAnsiTheme="minorHAnsi" w:cstheme="minorHAnsi"/>
          <w:sz w:val="24"/>
        </w:rPr>
        <w:t>0</w:t>
      </w:r>
      <w:r w:rsidR="00DF42DE">
        <w:rPr>
          <w:rFonts w:asciiTheme="minorHAnsi" w:hAnsiTheme="minorHAnsi" w:cstheme="minorHAnsi"/>
          <w:sz w:val="24"/>
        </w:rPr>
        <w:t>8 stycznia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DF42DE">
        <w:rPr>
          <w:rFonts w:asciiTheme="minorHAnsi" w:hAnsiTheme="minorHAnsi" w:cstheme="minorHAnsi"/>
          <w:sz w:val="24"/>
        </w:rPr>
        <w:t>6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744D59B8" w:rsidR="001A0064" w:rsidRDefault="002F7CD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2F7CD9">
        <w:rPr>
          <w:rFonts w:asciiTheme="minorHAnsi" w:hAnsiTheme="minorHAnsi" w:cstheme="minorHAnsi"/>
          <w:sz w:val="24"/>
        </w:rPr>
        <w:t>WOO-I.420.8.2024.MJ/PJ/SK.3</w:t>
      </w:r>
      <w:r w:rsidR="00DF42DE">
        <w:rPr>
          <w:rFonts w:asciiTheme="minorHAnsi" w:hAnsiTheme="minorHAnsi" w:cstheme="minorHAnsi"/>
          <w:sz w:val="24"/>
        </w:rPr>
        <w:t>4</w:t>
      </w:r>
      <w:r w:rsidR="00E96269" w:rsidRPr="001A0064">
        <w:rPr>
          <w:rFonts w:asciiTheme="minorHAnsi" w:hAnsiTheme="minorHAnsi" w:cstheme="minorHAnsi"/>
          <w:sz w:val="24"/>
        </w:rPr>
        <w:t xml:space="preserve">               </w:t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295F607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Na podstawie art. 33 ust. 1 oraz art. 79 ust. 1, w związku z art. 75 ust. 1 pkt 1 lit. i ustawy z dnia 3 października 2008 r. o udostępnianiu informacji o środowisku i jego ochronie, udziale społeczeństwa w ochronie środowiska oraz o ocenach oddziaływania na środowisko (tekst jedn. Dz. U. z 2024 r. poz. 1112 ze zm. – cyt. dalej jako „UUOŚ”),</w:t>
      </w:r>
    </w:p>
    <w:p w14:paraId="4B058642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b/>
          <w:sz w:val="24"/>
          <w:szCs w:val="24"/>
        </w:rPr>
        <w:t>Regionalny Dyrektor Ochrony Środowiska w Kielcach</w:t>
      </w:r>
      <w:r w:rsidRPr="00DF42DE">
        <w:rPr>
          <w:rFonts w:cstheme="minorHAnsi"/>
          <w:sz w:val="24"/>
          <w:szCs w:val="24"/>
        </w:rPr>
        <w:t xml:space="preserve"> </w:t>
      </w:r>
    </w:p>
    <w:p w14:paraId="2DFC6C91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podaje do publicznej wiadomości, co następuje:</w:t>
      </w:r>
    </w:p>
    <w:p w14:paraId="47DDC14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Na wniosek Państwowego Gospodarstwa Wodnego Wody Polskie, zostało wszczęte postępowanie o wydanie decyzji o środowiskowych uwarunkowaniach dla przedsięwzięcia pn.:</w:t>
      </w:r>
    </w:p>
    <w:p w14:paraId="214DA3E1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42DE">
        <w:rPr>
          <w:rFonts w:cstheme="minorHAnsi"/>
          <w:b/>
          <w:bCs/>
          <w:sz w:val="24"/>
          <w:szCs w:val="24"/>
        </w:rPr>
        <w:t xml:space="preserve">„Budowa zbiornika </w:t>
      </w:r>
      <w:proofErr w:type="spellStart"/>
      <w:r w:rsidRPr="00DF42DE">
        <w:rPr>
          <w:rFonts w:cstheme="minorHAnsi"/>
          <w:b/>
          <w:bCs/>
          <w:sz w:val="24"/>
          <w:szCs w:val="24"/>
        </w:rPr>
        <w:t>Maskalis</w:t>
      </w:r>
      <w:proofErr w:type="spellEnd"/>
      <w:r w:rsidRPr="00DF42DE">
        <w:rPr>
          <w:rFonts w:cstheme="minorHAnsi"/>
          <w:b/>
          <w:bCs/>
          <w:sz w:val="24"/>
          <w:szCs w:val="24"/>
        </w:rPr>
        <w:t xml:space="preserve"> na rzece </w:t>
      </w:r>
      <w:proofErr w:type="spellStart"/>
      <w:r w:rsidRPr="00DF42DE">
        <w:rPr>
          <w:rFonts w:cstheme="minorHAnsi"/>
          <w:b/>
          <w:bCs/>
          <w:sz w:val="24"/>
          <w:szCs w:val="24"/>
        </w:rPr>
        <w:t>Maskalis</w:t>
      </w:r>
      <w:proofErr w:type="spellEnd"/>
      <w:r w:rsidRPr="00DF42DE">
        <w:rPr>
          <w:rFonts w:cstheme="minorHAnsi"/>
          <w:b/>
          <w:bCs/>
          <w:sz w:val="24"/>
          <w:szCs w:val="24"/>
        </w:rPr>
        <w:t xml:space="preserve"> w km 15+700 na terenie miejscowości Łatanice/Chotelek, gm. Wiślica, Busko-Zdrój”</w:t>
      </w:r>
      <w:r w:rsidRPr="00DF42DE">
        <w:rPr>
          <w:rFonts w:cstheme="minorHAnsi"/>
          <w:sz w:val="24"/>
          <w:szCs w:val="24"/>
        </w:rPr>
        <w:t>.</w:t>
      </w:r>
    </w:p>
    <w:p w14:paraId="3A94C0B6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W ramach postępowania przystąpiono do przeprowadzenia oceny oddziaływania planowanego przedsięwzięcia na środowisko.</w:t>
      </w:r>
    </w:p>
    <w:p w14:paraId="77B1D503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ab/>
        <w:t xml:space="preserve">Planowane przedsięwzięcie jest inwestycją celu publicznego związaną z budową suchego zbiornika przeciwpowodziowego na rzece </w:t>
      </w:r>
      <w:proofErr w:type="spellStart"/>
      <w:r w:rsidRPr="00DF42DE">
        <w:rPr>
          <w:rFonts w:cstheme="minorHAnsi"/>
          <w:sz w:val="24"/>
          <w:szCs w:val="24"/>
        </w:rPr>
        <w:t>Maskalis</w:t>
      </w:r>
      <w:proofErr w:type="spellEnd"/>
      <w:r w:rsidRPr="00DF42DE">
        <w:rPr>
          <w:rFonts w:cstheme="minorHAnsi"/>
          <w:sz w:val="24"/>
          <w:szCs w:val="24"/>
        </w:rPr>
        <w:t xml:space="preserve">, którego zadaniem będzie ochrona przeciwpowodziowa. Inwestycja realizowana będzie na terenie obrębów: 0042 Wolica, 0006 Chotelek, gmina Busko Zdrój oraz 0011 Łatanice, gm. Wiślica, powiat buski, woj. świętokrzyskie. W ramach przedsięwzięcia przewidziano budowę czołowej zapory ziemnej w km 15+953 rzeki </w:t>
      </w:r>
      <w:proofErr w:type="spellStart"/>
      <w:r w:rsidRPr="00DF42DE">
        <w:rPr>
          <w:rFonts w:cstheme="minorHAnsi"/>
          <w:sz w:val="24"/>
          <w:szCs w:val="24"/>
        </w:rPr>
        <w:t>Maskalis</w:t>
      </w:r>
      <w:proofErr w:type="spellEnd"/>
      <w:r w:rsidRPr="00DF42DE">
        <w:rPr>
          <w:rFonts w:cstheme="minorHAnsi"/>
          <w:sz w:val="24"/>
          <w:szCs w:val="24"/>
        </w:rPr>
        <w:t xml:space="preserve"> oraz przełożenie koryta rzeki na odcinku ok. 0,5 km poniżej zapory. Powierzchnia zbiornika wyniesie ok. 37,7 ha, pojemność powodziowa ok. 380 tys. m</w:t>
      </w:r>
      <w:r w:rsidRPr="00DF42DE">
        <w:rPr>
          <w:rFonts w:cstheme="minorHAnsi"/>
          <w:sz w:val="24"/>
          <w:szCs w:val="24"/>
          <w:vertAlign w:val="superscript"/>
        </w:rPr>
        <w:t>3</w:t>
      </w:r>
      <w:r w:rsidRPr="00DF42DE">
        <w:rPr>
          <w:rFonts w:cstheme="minorHAnsi"/>
          <w:sz w:val="24"/>
          <w:szCs w:val="24"/>
        </w:rPr>
        <w:t>, wysokość zapory ok. 4 m, średnia głębokość zbiornika ok. 1 m.</w:t>
      </w:r>
    </w:p>
    <w:p w14:paraId="7C45DE8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Przedsięwzięcie zaklasyfikowano do kategorii przedsięwzięć mogących potencjalnie znacząco oddziaływać na środowisko wymienionych w § 3 ust 1 pkt 67 oraz w § 3 ust 1 pkt. 62 rozporządzenia Rady Ministrów z dnia 10 września 2019 r. w sprawie przedsięwzięć mogących znacząco oddziaływać na środowisko (Dz. U. z 2019 r., poz. 1839 ze zm.).</w:t>
      </w:r>
    </w:p>
    <w:p w14:paraId="1F77E134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lastRenderedPageBreak/>
        <w:t>Organem administracji właściwym do wydania decyzji o środowiskowych uwarunkowaniach jest Regionalny Dyrektor Ochrony Środowiska w Kielcach, a organem biorącym udział w ocenie oddziaływania na środowisko właściwym do dokonania uzgodnienia jest Minister Infrastruktury.</w:t>
      </w:r>
    </w:p>
    <w:p w14:paraId="550745DB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Informacje o wniosku o wydanie decyzji o środowiskowych uwarunkowaniach i raporcie o oddziaływaniu przedsięwzięcia na środowisko umieszczono w „</w:t>
      </w:r>
      <w:r w:rsidRPr="00DF42DE">
        <w:rPr>
          <w:rFonts w:cstheme="minorHAnsi"/>
          <w:i/>
          <w:iCs/>
          <w:sz w:val="24"/>
          <w:szCs w:val="24"/>
        </w:rPr>
        <w:t>Publicznie dostępnym wykazie danych o dokumentach zawierających informacje o środowisku i jego ochronie</w:t>
      </w:r>
      <w:r w:rsidRPr="00DF42DE">
        <w:rPr>
          <w:rFonts w:cstheme="minorHAnsi"/>
          <w:sz w:val="24"/>
          <w:szCs w:val="24"/>
        </w:rPr>
        <w:t>”, prowadzonym przez Regionalnego Dyrektora Ochrony Środowiska w Kielcach.</w:t>
      </w:r>
    </w:p>
    <w:p w14:paraId="130FC4B8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Zawiadamiam jednocześnie o:</w:t>
      </w:r>
    </w:p>
    <w:p w14:paraId="173E2806" w14:textId="77777777" w:rsidR="00D77C13" w:rsidRDefault="00DF42DE" w:rsidP="00DF42DE">
      <w:pPr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możliwości zapoznania się od dnia publicznego wywieszenia obwieszczenia z raportem o oddziaływaniu przedsięwzięcia na środowisko, który zamieszczono w wersji elektronicznej pod adresem: </w:t>
      </w:r>
    </w:p>
    <w:p w14:paraId="5EFA785F" w14:textId="2F4578F5" w:rsidR="00DF42DE" w:rsidRPr="00DF42DE" w:rsidRDefault="00DF42DE" w:rsidP="00D77C13">
      <w:pPr>
        <w:spacing w:after="0" w:line="360" w:lineRule="auto"/>
        <w:ind w:left="502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https://rdoskielce1-my.sharepoint.com/:f:/g/personal/rdos_rdoskielce1_onmicrosoft_com/IgAjBYKuAGQpTKZj90Kbf9-vAXZFCWBAUvXYTmtraSAxCB0?e=ROfiv5, a także dostępny jest w siedzibie Regionalnej Dyrekcji Ochrony Środowiska w Kielcach, ul. Karola Szymanowskiego 6, w godzinach 7.30 – 15.30,</w:t>
      </w:r>
    </w:p>
    <w:p w14:paraId="49E8B0D3" w14:textId="77777777" w:rsidR="00DF42DE" w:rsidRPr="00DF42DE" w:rsidRDefault="00DF42DE" w:rsidP="00DF42DE">
      <w:pPr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możliwości składania przez wszystkich zainteresowanych uwag i wniosków odnośnie planowanego przedsięwzięcia przez okres 30 dni tj. </w:t>
      </w:r>
      <w:r w:rsidRPr="00DF42DE">
        <w:rPr>
          <w:rFonts w:cstheme="minorHAnsi"/>
          <w:b/>
          <w:bCs/>
          <w:sz w:val="24"/>
          <w:szCs w:val="24"/>
        </w:rPr>
        <w:t>od 10.01.2026 r. do 08.02.2026 r.</w:t>
      </w:r>
      <w:r w:rsidRPr="00DF42DE">
        <w:rPr>
          <w:rFonts w:cstheme="minorHAnsi"/>
          <w:sz w:val="24"/>
          <w:szCs w:val="24"/>
        </w:rPr>
        <w:t xml:space="preserve"> w formie pisemnej, ustnie do protokołu w siedzibie Regionalnej Dyrekcji Ochrony Środowiska w Kielcach, ul. Karola Szymanowskiego 6, w godzinach 7.30 – 15.30 lub za pomocą środków komunikacji elektronicznej bez konieczności opatrywania ich kwalifikowalnym podpisem elektronicznym (adres email: sekretariat@kielce.rdos.gov.pl, przez platformę </w:t>
      </w:r>
      <w:proofErr w:type="spellStart"/>
      <w:r w:rsidRPr="00DF42DE">
        <w:rPr>
          <w:rFonts w:cstheme="minorHAnsi"/>
          <w:sz w:val="24"/>
          <w:szCs w:val="24"/>
        </w:rPr>
        <w:t>ePUAP</w:t>
      </w:r>
      <w:proofErr w:type="spellEnd"/>
      <w:r w:rsidRPr="00DF42DE">
        <w:rPr>
          <w:rFonts w:cstheme="minorHAnsi"/>
          <w:sz w:val="24"/>
          <w:szCs w:val="24"/>
        </w:rPr>
        <w:t xml:space="preserve"> lub na adres do doręczeń elektronicznych).</w:t>
      </w:r>
    </w:p>
    <w:p w14:paraId="7ED46019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7789E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Organem właściwym do rozpatrzenia zgłoszonych uwag i wniosków jest Regionalny Dyrektor Ochrony Środowiska w Kielcach. Odniesienie się do nich będzie miało miejsce w decyzji o środowiskowych uwarunkowaniach.</w:t>
      </w:r>
    </w:p>
    <w:p w14:paraId="68F34A32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Zgodnie z art. 35 UUOŚ uwagi i wnioski złożone po upływie ww. terminu pozostawione zostaną bez rozpatrzenia. </w:t>
      </w:r>
    </w:p>
    <w:p w14:paraId="58725F17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lastRenderedPageBreak/>
        <w:t xml:space="preserve">Jednocześnie informuję, że termin osobistego stawiennictwa w siedzibie urzędu w celu zapoznania się z dokumentacją jak również złożenia uwag i wniosków należy uprzednio uzgodnić telefonicznie (pod numerem telefonu: </w:t>
      </w:r>
      <w:r w:rsidRPr="00DF42DE">
        <w:rPr>
          <w:rFonts w:cstheme="minorHAnsi"/>
          <w:iCs/>
          <w:sz w:val="24"/>
          <w:szCs w:val="24"/>
          <w:lang w:val="en-US"/>
        </w:rPr>
        <w:t>(41)3435361</w:t>
      </w:r>
      <w:r w:rsidRPr="00DF42DE">
        <w:rPr>
          <w:rFonts w:cstheme="minorHAnsi"/>
          <w:sz w:val="24"/>
          <w:szCs w:val="24"/>
        </w:rPr>
        <w:t xml:space="preserve"> lub (41)3435363).</w:t>
      </w:r>
    </w:p>
    <w:p w14:paraId="36B6EA05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3C948A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Iwona Kędzierska - Gębska </w:t>
      </w:r>
    </w:p>
    <w:p w14:paraId="091B39F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Regionalny Dyrektor Ochrony Środowiska </w:t>
      </w:r>
    </w:p>
    <w:p w14:paraId="748C802A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w Kielcach </w:t>
      </w:r>
    </w:p>
    <w:p w14:paraId="4D1DC29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/-podpisany cyfrowo/</w:t>
      </w:r>
    </w:p>
    <w:p w14:paraId="09C00EE1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077B4C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4211D6DF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DF42DE">
        <w:rPr>
          <w:rFonts w:cstheme="minorHAnsi"/>
          <w:iCs/>
          <w:sz w:val="24"/>
          <w:szCs w:val="24"/>
        </w:rPr>
        <w:t>Sprawę prowadzi: Klaudia Siadul</w:t>
      </w:r>
    </w:p>
    <w:p w14:paraId="416CEEB2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DF42DE">
        <w:rPr>
          <w:rFonts w:cstheme="minorHAnsi"/>
          <w:iCs/>
          <w:sz w:val="24"/>
          <w:szCs w:val="24"/>
        </w:rPr>
        <w:t>Telefon kontaktowy:</w:t>
      </w:r>
      <w:r w:rsidRPr="00DF42DE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DF42DE">
        <w:rPr>
          <w:rFonts w:cstheme="minorHAnsi"/>
          <w:iCs/>
          <w:sz w:val="24"/>
          <w:szCs w:val="24"/>
          <w:lang w:val="en-US"/>
        </w:rPr>
        <w:t xml:space="preserve">(41)3435361 </w:t>
      </w:r>
      <w:proofErr w:type="spellStart"/>
      <w:r w:rsidRPr="00DF42DE">
        <w:rPr>
          <w:rFonts w:cstheme="minorHAnsi"/>
          <w:iCs/>
          <w:sz w:val="24"/>
          <w:szCs w:val="24"/>
          <w:lang w:val="en-US"/>
        </w:rPr>
        <w:t>lub</w:t>
      </w:r>
      <w:proofErr w:type="spellEnd"/>
      <w:r w:rsidRPr="00DF42DE">
        <w:rPr>
          <w:rFonts w:cstheme="minorHAnsi"/>
          <w:iCs/>
          <w:sz w:val="24"/>
          <w:szCs w:val="24"/>
          <w:lang w:val="en-US"/>
        </w:rPr>
        <w:t xml:space="preserve"> (41)3435363</w:t>
      </w:r>
    </w:p>
    <w:p w14:paraId="0B0DF9A9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22F7773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DF42DE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62065350" w14:textId="77777777" w:rsidR="00DF42DE" w:rsidRPr="00DF42DE" w:rsidRDefault="00DF42DE" w:rsidP="00DF42DE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Państwowe Gospodarstwo Wodne Wody Polskie działające za pośrednictwem Pełnomocnika Pana Bogusława Borowskiego Zastępcę Dyrektora ds. Usług Wodnych i Zarządzania Środowiskiem Wodnym Regionalnego Zarządu Gospodarki Wodnej w Krakowie – przedłożenie elektroniczne przez e-doręczenie</w:t>
      </w:r>
    </w:p>
    <w:p w14:paraId="27B70A6B" w14:textId="77777777" w:rsidR="00DF42DE" w:rsidRPr="00DF42DE" w:rsidRDefault="00DF42DE" w:rsidP="00DF42DE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Podanie społeczeństwu do publicznej wiadomości poprzez obwieszczenie: </w:t>
      </w:r>
    </w:p>
    <w:p w14:paraId="341762FE" w14:textId="77777777" w:rsidR="00DF42DE" w:rsidRPr="00DF42DE" w:rsidRDefault="00DF42DE" w:rsidP="00DF42D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003D85FD" w14:textId="77777777" w:rsidR="00DF42DE" w:rsidRPr="00DF42DE" w:rsidRDefault="00DF42DE" w:rsidP="00DF42D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5349FAF9" w14:textId="77777777" w:rsidR="00DF42DE" w:rsidRPr="00DF42DE" w:rsidRDefault="00DF42DE" w:rsidP="00DF42D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udostępnione za pośrednictwem Burmistrza Miasta i Gminy Busko-Zdrój w Biuletynie Informacji Publicznej oraz w sposób zwyczajowo przyjęty w danej miejscowości – </w:t>
      </w:r>
      <w:bookmarkStart w:id="0" w:name="_Hlk189732580"/>
      <w:r w:rsidRPr="00DF42DE">
        <w:rPr>
          <w:rFonts w:cstheme="minorHAnsi"/>
          <w:sz w:val="24"/>
          <w:szCs w:val="24"/>
        </w:rPr>
        <w:t xml:space="preserve">zgodnie z art. 33a ust. 1 pkt 2, ust. 2 i ust. 3 UUOŚ, </w:t>
      </w:r>
      <w:bookmarkEnd w:id="0"/>
    </w:p>
    <w:p w14:paraId="582E07E9" w14:textId="77777777" w:rsidR="00DF42DE" w:rsidRPr="00DF42DE" w:rsidRDefault="00DF42DE" w:rsidP="00DF42D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udostępnione za pośrednictwem Burmistrza Miasta i Gminy Wiślica w Biuletynie Informacji Publicznej oraz w sposób zwyczajowo przyjęty w danej miejscowości – zgodnie z art. 33a ust. 1 pkt 2, ust. 2 i ust. 3 UUOŚ.</w:t>
      </w:r>
    </w:p>
    <w:p w14:paraId="78F25B9E" w14:textId="77777777" w:rsidR="00DF42DE" w:rsidRPr="00DF42DE" w:rsidRDefault="00DF42DE" w:rsidP="00DF42DE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 xml:space="preserve">aa </w:t>
      </w:r>
    </w:p>
    <w:p w14:paraId="04B1C4C6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2D68386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A8069DE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B6A60B5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B0CF1A6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Art. 33 ust. 1 UUOŚ „Przed wydaniem i zmianą decyzji wymagających udziału społeczeństwa organ właściwy do wydania decyzji, bez zbędnej zwłoki, podaje do publicznej wiadomości informacje o:</w:t>
      </w:r>
    </w:p>
    <w:p w14:paraId="5A9F2460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1) przystąpieniu do przeprowadzenia oceny oddziaływania przedsięwzięcia na środowisko;</w:t>
      </w:r>
    </w:p>
    <w:p w14:paraId="2643641F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2) wszczęciu postępowania;</w:t>
      </w:r>
    </w:p>
    <w:p w14:paraId="0264CCA9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3) przedmiocie decyzji, która ma być wydana w sprawie;</w:t>
      </w:r>
    </w:p>
    <w:p w14:paraId="700C293D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4) organie właściwym do wydania decyzji oraz organach właściwych do wydania opinii i dokonania uzgodnień;</w:t>
      </w:r>
    </w:p>
    <w:p w14:paraId="1D96EBB2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5) możliwościach zapoznania się z niezbędną dokumentacją sprawy oraz o miejscu, w którym jest ona wyłożona do wglądu;</w:t>
      </w:r>
    </w:p>
    <w:p w14:paraId="41DCD0AC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6) możliwości składania uwag i wniosków;</w:t>
      </w:r>
    </w:p>
    <w:p w14:paraId="4F3E3B7D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7) sposobie i miejscu składania uwag i wniosków, wskazując jednocześnie 30-dniowy termin ich składania;</w:t>
      </w:r>
    </w:p>
    <w:p w14:paraId="217CFE8F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8) organie właściwym do rozpatrzenia uwag i wniosków;</w:t>
      </w:r>
    </w:p>
    <w:p w14:paraId="533E66C0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9) terminie i miejscu rozprawy administracyjnej otwartej dla społeczeństwa, o której mowa w art. 36, jeżeli ma być ona przeprowadzona;</w:t>
      </w:r>
    </w:p>
    <w:p w14:paraId="1BF8B370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10) postępowaniu w sprawie transgranicznego oddziaływania na środowisko, jeżeli jest prowadzone.”</w:t>
      </w:r>
    </w:p>
    <w:p w14:paraId="2F088171" w14:textId="77777777" w:rsidR="00DF42DE" w:rsidRPr="00DF42DE" w:rsidRDefault="00DF42DE" w:rsidP="00DF42D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F42DE">
        <w:rPr>
          <w:rFonts w:cstheme="minorHAnsi"/>
          <w:sz w:val="24"/>
          <w:szCs w:val="24"/>
        </w:rPr>
        <w:t>Art. 79 ust. 1 UUOŚ „Przed wydaniem decyzji o środowiskowych uwarunkowaniach organ właściwy do jej wydania zapewnia możliwość udziału społeczeństwa w postępowaniu, w ramach którego przeprowadza ocenę oddziaływania przedsięwzięcia na środowisko.”</w:t>
      </w:r>
    </w:p>
    <w:sectPr w:rsidR="00DF42DE" w:rsidRPr="00DF42DE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2719" w14:textId="77777777" w:rsidR="001B024C" w:rsidRDefault="001B024C" w:rsidP="00263043">
      <w:pPr>
        <w:spacing w:after="0" w:line="240" w:lineRule="auto"/>
      </w:pPr>
      <w:r>
        <w:separator/>
      </w:r>
    </w:p>
  </w:endnote>
  <w:endnote w:type="continuationSeparator" w:id="0">
    <w:p w14:paraId="3B661E42" w14:textId="77777777" w:rsidR="001B024C" w:rsidRDefault="001B024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AFEA" w14:textId="77777777" w:rsidR="001B024C" w:rsidRDefault="001B024C" w:rsidP="00263043">
      <w:pPr>
        <w:spacing w:after="0" w:line="240" w:lineRule="auto"/>
      </w:pPr>
      <w:r>
        <w:separator/>
      </w:r>
    </w:p>
  </w:footnote>
  <w:footnote w:type="continuationSeparator" w:id="0">
    <w:p w14:paraId="792EF6B1" w14:textId="77777777" w:rsidR="001B024C" w:rsidRDefault="001B024C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1E305FEB"/>
    <w:multiLevelType w:val="hybridMultilevel"/>
    <w:tmpl w:val="3AB0BE7E"/>
    <w:lvl w:ilvl="0" w:tplc="8C74B3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1C2D01"/>
    <w:multiLevelType w:val="hybridMultilevel"/>
    <w:tmpl w:val="69C2D2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324E0A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9A8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035B6"/>
    <w:multiLevelType w:val="hybridMultilevel"/>
    <w:tmpl w:val="7382D726"/>
    <w:lvl w:ilvl="0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7F0F5D"/>
    <w:multiLevelType w:val="hybridMultilevel"/>
    <w:tmpl w:val="152A74F2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17737"/>
    <w:multiLevelType w:val="hybridMultilevel"/>
    <w:tmpl w:val="72583A64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9546">
    <w:abstractNumId w:val="1"/>
  </w:num>
  <w:num w:numId="2" w16cid:durableId="574827404">
    <w:abstractNumId w:val="33"/>
  </w:num>
  <w:num w:numId="3" w16cid:durableId="765229485">
    <w:abstractNumId w:val="8"/>
  </w:num>
  <w:num w:numId="4" w16cid:durableId="555360737">
    <w:abstractNumId w:val="10"/>
  </w:num>
  <w:num w:numId="5" w16cid:durableId="688220115">
    <w:abstractNumId w:val="13"/>
  </w:num>
  <w:num w:numId="6" w16cid:durableId="1842772003">
    <w:abstractNumId w:val="15"/>
  </w:num>
  <w:num w:numId="7" w16cid:durableId="1606570405">
    <w:abstractNumId w:val="24"/>
  </w:num>
  <w:num w:numId="8" w16cid:durableId="1171019072">
    <w:abstractNumId w:val="11"/>
  </w:num>
  <w:num w:numId="9" w16cid:durableId="568459902">
    <w:abstractNumId w:val="6"/>
  </w:num>
  <w:num w:numId="10" w16cid:durableId="1405880750">
    <w:abstractNumId w:val="19"/>
  </w:num>
  <w:num w:numId="11" w16cid:durableId="1768386698">
    <w:abstractNumId w:val="0"/>
  </w:num>
  <w:num w:numId="12" w16cid:durableId="526718877">
    <w:abstractNumId w:val="22"/>
  </w:num>
  <w:num w:numId="13" w16cid:durableId="2036812060">
    <w:abstractNumId w:val="3"/>
  </w:num>
  <w:num w:numId="14" w16cid:durableId="134379112">
    <w:abstractNumId w:val="4"/>
  </w:num>
  <w:num w:numId="15" w16cid:durableId="1415125587">
    <w:abstractNumId w:val="14"/>
  </w:num>
  <w:num w:numId="16" w16cid:durableId="5326489">
    <w:abstractNumId w:val="30"/>
  </w:num>
  <w:num w:numId="17" w16cid:durableId="1554148136">
    <w:abstractNumId w:val="28"/>
  </w:num>
  <w:num w:numId="18" w16cid:durableId="1795948899">
    <w:abstractNumId w:val="12"/>
  </w:num>
  <w:num w:numId="19" w16cid:durableId="228272807">
    <w:abstractNumId w:val="16"/>
  </w:num>
  <w:num w:numId="20" w16cid:durableId="1798375837">
    <w:abstractNumId w:val="29"/>
  </w:num>
  <w:num w:numId="21" w16cid:durableId="1405301726">
    <w:abstractNumId w:val="9"/>
  </w:num>
  <w:num w:numId="22" w16cid:durableId="529222596">
    <w:abstractNumId w:val="25"/>
  </w:num>
  <w:num w:numId="23" w16cid:durableId="597099439">
    <w:abstractNumId w:val="17"/>
  </w:num>
  <w:num w:numId="24" w16cid:durableId="980578778">
    <w:abstractNumId w:val="2"/>
  </w:num>
  <w:num w:numId="25" w16cid:durableId="2104764302">
    <w:abstractNumId w:val="34"/>
  </w:num>
  <w:num w:numId="26" w16cid:durableId="1879660981">
    <w:abstractNumId w:val="5"/>
  </w:num>
  <w:num w:numId="27" w16cid:durableId="21218710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196970">
    <w:abstractNumId w:val="32"/>
  </w:num>
  <w:num w:numId="29" w16cid:durableId="1048188564">
    <w:abstractNumId w:val="21"/>
  </w:num>
  <w:num w:numId="30" w16cid:durableId="797114735">
    <w:abstractNumId w:val="20"/>
  </w:num>
  <w:num w:numId="31" w16cid:durableId="2083524630">
    <w:abstractNumId w:val="26"/>
  </w:num>
  <w:num w:numId="32" w16cid:durableId="1400667785">
    <w:abstractNumId w:val="27"/>
  </w:num>
  <w:num w:numId="33" w16cid:durableId="1739084624">
    <w:abstractNumId w:val="23"/>
  </w:num>
  <w:num w:numId="34" w16cid:durableId="2093811930">
    <w:abstractNumId w:val="35"/>
  </w:num>
  <w:num w:numId="35" w16cid:durableId="1072002413">
    <w:abstractNumId w:val="18"/>
  </w:num>
  <w:num w:numId="36" w16cid:durableId="1774130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024C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0FB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2F7CD9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353E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44A2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4A44"/>
    <w:rsid w:val="0049585C"/>
    <w:rsid w:val="00495B97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56A6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23EE7"/>
    <w:rsid w:val="00730068"/>
    <w:rsid w:val="007312F1"/>
    <w:rsid w:val="00733F3E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094C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190C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4C74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1EAA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52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490"/>
    <w:rsid w:val="00D476DD"/>
    <w:rsid w:val="00D47A1B"/>
    <w:rsid w:val="00D62D3D"/>
    <w:rsid w:val="00D76969"/>
    <w:rsid w:val="00D76DFC"/>
    <w:rsid w:val="00D77430"/>
    <w:rsid w:val="00D77BAE"/>
    <w:rsid w:val="00D77C13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2DE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4C13-3AF8-4EDE-B3A8-A49D88A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11</cp:revision>
  <cp:lastPrinted>2023-10-17T11:15:00Z</cp:lastPrinted>
  <dcterms:created xsi:type="dcterms:W3CDTF">2023-10-17T12:58:00Z</dcterms:created>
  <dcterms:modified xsi:type="dcterms:W3CDTF">2026-01-08T14:32:00Z</dcterms:modified>
</cp:coreProperties>
</file>