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3853"/>
      </w:tblGrid>
      <w:tr w:rsidR="00C01CA2" w:rsidRPr="005070A5" w14:paraId="0BD29000" w14:textId="77777777" w:rsidTr="00564A4F">
        <w:tc>
          <w:tcPr>
            <w:tcW w:w="5399" w:type="dxa"/>
            <w:shd w:val="clear" w:color="auto" w:fill="auto"/>
          </w:tcPr>
          <w:p w14:paraId="0D3B1729" w14:textId="75FEA427" w:rsidR="00C01CA2" w:rsidRPr="005070A5" w:rsidRDefault="00C01CA2" w:rsidP="00F60381">
            <w:pPr>
              <w:pStyle w:val="Bezodstpw"/>
              <w:rPr>
                <w:rFonts w:asciiTheme="minorHAnsi" w:hAnsiTheme="minorHAnsi" w:cstheme="minorHAnsi"/>
              </w:rPr>
            </w:pPr>
            <w:r w:rsidRPr="005070A5">
              <w:rPr>
                <w:rFonts w:asciiTheme="minorHAnsi" w:hAnsiTheme="minorHAnsi" w:cstheme="minorHAnsi"/>
              </w:rPr>
              <w:t xml:space="preserve">    </w:t>
            </w:r>
            <w:r w:rsidR="004C0C0D" w:rsidRPr="005070A5">
              <w:rPr>
                <w:rFonts w:asciiTheme="minorHAnsi" w:hAnsiTheme="minorHAnsi" w:cstheme="minorHAnsi"/>
              </w:rPr>
              <w:t xml:space="preserve"> </w:t>
            </w:r>
            <w:r w:rsidRPr="005070A5">
              <w:rPr>
                <w:rFonts w:asciiTheme="minorHAnsi" w:hAnsiTheme="minorHAnsi" w:cstheme="minorHAnsi"/>
              </w:rPr>
              <w:t xml:space="preserve">         </w:t>
            </w:r>
            <w:r w:rsidR="00795A9F" w:rsidRPr="005070A5">
              <w:rPr>
                <w:rFonts w:asciiTheme="minorHAnsi" w:hAnsiTheme="minorHAnsi" w:cstheme="minorHAnsi"/>
              </w:rPr>
              <w:object w:dxaOrig="641" w:dyaOrig="721" w14:anchorId="008BAD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9.75pt" o:ole="" fillcolor="window">
                  <v:imagedata r:id="rId8" o:title=""/>
                </v:shape>
                <o:OLEObject Type="Embed" ProgID="Word.Picture.8" ShapeID="_x0000_i1025" DrawAspect="Content" ObjectID="_1798971835" r:id="rId9"/>
              </w:object>
            </w:r>
          </w:p>
        </w:tc>
        <w:tc>
          <w:tcPr>
            <w:tcW w:w="3853" w:type="dxa"/>
            <w:shd w:val="clear" w:color="auto" w:fill="auto"/>
          </w:tcPr>
          <w:p w14:paraId="2EF431B9" w14:textId="77777777" w:rsidR="00C01CA2" w:rsidRPr="005070A5" w:rsidRDefault="00C01CA2" w:rsidP="00F60381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6474E610" w14:textId="77777777" w:rsidR="00457327" w:rsidRPr="005070A5" w:rsidRDefault="00457327" w:rsidP="00F60381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3251EBDF" w14:textId="1A215943" w:rsidR="00C01CA2" w:rsidRPr="005070A5" w:rsidRDefault="00C01CA2" w:rsidP="00F6038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3BB05020" w14:textId="77777777" w:rsidR="005070A5" w:rsidRPr="005070A5" w:rsidRDefault="00F60381" w:rsidP="00F60381">
      <w:pPr>
        <w:pStyle w:val="Bezodstpw"/>
        <w:rPr>
          <w:rFonts w:asciiTheme="minorHAnsi" w:hAnsiTheme="minorHAnsi" w:cstheme="minorHAnsi"/>
          <w:smallCaps/>
        </w:rPr>
      </w:pPr>
      <w:r w:rsidRPr="005070A5">
        <w:rPr>
          <w:rFonts w:asciiTheme="minorHAnsi" w:hAnsiTheme="minorHAnsi" w:cstheme="minorHAnsi"/>
          <w:smallCaps/>
        </w:rPr>
        <w:t xml:space="preserve">Generalny Dyrektor </w:t>
      </w:r>
    </w:p>
    <w:p w14:paraId="2B4DEFB0" w14:textId="38B966FA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  <w:smallCaps/>
        </w:rPr>
        <w:t>Ochrony Środowiska</w:t>
      </w:r>
    </w:p>
    <w:p w14:paraId="5E4677BD" w14:textId="185169D6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 xml:space="preserve">Warszawa, </w:t>
      </w:r>
      <w:r w:rsidR="00646E85">
        <w:rPr>
          <w:rFonts w:asciiTheme="minorHAnsi" w:hAnsiTheme="minorHAnsi" w:cstheme="minorHAnsi"/>
        </w:rPr>
        <w:t>20</w:t>
      </w:r>
      <w:r w:rsidRPr="005070A5">
        <w:rPr>
          <w:rFonts w:asciiTheme="minorHAnsi" w:hAnsiTheme="minorHAnsi" w:cstheme="minorHAnsi"/>
        </w:rPr>
        <w:t xml:space="preserve"> </w:t>
      </w:r>
      <w:r w:rsidR="00646E85">
        <w:rPr>
          <w:rFonts w:asciiTheme="minorHAnsi" w:hAnsiTheme="minorHAnsi" w:cstheme="minorHAnsi"/>
        </w:rPr>
        <w:t>stycznia</w:t>
      </w:r>
      <w:r w:rsidRPr="005070A5">
        <w:rPr>
          <w:rFonts w:asciiTheme="minorHAnsi" w:hAnsiTheme="minorHAnsi" w:cstheme="minorHAnsi"/>
        </w:rPr>
        <w:t xml:space="preserve"> 202</w:t>
      </w:r>
      <w:r w:rsidR="00646E85">
        <w:rPr>
          <w:rFonts w:asciiTheme="minorHAnsi" w:hAnsiTheme="minorHAnsi" w:cstheme="minorHAnsi"/>
        </w:rPr>
        <w:t>5</w:t>
      </w:r>
      <w:r w:rsidRPr="005070A5">
        <w:rPr>
          <w:rFonts w:asciiTheme="minorHAnsi" w:hAnsiTheme="minorHAnsi" w:cstheme="minorHAnsi"/>
        </w:rPr>
        <w:t xml:space="preserve"> r.</w:t>
      </w:r>
    </w:p>
    <w:p w14:paraId="687F81D6" w14:textId="26459BBF" w:rsidR="00CA0FE1" w:rsidRPr="005070A5" w:rsidRDefault="00592363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DOOŚ-WDŚZOO.420.</w:t>
      </w:r>
      <w:r w:rsidR="00423960" w:rsidRPr="005070A5">
        <w:rPr>
          <w:rFonts w:asciiTheme="minorHAnsi" w:hAnsiTheme="minorHAnsi" w:cstheme="minorHAnsi"/>
        </w:rPr>
        <w:t>17</w:t>
      </w:r>
      <w:r w:rsidRPr="005070A5">
        <w:rPr>
          <w:rFonts w:asciiTheme="minorHAnsi" w:hAnsiTheme="minorHAnsi" w:cstheme="minorHAnsi"/>
        </w:rPr>
        <w:t>.20</w:t>
      </w:r>
      <w:r w:rsidR="00045CC5" w:rsidRPr="005070A5">
        <w:rPr>
          <w:rFonts w:asciiTheme="minorHAnsi" w:hAnsiTheme="minorHAnsi" w:cstheme="minorHAnsi"/>
        </w:rPr>
        <w:t>21</w:t>
      </w:r>
      <w:r w:rsidRPr="005070A5">
        <w:rPr>
          <w:rFonts w:asciiTheme="minorHAnsi" w:hAnsiTheme="minorHAnsi" w:cstheme="minorHAnsi"/>
        </w:rPr>
        <w:t>.</w:t>
      </w:r>
      <w:r w:rsidR="00045CC5" w:rsidRPr="005070A5">
        <w:rPr>
          <w:rFonts w:asciiTheme="minorHAnsi" w:hAnsiTheme="minorHAnsi" w:cstheme="minorHAnsi"/>
        </w:rPr>
        <w:t>BL</w:t>
      </w:r>
      <w:r w:rsidRPr="005070A5">
        <w:rPr>
          <w:rFonts w:asciiTheme="minorHAnsi" w:hAnsiTheme="minorHAnsi" w:cstheme="minorHAnsi"/>
        </w:rPr>
        <w:t>.</w:t>
      </w:r>
      <w:r w:rsidR="00646E85">
        <w:rPr>
          <w:rFonts w:asciiTheme="minorHAnsi" w:hAnsiTheme="minorHAnsi" w:cstheme="minorHAnsi"/>
        </w:rPr>
        <w:t>41</w:t>
      </w:r>
    </w:p>
    <w:p w14:paraId="46055B90" w14:textId="64ECB8EE" w:rsidR="00C01CA2" w:rsidRPr="005070A5" w:rsidRDefault="00C01CA2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  <w:color w:val="000000"/>
        </w:rPr>
        <w:t>ZAWIADOMIENIE</w:t>
      </w:r>
    </w:p>
    <w:p w14:paraId="61885AC7" w14:textId="77777777" w:rsidR="00646E85" w:rsidRDefault="00646E85" w:rsidP="00F60381">
      <w:pPr>
        <w:pStyle w:val="Bezodstpw"/>
        <w:rPr>
          <w:rFonts w:asciiTheme="minorHAnsi" w:hAnsiTheme="minorHAnsi" w:cstheme="minorHAnsi"/>
          <w:color w:val="000000"/>
        </w:rPr>
      </w:pPr>
      <w:r w:rsidRPr="00646E85">
        <w:rPr>
          <w:rFonts w:asciiTheme="minorHAnsi" w:hAnsiTheme="minorHAnsi" w:cstheme="minorHAnsi"/>
          <w:color w:val="000000"/>
        </w:rPr>
        <w:t>Generalny Dyrektor Ochrony Środowiska, na podstawie art. 36 oraz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2024 r. poz. 1112), dalej u.o.o.ś., zawiadamia, że postępowanie w sprawie wznowienia postępowania zakończonego decyzją Generalnego Dyrektora Ochrony Środowiska z 3 marca 2020 r., znak: DOOŚWDŚ/ZOO.420.83.2019.KN.15, uchylającą decyzję Regionalnego Dyrektora Ochrony Środowiska w Kielcach z 7 marca 2019 r., znak: WOO-I.4260.39.2017.KS.24, o środowiskowych uwarunkowaniach dla przedsięwzięcia pn. „Budowa Instalacji Odzysku Energii (IOE) w Starachowicach” w części i w tym zakresie orzekającą co do istoty sprawy lub umarzającą postępowanie pierwszej instancji, a w pozostałym zakresie utrzymującą decyzję w mocy, nie mogło być zakończone w wyznaczonym terminie. Przyczyną zwłoki jest złożony i skomplikowany charakter sprawy. Generalny Dyrektor Ochrony Środowiska wskazuje nowy termin załatwienia sprawy na 28 lutego 2025 r. oraz informuje, że – zgodnie z art. 37 § 1 k.p.a. – stronie służy prawo do wniesienia ponaglenia.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0B38E8C7" w14:textId="719DB228" w:rsidR="00B20085" w:rsidRDefault="00964459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 xml:space="preserve">Upubliczniono w dniach: od </w:t>
      </w:r>
      <w:r w:rsidR="00646E85">
        <w:rPr>
          <w:rFonts w:asciiTheme="minorHAnsi" w:hAnsiTheme="minorHAnsi" w:cstheme="minorHAnsi"/>
        </w:rPr>
        <w:t>21</w:t>
      </w:r>
      <w:r w:rsidR="00F60381" w:rsidRPr="005070A5">
        <w:rPr>
          <w:rFonts w:asciiTheme="minorHAnsi" w:hAnsiTheme="minorHAnsi" w:cstheme="minorHAnsi"/>
        </w:rPr>
        <w:t>.</w:t>
      </w:r>
      <w:r w:rsidR="00646E85">
        <w:rPr>
          <w:rFonts w:asciiTheme="minorHAnsi" w:hAnsiTheme="minorHAnsi" w:cstheme="minorHAnsi"/>
        </w:rPr>
        <w:t>0</w:t>
      </w:r>
      <w:r w:rsidR="00F60381" w:rsidRPr="005070A5">
        <w:rPr>
          <w:rFonts w:asciiTheme="minorHAnsi" w:hAnsiTheme="minorHAnsi" w:cstheme="minorHAnsi"/>
        </w:rPr>
        <w:t>1.202</w:t>
      </w:r>
      <w:r w:rsidR="00646E85">
        <w:rPr>
          <w:rFonts w:asciiTheme="minorHAnsi" w:hAnsiTheme="minorHAnsi" w:cstheme="minorHAnsi"/>
        </w:rPr>
        <w:t>5</w:t>
      </w:r>
      <w:r w:rsidR="00F60381" w:rsidRPr="005070A5">
        <w:rPr>
          <w:rFonts w:asciiTheme="minorHAnsi" w:hAnsiTheme="minorHAnsi" w:cstheme="minorHAnsi"/>
        </w:rPr>
        <w:t xml:space="preserve"> r.</w:t>
      </w:r>
      <w:r w:rsidRPr="005070A5">
        <w:rPr>
          <w:rFonts w:asciiTheme="minorHAnsi" w:hAnsiTheme="minorHAnsi" w:cstheme="minorHAnsi"/>
        </w:rPr>
        <w:t xml:space="preserve"> do</w:t>
      </w:r>
    </w:p>
    <w:p w14:paraId="49C37FF8" w14:textId="17073996" w:rsidR="00C01CA2" w:rsidRPr="005070A5" w:rsidRDefault="00964459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Pieczęć urzędu i podpis:</w:t>
      </w:r>
    </w:p>
    <w:p w14:paraId="2FE41E11" w14:textId="52F804C4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Generalna Dyrekcja Ochrony Środowiska</w:t>
      </w:r>
    </w:p>
    <w:p w14:paraId="7B4ABC7D" w14:textId="76B988A8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Departament Ocen Oddziaływania na Środowisko</w:t>
      </w:r>
    </w:p>
    <w:p w14:paraId="49E1658C" w14:textId="4B69DA43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Al. Jerozolimskie 136</w:t>
      </w:r>
    </w:p>
    <w:p w14:paraId="1E3FB2E3" w14:textId="3472E95A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02-305 Warszawa</w:t>
      </w:r>
    </w:p>
    <w:p w14:paraId="37474D5B" w14:textId="77777777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</w:p>
    <w:p w14:paraId="54160250" w14:textId="681DA44D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Z upoważnienia Generalnego Dyrektora Ochrony Środowiska</w:t>
      </w:r>
    </w:p>
    <w:p w14:paraId="14A29839" w14:textId="3FEF5315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Naczelnik II Wydziału Decyzji o Środowiskowych Uwarunkowaniach</w:t>
      </w:r>
    </w:p>
    <w:p w14:paraId="200E9A3C" w14:textId="6F5F702E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W Departamencie Ocen Oddziaływania na Środowisko</w:t>
      </w:r>
    </w:p>
    <w:p w14:paraId="39399698" w14:textId="59FB679D" w:rsidR="00AF3DF4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Katarzyna Bińkowska</w:t>
      </w:r>
    </w:p>
    <w:p w14:paraId="15FDD4B4" w14:textId="77777777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</w:p>
    <w:p w14:paraId="17CF41B0" w14:textId="3F8328CC" w:rsidR="00AF3DF4" w:rsidRDefault="00AF3DF4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Art. 36 § 1 k.p.a. O każdym przypadku niezałatwienia sprawy w terminie organ administracji publicznej jest obowiązany zawiadomić strony, podając przyczyny zwłoki, wskazując nowy termin załatwienia sprawy oraz pouczając o prawie do wniesienia ponaglenia.</w:t>
      </w:r>
    </w:p>
    <w:p w14:paraId="50939760" w14:textId="6E4D9BCE" w:rsidR="00646E85" w:rsidRPr="005070A5" w:rsidRDefault="00646E85" w:rsidP="00F60381">
      <w:pPr>
        <w:pStyle w:val="Bezodstpw"/>
        <w:rPr>
          <w:rFonts w:asciiTheme="minorHAnsi" w:hAnsiTheme="minorHAnsi" w:cstheme="minorHAnsi"/>
        </w:rPr>
      </w:pPr>
      <w:r w:rsidRPr="00646E85">
        <w:rPr>
          <w:rFonts w:asciiTheme="minorHAnsi" w:hAnsiTheme="minorHAnsi" w:cstheme="minorHAnsi"/>
        </w:rPr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56C8A87B" w14:textId="1763E88E" w:rsidR="00CA0FE1" w:rsidRPr="005070A5" w:rsidRDefault="00CA0FE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 xml:space="preserve">Art. 49 § 1 </w:t>
      </w:r>
      <w:r w:rsidR="00423960" w:rsidRPr="005070A5">
        <w:rPr>
          <w:rFonts w:asciiTheme="minorHAnsi" w:hAnsiTheme="minorHAnsi" w:cstheme="minorHAnsi"/>
          <w:iCs/>
        </w:rPr>
        <w:t>k.p.a.</w:t>
      </w:r>
      <w:r w:rsidRPr="005070A5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E9A43CD" w14:textId="539086DA" w:rsidR="00166E2C" w:rsidRPr="005070A5" w:rsidRDefault="00736BF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lastRenderedPageBreak/>
        <w:t xml:space="preserve">Art. 74 ust. 3 </w:t>
      </w:r>
      <w:r w:rsidRPr="005070A5">
        <w:rPr>
          <w:rFonts w:asciiTheme="minorHAnsi" w:hAnsiTheme="minorHAnsi" w:cstheme="minorHAnsi"/>
          <w:iCs/>
        </w:rPr>
        <w:t>u</w:t>
      </w:r>
      <w:r w:rsidR="00423960" w:rsidRPr="005070A5">
        <w:rPr>
          <w:rFonts w:asciiTheme="minorHAnsi" w:hAnsiTheme="minorHAnsi" w:cstheme="minorHAnsi"/>
          <w:iCs/>
        </w:rPr>
        <w:t>.o.</w:t>
      </w:r>
      <w:r w:rsidRPr="005070A5">
        <w:rPr>
          <w:rFonts w:asciiTheme="minorHAnsi" w:hAnsiTheme="minorHAnsi" w:cstheme="minorHAnsi"/>
          <w:iCs/>
        </w:rPr>
        <w:t>o</w:t>
      </w:r>
      <w:r w:rsidR="00423960" w:rsidRPr="005070A5">
        <w:rPr>
          <w:rFonts w:asciiTheme="minorHAnsi" w:hAnsiTheme="minorHAnsi" w:cstheme="minorHAnsi"/>
          <w:iCs/>
        </w:rPr>
        <w:t>.</w:t>
      </w:r>
      <w:r w:rsidRPr="005070A5">
        <w:rPr>
          <w:rFonts w:asciiTheme="minorHAnsi" w:hAnsiTheme="minorHAnsi" w:cstheme="minorHAnsi"/>
          <w:iCs/>
        </w:rPr>
        <w:t>ś</w:t>
      </w:r>
      <w:r w:rsidR="00423960" w:rsidRPr="005070A5">
        <w:rPr>
          <w:rFonts w:asciiTheme="minorHAnsi" w:hAnsiTheme="minorHAnsi" w:cstheme="minorHAnsi"/>
          <w:iCs/>
        </w:rPr>
        <w:t>.</w:t>
      </w:r>
      <w:r w:rsidRPr="005070A5">
        <w:rPr>
          <w:rFonts w:asciiTheme="minorHAnsi" w:hAnsiTheme="minorHAnsi" w:cstheme="minorHAnsi"/>
        </w:rPr>
        <w:t xml:space="preserve"> </w:t>
      </w:r>
      <w:r w:rsidR="00423960" w:rsidRPr="005070A5">
        <w:rPr>
          <w:rFonts w:asciiTheme="minorHAnsi" w:hAnsiTheme="minorHAnsi" w:cstheme="minorHAnsi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A321287" w14:textId="77777777" w:rsidR="004D2C56" w:rsidRPr="005070A5" w:rsidRDefault="004D2C56" w:rsidP="00F60381">
      <w:pPr>
        <w:pStyle w:val="Bezodstpw"/>
        <w:rPr>
          <w:rFonts w:asciiTheme="minorHAnsi" w:hAnsiTheme="minorHAnsi" w:cstheme="minorHAnsi"/>
        </w:rPr>
      </w:pPr>
    </w:p>
    <w:sectPr w:rsidR="004D2C56" w:rsidRPr="005070A5" w:rsidSect="00CA0FE1">
      <w:footerReference w:type="default" r:id="rId10"/>
      <w:footerReference w:type="firs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E453" w14:textId="77777777" w:rsidR="00B10DDD" w:rsidRDefault="00B10DDD">
      <w:r>
        <w:separator/>
      </w:r>
    </w:p>
  </w:endnote>
  <w:endnote w:type="continuationSeparator" w:id="0">
    <w:p w14:paraId="273AD5A0" w14:textId="77777777" w:rsidR="00B10DDD" w:rsidRDefault="00B1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1"/>
    <w:family w:val="swiss"/>
    <w:pitch w:val="variable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D322" w14:textId="77777777" w:rsidR="00B10DDD" w:rsidRDefault="00B10DDD">
      <w:r>
        <w:separator/>
      </w:r>
    </w:p>
  </w:footnote>
  <w:footnote w:type="continuationSeparator" w:id="0">
    <w:p w14:paraId="1CE3A588" w14:textId="77777777" w:rsidR="00B10DDD" w:rsidRDefault="00B1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69638">
    <w:abstractNumId w:val="0"/>
  </w:num>
  <w:num w:numId="2" w16cid:durableId="143551119">
    <w:abstractNumId w:val="1"/>
  </w:num>
  <w:num w:numId="3" w16cid:durableId="168173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45CC5"/>
    <w:rsid w:val="000607C7"/>
    <w:rsid w:val="0015676C"/>
    <w:rsid w:val="00166E2C"/>
    <w:rsid w:val="0018147A"/>
    <w:rsid w:val="001B2A6E"/>
    <w:rsid w:val="001D50CA"/>
    <w:rsid w:val="001E61B3"/>
    <w:rsid w:val="001E7466"/>
    <w:rsid w:val="00265F06"/>
    <w:rsid w:val="002E49EB"/>
    <w:rsid w:val="00330EA5"/>
    <w:rsid w:val="003479FA"/>
    <w:rsid w:val="003B1B7B"/>
    <w:rsid w:val="004220F2"/>
    <w:rsid w:val="00423960"/>
    <w:rsid w:val="00432A3C"/>
    <w:rsid w:val="00441CC7"/>
    <w:rsid w:val="00457327"/>
    <w:rsid w:val="00464524"/>
    <w:rsid w:val="004B60E7"/>
    <w:rsid w:val="004C0C0D"/>
    <w:rsid w:val="004D2C56"/>
    <w:rsid w:val="005070A5"/>
    <w:rsid w:val="00556A89"/>
    <w:rsid w:val="00563315"/>
    <w:rsid w:val="00564A4F"/>
    <w:rsid w:val="00591377"/>
    <w:rsid w:val="00592363"/>
    <w:rsid w:val="00597164"/>
    <w:rsid w:val="005A499E"/>
    <w:rsid w:val="005D21BD"/>
    <w:rsid w:val="005D7EDB"/>
    <w:rsid w:val="005F3D6E"/>
    <w:rsid w:val="00631814"/>
    <w:rsid w:val="0064048C"/>
    <w:rsid w:val="00646E85"/>
    <w:rsid w:val="00700B18"/>
    <w:rsid w:val="00715444"/>
    <w:rsid w:val="00715970"/>
    <w:rsid w:val="00736BF1"/>
    <w:rsid w:val="00795A9F"/>
    <w:rsid w:val="007D18FA"/>
    <w:rsid w:val="008363BF"/>
    <w:rsid w:val="008540B2"/>
    <w:rsid w:val="008635EE"/>
    <w:rsid w:val="008F0672"/>
    <w:rsid w:val="00964459"/>
    <w:rsid w:val="00983687"/>
    <w:rsid w:val="009D1D87"/>
    <w:rsid w:val="00A2199F"/>
    <w:rsid w:val="00A560B7"/>
    <w:rsid w:val="00AA67B8"/>
    <w:rsid w:val="00AE3872"/>
    <w:rsid w:val="00AF3DF4"/>
    <w:rsid w:val="00B03C9B"/>
    <w:rsid w:val="00B10DDD"/>
    <w:rsid w:val="00B20085"/>
    <w:rsid w:val="00B2206F"/>
    <w:rsid w:val="00B42BFD"/>
    <w:rsid w:val="00B66F56"/>
    <w:rsid w:val="00C01CA2"/>
    <w:rsid w:val="00C27DB3"/>
    <w:rsid w:val="00C316E5"/>
    <w:rsid w:val="00C54687"/>
    <w:rsid w:val="00CA0FE1"/>
    <w:rsid w:val="00CE531E"/>
    <w:rsid w:val="00CF668A"/>
    <w:rsid w:val="00D01898"/>
    <w:rsid w:val="00D071B5"/>
    <w:rsid w:val="00D725C2"/>
    <w:rsid w:val="00DF17BD"/>
    <w:rsid w:val="00E145A2"/>
    <w:rsid w:val="00E65A02"/>
    <w:rsid w:val="00E66103"/>
    <w:rsid w:val="00E914EA"/>
    <w:rsid w:val="00E939B2"/>
    <w:rsid w:val="00EB35FA"/>
    <w:rsid w:val="00EB7686"/>
    <w:rsid w:val="00F507BA"/>
    <w:rsid w:val="00F60381"/>
    <w:rsid w:val="00F7015B"/>
    <w:rsid w:val="00F7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8540B2"/>
    <w:rPr>
      <w:sz w:val="24"/>
      <w:szCs w:val="24"/>
    </w:rPr>
  </w:style>
  <w:style w:type="character" w:styleId="Odwoaniedokomentarza">
    <w:name w:val="annotation reference"/>
    <w:basedOn w:val="Domylnaczcionkaakapitu"/>
    <w:rsid w:val="008540B2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8540B2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8540B2"/>
  </w:style>
  <w:style w:type="paragraph" w:styleId="Tematkomentarza">
    <w:name w:val="annotation subject"/>
    <w:basedOn w:val="Tekstkomentarza"/>
    <w:next w:val="Tekstkomentarza"/>
    <w:link w:val="TematkomentarzaZnak1"/>
    <w:rsid w:val="008540B2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540B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1D8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60381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EAB7D-6AA7-4C6B-BB30-28D783AB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Bartosz Lasota</cp:lastModifiedBy>
  <cp:revision>3</cp:revision>
  <cp:lastPrinted>2024-11-18T12:56:00Z</cp:lastPrinted>
  <dcterms:created xsi:type="dcterms:W3CDTF">2025-01-21T12:37:00Z</dcterms:created>
  <dcterms:modified xsi:type="dcterms:W3CDTF">2025-01-21T12:38:00Z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