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3BCF" w14:textId="62DA6C8D" w:rsidR="00847133" w:rsidRDefault="00E56E2C" w:rsidP="00E56E2C">
      <w:pPr>
        <w:spacing w:after="0"/>
      </w:pPr>
      <w:r>
        <w:t>GENERALNY DYREKTOR</w:t>
      </w:r>
    </w:p>
    <w:p w14:paraId="74C1B409" w14:textId="2C8412E4" w:rsidR="00E56E2C" w:rsidRDefault="00E56E2C">
      <w:r>
        <w:t>OCHRONY ŚRODOWISKA</w:t>
      </w:r>
    </w:p>
    <w:p w14:paraId="50AE55A5" w14:textId="3A88730D" w:rsidR="00E56E2C" w:rsidRDefault="00E56E2C">
      <w:r>
        <w:t>20 lutego 2024 r.</w:t>
      </w:r>
    </w:p>
    <w:p w14:paraId="528E55EC" w14:textId="77777777" w:rsidR="00E56E2C" w:rsidRPr="00E56E2C" w:rsidRDefault="00E56E2C" w:rsidP="00E56E2C">
      <w:r w:rsidRPr="00E56E2C">
        <w:t>DOOŚ-WDŚZOO.420.26.2022.PS.PCh.42</w:t>
      </w:r>
    </w:p>
    <w:p w14:paraId="39830ED5" w14:textId="77777777" w:rsidR="00E56E2C" w:rsidRPr="00E56E2C" w:rsidRDefault="00E56E2C" w:rsidP="00E56E2C">
      <w:r w:rsidRPr="00E56E2C">
        <w:t>ZAWIADOMIENIE</w:t>
      </w:r>
    </w:p>
    <w:p w14:paraId="3BDBA0D1" w14:textId="6E87CDCE" w:rsidR="00E56E2C" w:rsidRPr="00E56E2C" w:rsidRDefault="00E56E2C" w:rsidP="00E56E2C">
      <w:pPr>
        <w:spacing w:line="312" w:lineRule="auto"/>
        <w:jc w:val="both"/>
      </w:pPr>
      <w:r w:rsidRPr="00E56E2C">
        <w:t>Generalny Dyrektor Ochrony Środowiska, na podstawie art. 10 § 1 oraz art. 49 ustawy z dnia</w:t>
      </w:r>
      <w:r>
        <w:t xml:space="preserve"> </w:t>
      </w:r>
      <w:r w:rsidRPr="00E56E2C">
        <w:t xml:space="preserve">14 czerwca 1960 r. </w:t>
      </w:r>
      <w:r w:rsidRPr="00E56E2C">
        <w:rPr>
          <w:i/>
          <w:iCs/>
        </w:rPr>
        <w:t xml:space="preserve">– </w:t>
      </w:r>
      <w:r w:rsidRPr="00E56E2C">
        <w:t>Kodeks postępowania administracyjnego (Dz. U. z 2016 r. poz. 23), dalej</w:t>
      </w:r>
      <w:r>
        <w:t xml:space="preserve"> </w:t>
      </w:r>
      <w:r w:rsidRPr="00E56E2C">
        <w:t>k.p.a., w związku z art. 74 ust. 3 ustawy z dnia 3 października 2008 r. o udostępnianiu</w:t>
      </w:r>
      <w:r>
        <w:t xml:space="preserve"> </w:t>
      </w:r>
      <w:r w:rsidRPr="00E56E2C">
        <w:t>informacji o środowisku i jego ochronie, udziale społeczeństwa w ochronie środowiska oraz</w:t>
      </w:r>
      <w:r>
        <w:t xml:space="preserve"> </w:t>
      </w:r>
      <w:r w:rsidRPr="00E56E2C">
        <w:t xml:space="preserve">o ocenach oddziaływania na środowisko (Dz. U. z 2016 r. poz. 353), dalej </w:t>
      </w:r>
      <w:proofErr w:type="spellStart"/>
      <w:r w:rsidRPr="00E56E2C">
        <w:t>u.o.o.ś</w:t>
      </w:r>
      <w:proofErr w:type="spellEnd"/>
      <w:r w:rsidRPr="00E56E2C">
        <w:t>., wobec</w:t>
      </w:r>
      <w:r>
        <w:t xml:space="preserve"> </w:t>
      </w:r>
      <w:r w:rsidRPr="00E56E2C">
        <w:t>wyroku Naczelnego Sądu Administracyjnego z 24 października 2023 r., sygn. akt: III OSK</w:t>
      </w:r>
      <w:r>
        <w:t xml:space="preserve"> </w:t>
      </w:r>
      <w:r w:rsidRPr="00E56E2C">
        <w:t xml:space="preserve">362/23, w którym Sąd stwierdził, że organem właściwym do rozpoznania </w:t>
      </w:r>
      <w:proofErr w:type="spellStart"/>
      <w:r w:rsidRPr="00E56E2C">
        <w:t>odwołań</w:t>
      </w:r>
      <w:proofErr w:type="spellEnd"/>
      <w:r w:rsidRPr="00E56E2C">
        <w:t xml:space="preserve"> od decyzji</w:t>
      </w:r>
      <w:r>
        <w:t xml:space="preserve"> </w:t>
      </w:r>
      <w:r w:rsidRPr="00E56E2C">
        <w:t>Regionalnego Dyrektora Ochrony Środowiska w Bydgoszczy z 29 grudnia 2017 r., znak:</w:t>
      </w:r>
      <w:r>
        <w:t xml:space="preserve"> </w:t>
      </w:r>
      <w:r w:rsidRPr="00E56E2C">
        <w:t>WOO.4233.3.2016.KŚ.29, o środowiskowych uwarunkowaniach dla przedsięwzięcia pod</w:t>
      </w:r>
      <w:r>
        <w:t xml:space="preserve"> </w:t>
      </w:r>
      <w:r w:rsidRPr="00E56E2C">
        <w:t>nazwą: „Budowa stopnia wodnego na Wiśle poniżej Włocławka” jest Minister Klimatu i</w:t>
      </w:r>
      <w:r>
        <w:t xml:space="preserve"> </w:t>
      </w:r>
      <w:r w:rsidRPr="00E56E2C">
        <w:t>Środowiska, zawiadamia o przekazaniu sprawy Ministrowi Klimatu i Środowiska.</w:t>
      </w:r>
    </w:p>
    <w:p w14:paraId="73B535E2" w14:textId="77777777" w:rsidR="00E56E2C" w:rsidRPr="00E56E2C" w:rsidRDefault="00E56E2C" w:rsidP="00E56E2C">
      <w:r w:rsidRPr="00E56E2C">
        <w:t>Upubliczniono w dniach: od ………………… do …………………</w:t>
      </w:r>
    </w:p>
    <w:p w14:paraId="1FE7BB94" w14:textId="09E115A4" w:rsidR="00E56E2C" w:rsidRDefault="00E56E2C" w:rsidP="00E56E2C">
      <w:r w:rsidRPr="00E56E2C">
        <w:t>Pieczęć urzędu i podpis:</w:t>
      </w:r>
    </w:p>
    <w:p w14:paraId="4685D83B" w14:textId="77777777" w:rsidR="004B1C01" w:rsidRDefault="004B1C01" w:rsidP="00E56E2C"/>
    <w:p w14:paraId="03991F6A" w14:textId="77777777" w:rsidR="004B1C01" w:rsidRDefault="004B1C01" w:rsidP="00E56E2C"/>
    <w:p w14:paraId="431BE365" w14:textId="7C3DF535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Art. 10 § 1 k.p.a.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Organy administracji publicznej obowiązane są zapewnić stronom czynny udział w każdym stadium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postępowania, a przed wydaniem decyzji umożliwić im wypowiedzenie się co do zebranych dowodów i materiałów oraz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zgłoszonych żądań.</w:t>
      </w:r>
    </w:p>
    <w:p w14:paraId="36A86721" w14:textId="1F7FACDC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Art. 49 k.p.a.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Strony mogą być zawiadamiane o decyzjach i innych czynnościach organów administracji publicznej przez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obwieszczenie lub w inny zwyczajowo przyjęty w danej miejscowości sposób publicznego ogłaszania, jeżeli przepis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szczególny tak stanowi; w tych przypadkach zawiadomienie bądź doręczenie uważa się za dokonane po upływie czternastu dni</w:t>
      </w:r>
    </w:p>
    <w:p w14:paraId="75893A0C" w14:textId="77777777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18"/>
          <w:szCs w:val="18"/>
        </w:rPr>
      </w:pPr>
      <w:r w:rsidRPr="004B1C01">
        <w:rPr>
          <w:rFonts w:ascii="TimesNewRomanPSMT" w:hAnsi="TimesNewRomanPSMT" w:cs="TimesNewRomanPSMT"/>
          <w:kern w:val="0"/>
          <w:sz w:val="18"/>
          <w:szCs w:val="18"/>
        </w:rPr>
        <w:t>od dnia publicznego ogłoszenia.</w:t>
      </w:r>
    </w:p>
    <w:p w14:paraId="7A33F488" w14:textId="4B3B3FD1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Art. 16 ustawy z dnia 7 kwietnia 2017 r. o zmianie ustawy – Kodeks postępowania administracyjnego oraz niektórych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innych ustaw (Dz. U. poz. 935)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Do postępowań administracyjnych wszczętych i niezakończonych przed dniem wejścia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niniejszej ustawy ostateczną decyzją lub postanowieniem stosuje się przepisy ustawy zmienianej w art. 1, w brzmieniu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dotychczasowym, z tym że do tych postępowań stosuje się przepisy art. 96a-96n ustawy zmienianej w art. 1.</w:t>
      </w:r>
    </w:p>
    <w:p w14:paraId="4206D80A" w14:textId="57773432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Art. 74 ust. 3 </w:t>
      </w:r>
      <w:proofErr w:type="spellStart"/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u.o.o.ś</w:t>
      </w:r>
      <w:proofErr w:type="spellEnd"/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.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Jeżeli liczba stron postępowania o wydanie decyzji o środowiskowych uwarunkowaniach przekracza 20,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stosuje się przepis art. 49 Kodeksu postępowania administracyjnego.</w:t>
      </w:r>
    </w:p>
    <w:p w14:paraId="0777F04C" w14:textId="17C2A56A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Art. 6 ust. 2 ustawy z dnia 9 października 2015 r. o zmianie ustawy o udostępnianiu informacji o środowisku i jego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ochronie, udziale społeczeństwa w ochronie środowiska oraz o ocenach oddziaływania na środowisko oraz niektórych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innych ustaw (Dz. U. poz. 1936)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Do spraw wszczętych na podstawie ustawy zmienianej w art. 1, dla których przed dniem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wejścia w życie niniejszej ustawy przedłożono raport o oddziaływaniu przedsięwzięcia na środowisko lub wydano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postanowienie określające zakres raportu o oddziaływaniu przedsięwzięcia na środowisko, stosuje się przepisy dotychczasowe.</w:t>
      </w:r>
    </w:p>
    <w:p w14:paraId="1F4A52E3" w14:textId="77777777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Art. 4 ust. 1 ustawy z dnia 19 lipca 2019 r. o zmianie ustawy o udostępnianiu informacji o środowisku i jego ochronie,</w:t>
      </w:r>
    </w:p>
    <w:p w14:paraId="60BF26F7" w14:textId="7B09D60F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udziale społeczeństwa w ochronie środowiska oraz o ocenach oddziaływania na środowisko oraz niektórych innych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ustaw (Dz. U. poz. 1712, ze zm.)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Do spraw wszczętych na podstawie ustaw zmienianych w art. 1 oraz w art.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3 i niezakończonych przed dniem wejścia w życie niniejszej ustawy stosuje się przepisy dotychczasowe.</w:t>
      </w:r>
    </w:p>
    <w:p w14:paraId="2046BDC8" w14:textId="77777777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Art. 15 ust. 1 ustawy z dnia 13 lipca 2023 r. o zmianie ustawy o udostępnianiu informacji o środowisku i jego ochronie,</w:t>
      </w:r>
    </w:p>
    <w:p w14:paraId="1EFA8D90" w14:textId="46184D2A" w:rsidR="004B1C01" w:rsidRPr="004B1C01" w:rsidRDefault="004B1C01" w:rsidP="004B1C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18"/>
          <w:szCs w:val="18"/>
        </w:rPr>
      </w:pP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>udziale społeczeństwa w ochronie środowiska oraz o ocenach oddziaływania na środowisko oraz niektórych innych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ustaw (Dz. U. poz. 1890)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Do spraw prowadzonych na podstawie ustawy zmienianej w art. 1 wszczętych i niezakończonych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przed dniem wejścia w życie niniejszej ustawy stosuje się przepisy ustawy zmienianej w art. 1 w brzmieniu dotychczasowym,</w:t>
      </w:r>
      <w:r w:rsidRPr="004B1C01">
        <w:rPr>
          <w:rFonts w:ascii="TimesNewRomanPS-BoldMT" w:hAnsi="TimesNewRomanPS-BoldMT" w:cs="TimesNewRomanPS-BoldMT"/>
          <w:kern w:val="0"/>
          <w:sz w:val="18"/>
          <w:szCs w:val="18"/>
        </w:rPr>
        <w:t xml:space="preserve"> </w:t>
      </w:r>
      <w:r w:rsidRPr="004B1C01">
        <w:rPr>
          <w:rFonts w:ascii="TimesNewRomanPSMT" w:hAnsi="TimesNewRomanPSMT" w:cs="TimesNewRomanPSMT"/>
          <w:kern w:val="0"/>
          <w:sz w:val="18"/>
          <w:szCs w:val="18"/>
        </w:rPr>
        <w:t>z wyjątkiem przepisów art. 61 ust. 1, art. 66 ust. 1 pkt 5, art. 82 ust. 1 oraz art. 86f ust. 2 i 4 ustawy zmienianej w art. 1, które</w:t>
      </w:r>
    </w:p>
    <w:p w14:paraId="31A9DA69" w14:textId="0D158570" w:rsidR="004B1C01" w:rsidRPr="004B1C01" w:rsidRDefault="004B1C01" w:rsidP="004B1C01">
      <w:pPr>
        <w:jc w:val="both"/>
      </w:pPr>
      <w:r w:rsidRPr="004B1C01">
        <w:rPr>
          <w:rFonts w:ascii="TimesNewRomanPSMT" w:hAnsi="TimesNewRomanPSMT" w:cs="TimesNewRomanPSMT"/>
          <w:kern w:val="0"/>
          <w:sz w:val="18"/>
          <w:szCs w:val="18"/>
        </w:rPr>
        <w:t>stosuje się w brzmieniu nadanym niniejszą ustawą, oraz stosuje się przepisy art. 86f ust. 1a, 2a i 8 ustawy zmienianej w art. 1.</w:t>
      </w:r>
    </w:p>
    <w:sectPr w:rsidR="004B1C01" w:rsidRPr="004B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2C"/>
    <w:rsid w:val="004B1C01"/>
    <w:rsid w:val="00847133"/>
    <w:rsid w:val="00E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7E00"/>
  <w15:chartTrackingRefBased/>
  <w15:docId w15:val="{14DC8911-4062-46CF-90D1-3C507A6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Chibowska</dc:creator>
  <cp:keywords/>
  <dc:description/>
  <cp:lastModifiedBy>Patrycja Chibowska</cp:lastModifiedBy>
  <cp:revision>2</cp:revision>
  <dcterms:created xsi:type="dcterms:W3CDTF">2024-02-20T09:53:00Z</dcterms:created>
  <dcterms:modified xsi:type="dcterms:W3CDTF">2024-02-20T10:00:00Z</dcterms:modified>
</cp:coreProperties>
</file>