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7E7A" w14:textId="5EF28800" w:rsidR="00832180" w:rsidRPr="004C77DB" w:rsidRDefault="00370CF6" w:rsidP="00734717">
      <w:pPr>
        <w:shd w:val="clear" w:color="auto" w:fill="800000"/>
        <w:spacing w:line="240" w:lineRule="auto"/>
        <w:jc w:val="center"/>
        <w:rPr>
          <w:rFonts w:ascii="Lato" w:hAnsi="Lato"/>
          <w:b/>
          <w:color w:val="FFFFFF" w:themeColor="background1"/>
          <w:sz w:val="28"/>
          <w:szCs w:val="28"/>
        </w:rPr>
      </w:pPr>
      <w:bookmarkStart w:id="0" w:name="_Hlk181973598"/>
      <w:bookmarkEnd w:id="0"/>
      <w:proofErr w:type="gramStart"/>
      <w:r w:rsidRPr="004C77DB">
        <w:rPr>
          <w:rFonts w:ascii="Lato" w:hAnsi="Lato"/>
          <w:b/>
          <w:color w:val="FFFFFF" w:themeColor="background1"/>
          <w:sz w:val="28"/>
          <w:szCs w:val="28"/>
        </w:rPr>
        <w:t xml:space="preserve">Konkurs </w:t>
      </w:r>
      <w:r w:rsidR="008275F2" w:rsidRPr="004C77DB">
        <w:rPr>
          <w:rFonts w:ascii="Lato" w:hAnsi="Lato"/>
          <w:b/>
          <w:color w:val="FFFFFF" w:themeColor="background1"/>
          <w:sz w:val="28"/>
          <w:szCs w:val="28"/>
        </w:rPr>
        <w:t xml:space="preserve"> MSZ</w:t>
      </w:r>
      <w:proofErr w:type="gramEnd"/>
      <w:r w:rsidR="00077979" w:rsidRPr="004C77DB">
        <w:rPr>
          <w:rFonts w:ascii="Lato" w:hAnsi="Lato"/>
          <w:b/>
          <w:color w:val="FFFFFF" w:themeColor="background1"/>
          <w:sz w:val="28"/>
          <w:szCs w:val="28"/>
        </w:rPr>
        <w:t xml:space="preserve"> „INFRASTRUKTURA POLONIJNA</w:t>
      </w:r>
      <w:r w:rsidRPr="004C77DB">
        <w:rPr>
          <w:rFonts w:ascii="Lato" w:hAnsi="Lato"/>
          <w:b/>
          <w:color w:val="FFFFFF" w:themeColor="background1"/>
          <w:sz w:val="28"/>
          <w:szCs w:val="28"/>
        </w:rPr>
        <w:t xml:space="preserve"> 202</w:t>
      </w:r>
      <w:r w:rsidR="0046345C">
        <w:rPr>
          <w:rFonts w:ascii="Lato" w:hAnsi="Lato"/>
          <w:b/>
          <w:color w:val="FFFFFF" w:themeColor="background1"/>
          <w:sz w:val="28"/>
          <w:szCs w:val="28"/>
        </w:rPr>
        <w:t>6</w:t>
      </w:r>
      <w:r w:rsidR="00077979" w:rsidRPr="004C77DB">
        <w:rPr>
          <w:rFonts w:ascii="Lato" w:hAnsi="Lato"/>
          <w:b/>
          <w:color w:val="FFFFFF" w:themeColor="background1"/>
          <w:sz w:val="28"/>
          <w:szCs w:val="28"/>
        </w:rPr>
        <w:t>”</w:t>
      </w:r>
    </w:p>
    <w:p w14:paraId="49A047E6" w14:textId="77777777" w:rsidR="000C738E" w:rsidRPr="007822A6" w:rsidRDefault="000C738E" w:rsidP="00EE0B39">
      <w:pPr>
        <w:spacing w:line="240" w:lineRule="auto"/>
        <w:jc w:val="both"/>
        <w:rPr>
          <w:rFonts w:ascii="Lato" w:hAnsi="Lato"/>
          <w:color w:val="002060"/>
        </w:rPr>
      </w:pPr>
      <w:r w:rsidRPr="007822A6">
        <w:rPr>
          <w:rFonts w:ascii="Lato" w:hAnsi="Lato"/>
          <w:color w:val="002060"/>
        </w:rPr>
        <w:t>Szanowni Państwo,</w:t>
      </w:r>
    </w:p>
    <w:p w14:paraId="04185F1B" w14:textId="4300EE5C" w:rsidR="004C77DB" w:rsidRDefault="000C738E" w:rsidP="00EE0B39">
      <w:pPr>
        <w:spacing w:line="240" w:lineRule="auto"/>
        <w:jc w:val="both"/>
        <w:rPr>
          <w:rFonts w:ascii="Lato" w:hAnsi="Lato"/>
          <w:color w:val="002060"/>
        </w:rPr>
      </w:pPr>
      <w:r w:rsidRPr="007822A6">
        <w:rPr>
          <w:rFonts w:ascii="Lato" w:hAnsi="Lato"/>
          <w:color w:val="002060"/>
        </w:rPr>
        <w:t xml:space="preserve">Uprzejmie informujemy, że </w:t>
      </w:r>
      <w:r w:rsidR="008406EA">
        <w:rPr>
          <w:rFonts w:ascii="Lato" w:hAnsi="Lato"/>
          <w:color w:val="002060"/>
        </w:rPr>
        <w:t xml:space="preserve">29 kwietnia </w:t>
      </w:r>
      <w:r w:rsidR="008406EA" w:rsidRPr="007822A6">
        <w:rPr>
          <w:rFonts w:ascii="Lato" w:hAnsi="Lato"/>
          <w:color w:val="002060"/>
        </w:rPr>
        <w:t>2026 r.</w:t>
      </w:r>
      <w:r w:rsidR="008275F2" w:rsidRPr="007822A6">
        <w:rPr>
          <w:rFonts w:ascii="Lato" w:hAnsi="Lato"/>
          <w:color w:val="002060"/>
        </w:rPr>
        <w:t xml:space="preserve"> </w:t>
      </w:r>
      <w:r w:rsidR="00F93B0F" w:rsidRPr="007822A6">
        <w:rPr>
          <w:rFonts w:ascii="Lato" w:hAnsi="Lato"/>
          <w:color w:val="002060"/>
        </w:rPr>
        <w:t>Ministerstwo Spraw Zagranicznych</w:t>
      </w:r>
      <w:r w:rsidR="00F30497" w:rsidRPr="007822A6">
        <w:rPr>
          <w:rFonts w:ascii="Lato" w:hAnsi="Lato"/>
          <w:color w:val="002060"/>
        </w:rPr>
        <w:t xml:space="preserve"> </w:t>
      </w:r>
      <w:r w:rsidR="00FB3E1E">
        <w:rPr>
          <w:rFonts w:ascii="Lato" w:hAnsi="Lato"/>
          <w:color w:val="002060"/>
        </w:rPr>
        <w:t>ogłosiło</w:t>
      </w:r>
      <w:r w:rsidR="00F93B0F">
        <w:rPr>
          <w:rFonts w:ascii="Lato" w:hAnsi="Lato"/>
          <w:color w:val="002060"/>
        </w:rPr>
        <w:t xml:space="preserve"> </w:t>
      </w:r>
      <w:r w:rsidR="008275F2">
        <w:rPr>
          <w:rFonts w:ascii="Lato" w:hAnsi="Lato"/>
          <w:color w:val="002060"/>
        </w:rPr>
        <w:t xml:space="preserve">otwarty </w:t>
      </w:r>
      <w:r w:rsidR="00F93B0F">
        <w:rPr>
          <w:rFonts w:ascii="Lato" w:hAnsi="Lato"/>
          <w:color w:val="002060"/>
        </w:rPr>
        <w:t>konkurs</w:t>
      </w:r>
      <w:r w:rsidR="00FB3E1E">
        <w:rPr>
          <w:rFonts w:ascii="Lato" w:hAnsi="Lato"/>
          <w:color w:val="002060"/>
        </w:rPr>
        <w:t xml:space="preserve"> </w:t>
      </w:r>
      <w:r w:rsidR="008275F2">
        <w:rPr>
          <w:rFonts w:ascii="Lato" w:hAnsi="Lato"/>
          <w:color w:val="002060"/>
        </w:rPr>
        <w:t xml:space="preserve">ofert </w:t>
      </w:r>
      <w:r>
        <w:rPr>
          <w:rFonts w:ascii="Lato" w:hAnsi="Lato"/>
          <w:color w:val="002060"/>
        </w:rPr>
        <w:t xml:space="preserve">„INFRASTRUKTURA POLONIJNA 2026”. </w:t>
      </w:r>
      <w:r w:rsidR="00FD1361">
        <w:rPr>
          <w:rFonts w:ascii="Lato" w:hAnsi="Lato"/>
          <w:color w:val="002060"/>
        </w:rPr>
        <w:t>O</w:t>
      </w:r>
      <w:r w:rsidR="00FD1361" w:rsidRPr="00FD1361">
        <w:rPr>
          <w:rFonts w:ascii="Lato" w:hAnsi="Lato"/>
          <w:color w:val="002060"/>
        </w:rPr>
        <w:t xml:space="preserve"> dotację</w:t>
      </w:r>
      <w:r w:rsidR="00922C36">
        <w:rPr>
          <w:rFonts w:ascii="Lato" w:hAnsi="Lato"/>
          <w:color w:val="002060"/>
        </w:rPr>
        <w:t xml:space="preserve"> w ramach konkursu</w:t>
      </w:r>
      <w:r w:rsidR="00FD1361" w:rsidRPr="00FD1361">
        <w:rPr>
          <w:rFonts w:ascii="Lato" w:hAnsi="Lato"/>
          <w:color w:val="002060"/>
        </w:rPr>
        <w:t xml:space="preserve"> mogą ubiegać się zarejestrowan</w:t>
      </w:r>
      <w:r>
        <w:rPr>
          <w:rFonts w:ascii="Lato" w:hAnsi="Lato"/>
          <w:color w:val="002060"/>
        </w:rPr>
        <w:t>e w</w:t>
      </w:r>
      <w:r w:rsidR="00FD1361" w:rsidRPr="00FD1361">
        <w:rPr>
          <w:rFonts w:ascii="Lato" w:hAnsi="Lato"/>
          <w:color w:val="002060"/>
        </w:rPr>
        <w:t xml:space="preserve"> Polsce organizacje pozarządowe </w:t>
      </w:r>
      <w:r w:rsidR="008115E1">
        <w:rPr>
          <w:rFonts w:ascii="Lato" w:hAnsi="Lato"/>
          <w:color w:val="002060"/>
        </w:rPr>
        <w:t xml:space="preserve">(operatorzy/pośrednicy) </w:t>
      </w:r>
      <w:r w:rsidR="00FD1361" w:rsidRPr="00FD1361">
        <w:rPr>
          <w:rFonts w:ascii="Lato" w:hAnsi="Lato"/>
          <w:color w:val="002060"/>
        </w:rPr>
        <w:t>zaangażowane na rzecz wsparcia Polonii i Polaków na całym świecie.</w:t>
      </w:r>
      <w:r w:rsidR="00FD1361">
        <w:rPr>
          <w:rFonts w:ascii="Lato" w:hAnsi="Lato"/>
          <w:color w:val="002060"/>
        </w:rPr>
        <w:t xml:space="preserve"> </w:t>
      </w:r>
    </w:p>
    <w:p w14:paraId="628E684B" w14:textId="47D3D514" w:rsidR="008115E1" w:rsidRDefault="008115E1" w:rsidP="008115E1">
      <w:pPr>
        <w:spacing w:after="120" w:line="240" w:lineRule="auto"/>
        <w:jc w:val="both"/>
        <w:rPr>
          <w:rFonts w:ascii="Lato" w:hAnsi="Lato" w:cs="Times New Roman"/>
          <w:color w:val="002060"/>
        </w:rPr>
      </w:pPr>
      <w:r w:rsidRPr="00EC3CE6">
        <w:rPr>
          <w:rFonts w:ascii="Lato" w:hAnsi="Lato" w:cs="Times New Roman"/>
          <w:color w:val="002060"/>
        </w:rPr>
        <w:t>Zachęcamy wszystkie organizacje, które prowadzą aktywną działalność polonijną poza granicami kraju, a ich nieruchomość wymaga remontu, do znalezienia operatora</w:t>
      </w:r>
      <w:r>
        <w:rPr>
          <w:rFonts w:ascii="Lato" w:hAnsi="Lato" w:cs="Times New Roman"/>
          <w:color w:val="002060"/>
        </w:rPr>
        <w:t xml:space="preserve"> (pośrednika)</w:t>
      </w:r>
      <w:r w:rsidRPr="00EC3CE6">
        <w:rPr>
          <w:rFonts w:ascii="Lato" w:hAnsi="Lato" w:cs="Times New Roman"/>
          <w:color w:val="002060"/>
        </w:rPr>
        <w:t xml:space="preserve"> wśród polskich organizacji i złożenia za je</w:t>
      </w:r>
      <w:r>
        <w:rPr>
          <w:rFonts w:ascii="Lato" w:hAnsi="Lato" w:cs="Times New Roman"/>
          <w:color w:val="002060"/>
        </w:rPr>
        <w:t>j</w:t>
      </w:r>
      <w:r w:rsidRPr="00EC3CE6">
        <w:rPr>
          <w:rFonts w:ascii="Lato" w:hAnsi="Lato" w:cs="Times New Roman"/>
          <w:color w:val="002060"/>
        </w:rPr>
        <w:t xml:space="preserve"> pośrednictwem oferty </w:t>
      </w:r>
      <w:r>
        <w:rPr>
          <w:rFonts w:ascii="Lato" w:hAnsi="Lato" w:cs="Times New Roman"/>
          <w:color w:val="002060"/>
        </w:rPr>
        <w:t>do MSZ</w:t>
      </w:r>
      <w:r w:rsidRPr="00EC3CE6">
        <w:rPr>
          <w:rFonts w:ascii="Lato" w:hAnsi="Lato" w:cs="Times New Roman"/>
          <w:color w:val="002060"/>
        </w:rPr>
        <w:t xml:space="preserve">. </w:t>
      </w:r>
      <w:r>
        <w:rPr>
          <w:rFonts w:ascii="Lato" w:hAnsi="Lato" w:cs="Times New Roman"/>
          <w:color w:val="002060"/>
        </w:rPr>
        <w:t xml:space="preserve">W ramach składanego projektu </w:t>
      </w:r>
      <w:r w:rsidRPr="007822A6">
        <w:rPr>
          <w:rFonts w:ascii="Lato" w:hAnsi="Lato" w:cs="Times New Roman"/>
          <w:b/>
          <w:color w:val="002060"/>
        </w:rPr>
        <w:t>o</w:t>
      </w:r>
      <w:r w:rsidRPr="003507F0">
        <w:rPr>
          <w:rFonts w:ascii="Lato" w:hAnsi="Lato"/>
          <w:b/>
          <w:color w:val="002060"/>
        </w:rPr>
        <w:t>rganizacja polonijna</w:t>
      </w:r>
      <w:r>
        <w:rPr>
          <w:rFonts w:ascii="Lato" w:hAnsi="Lato"/>
          <w:b/>
          <w:color w:val="002060"/>
        </w:rPr>
        <w:t xml:space="preserve"> - czyli przyszły beneficjent,</w:t>
      </w:r>
      <w:r w:rsidRPr="003507F0">
        <w:rPr>
          <w:rFonts w:ascii="Lato" w:hAnsi="Lato"/>
          <w:b/>
          <w:color w:val="002060"/>
        </w:rPr>
        <w:t xml:space="preserve"> jest partnerem w ofercie konkursowej.</w:t>
      </w:r>
      <w:r>
        <w:rPr>
          <w:rFonts w:ascii="Lato" w:hAnsi="Lato"/>
          <w:color w:val="002060"/>
        </w:rPr>
        <w:t xml:space="preserve"> Przygotowując ofertę </w:t>
      </w:r>
      <w:r w:rsidRPr="00EC3CE6">
        <w:rPr>
          <w:rFonts w:ascii="Lato" w:hAnsi="Lato" w:cs="Times New Roman"/>
          <w:color w:val="002060"/>
        </w:rPr>
        <w:t xml:space="preserve">organizacje wspólnie opracowują </w:t>
      </w:r>
      <w:r>
        <w:rPr>
          <w:rFonts w:ascii="Lato" w:hAnsi="Lato" w:cs="Times New Roman"/>
          <w:color w:val="002060"/>
        </w:rPr>
        <w:t>cel i zakres</w:t>
      </w:r>
      <w:r w:rsidRPr="007822A6">
        <w:rPr>
          <w:rFonts w:ascii="Lato" w:hAnsi="Lato" w:cs="Times New Roman"/>
          <w:color w:val="002060"/>
        </w:rPr>
        <w:t xml:space="preserve"> </w:t>
      </w:r>
      <w:r w:rsidRPr="00EC3CE6">
        <w:rPr>
          <w:rFonts w:ascii="Lato" w:hAnsi="Lato" w:cs="Times New Roman"/>
          <w:color w:val="002060"/>
        </w:rPr>
        <w:t>planowanych prac</w:t>
      </w:r>
      <w:r>
        <w:rPr>
          <w:rFonts w:ascii="Lato" w:hAnsi="Lato" w:cs="Times New Roman"/>
          <w:color w:val="002060"/>
        </w:rPr>
        <w:t xml:space="preserve"> remontowych, harmonogram oraz budżet projektu. Partner jest zobowiązany przekazać operatorowi niezbędną dokumentację techniczn</w:t>
      </w:r>
      <w:r w:rsidR="008406EA">
        <w:rPr>
          <w:rFonts w:ascii="Lato" w:hAnsi="Lato" w:cs="Times New Roman"/>
          <w:color w:val="002060"/>
        </w:rPr>
        <w:t>ą</w:t>
      </w:r>
      <w:r>
        <w:rPr>
          <w:rFonts w:ascii="Lato" w:hAnsi="Lato" w:cs="Times New Roman"/>
          <w:color w:val="002060"/>
        </w:rPr>
        <w:t xml:space="preserve"> i fotograficzną nieruchomości, dokument własności lub najmu oraz podpisać </w:t>
      </w:r>
      <w:r w:rsidRPr="00EC3CE6">
        <w:rPr>
          <w:rFonts w:ascii="Lato" w:hAnsi="Lato" w:cs="Times New Roman"/>
          <w:color w:val="002060"/>
        </w:rPr>
        <w:t xml:space="preserve">deklarację współpracy. Następnie polska organizacja pozarządowa (pośrednik, operator) składa ofertę na realizację zadania do MSZ. </w:t>
      </w:r>
    </w:p>
    <w:p w14:paraId="0C43EF0C" w14:textId="77777777" w:rsidR="008115E1" w:rsidRDefault="008115E1" w:rsidP="008115E1">
      <w:pPr>
        <w:spacing w:after="120" w:line="240" w:lineRule="auto"/>
        <w:jc w:val="center"/>
        <w:rPr>
          <w:rFonts w:ascii="Lato" w:hAnsi="Lato" w:cs="Times New Roman"/>
          <w:color w:val="002060"/>
        </w:rPr>
      </w:pPr>
      <w:r>
        <w:rPr>
          <w:rFonts w:ascii="Lato" w:hAnsi="Lato" w:cs="Times New Roman"/>
          <w:b/>
          <w:noProof/>
          <w:color w:val="002060"/>
          <w:lang w:eastAsia="pl-PL"/>
        </w:rPr>
        <w:drawing>
          <wp:inline distT="0" distB="0" distL="0" distR="0" wp14:anchorId="5E5C8FD9" wp14:editId="2046EFFB">
            <wp:extent cx="3154680" cy="306884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718" cy="321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36651F" w14:textId="77777777" w:rsidR="008115E1" w:rsidRPr="00EC3CE6" w:rsidRDefault="008115E1" w:rsidP="008115E1">
      <w:pPr>
        <w:spacing w:line="240" w:lineRule="auto"/>
        <w:jc w:val="both"/>
        <w:rPr>
          <w:rFonts w:ascii="Lato" w:hAnsi="Lato" w:cs="Times New Roman"/>
          <w:b/>
          <w:color w:val="002060"/>
        </w:rPr>
      </w:pPr>
      <w:r w:rsidRPr="00EC3CE6">
        <w:rPr>
          <w:rFonts w:ascii="Lato" w:hAnsi="Lato" w:cs="Times New Roman"/>
          <w:b/>
          <w:color w:val="002060"/>
        </w:rPr>
        <w:t>Rola operatora (</w:t>
      </w:r>
      <w:r>
        <w:rPr>
          <w:rFonts w:ascii="Lato" w:hAnsi="Lato" w:cs="Times New Roman"/>
          <w:b/>
          <w:color w:val="002060"/>
        </w:rPr>
        <w:t xml:space="preserve">czyli </w:t>
      </w:r>
      <w:r w:rsidRPr="00EC3CE6">
        <w:rPr>
          <w:rFonts w:ascii="Lato" w:hAnsi="Lato" w:cs="Times New Roman"/>
          <w:b/>
          <w:color w:val="002060"/>
        </w:rPr>
        <w:t>pośrednika) w przypadku przyznania dofinasowania:</w:t>
      </w:r>
    </w:p>
    <w:p w14:paraId="32D20DDC" w14:textId="77777777" w:rsidR="008115E1" w:rsidRDefault="008115E1" w:rsidP="008115E1">
      <w:pPr>
        <w:pStyle w:val="Akapitzlist"/>
        <w:numPr>
          <w:ilvl w:val="0"/>
          <w:numId w:val="24"/>
        </w:numPr>
        <w:spacing w:line="240" w:lineRule="auto"/>
        <w:ind w:left="426" w:hanging="284"/>
        <w:jc w:val="both"/>
        <w:rPr>
          <w:rFonts w:ascii="Lato" w:hAnsi="Lato" w:cs="Times New Roman"/>
          <w:color w:val="002060"/>
        </w:rPr>
      </w:pPr>
      <w:r w:rsidRPr="00EC3CE6">
        <w:rPr>
          <w:rFonts w:ascii="Lato" w:hAnsi="Lato" w:cs="Times New Roman"/>
          <w:color w:val="002060"/>
        </w:rPr>
        <w:t>informuje partnera lokalnego o przyznaniu dotacji, a następnie zawiera z nim umowę partnerską</w:t>
      </w:r>
      <w:r>
        <w:rPr>
          <w:rFonts w:ascii="Lato" w:hAnsi="Lato" w:cs="Times New Roman"/>
          <w:color w:val="002060"/>
        </w:rPr>
        <w:t>;</w:t>
      </w:r>
    </w:p>
    <w:p w14:paraId="3F6A8238" w14:textId="77777777" w:rsidR="008115E1" w:rsidRDefault="008115E1" w:rsidP="008115E1">
      <w:pPr>
        <w:pStyle w:val="Akapitzlist"/>
        <w:numPr>
          <w:ilvl w:val="0"/>
          <w:numId w:val="24"/>
        </w:numPr>
        <w:spacing w:line="240" w:lineRule="auto"/>
        <w:ind w:left="426" w:hanging="284"/>
        <w:jc w:val="both"/>
        <w:rPr>
          <w:rFonts w:ascii="Lato" w:hAnsi="Lato" w:cs="Times New Roman"/>
          <w:color w:val="002060"/>
        </w:rPr>
      </w:pPr>
      <w:r>
        <w:rPr>
          <w:rFonts w:ascii="Lato" w:hAnsi="Lato" w:cs="Times New Roman"/>
          <w:color w:val="002060"/>
        </w:rPr>
        <w:t>zawiera</w:t>
      </w:r>
      <w:r w:rsidRPr="00EC3CE6">
        <w:rPr>
          <w:rFonts w:ascii="Lato" w:hAnsi="Lato" w:cs="Times New Roman"/>
          <w:color w:val="002060"/>
        </w:rPr>
        <w:t xml:space="preserve"> z MSZ umowę dotacji, na podstawie której otrzymuje środki na realizację projektu</w:t>
      </w:r>
      <w:r>
        <w:rPr>
          <w:rFonts w:ascii="Lato" w:hAnsi="Lato" w:cs="Times New Roman"/>
          <w:color w:val="002060"/>
        </w:rPr>
        <w:t xml:space="preserve"> </w:t>
      </w:r>
      <w:r>
        <w:rPr>
          <w:rFonts w:ascii="Lato" w:hAnsi="Lato" w:cs="Times New Roman"/>
          <w:color w:val="002060"/>
        </w:rPr>
        <w:br/>
        <w:t>i p</w:t>
      </w:r>
      <w:r w:rsidRPr="00EC3CE6">
        <w:rPr>
          <w:rFonts w:ascii="Lato" w:hAnsi="Lato" w:cs="Times New Roman"/>
          <w:color w:val="002060"/>
        </w:rPr>
        <w:t>rzekazuje</w:t>
      </w:r>
      <w:r>
        <w:rPr>
          <w:rFonts w:ascii="Lato" w:hAnsi="Lato" w:cs="Times New Roman"/>
          <w:color w:val="002060"/>
        </w:rPr>
        <w:t xml:space="preserve"> </w:t>
      </w:r>
      <w:r w:rsidRPr="00EC3CE6">
        <w:rPr>
          <w:rFonts w:ascii="Lato" w:hAnsi="Lato" w:cs="Times New Roman"/>
          <w:color w:val="002060"/>
        </w:rPr>
        <w:t>środki finansowe lokalnemu partnerowi</w:t>
      </w:r>
      <w:r>
        <w:rPr>
          <w:rFonts w:ascii="Lato" w:hAnsi="Lato" w:cs="Times New Roman"/>
          <w:color w:val="002060"/>
        </w:rPr>
        <w:t xml:space="preserve"> (beneficjentowi);</w:t>
      </w:r>
    </w:p>
    <w:p w14:paraId="74127B41" w14:textId="77777777" w:rsidR="008115E1" w:rsidRDefault="008115E1" w:rsidP="008115E1">
      <w:pPr>
        <w:pStyle w:val="Akapitzlist"/>
        <w:numPr>
          <w:ilvl w:val="0"/>
          <w:numId w:val="24"/>
        </w:numPr>
        <w:spacing w:line="240" w:lineRule="auto"/>
        <w:ind w:left="426" w:hanging="284"/>
        <w:jc w:val="both"/>
        <w:rPr>
          <w:rFonts w:ascii="Lato" w:hAnsi="Lato" w:cs="Times New Roman"/>
          <w:color w:val="002060"/>
        </w:rPr>
      </w:pPr>
      <w:r>
        <w:rPr>
          <w:rFonts w:ascii="Lato" w:hAnsi="Lato" w:cs="Times New Roman"/>
          <w:color w:val="002060"/>
        </w:rPr>
        <w:t>w</w:t>
      </w:r>
      <w:r w:rsidRPr="00EC3CE6">
        <w:rPr>
          <w:rFonts w:ascii="Lato" w:hAnsi="Lato" w:cs="Times New Roman"/>
          <w:color w:val="002060"/>
        </w:rPr>
        <w:t xml:space="preserve"> procesie realizacji zadania, pełni rolę administracyjną i koordynacyjną</w:t>
      </w:r>
      <w:r>
        <w:rPr>
          <w:rFonts w:ascii="Lato" w:hAnsi="Lato" w:cs="Times New Roman"/>
          <w:color w:val="002060"/>
        </w:rPr>
        <w:t>, n</w:t>
      </w:r>
      <w:r w:rsidRPr="00EC3CE6">
        <w:rPr>
          <w:rFonts w:ascii="Lato" w:hAnsi="Lato" w:cs="Times New Roman"/>
          <w:color w:val="002060"/>
        </w:rPr>
        <w:t>a bieżąco monitoruje wdrażanie projektu</w:t>
      </w:r>
      <w:r>
        <w:rPr>
          <w:rFonts w:ascii="Lato" w:hAnsi="Lato" w:cs="Times New Roman"/>
          <w:color w:val="002060"/>
        </w:rPr>
        <w:t>;</w:t>
      </w:r>
    </w:p>
    <w:p w14:paraId="040F4F73" w14:textId="77777777" w:rsidR="008115E1" w:rsidRPr="00EC3CE6" w:rsidRDefault="008115E1" w:rsidP="008115E1">
      <w:pPr>
        <w:pStyle w:val="Akapitzlist"/>
        <w:numPr>
          <w:ilvl w:val="0"/>
          <w:numId w:val="24"/>
        </w:numPr>
        <w:spacing w:line="240" w:lineRule="auto"/>
        <w:ind w:left="426" w:hanging="284"/>
        <w:jc w:val="both"/>
        <w:rPr>
          <w:rFonts w:ascii="Lato" w:hAnsi="Lato" w:cs="Times New Roman"/>
          <w:color w:val="002060"/>
        </w:rPr>
      </w:pPr>
      <w:r>
        <w:rPr>
          <w:rFonts w:ascii="Lato" w:hAnsi="Lato" w:cs="Times New Roman"/>
          <w:color w:val="002060"/>
        </w:rPr>
        <w:t>s</w:t>
      </w:r>
      <w:r w:rsidRPr="00EC3CE6">
        <w:rPr>
          <w:rFonts w:ascii="Lato" w:hAnsi="Lato" w:cs="Times New Roman"/>
          <w:color w:val="002060"/>
        </w:rPr>
        <w:t xml:space="preserve">porządza i przedkłada do MSZ sprawozdania częściowe i sprawozdania roczne z jego realizacji. </w:t>
      </w:r>
    </w:p>
    <w:p w14:paraId="5A67925E" w14:textId="7D5FBDB4" w:rsidR="008115E1" w:rsidRPr="00EC3CE6" w:rsidRDefault="008115E1" w:rsidP="008115E1">
      <w:pPr>
        <w:spacing w:line="240" w:lineRule="auto"/>
        <w:jc w:val="both"/>
        <w:rPr>
          <w:rFonts w:ascii="Lato" w:hAnsi="Lato" w:cs="Times New Roman"/>
          <w:b/>
          <w:color w:val="002060"/>
        </w:rPr>
      </w:pPr>
      <w:r w:rsidRPr="00EC3CE6">
        <w:rPr>
          <w:rFonts w:ascii="Lato" w:hAnsi="Lato" w:cs="Times New Roman"/>
          <w:b/>
          <w:color w:val="002060"/>
        </w:rPr>
        <w:t xml:space="preserve">Rola partnera lokalnego (czyli </w:t>
      </w:r>
      <w:r w:rsidR="008406EA" w:rsidRPr="00EC3CE6">
        <w:rPr>
          <w:rFonts w:ascii="Lato" w:hAnsi="Lato" w:cs="Times New Roman"/>
          <w:b/>
          <w:color w:val="002060"/>
        </w:rPr>
        <w:t>beneficjenta) w</w:t>
      </w:r>
      <w:r w:rsidRPr="00EC3CE6">
        <w:rPr>
          <w:rFonts w:ascii="Lato" w:hAnsi="Lato" w:cs="Times New Roman"/>
          <w:b/>
          <w:color w:val="002060"/>
        </w:rPr>
        <w:t xml:space="preserve"> przypadku przyznania dofinasowania:</w:t>
      </w:r>
    </w:p>
    <w:p w14:paraId="526704B4" w14:textId="77777777" w:rsidR="008115E1" w:rsidRDefault="008115E1" w:rsidP="008115E1">
      <w:pPr>
        <w:pStyle w:val="Akapitzlist"/>
        <w:numPr>
          <w:ilvl w:val="0"/>
          <w:numId w:val="23"/>
        </w:numPr>
        <w:spacing w:line="240" w:lineRule="auto"/>
        <w:ind w:left="426" w:hanging="284"/>
        <w:jc w:val="both"/>
        <w:rPr>
          <w:rFonts w:ascii="Lato" w:hAnsi="Lato" w:cs="Times New Roman"/>
          <w:color w:val="002060"/>
        </w:rPr>
      </w:pPr>
      <w:r w:rsidRPr="00F81B0A">
        <w:rPr>
          <w:rFonts w:ascii="Lato" w:hAnsi="Lato" w:cs="Times New Roman"/>
          <w:color w:val="002060"/>
        </w:rPr>
        <w:t xml:space="preserve">zawiera z </w:t>
      </w:r>
      <w:r>
        <w:rPr>
          <w:rFonts w:ascii="Lato" w:hAnsi="Lato"/>
          <w:color w:val="002060"/>
        </w:rPr>
        <w:t>zarejestrowaną</w:t>
      </w:r>
      <w:r w:rsidRPr="00FD1361">
        <w:rPr>
          <w:rFonts w:ascii="Lato" w:hAnsi="Lato"/>
          <w:color w:val="002060"/>
        </w:rPr>
        <w:t xml:space="preserve"> </w:t>
      </w:r>
      <w:r>
        <w:rPr>
          <w:rFonts w:ascii="Lato" w:hAnsi="Lato"/>
          <w:color w:val="002060"/>
        </w:rPr>
        <w:t>w Polsce organizacją pozarządową (czyli operatorem</w:t>
      </w:r>
      <w:r w:rsidRPr="00922C36">
        <w:rPr>
          <w:rFonts w:ascii="Lato" w:hAnsi="Lato"/>
          <w:color w:val="002060"/>
        </w:rPr>
        <w:t>)</w:t>
      </w:r>
      <w:r w:rsidRPr="00F81B0A">
        <w:rPr>
          <w:rFonts w:ascii="Lato" w:hAnsi="Lato" w:cs="Times New Roman"/>
          <w:color w:val="002060"/>
        </w:rPr>
        <w:t xml:space="preserve"> umowę partnerską</w:t>
      </w:r>
      <w:r>
        <w:rPr>
          <w:rFonts w:ascii="Lato" w:hAnsi="Lato" w:cs="Times New Roman"/>
          <w:color w:val="002060"/>
        </w:rPr>
        <w:t>,</w:t>
      </w:r>
      <w:r w:rsidRPr="00F81B0A">
        <w:rPr>
          <w:rFonts w:ascii="Lato" w:hAnsi="Lato" w:cs="Times New Roman"/>
          <w:color w:val="002060"/>
        </w:rPr>
        <w:t xml:space="preserve"> w której określone będą zasady realizacji projektu</w:t>
      </w:r>
      <w:r>
        <w:rPr>
          <w:rFonts w:ascii="Lato" w:hAnsi="Lato" w:cs="Times New Roman"/>
          <w:color w:val="002060"/>
        </w:rPr>
        <w:t>;</w:t>
      </w:r>
    </w:p>
    <w:p w14:paraId="552C3E16" w14:textId="77777777" w:rsidR="008115E1" w:rsidRDefault="008115E1" w:rsidP="008115E1">
      <w:pPr>
        <w:pStyle w:val="Akapitzlist"/>
        <w:numPr>
          <w:ilvl w:val="0"/>
          <w:numId w:val="23"/>
        </w:numPr>
        <w:spacing w:line="240" w:lineRule="auto"/>
        <w:ind w:left="426" w:hanging="284"/>
        <w:jc w:val="both"/>
        <w:rPr>
          <w:rFonts w:ascii="Lato" w:hAnsi="Lato" w:cs="Times New Roman"/>
          <w:color w:val="002060"/>
        </w:rPr>
      </w:pPr>
      <w:r>
        <w:rPr>
          <w:rFonts w:ascii="Lato" w:hAnsi="Lato" w:cs="Times New Roman"/>
          <w:color w:val="002060"/>
        </w:rPr>
        <w:t>o</w:t>
      </w:r>
      <w:r w:rsidRPr="00F81B0A">
        <w:rPr>
          <w:rFonts w:ascii="Lato" w:hAnsi="Lato" w:cs="Times New Roman"/>
          <w:color w:val="002060"/>
        </w:rPr>
        <w:t>dpowiada za wyłonienie wykonawcy na prace remontowe w drodze właściwego post</w:t>
      </w:r>
      <w:r>
        <w:rPr>
          <w:rFonts w:ascii="Lato" w:hAnsi="Lato" w:cs="Times New Roman"/>
          <w:color w:val="002060"/>
        </w:rPr>
        <w:t>ę</w:t>
      </w:r>
      <w:r w:rsidRPr="00F81B0A">
        <w:rPr>
          <w:rFonts w:ascii="Lato" w:hAnsi="Lato" w:cs="Times New Roman"/>
          <w:color w:val="002060"/>
        </w:rPr>
        <w:t>powania</w:t>
      </w:r>
      <w:r>
        <w:rPr>
          <w:rFonts w:ascii="Lato" w:hAnsi="Lato" w:cs="Times New Roman"/>
          <w:color w:val="002060"/>
        </w:rPr>
        <w:t>, zgodnego z lokalnymi procedurami;</w:t>
      </w:r>
    </w:p>
    <w:p w14:paraId="1D56C3E3" w14:textId="77777777" w:rsidR="008115E1" w:rsidRDefault="008115E1" w:rsidP="008115E1">
      <w:pPr>
        <w:pStyle w:val="Akapitzlist"/>
        <w:numPr>
          <w:ilvl w:val="0"/>
          <w:numId w:val="23"/>
        </w:numPr>
        <w:spacing w:line="240" w:lineRule="auto"/>
        <w:ind w:left="426" w:hanging="284"/>
        <w:jc w:val="both"/>
        <w:rPr>
          <w:rFonts w:ascii="Lato" w:hAnsi="Lato" w:cs="Times New Roman"/>
          <w:color w:val="002060"/>
        </w:rPr>
      </w:pPr>
      <w:r>
        <w:rPr>
          <w:rFonts w:ascii="Lato" w:hAnsi="Lato" w:cs="Times New Roman"/>
          <w:color w:val="002060"/>
        </w:rPr>
        <w:t>s</w:t>
      </w:r>
      <w:r w:rsidRPr="00F81B0A">
        <w:rPr>
          <w:rFonts w:ascii="Lato" w:hAnsi="Lato" w:cs="Times New Roman"/>
          <w:color w:val="002060"/>
        </w:rPr>
        <w:t>prawuje bieżący nadzór nad prowadzonymi pracami zgodnie</w:t>
      </w:r>
      <w:r>
        <w:rPr>
          <w:rFonts w:ascii="Lato" w:hAnsi="Lato" w:cs="Times New Roman"/>
          <w:color w:val="002060"/>
        </w:rPr>
        <w:t xml:space="preserve"> </w:t>
      </w:r>
      <w:r w:rsidRPr="00F81B0A">
        <w:rPr>
          <w:rFonts w:ascii="Lato" w:hAnsi="Lato" w:cs="Times New Roman"/>
          <w:color w:val="002060"/>
        </w:rPr>
        <w:t>z harmonogramem i umową partnerską zawartą z organizacją pozarządową</w:t>
      </w:r>
      <w:r>
        <w:rPr>
          <w:rFonts w:ascii="Lato" w:hAnsi="Lato" w:cs="Times New Roman"/>
          <w:color w:val="002060"/>
        </w:rPr>
        <w:t>;</w:t>
      </w:r>
    </w:p>
    <w:p w14:paraId="24A5928A" w14:textId="77777777" w:rsidR="008115E1" w:rsidRDefault="008115E1" w:rsidP="008115E1">
      <w:pPr>
        <w:pStyle w:val="Akapitzlist"/>
        <w:numPr>
          <w:ilvl w:val="0"/>
          <w:numId w:val="23"/>
        </w:numPr>
        <w:spacing w:line="240" w:lineRule="auto"/>
        <w:ind w:left="426" w:hanging="284"/>
        <w:jc w:val="both"/>
        <w:rPr>
          <w:rFonts w:ascii="Lato" w:hAnsi="Lato" w:cs="Times New Roman"/>
          <w:color w:val="002060"/>
        </w:rPr>
      </w:pPr>
      <w:r>
        <w:rPr>
          <w:rFonts w:ascii="Lato" w:hAnsi="Lato" w:cs="Times New Roman"/>
          <w:color w:val="002060"/>
        </w:rPr>
        <w:lastRenderedPageBreak/>
        <w:t>p</w:t>
      </w:r>
      <w:r w:rsidRPr="00F81B0A">
        <w:rPr>
          <w:rFonts w:ascii="Lato" w:hAnsi="Lato" w:cs="Times New Roman"/>
          <w:color w:val="002060"/>
        </w:rPr>
        <w:t>rzekazuje niezbędną dokumentację finansowo-księgową w zakresie poniesionych kosztów/wydatków</w:t>
      </w:r>
      <w:r>
        <w:rPr>
          <w:rFonts w:ascii="Lato" w:hAnsi="Lato" w:cs="Times New Roman"/>
          <w:color w:val="002060"/>
        </w:rPr>
        <w:t xml:space="preserve"> oraz dokumentację fotograficzną postępów i rezultatów prac;</w:t>
      </w:r>
    </w:p>
    <w:p w14:paraId="7EF37F03" w14:textId="77777777" w:rsidR="008115E1" w:rsidRPr="00EE0B39" w:rsidRDefault="008115E1" w:rsidP="008115E1">
      <w:pPr>
        <w:pStyle w:val="Akapitzlist"/>
        <w:numPr>
          <w:ilvl w:val="0"/>
          <w:numId w:val="23"/>
        </w:numPr>
        <w:spacing w:line="240" w:lineRule="auto"/>
        <w:ind w:left="426" w:hanging="284"/>
        <w:contextualSpacing w:val="0"/>
        <w:jc w:val="both"/>
        <w:rPr>
          <w:rFonts w:ascii="Lato" w:hAnsi="Lato" w:cs="Times New Roman"/>
          <w:color w:val="002060"/>
        </w:rPr>
      </w:pPr>
      <w:r w:rsidRPr="00EE0B39">
        <w:rPr>
          <w:rFonts w:ascii="Lato" w:hAnsi="Lato" w:cs="Times New Roman"/>
          <w:color w:val="002060"/>
        </w:rPr>
        <w:t xml:space="preserve">składa sprawozdania z realizacji zadania na zasadach określonych w umowie partnerskiej.  </w:t>
      </w:r>
    </w:p>
    <w:p w14:paraId="3DDBD303" w14:textId="77777777" w:rsidR="00FC2140" w:rsidRPr="004E19A3" w:rsidRDefault="00FC2140" w:rsidP="00EE0B39">
      <w:pPr>
        <w:spacing w:line="240" w:lineRule="auto"/>
        <w:contextualSpacing/>
        <w:jc w:val="center"/>
        <w:rPr>
          <w:rFonts w:ascii="Lato" w:hAnsi="Lato" w:cs="Times New Roman"/>
          <w:b/>
          <w:color w:val="002060"/>
          <w:u w:val="single"/>
        </w:rPr>
      </w:pPr>
      <w:r w:rsidRPr="004E19A3">
        <w:rPr>
          <w:rFonts w:ascii="Lato" w:hAnsi="Lato" w:cs="Times New Roman"/>
          <w:b/>
          <w:color w:val="002060"/>
          <w:u w:val="single"/>
        </w:rPr>
        <w:t xml:space="preserve">Główne zasady </w:t>
      </w:r>
      <w:r>
        <w:rPr>
          <w:rFonts w:ascii="Lato" w:hAnsi="Lato" w:cs="Times New Roman"/>
          <w:b/>
          <w:color w:val="002060"/>
          <w:u w:val="single"/>
        </w:rPr>
        <w:t>udziału w konkursie</w:t>
      </w:r>
      <w:r w:rsidRPr="004E19A3">
        <w:rPr>
          <w:rFonts w:ascii="Lato" w:hAnsi="Lato" w:cs="Times New Roman"/>
          <w:b/>
          <w:color w:val="002060"/>
          <w:u w:val="single"/>
        </w:rPr>
        <w:t>:</w:t>
      </w:r>
    </w:p>
    <w:p w14:paraId="289DD3D6" w14:textId="64F3832F" w:rsidR="00FC2140" w:rsidRPr="00734717" w:rsidRDefault="00FC2140" w:rsidP="00EE0B39">
      <w:pPr>
        <w:pStyle w:val="Akapitzlist"/>
        <w:numPr>
          <w:ilvl w:val="0"/>
          <w:numId w:val="27"/>
        </w:numPr>
        <w:spacing w:after="120" w:line="240" w:lineRule="auto"/>
        <w:ind w:left="284" w:hanging="284"/>
        <w:contextualSpacing w:val="0"/>
        <w:jc w:val="both"/>
        <w:rPr>
          <w:rFonts w:ascii="Lato" w:hAnsi="Lato" w:cs="Times New Roman"/>
          <w:color w:val="990000"/>
        </w:rPr>
      </w:pPr>
      <w:r w:rsidRPr="00734717">
        <w:rPr>
          <w:rFonts w:ascii="Lato" w:hAnsi="Lato" w:cs="Times New Roman"/>
          <w:b/>
          <w:color w:val="990000"/>
        </w:rPr>
        <w:t xml:space="preserve">Termin składania ofert do MSZ </w:t>
      </w:r>
      <w:r w:rsidR="008406EA" w:rsidRPr="00734717">
        <w:rPr>
          <w:rFonts w:ascii="Lato" w:hAnsi="Lato" w:cs="Times New Roman"/>
          <w:b/>
          <w:color w:val="990000"/>
        </w:rPr>
        <w:t xml:space="preserve">upływa </w:t>
      </w:r>
      <w:r w:rsidR="008406EA" w:rsidRPr="00734717" w:rsidDel="00C537EC">
        <w:rPr>
          <w:rFonts w:ascii="Lato" w:hAnsi="Lato" w:cs="Times New Roman"/>
          <w:b/>
          <w:color w:val="990000"/>
        </w:rPr>
        <w:t>22</w:t>
      </w:r>
      <w:r w:rsidRPr="00734717">
        <w:rPr>
          <w:rFonts w:ascii="Lato" w:hAnsi="Lato" w:cs="Times New Roman"/>
          <w:b/>
          <w:color w:val="990000"/>
        </w:rPr>
        <w:t xml:space="preserve"> maja 2026 r. </w:t>
      </w:r>
    </w:p>
    <w:p w14:paraId="353AF953" w14:textId="0AD9E5E1" w:rsidR="00FC2140" w:rsidRPr="00734717" w:rsidRDefault="00FC2140" w:rsidP="00EE0B39">
      <w:pPr>
        <w:pStyle w:val="Akapitzlist"/>
        <w:numPr>
          <w:ilvl w:val="0"/>
          <w:numId w:val="27"/>
        </w:numPr>
        <w:spacing w:after="120" w:line="240" w:lineRule="auto"/>
        <w:ind w:left="284" w:hanging="284"/>
        <w:contextualSpacing w:val="0"/>
        <w:jc w:val="both"/>
        <w:rPr>
          <w:rFonts w:ascii="Lato" w:hAnsi="Lato" w:cs="Times New Roman"/>
          <w:color w:val="990000"/>
        </w:rPr>
      </w:pPr>
      <w:r w:rsidRPr="00734717">
        <w:rPr>
          <w:rFonts w:ascii="Lato" w:hAnsi="Lato" w:cs="Times New Roman"/>
          <w:color w:val="990000"/>
        </w:rPr>
        <w:t>Zgłoszona w konkursie nieruchomość musi być własnością organizacji polonijnej lub innego podmiotu, z którym zawarta została umowa dzierżawy lub najmu obowiązująca przez min</w:t>
      </w:r>
      <w:r w:rsidR="001C6268" w:rsidRPr="00734717">
        <w:rPr>
          <w:rFonts w:ascii="Lato" w:hAnsi="Lato" w:cs="Times New Roman"/>
          <w:color w:val="990000"/>
        </w:rPr>
        <w:t>imum</w:t>
      </w:r>
      <w:r w:rsidRPr="00734717">
        <w:rPr>
          <w:rFonts w:ascii="Lato" w:hAnsi="Lato" w:cs="Times New Roman"/>
          <w:color w:val="990000"/>
        </w:rPr>
        <w:t xml:space="preserve"> 5 lat.</w:t>
      </w:r>
      <w:r w:rsidR="00292190" w:rsidRPr="00734717">
        <w:rPr>
          <w:rFonts w:ascii="Lato" w:hAnsi="Lato" w:cs="Times New Roman"/>
          <w:color w:val="990000"/>
        </w:rPr>
        <w:t xml:space="preserve"> </w:t>
      </w:r>
      <w:r w:rsidR="00292190" w:rsidRPr="00734717">
        <w:rPr>
          <w:rFonts w:ascii="Lato" w:hAnsi="Lato" w:cs="Times New Roman"/>
          <w:b/>
          <w:color w:val="990000"/>
        </w:rPr>
        <w:t>Nieruchomość musi być ubezpieczona</w:t>
      </w:r>
      <w:r w:rsidR="00292190" w:rsidRPr="00734717">
        <w:rPr>
          <w:rFonts w:ascii="Lato" w:hAnsi="Lato" w:cs="Times New Roman"/>
          <w:color w:val="990000"/>
        </w:rPr>
        <w:t>.</w:t>
      </w:r>
    </w:p>
    <w:p w14:paraId="327BB9D3" w14:textId="413E735C" w:rsidR="00FC2140" w:rsidRPr="00734717" w:rsidRDefault="00FC2140" w:rsidP="00EE0B39">
      <w:pPr>
        <w:pStyle w:val="Tekstprzypisudolnego"/>
        <w:numPr>
          <w:ilvl w:val="0"/>
          <w:numId w:val="28"/>
        </w:numPr>
        <w:spacing w:after="120"/>
        <w:ind w:left="284" w:hanging="284"/>
        <w:jc w:val="both"/>
        <w:rPr>
          <w:rFonts w:ascii="Lato" w:hAnsi="Lato" w:cs="Times New Roman"/>
          <w:color w:val="990000"/>
          <w:sz w:val="22"/>
          <w:szCs w:val="22"/>
        </w:rPr>
      </w:pPr>
      <w:r w:rsidRPr="00734717">
        <w:rPr>
          <w:rFonts w:ascii="Lato" w:hAnsi="Lato" w:cs="Times New Roman"/>
          <w:color w:val="990000"/>
          <w:sz w:val="22"/>
          <w:szCs w:val="22"/>
        </w:rPr>
        <w:t xml:space="preserve">Dofinansowane mogą być tylko </w:t>
      </w:r>
      <w:r w:rsidRPr="00734717">
        <w:rPr>
          <w:rFonts w:ascii="Lato" w:hAnsi="Lato" w:cs="Times New Roman"/>
          <w:b/>
          <w:color w:val="990000"/>
          <w:sz w:val="22"/>
          <w:szCs w:val="22"/>
        </w:rPr>
        <w:t>projekty remontowe</w:t>
      </w:r>
      <w:r w:rsidRPr="00734717">
        <w:rPr>
          <w:rFonts w:ascii="Lato" w:hAnsi="Lato" w:cs="Times New Roman"/>
          <w:color w:val="990000"/>
          <w:sz w:val="22"/>
          <w:szCs w:val="22"/>
        </w:rPr>
        <w:t xml:space="preserve">. Tegoroczne </w:t>
      </w:r>
      <w:bookmarkStart w:id="1" w:name="_Hlk227853962"/>
      <w:r w:rsidRPr="00734717">
        <w:rPr>
          <w:rFonts w:ascii="Lato" w:hAnsi="Lato" w:cs="Times New Roman"/>
          <w:color w:val="990000"/>
          <w:sz w:val="22"/>
          <w:szCs w:val="22"/>
        </w:rPr>
        <w:t>projekty nie mogą dotyczyć realizacji inwestycji budowlanej (budowy, rozbudowy, zmiany układu funkcjonalno-użytkowego pomieszczeń)</w:t>
      </w:r>
      <w:bookmarkEnd w:id="1"/>
      <w:r w:rsidRPr="00734717">
        <w:rPr>
          <w:rFonts w:ascii="Lato" w:hAnsi="Lato" w:cs="Times New Roman"/>
          <w:color w:val="990000"/>
          <w:sz w:val="22"/>
          <w:szCs w:val="22"/>
        </w:rPr>
        <w:t>.</w:t>
      </w:r>
      <w:r w:rsidR="008115E1" w:rsidRPr="00734717">
        <w:rPr>
          <w:rStyle w:val="Odwoanieprzypisudolnego"/>
          <w:rFonts w:ascii="Lato" w:hAnsi="Lato" w:cs="Times New Roman"/>
          <w:color w:val="990000"/>
          <w:sz w:val="22"/>
          <w:szCs w:val="22"/>
        </w:rPr>
        <w:footnoteReference w:id="1"/>
      </w:r>
    </w:p>
    <w:p w14:paraId="4F9490DE" w14:textId="77777777" w:rsidR="00FC2140" w:rsidRPr="004E19A3" w:rsidRDefault="00FC2140" w:rsidP="00EE0B39">
      <w:pPr>
        <w:pStyle w:val="Akapitzlist"/>
        <w:numPr>
          <w:ilvl w:val="0"/>
          <w:numId w:val="28"/>
        </w:numPr>
        <w:spacing w:after="120" w:line="240" w:lineRule="auto"/>
        <w:ind w:left="284" w:hanging="284"/>
        <w:contextualSpacing w:val="0"/>
        <w:jc w:val="both"/>
        <w:rPr>
          <w:rFonts w:ascii="Lato" w:hAnsi="Lato" w:cs="Times New Roman"/>
          <w:color w:val="002060"/>
        </w:rPr>
      </w:pPr>
      <w:r w:rsidRPr="004E19A3">
        <w:rPr>
          <w:rFonts w:ascii="Lato" w:hAnsi="Lato" w:cs="Times New Roman"/>
          <w:color w:val="002060"/>
        </w:rPr>
        <w:t xml:space="preserve">Przedmiotem projektu </w:t>
      </w:r>
      <w:r w:rsidRPr="00EB6412">
        <w:rPr>
          <w:rFonts w:ascii="Lato" w:hAnsi="Lato" w:cs="Times New Roman"/>
          <w:b/>
          <w:color w:val="002060"/>
        </w:rPr>
        <w:t>nie może być</w:t>
      </w:r>
      <w:r>
        <w:rPr>
          <w:rFonts w:ascii="Lato" w:hAnsi="Lato" w:cs="Times New Roman"/>
          <w:color w:val="002060"/>
        </w:rPr>
        <w:t>:</w:t>
      </w:r>
    </w:p>
    <w:p w14:paraId="11867DDA" w14:textId="77777777" w:rsidR="00FC2140" w:rsidRPr="004E19A3" w:rsidRDefault="00FC2140" w:rsidP="00EE0B39">
      <w:pPr>
        <w:spacing w:after="0" w:line="240" w:lineRule="auto"/>
        <w:ind w:left="426" w:hanging="142"/>
        <w:jc w:val="both"/>
        <w:rPr>
          <w:rFonts w:ascii="Lato" w:hAnsi="Lato" w:cs="Times New Roman"/>
          <w:color w:val="002060"/>
        </w:rPr>
      </w:pPr>
      <w:r w:rsidRPr="004E19A3">
        <w:rPr>
          <w:rFonts w:ascii="Lato" w:hAnsi="Lato" w:cs="Times New Roman"/>
          <w:color w:val="002060"/>
        </w:rPr>
        <w:t xml:space="preserve">- </w:t>
      </w:r>
      <w:r>
        <w:rPr>
          <w:rFonts w:ascii="Lato" w:hAnsi="Lato" w:cs="Times New Roman"/>
          <w:color w:val="002060"/>
        </w:rPr>
        <w:t xml:space="preserve">wyłącznie </w:t>
      </w:r>
      <w:r w:rsidRPr="004E19A3">
        <w:rPr>
          <w:rFonts w:ascii="Lato" w:hAnsi="Lato" w:cs="Times New Roman"/>
          <w:color w:val="002060"/>
        </w:rPr>
        <w:t xml:space="preserve">opracowanie dokumentacji projektowo- kosztorysowej lub technicznej, </w:t>
      </w:r>
    </w:p>
    <w:p w14:paraId="6F96C891" w14:textId="77777777" w:rsidR="00FC2140" w:rsidRPr="004E19A3" w:rsidRDefault="00FC2140" w:rsidP="00EE0B39">
      <w:pPr>
        <w:spacing w:after="120" w:line="240" w:lineRule="auto"/>
        <w:ind w:left="426" w:hanging="142"/>
        <w:jc w:val="both"/>
        <w:rPr>
          <w:rFonts w:ascii="Lato" w:hAnsi="Lato" w:cs="Times New Roman"/>
          <w:color w:val="002060"/>
        </w:rPr>
      </w:pPr>
      <w:r w:rsidRPr="004E19A3">
        <w:rPr>
          <w:rFonts w:ascii="Lato" w:hAnsi="Lato" w:cs="Times New Roman"/>
          <w:color w:val="002060"/>
        </w:rPr>
        <w:t>- bieżące utrzymanie obiektu.</w:t>
      </w:r>
    </w:p>
    <w:p w14:paraId="0699619C" w14:textId="77777777" w:rsidR="00FC2140" w:rsidRDefault="00FC2140" w:rsidP="00EE0B39">
      <w:pPr>
        <w:pStyle w:val="Akapitzlist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Lato" w:hAnsi="Lato" w:cs="Times New Roman"/>
          <w:color w:val="002060"/>
        </w:rPr>
      </w:pPr>
      <w:r w:rsidRPr="00EB6412">
        <w:rPr>
          <w:rFonts w:ascii="Lato" w:hAnsi="Lato" w:cs="Times New Roman"/>
          <w:color w:val="002060"/>
        </w:rPr>
        <w:t xml:space="preserve">Oferty mogą być składane na projekty jednoroczne realizowane w 2026 roku lub dwuletnie realizowane w latach 2026-2027. Termin rozpoczęcia realizacji zadania nie może być wcześniejszy niż </w:t>
      </w:r>
      <w:r>
        <w:rPr>
          <w:rFonts w:ascii="Lato" w:hAnsi="Lato" w:cs="Times New Roman"/>
          <w:color w:val="002060"/>
        </w:rPr>
        <w:t>dzień ogłoszenia wyników konkursu</w:t>
      </w:r>
      <w:r w:rsidRPr="00EB6412">
        <w:rPr>
          <w:rFonts w:ascii="Lato" w:hAnsi="Lato" w:cs="Times New Roman"/>
          <w:color w:val="002060"/>
        </w:rPr>
        <w:t>.</w:t>
      </w:r>
    </w:p>
    <w:p w14:paraId="454245C2" w14:textId="77777777" w:rsidR="00FC2140" w:rsidRPr="00734717" w:rsidRDefault="00FC2140" w:rsidP="00EE0B39">
      <w:pPr>
        <w:pStyle w:val="Akapitzlist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Lato" w:hAnsi="Lato" w:cs="Times New Roman"/>
          <w:color w:val="C00000"/>
        </w:rPr>
      </w:pPr>
      <w:r w:rsidRPr="00734717">
        <w:rPr>
          <w:rFonts w:ascii="Lato" w:hAnsi="Lato" w:cs="Times New Roman"/>
          <w:color w:val="C00000"/>
        </w:rPr>
        <w:t xml:space="preserve">Wysokość wnioskowanej dotacji </w:t>
      </w:r>
      <w:r w:rsidRPr="00734717">
        <w:rPr>
          <w:rFonts w:ascii="Lato" w:hAnsi="Lato" w:cs="Times New Roman"/>
          <w:b/>
          <w:color w:val="C00000"/>
        </w:rPr>
        <w:t>nie może być niższa niż 80 000 zł ani wyższa niż 800 000 zł na każdy rok realizacji</w:t>
      </w:r>
      <w:r w:rsidRPr="00734717">
        <w:rPr>
          <w:rFonts w:ascii="Lato" w:hAnsi="Lato" w:cs="Times New Roman"/>
          <w:color w:val="C00000"/>
        </w:rPr>
        <w:t>.</w:t>
      </w:r>
    </w:p>
    <w:p w14:paraId="1A7B0423" w14:textId="77777777" w:rsidR="00FC2140" w:rsidRPr="00734717" w:rsidRDefault="00FC2140" w:rsidP="00EE0B39">
      <w:pPr>
        <w:pStyle w:val="Akapitzlist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Lato" w:hAnsi="Lato" w:cs="Times New Roman"/>
          <w:color w:val="C00000"/>
        </w:rPr>
      </w:pPr>
      <w:r w:rsidRPr="00734717">
        <w:rPr>
          <w:rFonts w:ascii="Lato" w:hAnsi="Lato" w:cs="Times New Roman"/>
          <w:color w:val="C00000"/>
        </w:rPr>
        <w:t>Wymagany jest wkład własny finansowy w wysokości nie niższej niż 10% wnioskowanej kwoty dotacji w każdym roku realizacji projektu.</w:t>
      </w:r>
    </w:p>
    <w:p w14:paraId="7C5A7253" w14:textId="13BA8544" w:rsidR="00FC2140" w:rsidRPr="00EB6412" w:rsidRDefault="00FC2140" w:rsidP="00EE0B39">
      <w:pPr>
        <w:pStyle w:val="Akapitzlist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Lato" w:hAnsi="Lato" w:cs="Times New Roman"/>
          <w:color w:val="002060"/>
        </w:rPr>
      </w:pPr>
      <w:r w:rsidRPr="00EB6412">
        <w:rPr>
          <w:rFonts w:ascii="Lato" w:hAnsi="Lato" w:cs="Times New Roman"/>
          <w:color w:val="002060"/>
        </w:rPr>
        <w:t>Wysokość kosztów administracyjnych operatora nie może przekroczyć 10 % wnioskowanej kwoty dotacji w każdym roku realizacji projektu.</w:t>
      </w:r>
    </w:p>
    <w:p w14:paraId="34E0E286" w14:textId="77777777" w:rsidR="00FC2140" w:rsidRPr="004E19A3" w:rsidRDefault="00FC2140" w:rsidP="00EE0B39">
      <w:pPr>
        <w:pStyle w:val="Akapitzlist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Lato" w:hAnsi="Lato" w:cs="Times New Roman"/>
          <w:color w:val="002060"/>
        </w:rPr>
      </w:pPr>
      <w:r w:rsidRPr="004E19A3">
        <w:rPr>
          <w:rFonts w:ascii="Lato" w:hAnsi="Lato" w:cs="Times New Roman"/>
          <w:color w:val="002060"/>
        </w:rPr>
        <w:t xml:space="preserve">Konieczne jest zagwarantowanie trwałości wykorzystania </w:t>
      </w:r>
      <w:r>
        <w:rPr>
          <w:rFonts w:ascii="Lato" w:hAnsi="Lato" w:cs="Times New Roman"/>
          <w:color w:val="002060"/>
        </w:rPr>
        <w:t xml:space="preserve">remontowanego </w:t>
      </w:r>
      <w:r w:rsidRPr="004E19A3">
        <w:rPr>
          <w:rFonts w:ascii="Lato" w:hAnsi="Lato" w:cs="Times New Roman"/>
          <w:color w:val="002060"/>
        </w:rPr>
        <w:t xml:space="preserve">obiektu na cele działalności polonijnej na co najmniej 5 lat po zakończeniu projektu. </w:t>
      </w:r>
    </w:p>
    <w:p w14:paraId="00754369" w14:textId="77777777" w:rsidR="00FC2140" w:rsidRDefault="00FC2140" w:rsidP="00EE0B39">
      <w:pPr>
        <w:spacing w:after="120" w:line="240" w:lineRule="auto"/>
        <w:jc w:val="both"/>
        <w:rPr>
          <w:rFonts w:ascii="Lato" w:hAnsi="Lato"/>
          <w:color w:val="002060"/>
        </w:rPr>
      </w:pPr>
      <w:r>
        <w:rPr>
          <w:rFonts w:ascii="Lato" w:hAnsi="Lato"/>
          <w:color w:val="002060"/>
        </w:rPr>
        <w:t>Organizacja polonijna działająca poza granicami kraju, która chce złożyć projekt musi znaleźć polskiego operatora, który spełnia następujące warunki:</w:t>
      </w:r>
    </w:p>
    <w:p w14:paraId="2DA7BD7B" w14:textId="77777777" w:rsidR="00FC2140" w:rsidRPr="005567D0" w:rsidRDefault="00FC2140" w:rsidP="00EE0B39">
      <w:pPr>
        <w:pStyle w:val="Akapitzlist"/>
        <w:numPr>
          <w:ilvl w:val="0"/>
          <w:numId w:val="23"/>
        </w:numPr>
        <w:spacing w:after="120" w:line="240" w:lineRule="auto"/>
        <w:ind w:left="284" w:hanging="284"/>
        <w:contextualSpacing w:val="0"/>
        <w:jc w:val="both"/>
        <w:rPr>
          <w:rFonts w:ascii="Lato" w:hAnsi="Lato" w:cs="Times New Roman"/>
          <w:color w:val="002060"/>
        </w:rPr>
      </w:pPr>
      <w:r w:rsidRPr="005567D0">
        <w:rPr>
          <w:rFonts w:ascii="Lato" w:hAnsi="Lato" w:cs="Times New Roman"/>
          <w:color w:val="002060"/>
        </w:rPr>
        <w:t>posiada doświadczeni</w:t>
      </w:r>
      <w:r>
        <w:rPr>
          <w:rFonts w:ascii="Lato" w:hAnsi="Lato" w:cs="Times New Roman"/>
          <w:color w:val="002060"/>
        </w:rPr>
        <w:t>e</w:t>
      </w:r>
      <w:r w:rsidRPr="005567D0">
        <w:rPr>
          <w:rFonts w:ascii="Lato" w:hAnsi="Lato" w:cs="Times New Roman"/>
          <w:color w:val="002060"/>
        </w:rPr>
        <w:t xml:space="preserve"> we współpracy z Polonią i Polakami za granicą</w:t>
      </w:r>
      <w:r>
        <w:rPr>
          <w:rFonts w:ascii="Lato" w:hAnsi="Lato" w:cs="Times New Roman"/>
          <w:color w:val="002060"/>
        </w:rPr>
        <w:t>;</w:t>
      </w:r>
      <w:r w:rsidRPr="005567D0">
        <w:rPr>
          <w:rFonts w:ascii="Lato" w:hAnsi="Lato" w:cs="Times New Roman"/>
          <w:color w:val="002060"/>
        </w:rPr>
        <w:t xml:space="preserve"> </w:t>
      </w:r>
    </w:p>
    <w:p w14:paraId="0CA3D5EC" w14:textId="45C28B82" w:rsidR="00EE0B39" w:rsidRPr="00EE0B39" w:rsidRDefault="00FC2140" w:rsidP="00EE0B39">
      <w:pPr>
        <w:pStyle w:val="Akapitzlist"/>
        <w:numPr>
          <w:ilvl w:val="0"/>
          <w:numId w:val="23"/>
        </w:numPr>
        <w:spacing w:after="120" w:line="240" w:lineRule="auto"/>
        <w:ind w:left="284" w:hanging="284"/>
        <w:contextualSpacing w:val="0"/>
        <w:jc w:val="both"/>
        <w:rPr>
          <w:rFonts w:ascii="Lato" w:hAnsi="Lato" w:cs="Times New Roman"/>
          <w:color w:val="002060"/>
        </w:rPr>
      </w:pPr>
      <w:r w:rsidRPr="00EE0B39">
        <w:rPr>
          <w:rFonts w:ascii="Lato" w:hAnsi="Lato" w:cs="Times New Roman"/>
          <w:color w:val="002060"/>
        </w:rPr>
        <w:t xml:space="preserve">posiada doświadczenie w gospodarowaniu środkami finansowymi w kwocie nie mniejszej niż </w:t>
      </w:r>
      <w:r w:rsidR="007211C5">
        <w:rPr>
          <w:rFonts w:ascii="Lato" w:hAnsi="Lato" w:cs="Times New Roman"/>
          <w:color w:val="002060"/>
        </w:rPr>
        <w:t>10</w:t>
      </w:r>
      <w:r w:rsidRPr="00EE0B39">
        <w:rPr>
          <w:rFonts w:ascii="Lato" w:hAnsi="Lato" w:cs="Times New Roman"/>
          <w:color w:val="002060"/>
        </w:rPr>
        <w:t>0 000 zł w skali wybranego roku kalendarzowego w latach 202</w:t>
      </w:r>
      <w:r w:rsidR="007211C5">
        <w:rPr>
          <w:rFonts w:ascii="Lato" w:hAnsi="Lato" w:cs="Times New Roman"/>
          <w:color w:val="002060"/>
        </w:rPr>
        <w:t>4</w:t>
      </w:r>
      <w:r w:rsidRPr="00EE0B39">
        <w:rPr>
          <w:rFonts w:ascii="Lato" w:hAnsi="Lato" w:cs="Times New Roman"/>
          <w:color w:val="002060"/>
        </w:rPr>
        <w:t>-202</w:t>
      </w:r>
      <w:r w:rsidR="007211C5">
        <w:rPr>
          <w:rFonts w:ascii="Lato" w:hAnsi="Lato" w:cs="Times New Roman"/>
          <w:color w:val="002060"/>
        </w:rPr>
        <w:t>5</w:t>
      </w:r>
      <w:r w:rsidRPr="00EE0B39">
        <w:rPr>
          <w:rFonts w:ascii="Lato" w:hAnsi="Lato" w:cs="Times New Roman"/>
          <w:color w:val="002060"/>
        </w:rPr>
        <w:t>.</w:t>
      </w:r>
      <w:r w:rsidR="00EE0B39" w:rsidRPr="00EE0B39">
        <w:rPr>
          <w:rFonts w:ascii="Lato" w:hAnsi="Lato" w:cs="Times New Roman"/>
          <w:color w:val="002060"/>
        </w:rPr>
        <w:t xml:space="preserve"> </w:t>
      </w:r>
    </w:p>
    <w:p w14:paraId="78726FBE" w14:textId="7F9F1E21" w:rsidR="000C6957" w:rsidRDefault="008115E1" w:rsidP="00EE0B39">
      <w:pPr>
        <w:spacing w:line="240" w:lineRule="auto"/>
        <w:jc w:val="both"/>
        <w:rPr>
          <w:rFonts w:ascii="Lato" w:hAnsi="Lato"/>
          <w:color w:val="002060"/>
        </w:rPr>
      </w:pPr>
      <w:r>
        <w:rPr>
          <w:rFonts w:ascii="Lato" w:hAnsi="Lato"/>
          <w:color w:val="002060"/>
        </w:rPr>
        <w:t xml:space="preserve">Złożone w konkursie oferty zaopiniowane zostaną przez komisję konkursową oraz </w:t>
      </w:r>
      <w:r w:rsidRPr="000C738E">
        <w:rPr>
          <w:rFonts w:ascii="Lato" w:hAnsi="Lato"/>
          <w:color w:val="002060"/>
        </w:rPr>
        <w:t xml:space="preserve">przedstawicieli placówek dyplomatycznych RP. </w:t>
      </w:r>
      <w:r>
        <w:rPr>
          <w:rFonts w:ascii="Lato" w:hAnsi="Lato"/>
          <w:color w:val="002060"/>
        </w:rPr>
        <w:t>D</w:t>
      </w:r>
      <w:r w:rsidRPr="000C738E">
        <w:rPr>
          <w:rFonts w:ascii="Lato" w:hAnsi="Lato"/>
          <w:color w:val="002060"/>
        </w:rPr>
        <w:t xml:space="preserve">ecyzję o przyznaniu dotacji </w:t>
      </w:r>
      <w:r>
        <w:rPr>
          <w:rFonts w:ascii="Lato" w:hAnsi="Lato"/>
          <w:color w:val="002060"/>
        </w:rPr>
        <w:t>na podstawie</w:t>
      </w:r>
      <w:r w:rsidRPr="000C738E">
        <w:rPr>
          <w:rFonts w:ascii="Lato" w:hAnsi="Lato"/>
          <w:color w:val="002060"/>
        </w:rPr>
        <w:t xml:space="preserve"> listy ofert rekomendowanych do dofinansowania przez komisję podejmie Minister Spraw Zagranicznych. </w:t>
      </w:r>
    </w:p>
    <w:p w14:paraId="3B0B94FE" w14:textId="32C5F02A" w:rsidR="00D3432F" w:rsidRDefault="00D3432F" w:rsidP="00D3432F">
      <w:pPr>
        <w:contextualSpacing/>
        <w:jc w:val="both"/>
        <w:rPr>
          <w:rFonts w:ascii="Lato" w:hAnsi="Lato" w:cs="Times New Roman"/>
          <w:color w:val="002060"/>
        </w:rPr>
      </w:pPr>
      <w:r w:rsidRPr="008406EA">
        <w:rPr>
          <w:rFonts w:ascii="Lato" w:hAnsi="Lato" w:cs="Times New Roman"/>
          <w:color w:val="002060"/>
        </w:rPr>
        <w:t xml:space="preserve">Ogłoszenie konkursu wraz z dokumentacją konkursową dostępne są pod adresem: </w:t>
      </w:r>
    </w:p>
    <w:p w14:paraId="6E9B4EA7" w14:textId="322CC812" w:rsidR="00734717" w:rsidRPr="008406EA" w:rsidRDefault="00734717" w:rsidP="00D3432F">
      <w:pPr>
        <w:contextualSpacing/>
        <w:jc w:val="both"/>
        <w:rPr>
          <w:rFonts w:ascii="Lato" w:hAnsi="Lato" w:cs="Times New Roman"/>
          <w:color w:val="002060"/>
        </w:rPr>
      </w:pPr>
      <w:hyperlink r:id="rId9" w:history="1">
        <w:r>
          <w:rPr>
            <w:rStyle w:val="Hipercze"/>
            <w:rFonts w:ascii="Lato" w:hAnsi="Lato"/>
            <w:sz w:val="20"/>
            <w:szCs w:val="20"/>
          </w:rPr>
          <w:t>https://www.gov.pl/web/dyplomacja/konkurs-infrastruktura-polonijna-2026</w:t>
        </w:r>
      </w:hyperlink>
    </w:p>
    <w:sectPr w:rsidR="00734717" w:rsidRPr="008406EA" w:rsidSect="00292190">
      <w:footerReference w:type="default" r:id="rId10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FF0CD" w14:textId="77777777" w:rsidR="00596FB2" w:rsidRDefault="00596FB2" w:rsidP="005D4DA4">
      <w:pPr>
        <w:spacing w:after="0" w:line="240" w:lineRule="auto"/>
      </w:pPr>
      <w:r>
        <w:separator/>
      </w:r>
    </w:p>
  </w:endnote>
  <w:endnote w:type="continuationSeparator" w:id="0">
    <w:p w14:paraId="16C65315" w14:textId="77777777" w:rsidR="00596FB2" w:rsidRDefault="00596FB2" w:rsidP="005D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1995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BA84F78" w14:textId="68A9AC18" w:rsidR="005D4DA4" w:rsidRDefault="005D4DA4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1EB" w:rsidRPr="000531EB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47477495" w14:textId="77777777" w:rsidR="005D4DA4" w:rsidRDefault="005D4D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6F20" w14:textId="77777777" w:rsidR="00596FB2" w:rsidRDefault="00596FB2" w:rsidP="005D4DA4">
      <w:pPr>
        <w:spacing w:after="0" w:line="240" w:lineRule="auto"/>
      </w:pPr>
      <w:r>
        <w:separator/>
      </w:r>
    </w:p>
  </w:footnote>
  <w:footnote w:type="continuationSeparator" w:id="0">
    <w:p w14:paraId="63CD28A8" w14:textId="77777777" w:rsidR="00596FB2" w:rsidRDefault="00596FB2" w:rsidP="005D4DA4">
      <w:pPr>
        <w:spacing w:after="0" w:line="240" w:lineRule="auto"/>
      </w:pPr>
      <w:r>
        <w:continuationSeparator/>
      </w:r>
    </w:p>
  </w:footnote>
  <w:footnote w:id="1">
    <w:p w14:paraId="13DC5D87" w14:textId="3D7F9F73" w:rsidR="008115E1" w:rsidRPr="00D3432F" w:rsidRDefault="008115E1" w:rsidP="00D3432F">
      <w:pPr>
        <w:pStyle w:val="Akapitzlist"/>
        <w:spacing w:after="0" w:line="276" w:lineRule="auto"/>
        <w:ind w:left="142"/>
        <w:jc w:val="both"/>
        <w:rPr>
          <w:rFonts w:ascii="Lato" w:hAnsi="Lato" w:cs="Times New Roman"/>
          <w:color w:val="002060"/>
          <w:sz w:val="18"/>
          <w:szCs w:val="18"/>
        </w:rPr>
      </w:pPr>
      <w:r w:rsidRPr="006B2A25">
        <w:rPr>
          <w:rStyle w:val="Odwoanieprzypisudolnego"/>
          <w:rFonts w:ascii="Lato" w:hAnsi="Lato"/>
          <w:sz w:val="18"/>
          <w:szCs w:val="18"/>
        </w:rPr>
        <w:footnoteRef/>
      </w:r>
      <w:r w:rsidRPr="006B2A25">
        <w:rPr>
          <w:rFonts w:ascii="Lato" w:hAnsi="Lato"/>
          <w:sz w:val="18"/>
          <w:szCs w:val="18"/>
        </w:rPr>
        <w:t xml:space="preserve"> </w:t>
      </w:r>
      <w:r w:rsidRPr="006B2A25">
        <w:rPr>
          <w:rFonts w:ascii="Lato" w:hAnsi="Lato" w:cs="Times New Roman"/>
          <w:color w:val="002060"/>
          <w:sz w:val="18"/>
          <w:szCs w:val="18"/>
        </w:rPr>
        <w:t xml:space="preserve">Zgodnie z art. 3 pkt 8 Ustawy z dnia 7 lipca 1994 r. Prawo budowlane, przez remont należy rozumieć wykonywanie w istniejącym obiekcie budowlanym robót budowlanych polegających na odtworzeniu stanu pierwotnego, </w:t>
      </w:r>
      <w:r w:rsidR="006B2A25">
        <w:rPr>
          <w:rFonts w:ascii="Lato" w:hAnsi="Lato" w:cs="Times New Roman"/>
          <w:color w:val="002060"/>
          <w:sz w:val="18"/>
          <w:szCs w:val="18"/>
        </w:rPr>
        <w:br/>
      </w:r>
      <w:r w:rsidRPr="006B2A25">
        <w:rPr>
          <w:rFonts w:ascii="Lato" w:hAnsi="Lato" w:cs="Times New Roman"/>
          <w:color w:val="002060"/>
          <w:sz w:val="18"/>
          <w:szCs w:val="18"/>
        </w:rPr>
        <w:t>a niestanowiących bieżącej konserwacji, przy czym dopuszcza się stosowanie wyrobów budowlanych innych niż użyto w stanie pierwotnym. Remont ma na celu przywrócenie pierwotnego stanu technicznego i użytkowego obiektu (np. wymiana okien, malowanie ścian, naprawa instalacji), bez zmiany jego charakteru, przeznaczenia czy podniesienia wartości użytkowej, w przeciwieństwie do inwestycji (modernizacji), która zmienia obiekt (np. dobudowa piętra, zmiana układu pomieszczeń, instalacja nowego, wydajniejszego systemu), co zwiększa jego wartość i funkcjonalność.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E81"/>
    <w:multiLevelType w:val="hybridMultilevel"/>
    <w:tmpl w:val="D068E2D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441A44"/>
    <w:multiLevelType w:val="hybridMultilevel"/>
    <w:tmpl w:val="C8C81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A1097"/>
    <w:multiLevelType w:val="hybridMultilevel"/>
    <w:tmpl w:val="6BD2F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96E6A"/>
    <w:multiLevelType w:val="hybridMultilevel"/>
    <w:tmpl w:val="CD68B8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075EC7"/>
    <w:multiLevelType w:val="hybridMultilevel"/>
    <w:tmpl w:val="8D66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76404"/>
    <w:multiLevelType w:val="hybridMultilevel"/>
    <w:tmpl w:val="856CE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6420C"/>
    <w:multiLevelType w:val="hybridMultilevel"/>
    <w:tmpl w:val="004A6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466BB"/>
    <w:multiLevelType w:val="hybridMultilevel"/>
    <w:tmpl w:val="BD064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960B7"/>
    <w:multiLevelType w:val="hybridMultilevel"/>
    <w:tmpl w:val="9EA6D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6139B"/>
    <w:multiLevelType w:val="hybridMultilevel"/>
    <w:tmpl w:val="AB3A6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23813"/>
    <w:multiLevelType w:val="hybridMultilevel"/>
    <w:tmpl w:val="E9D40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1541A"/>
    <w:multiLevelType w:val="hybridMultilevel"/>
    <w:tmpl w:val="AFEA45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826C5"/>
    <w:multiLevelType w:val="hybridMultilevel"/>
    <w:tmpl w:val="08A4D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B2EE6"/>
    <w:multiLevelType w:val="hybridMultilevel"/>
    <w:tmpl w:val="3EEA0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506C8"/>
    <w:multiLevelType w:val="hybridMultilevel"/>
    <w:tmpl w:val="A718D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35A95"/>
    <w:multiLevelType w:val="multilevel"/>
    <w:tmpl w:val="29CCF8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6" w15:restartNumberingAfterBreak="0">
    <w:nsid w:val="518949E4"/>
    <w:multiLevelType w:val="hybridMultilevel"/>
    <w:tmpl w:val="B2CCC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B6B58"/>
    <w:multiLevelType w:val="multilevel"/>
    <w:tmpl w:val="18A4C4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Theme="minorHAnsi" w:eastAsia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78B2D7B"/>
    <w:multiLevelType w:val="hybridMultilevel"/>
    <w:tmpl w:val="F6060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41158"/>
    <w:multiLevelType w:val="hybridMultilevel"/>
    <w:tmpl w:val="3D60D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87562"/>
    <w:multiLevelType w:val="hybridMultilevel"/>
    <w:tmpl w:val="6038A94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706B1778"/>
    <w:multiLevelType w:val="hybridMultilevel"/>
    <w:tmpl w:val="39421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F7EE9"/>
    <w:multiLevelType w:val="hybridMultilevel"/>
    <w:tmpl w:val="8D6014F8"/>
    <w:lvl w:ilvl="0" w:tplc="7BDAF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3B7472"/>
    <w:multiLevelType w:val="hybridMultilevel"/>
    <w:tmpl w:val="0B7E2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A6E1B"/>
    <w:multiLevelType w:val="hybridMultilevel"/>
    <w:tmpl w:val="8ECCB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43DE9"/>
    <w:multiLevelType w:val="hybridMultilevel"/>
    <w:tmpl w:val="CA4EA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604E5"/>
    <w:multiLevelType w:val="hybridMultilevel"/>
    <w:tmpl w:val="D5641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9976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6536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728505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6530834">
    <w:abstractNumId w:val="25"/>
  </w:num>
  <w:num w:numId="5" w16cid:durableId="209805509">
    <w:abstractNumId w:val="11"/>
  </w:num>
  <w:num w:numId="6" w16cid:durableId="1663005592">
    <w:abstractNumId w:val="13"/>
  </w:num>
  <w:num w:numId="7" w16cid:durableId="847908143">
    <w:abstractNumId w:val="20"/>
  </w:num>
  <w:num w:numId="8" w16cid:durableId="440685698">
    <w:abstractNumId w:val="22"/>
  </w:num>
  <w:num w:numId="9" w16cid:durableId="988754118">
    <w:abstractNumId w:val="10"/>
  </w:num>
  <w:num w:numId="10" w16cid:durableId="213274939">
    <w:abstractNumId w:val="8"/>
  </w:num>
  <w:num w:numId="11" w16cid:durableId="1161432429">
    <w:abstractNumId w:val="26"/>
  </w:num>
  <w:num w:numId="12" w16cid:durableId="1854415955">
    <w:abstractNumId w:val="1"/>
  </w:num>
  <w:num w:numId="13" w16cid:durableId="173106584">
    <w:abstractNumId w:val="18"/>
  </w:num>
  <w:num w:numId="14" w16cid:durableId="395204770">
    <w:abstractNumId w:val="9"/>
  </w:num>
  <w:num w:numId="15" w16cid:durableId="1289048211">
    <w:abstractNumId w:val="15"/>
  </w:num>
  <w:num w:numId="16" w16cid:durableId="1172837633">
    <w:abstractNumId w:val="0"/>
  </w:num>
  <w:num w:numId="17" w16cid:durableId="592711417">
    <w:abstractNumId w:val="17"/>
  </w:num>
  <w:num w:numId="18" w16cid:durableId="1848323247">
    <w:abstractNumId w:val="14"/>
  </w:num>
  <w:num w:numId="19" w16cid:durableId="1913153985">
    <w:abstractNumId w:val="7"/>
  </w:num>
  <w:num w:numId="20" w16cid:durableId="188758841">
    <w:abstractNumId w:val="3"/>
  </w:num>
  <w:num w:numId="21" w16cid:durableId="915745913">
    <w:abstractNumId w:val="19"/>
  </w:num>
  <w:num w:numId="22" w16cid:durableId="704865185">
    <w:abstractNumId w:val="4"/>
  </w:num>
  <w:num w:numId="23" w16cid:durableId="297927046">
    <w:abstractNumId w:val="12"/>
  </w:num>
  <w:num w:numId="24" w16cid:durableId="857625434">
    <w:abstractNumId w:val="24"/>
  </w:num>
  <w:num w:numId="25" w16cid:durableId="686060037">
    <w:abstractNumId w:val="6"/>
  </w:num>
  <w:num w:numId="26" w16cid:durableId="394624872">
    <w:abstractNumId w:val="5"/>
  </w:num>
  <w:num w:numId="27" w16cid:durableId="1531337978">
    <w:abstractNumId w:val="23"/>
  </w:num>
  <w:num w:numId="28" w16cid:durableId="361786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30"/>
    <w:rsid w:val="000100E3"/>
    <w:rsid w:val="00014DF1"/>
    <w:rsid w:val="00017047"/>
    <w:rsid w:val="00022C5B"/>
    <w:rsid w:val="000346B5"/>
    <w:rsid w:val="0003580D"/>
    <w:rsid w:val="00046F55"/>
    <w:rsid w:val="000531EB"/>
    <w:rsid w:val="00054CC5"/>
    <w:rsid w:val="00063B79"/>
    <w:rsid w:val="00077979"/>
    <w:rsid w:val="000A2F55"/>
    <w:rsid w:val="000A65EB"/>
    <w:rsid w:val="000C1F35"/>
    <w:rsid w:val="000C6957"/>
    <w:rsid w:val="000C738E"/>
    <w:rsid w:val="000D16D2"/>
    <w:rsid w:val="000D2843"/>
    <w:rsid w:val="000D4170"/>
    <w:rsid w:val="000D504F"/>
    <w:rsid w:val="000F298D"/>
    <w:rsid w:val="00103BE1"/>
    <w:rsid w:val="00103D30"/>
    <w:rsid w:val="00113EF4"/>
    <w:rsid w:val="00132D45"/>
    <w:rsid w:val="00134FDD"/>
    <w:rsid w:val="00143C21"/>
    <w:rsid w:val="00166051"/>
    <w:rsid w:val="00167BB4"/>
    <w:rsid w:val="001724E5"/>
    <w:rsid w:val="00181FE7"/>
    <w:rsid w:val="001C6268"/>
    <w:rsid w:val="001F1D40"/>
    <w:rsid w:val="001F4848"/>
    <w:rsid w:val="0020151C"/>
    <w:rsid w:val="00211ACF"/>
    <w:rsid w:val="00240357"/>
    <w:rsid w:val="00250088"/>
    <w:rsid w:val="00253302"/>
    <w:rsid w:val="002559AD"/>
    <w:rsid w:val="00260609"/>
    <w:rsid w:val="00260A15"/>
    <w:rsid w:val="0026226B"/>
    <w:rsid w:val="002812A2"/>
    <w:rsid w:val="00292190"/>
    <w:rsid w:val="002965B2"/>
    <w:rsid w:val="0029722F"/>
    <w:rsid w:val="002A6016"/>
    <w:rsid w:val="002B53C9"/>
    <w:rsid w:val="002B6639"/>
    <w:rsid w:val="002C22FE"/>
    <w:rsid w:val="002E7D9D"/>
    <w:rsid w:val="002F0709"/>
    <w:rsid w:val="002F1D36"/>
    <w:rsid w:val="002F5E2D"/>
    <w:rsid w:val="003011C3"/>
    <w:rsid w:val="0031659D"/>
    <w:rsid w:val="00332482"/>
    <w:rsid w:val="00347F62"/>
    <w:rsid w:val="003507F0"/>
    <w:rsid w:val="00370CF6"/>
    <w:rsid w:val="00386293"/>
    <w:rsid w:val="003A31AC"/>
    <w:rsid w:val="003B1AE1"/>
    <w:rsid w:val="003B31D5"/>
    <w:rsid w:val="003C3782"/>
    <w:rsid w:val="003C76A0"/>
    <w:rsid w:val="003D1FBA"/>
    <w:rsid w:val="003D3697"/>
    <w:rsid w:val="003D7685"/>
    <w:rsid w:val="00400DFE"/>
    <w:rsid w:val="00403924"/>
    <w:rsid w:val="004113BD"/>
    <w:rsid w:val="00416C36"/>
    <w:rsid w:val="00430D75"/>
    <w:rsid w:val="00453483"/>
    <w:rsid w:val="00456779"/>
    <w:rsid w:val="0046345C"/>
    <w:rsid w:val="00477561"/>
    <w:rsid w:val="00482A53"/>
    <w:rsid w:val="00493C65"/>
    <w:rsid w:val="004B000A"/>
    <w:rsid w:val="004B1716"/>
    <w:rsid w:val="004B3EBC"/>
    <w:rsid w:val="004C341C"/>
    <w:rsid w:val="004C77DB"/>
    <w:rsid w:val="004D14D7"/>
    <w:rsid w:val="004E19A3"/>
    <w:rsid w:val="004E43CD"/>
    <w:rsid w:val="004F04E5"/>
    <w:rsid w:val="004F33B0"/>
    <w:rsid w:val="004F6A3D"/>
    <w:rsid w:val="00514A80"/>
    <w:rsid w:val="0054037D"/>
    <w:rsid w:val="005567D0"/>
    <w:rsid w:val="00583C1E"/>
    <w:rsid w:val="00587C86"/>
    <w:rsid w:val="00594876"/>
    <w:rsid w:val="00596FB2"/>
    <w:rsid w:val="005B4AE4"/>
    <w:rsid w:val="005D341D"/>
    <w:rsid w:val="005D4DA4"/>
    <w:rsid w:val="005F1F92"/>
    <w:rsid w:val="00625593"/>
    <w:rsid w:val="00626F30"/>
    <w:rsid w:val="00641540"/>
    <w:rsid w:val="0065259D"/>
    <w:rsid w:val="0066550A"/>
    <w:rsid w:val="00665D0F"/>
    <w:rsid w:val="006737B5"/>
    <w:rsid w:val="00676561"/>
    <w:rsid w:val="006B2A25"/>
    <w:rsid w:val="006C17DF"/>
    <w:rsid w:val="006C186B"/>
    <w:rsid w:val="006C1931"/>
    <w:rsid w:val="006F3947"/>
    <w:rsid w:val="007035C9"/>
    <w:rsid w:val="00704090"/>
    <w:rsid w:val="007211C5"/>
    <w:rsid w:val="00734717"/>
    <w:rsid w:val="00741678"/>
    <w:rsid w:val="00770E26"/>
    <w:rsid w:val="00771EDD"/>
    <w:rsid w:val="007822A6"/>
    <w:rsid w:val="007A5431"/>
    <w:rsid w:val="007B0A68"/>
    <w:rsid w:val="007B4C03"/>
    <w:rsid w:val="007B5147"/>
    <w:rsid w:val="007B620B"/>
    <w:rsid w:val="007F5A38"/>
    <w:rsid w:val="008014B6"/>
    <w:rsid w:val="008111BB"/>
    <w:rsid w:val="008115E1"/>
    <w:rsid w:val="00820919"/>
    <w:rsid w:val="00823F5B"/>
    <w:rsid w:val="008275F2"/>
    <w:rsid w:val="00832180"/>
    <w:rsid w:val="00835C7D"/>
    <w:rsid w:val="008406EA"/>
    <w:rsid w:val="00884897"/>
    <w:rsid w:val="00893E7C"/>
    <w:rsid w:val="00894E33"/>
    <w:rsid w:val="008F054F"/>
    <w:rsid w:val="009060D1"/>
    <w:rsid w:val="009066FE"/>
    <w:rsid w:val="00910EB3"/>
    <w:rsid w:val="00922C36"/>
    <w:rsid w:val="00933B67"/>
    <w:rsid w:val="009402DC"/>
    <w:rsid w:val="0094058A"/>
    <w:rsid w:val="009A3E1B"/>
    <w:rsid w:val="009B01D2"/>
    <w:rsid w:val="009B3477"/>
    <w:rsid w:val="009B4005"/>
    <w:rsid w:val="009C1C9A"/>
    <w:rsid w:val="009E623C"/>
    <w:rsid w:val="00A11968"/>
    <w:rsid w:val="00A22920"/>
    <w:rsid w:val="00A31AEB"/>
    <w:rsid w:val="00A4472E"/>
    <w:rsid w:val="00A51577"/>
    <w:rsid w:val="00A64D2D"/>
    <w:rsid w:val="00A75123"/>
    <w:rsid w:val="00A76617"/>
    <w:rsid w:val="00AE0722"/>
    <w:rsid w:val="00AF6028"/>
    <w:rsid w:val="00B31B0E"/>
    <w:rsid w:val="00B61BFA"/>
    <w:rsid w:val="00BB6958"/>
    <w:rsid w:val="00BE5DD8"/>
    <w:rsid w:val="00C05E84"/>
    <w:rsid w:val="00C16AD1"/>
    <w:rsid w:val="00C52B28"/>
    <w:rsid w:val="00C537EC"/>
    <w:rsid w:val="00C647B9"/>
    <w:rsid w:val="00C64A43"/>
    <w:rsid w:val="00C754DC"/>
    <w:rsid w:val="00C83B72"/>
    <w:rsid w:val="00C85802"/>
    <w:rsid w:val="00CA4221"/>
    <w:rsid w:val="00CA6AB4"/>
    <w:rsid w:val="00CC018D"/>
    <w:rsid w:val="00CC5486"/>
    <w:rsid w:val="00D00BD8"/>
    <w:rsid w:val="00D3432F"/>
    <w:rsid w:val="00D450DD"/>
    <w:rsid w:val="00D559AC"/>
    <w:rsid w:val="00D6461C"/>
    <w:rsid w:val="00D64F19"/>
    <w:rsid w:val="00D721BA"/>
    <w:rsid w:val="00DA4F10"/>
    <w:rsid w:val="00DE7B97"/>
    <w:rsid w:val="00DF5D7D"/>
    <w:rsid w:val="00E317CA"/>
    <w:rsid w:val="00E34853"/>
    <w:rsid w:val="00E52EE8"/>
    <w:rsid w:val="00E61A95"/>
    <w:rsid w:val="00E7215A"/>
    <w:rsid w:val="00E90235"/>
    <w:rsid w:val="00E91260"/>
    <w:rsid w:val="00E92ACE"/>
    <w:rsid w:val="00EA1BB0"/>
    <w:rsid w:val="00EB4706"/>
    <w:rsid w:val="00EB6412"/>
    <w:rsid w:val="00EC3CE6"/>
    <w:rsid w:val="00ED2067"/>
    <w:rsid w:val="00EE0B39"/>
    <w:rsid w:val="00F060B8"/>
    <w:rsid w:val="00F074BE"/>
    <w:rsid w:val="00F30497"/>
    <w:rsid w:val="00F43422"/>
    <w:rsid w:val="00F537E3"/>
    <w:rsid w:val="00F57BF5"/>
    <w:rsid w:val="00F60593"/>
    <w:rsid w:val="00F6426E"/>
    <w:rsid w:val="00F81B0A"/>
    <w:rsid w:val="00F87F9C"/>
    <w:rsid w:val="00F93B0F"/>
    <w:rsid w:val="00FB3E1E"/>
    <w:rsid w:val="00FC04BB"/>
    <w:rsid w:val="00FC2140"/>
    <w:rsid w:val="00FC2C89"/>
    <w:rsid w:val="00FD07C2"/>
    <w:rsid w:val="00FD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398A"/>
  <w15:chartTrackingRefBased/>
  <w15:docId w15:val="{FDCEB838-584D-49E4-96C4-BAD9A3CC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3 Znak,Bullet 1 Znak,Bullet Points Znak,Colorful List - Accent 11 Znak,Dot pt Znak,F5 List Paragraph Znak,Indicator Text Znak,Issue Action POC Znak,List Paragraph Char Char Char Znak,List Paragraph1 Znak,List Paragraph2 Znak,2 Znak"/>
    <w:basedOn w:val="Domylnaczcionkaakapitu"/>
    <w:link w:val="Akapitzlist"/>
    <w:uiPriority w:val="34"/>
    <w:qFormat/>
    <w:locked/>
    <w:rsid w:val="008F054F"/>
  </w:style>
  <w:style w:type="paragraph" w:styleId="Akapitzlist">
    <w:name w:val="List Paragraph"/>
    <w:aliases w:val="3,Bullet 1,Bullet Points,Colorful List - Accent 11,Dot pt,F5 List Paragraph,Indicator Text,Issue Action POC,List Paragraph Char Char Char,List Paragraph1,List Paragraph2,MAIN CONTENT,Normal numbered,Numbered Para 1,POCG Table Text,LISTA,2"/>
    <w:basedOn w:val="Normalny"/>
    <w:link w:val="AkapitzlistZnak"/>
    <w:uiPriority w:val="34"/>
    <w:qFormat/>
    <w:rsid w:val="008F054F"/>
    <w:pPr>
      <w:spacing w:line="252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A6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65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65EB"/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2F070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F070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4DA4"/>
  </w:style>
  <w:style w:type="paragraph" w:styleId="Stopka">
    <w:name w:val="footer"/>
    <w:basedOn w:val="Normalny"/>
    <w:link w:val="StopkaZnak"/>
    <w:uiPriority w:val="99"/>
    <w:unhideWhenUsed/>
    <w:rsid w:val="005D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DA4"/>
  </w:style>
  <w:style w:type="paragraph" w:styleId="Tekstprzypisudolnego">
    <w:name w:val="footnote text"/>
    <w:basedOn w:val="Normalny"/>
    <w:link w:val="TekstprzypisudolnegoZnak"/>
    <w:uiPriority w:val="99"/>
    <w:unhideWhenUsed/>
    <w:rsid w:val="002606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606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060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5008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0088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34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34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56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21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dyplomacja/konkurs-infrastruktura-polonijna-202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ubtelne kształty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29C3D-7AB6-4A7B-AD08-07ECDB18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Chraniuk Sylwia</dc:creator>
  <cp:keywords/>
  <dc:description/>
  <cp:lastModifiedBy>Chraniuk Sylwia</cp:lastModifiedBy>
  <cp:revision>9</cp:revision>
  <cp:lastPrinted>2024-11-13T12:54:00Z</cp:lastPrinted>
  <dcterms:created xsi:type="dcterms:W3CDTF">2026-04-20T14:37:00Z</dcterms:created>
  <dcterms:modified xsi:type="dcterms:W3CDTF">2026-04-30T06:25:00Z</dcterms:modified>
</cp:coreProperties>
</file>