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820739781" r:id="rId7"/>
        </w:pict>
      </w:r>
      <w:r w:rsidRPr="00E96BF7" w:rsidR="00591E2E">
        <w:rPr>
          <w:rFonts w:ascii="Arial" w:hAnsi="Arial" w:cs="Arial"/>
          <w:b/>
          <w:sz w:val="28"/>
          <w:szCs w:val="28"/>
        </w:rPr>
        <w:t>WOJEWODA OPOLSKI</w:t>
      </w:r>
    </w:p>
    <w:p w:rsidR="00A936F9" w:rsidRPr="00280C7C" w:rsidP="00A56D35">
      <w:pPr>
        <w:tabs>
          <w:tab w:val="left" w:pos="5245"/>
        </w:tabs>
        <w:spacing w:line="360" w:lineRule="auto"/>
        <w:ind w:left="567"/>
        <w:rPr>
          <w:rFonts w:ascii="Arial" w:hAnsi="Arial" w:cs="Arial"/>
          <w:sz w:val="22"/>
          <w:szCs w:val="22"/>
        </w:rPr>
      </w:pPr>
      <w:r>
        <w:rPr>
          <w:rFonts w:ascii="Arial" w:hAnsi="Arial" w:cs="Arial"/>
          <w:sz w:val="22"/>
          <w:szCs w:val="22"/>
        </w:rPr>
        <w:tab/>
      </w:r>
      <w:r w:rsidR="00DB6F3F">
        <w:rPr>
          <w:rFonts w:ascii="Arial" w:hAnsi="Arial" w:cs="Arial"/>
          <w:sz w:val="22"/>
          <w:szCs w:val="22"/>
        </w:rPr>
        <w:t>Opole,</w:t>
      </w:r>
      <w:r w:rsidRPr="00280C7C" w:rsidR="00DB6F3F">
        <w:rPr>
          <w:rFonts w:ascii="Arial" w:hAnsi="Arial" w:cs="Arial"/>
          <w:sz w:val="22"/>
          <w:szCs w:val="22"/>
        </w:rPr>
        <w:t xml:space="preserve"> </w:t>
      </w:r>
      <w:bookmarkStart w:id="0" w:name="ezdDataPodpisu"/>
      <w:r w:rsidR="00DB6F3F">
        <w:rPr>
          <w:rFonts w:ascii="Arial" w:hAnsi="Arial" w:cs="Arial"/>
          <w:sz w:val="22"/>
          <w:szCs w:val="22"/>
        </w:rPr>
        <w:t>2 października 2025</w:t>
      </w:r>
      <w:bookmarkEnd w:id="0"/>
      <w:r w:rsidR="00DB6F3F">
        <w:rPr>
          <w:rFonts w:ascii="Arial" w:hAnsi="Arial" w:cs="Arial"/>
          <w:sz w:val="22"/>
          <w:szCs w:val="22"/>
        </w:rPr>
        <w:t xml:space="preserve"> </w:t>
      </w:r>
      <w:r w:rsidRPr="00280C7C" w:rsidR="00DB6F3F">
        <w:rPr>
          <w:rFonts w:ascii="Arial" w:hAnsi="Arial" w:cs="Arial"/>
          <w:sz w:val="22"/>
          <w:szCs w:val="22"/>
        </w:rPr>
        <w:t>r.</w:t>
      </w:r>
    </w:p>
    <w:p w:rsidR="00A936F9" w:rsidP="00A56D35">
      <w:pPr>
        <w:tabs>
          <w:tab w:val="left" w:pos="5245"/>
        </w:tabs>
        <w:spacing w:after="840" w:line="360" w:lineRule="auto"/>
        <w:ind w:left="709"/>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w:t>
      </w:r>
      <w:r w:rsidR="00D25D05">
        <w:rPr>
          <w:rFonts w:ascii="Arial" w:hAnsi="Arial" w:cs="Arial"/>
          <w:sz w:val="22"/>
          <w:szCs w:val="22"/>
        </w:rPr>
        <w:t>3</w:t>
      </w:r>
      <w:r w:rsidRPr="00186481">
        <w:rPr>
          <w:rFonts w:ascii="Arial" w:hAnsi="Arial" w:cs="Arial"/>
          <w:sz w:val="22"/>
          <w:szCs w:val="22"/>
        </w:rPr>
        <w:t>.2025</w:t>
      </w:r>
      <w:bookmarkEnd w:id="1"/>
      <w:r w:rsidRPr="00186481">
        <w:rPr>
          <w:rFonts w:ascii="Arial" w:hAnsi="Arial" w:cs="Arial"/>
          <w:sz w:val="22"/>
          <w:szCs w:val="22"/>
        </w:rPr>
        <w:t>.</w:t>
      </w:r>
      <w:bookmarkStart w:id="2" w:name="ezdAutorInicjaly"/>
      <w:r w:rsidRPr="00186481">
        <w:rPr>
          <w:rFonts w:ascii="Arial" w:hAnsi="Arial" w:cs="Arial"/>
          <w:sz w:val="22"/>
          <w:szCs w:val="22"/>
        </w:rPr>
        <w:t>MF</w:t>
      </w:r>
      <w:bookmarkEnd w:id="2"/>
    </w:p>
    <w:p w:rsidR="0008008E" w:rsidRPr="00850982" w:rsidP="00DB6F3F">
      <w:pPr>
        <w:pStyle w:val="ListParagraph"/>
        <w:tabs>
          <w:tab w:val="left" w:pos="-7371"/>
          <w:tab w:val="left" w:pos="5103"/>
          <w:tab w:val="right" w:pos="9072"/>
        </w:tabs>
        <w:spacing w:before="840" w:after="0" w:line="240" w:lineRule="auto"/>
        <w:ind w:left="5103" w:firstLine="142"/>
        <w:rPr>
          <w:rFonts w:ascii="Arial" w:hAnsi="Arial" w:eastAsiaTheme="minorEastAsia" w:cs="Arial"/>
          <w:b/>
          <w:sz w:val="24"/>
          <w:szCs w:val="24"/>
        </w:rPr>
      </w:pPr>
      <w:r w:rsidRPr="00850982">
        <w:rPr>
          <w:rFonts w:ascii="Arial" w:hAnsi="Arial" w:eastAsiaTheme="minorEastAsia" w:cs="Arial"/>
          <w:b/>
          <w:sz w:val="24"/>
          <w:szCs w:val="24"/>
        </w:rPr>
        <w:t>Pan</w:t>
      </w:r>
      <w:r w:rsidR="00D25D05">
        <w:rPr>
          <w:rFonts w:ascii="Arial" w:hAnsi="Arial" w:eastAsiaTheme="minorEastAsia" w:cs="Arial"/>
          <w:b/>
          <w:sz w:val="24"/>
          <w:szCs w:val="24"/>
        </w:rPr>
        <w:t>i</w:t>
      </w:r>
    </w:p>
    <w:p w:rsidR="0008008E" w:rsidRPr="00850982" w:rsidP="00DB6F3F">
      <w:pPr>
        <w:tabs>
          <w:tab w:val="left" w:pos="5103"/>
          <w:tab w:val="right" w:pos="9072"/>
        </w:tabs>
        <w:ind w:left="5103" w:firstLine="142"/>
        <w:contextualSpacing/>
        <w:rPr>
          <w:rFonts w:ascii="Arial" w:hAnsi="Arial" w:eastAsiaTheme="minorEastAsia" w:cs="Arial"/>
          <w:b/>
          <w:sz w:val="24"/>
          <w:szCs w:val="24"/>
        </w:rPr>
      </w:pPr>
      <w:r>
        <w:rPr>
          <w:rFonts w:ascii="Arial" w:hAnsi="Arial" w:eastAsiaTheme="minorEastAsia" w:cs="Arial"/>
          <w:b/>
          <w:sz w:val="24"/>
          <w:szCs w:val="24"/>
        </w:rPr>
        <w:t>Barbara Zając</w:t>
      </w:r>
    </w:p>
    <w:p w:rsidR="0008008E" w:rsidRPr="00850982" w:rsidP="00DB6F3F">
      <w:pPr>
        <w:tabs>
          <w:tab w:val="left" w:pos="5103"/>
          <w:tab w:val="right" w:pos="9072"/>
        </w:tabs>
        <w:ind w:left="5103" w:firstLine="142"/>
        <w:contextualSpacing/>
        <w:rPr>
          <w:rFonts w:ascii="Arial" w:hAnsi="Arial" w:eastAsiaTheme="minorEastAsia" w:cs="Arial"/>
          <w:b/>
          <w:sz w:val="24"/>
          <w:szCs w:val="24"/>
        </w:rPr>
      </w:pPr>
      <w:r>
        <w:rPr>
          <w:rFonts w:ascii="Arial" w:hAnsi="Arial" w:eastAsiaTheme="minorEastAsia" w:cs="Arial"/>
          <w:b/>
          <w:sz w:val="24"/>
          <w:szCs w:val="24"/>
        </w:rPr>
        <w:t>Wójt Gminy Pokój</w:t>
      </w:r>
    </w:p>
    <w:p w:rsidR="0008008E" w:rsidRPr="00850982" w:rsidP="00DB6F3F">
      <w:pPr>
        <w:tabs>
          <w:tab w:val="left" w:pos="-7371"/>
          <w:tab w:val="left" w:pos="5103"/>
          <w:tab w:val="right" w:pos="9072"/>
        </w:tabs>
        <w:ind w:left="5103" w:firstLine="142"/>
        <w:contextualSpacing/>
        <w:rPr>
          <w:rFonts w:ascii="Arial" w:hAnsi="Arial" w:eastAsiaTheme="minorEastAsia" w:cs="Arial"/>
          <w:b/>
          <w:sz w:val="24"/>
          <w:szCs w:val="24"/>
        </w:rPr>
      </w:pPr>
      <w:r w:rsidRPr="00850982">
        <w:rPr>
          <w:rFonts w:ascii="Arial" w:hAnsi="Arial" w:eastAsiaTheme="minorEastAsia" w:cs="Arial"/>
          <w:b/>
          <w:sz w:val="24"/>
          <w:szCs w:val="24"/>
        </w:rPr>
        <w:t xml:space="preserve">ul. </w:t>
      </w:r>
      <w:r w:rsidR="00D25D05">
        <w:rPr>
          <w:rFonts w:ascii="Arial" w:hAnsi="Arial" w:eastAsiaTheme="minorEastAsia" w:cs="Arial"/>
          <w:b/>
          <w:sz w:val="24"/>
          <w:szCs w:val="24"/>
        </w:rPr>
        <w:t>Sienkiewicza 8</w:t>
      </w:r>
    </w:p>
    <w:p w:rsidR="0008008E" w:rsidRPr="0008008E" w:rsidP="00DB6F3F">
      <w:pPr>
        <w:spacing w:after="200" w:line="276" w:lineRule="auto"/>
        <w:ind w:left="5103" w:firstLine="142"/>
        <w:rPr>
          <w:rFonts w:eastAsia="Calibri" w:asciiTheme="minorHAnsi" w:hAnsiTheme="minorHAnsi" w:cs="Arial"/>
          <w:b/>
          <w:sz w:val="24"/>
          <w:szCs w:val="22"/>
        </w:rPr>
      </w:pPr>
      <w:r w:rsidRPr="00850982">
        <w:rPr>
          <w:rFonts w:ascii="Arial" w:hAnsi="Arial" w:eastAsiaTheme="minorEastAsia" w:cs="Arial"/>
          <w:b/>
          <w:sz w:val="24"/>
          <w:szCs w:val="24"/>
        </w:rPr>
        <w:t>4</w:t>
      </w:r>
      <w:r>
        <w:rPr>
          <w:rFonts w:ascii="Arial" w:hAnsi="Arial" w:eastAsiaTheme="minorEastAsia" w:cs="Arial"/>
          <w:b/>
          <w:sz w:val="24"/>
          <w:szCs w:val="24"/>
        </w:rPr>
        <w:t>6</w:t>
      </w:r>
      <w:r w:rsidRPr="00850982">
        <w:rPr>
          <w:rFonts w:ascii="Arial" w:hAnsi="Arial" w:eastAsiaTheme="minorEastAsia" w:cs="Arial"/>
          <w:b/>
          <w:sz w:val="24"/>
          <w:szCs w:val="24"/>
        </w:rPr>
        <w:t>-</w:t>
      </w:r>
      <w:r>
        <w:rPr>
          <w:rFonts w:ascii="Arial" w:hAnsi="Arial" w:eastAsiaTheme="minorEastAsia" w:cs="Arial"/>
          <w:b/>
          <w:sz w:val="24"/>
          <w:szCs w:val="24"/>
        </w:rPr>
        <w:t>0</w:t>
      </w:r>
      <w:r w:rsidR="00D25D05">
        <w:rPr>
          <w:rFonts w:ascii="Arial" w:hAnsi="Arial" w:eastAsiaTheme="minorEastAsia" w:cs="Arial"/>
          <w:b/>
          <w:sz w:val="24"/>
          <w:szCs w:val="24"/>
        </w:rPr>
        <w:t>34</w:t>
      </w:r>
      <w:r w:rsidRPr="00850982">
        <w:rPr>
          <w:rFonts w:ascii="Arial" w:hAnsi="Arial" w:eastAsiaTheme="minorEastAsia" w:cs="Arial"/>
          <w:b/>
          <w:sz w:val="24"/>
          <w:szCs w:val="24"/>
        </w:rPr>
        <w:t xml:space="preserve"> </w:t>
      </w:r>
      <w:r w:rsidR="00D25D05">
        <w:rPr>
          <w:rFonts w:ascii="Arial" w:hAnsi="Arial" w:eastAsiaTheme="minorEastAsia" w:cs="Arial"/>
          <w:b/>
          <w:sz w:val="24"/>
          <w:szCs w:val="24"/>
        </w:rPr>
        <w:t>Pokój</w:t>
      </w:r>
    </w:p>
    <w:p w:rsidR="0008008E" w:rsidP="0008008E">
      <w:pPr>
        <w:tabs>
          <w:tab w:val="left" w:pos="5670"/>
        </w:tabs>
        <w:spacing w:before="720" w:after="1080" w:line="360" w:lineRule="auto"/>
        <w:jc w:val="center"/>
        <w:rPr>
          <w:rFonts w:ascii="Arial" w:hAnsi="Arial" w:cs="Arial"/>
          <w:b/>
          <w:sz w:val="24"/>
          <w:szCs w:val="24"/>
        </w:rPr>
      </w:pPr>
      <w:r w:rsidRPr="00850982">
        <w:rPr>
          <w:rFonts w:ascii="Arial" w:hAnsi="Arial" w:cs="Arial"/>
          <w:b/>
          <w:sz w:val="24"/>
          <w:szCs w:val="24"/>
        </w:rPr>
        <w:t>WYSTĄPIENIE POKONTROLNE</w:t>
      </w:r>
    </w:p>
    <w:p w:rsidR="00D25D05" w:rsidRPr="00D25D05" w:rsidP="00D25D05">
      <w:pPr>
        <w:spacing w:after="120" w:line="360" w:lineRule="auto"/>
        <w:rPr>
          <w:rFonts w:ascii="Arial" w:hAnsi="Arial" w:eastAsiaTheme="minorEastAsia" w:cs="Arial"/>
          <w:b/>
          <w:sz w:val="24"/>
          <w:szCs w:val="24"/>
        </w:rPr>
      </w:pPr>
      <w:r w:rsidRPr="00D25D05">
        <w:rPr>
          <w:rFonts w:ascii="Arial" w:hAnsi="Arial" w:eastAsiaTheme="minorEastAsia" w:cs="Arial"/>
          <w:b/>
          <w:sz w:val="24"/>
          <w:szCs w:val="24"/>
        </w:rPr>
        <w:t>I. Dane identyfikacyjne kontroli</w:t>
      </w:r>
    </w:p>
    <w:p w:rsidR="00D25D05" w:rsidRPr="00D25D05" w:rsidP="00D25D05">
      <w:pPr>
        <w:numPr>
          <w:ilvl w:val="0"/>
          <w:numId w:val="1"/>
        </w:numPr>
        <w:spacing w:after="120" w:line="360" w:lineRule="auto"/>
        <w:contextualSpacing/>
        <w:rPr>
          <w:rFonts w:ascii="Arial" w:hAnsi="Arial" w:eastAsiaTheme="minorEastAsia" w:cs="Arial"/>
          <w:w w:val="90"/>
          <w:sz w:val="24"/>
          <w:szCs w:val="24"/>
        </w:rPr>
      </w:pPr>
      <w:r w:rsidRPr="00D25D05">
        <w:rPr>
          <w:rFonts w:ascii="Arial" w:hAnsi="Arial" w:eastAsiaTheme="minorEastAsia" w:cs="Arial"/>
          <w:b/>
          <w:sz w:val="24"/>
          <w:szCs w:val="24"/>
        </w:rPr>
        <w:t>Nazwa i adres jednostki kontrolowanej:</w:t>
      </w:r>
      <w:r w:rsidRPr="00D25D05">
        <w:rPr>
          <w:rFonts w:ascii="Arial" w:hAnsi="Arial" w:eastAsiaTheme="minorEastAsia" w:cs="Arial"/>
          <w:sz w:val="24"/>
          <w:szCs w:val="24"/>
        </w:rPr>
        <w:t xml:space="preserve"> Urząd </w:t>
      </w:r>
      <w:r w:rsidRPr="00D25D05">
        <w:rPr>
          <w:rFonts w:ascii="Arial" w:hAnsi="Arial" w:cs="Arial"/>
          <w:sz w:val="24"/>
          <w:szCs w:val="24"/>
        </w:rPr>
        <w:t xml:space="preserve">Gminy Pokój, </w:t>
      </w:r>
      <w:r w:rsidRPr="00D25D05">
        <w:rPr>
          <w:rFonts w:ascii="Arial" w:hAnsi="Arial" w:cs="Arial"/>
          <w:sz w:val="24"/>
          <w:szCs w:val="24"/>
        </w:rPr>
        <w:br/>
        <w:t>ul. Sienkiewicza 8, 46-034 Pokój.</w:t>
      </w:r>
    </w:p>
    <w:p w:rsidR="00D25D05" w:rsidRPr="00D25D05" w:rsidP="00D25D05">
      <w:pPr>
        <w:numPr>
          <w:ilvl w:val="0"/>
          <w:numId w:val="1"/>
        </w:numPr>
        <w:spacing w:after="200" w:line="360" w:lineRule="auto"/>
        <w:ind w:left="255" w:hanging="255"/>
        <w:rPr>
          <w:rFonts w:ascii="Arial" w:hAnsi="Arial" w:eastAsiaTheme="minorEastAsia" w:cs="Arial"/>
          <w:sz w:val="24"/>
          <w:szCs w:val="24"/>
        </w:rPr>
      </w:pPr>
      <w:r w:rsidRPr="00D25D05">
        <w:rPr>
          <w:rFonts w:ascii="Arial" w:hAnsi="Arial" w:eastAsiaTheme="minorEastAsia" w:cs="Arial"/>
          <w:b/>
          <w:sz w:val="24"/>
          <w:szCs w:val="24"/>
        </w:rPr>
        <w:t xml:space="preserve">Podstawa prawna podjęcia kontroli: </w:t>
      </w:r>
    </w:p>
    <w:p w:rsidR="00D25D05" w:rsidRPr="00D25D05" w:rsidP="00D25D05">
      <w:pPr>
        <w:numPr>
          <w:ilvl w:val="0"/>
          <w:numId w:val="6"/>
        </w:numPr>
        <w:spacing w:after="200" w:line="360" w:lineRule="auto"/>
        <w:ind w:left="709" w:hanging="425"/>
        <w:contextualSpacing/>
        <w:rPr>
          <w:rFonts w:ascii="Arial" w:hAnsi="Arial" w:eastAsiaTheme="minorEastAsia" w:cs="Arial"/>
          <w:sz w:val="24"/>
          <w:szCs w:val="24"/>
        </w:rPr>
      </w:pPr>
      <w:r w:rsidRPr="00D25D05">
        <w:rPr>
          <w:rFonts w:ascii="Arial" w:hAnsi="Arial" w:eastAsiaTheme="minorHAnsi" w:cs="Arial"/>
          <w:sz w:val="24"/>
          <w:szCs w:val="24"/>
          <w:lang w:eastAsia="en-US"/>
        </w:rPr>
        <w:t>art. 258 § 1 pkt 5 ustawy z dnia 14 czerwca 1960 r. Kodeks postępowania administracyjnego (</w:t>
      </w:r>
      <w:r w:rsidRPr="00D25D05">
        <w:rPr>
          <w:rFonts w:ascii="Arial" w:hAnsi="Arial" w:eastAsiaTheme="minorHAnsi" w:cs="Arial"/>
          <w:sz w:val="24"/>
          <w:szCs w:val="24"/>
          <w:lang w:eastAsia="en-US"/>
        </w:rPr>
        <w:t>t.j</w:t>
      </w:r>
      <w:r w:rsidRPr="00D25D05">
        <w:rPr>
          <w:rFonts w:ascii="Arial" w:hAnsi="Arial" w:eastAsiaTheme="minorHAnsi" w:cs="Arial"/>
          <w:sz w:val="24"/>
          <w:szCs w:val="24"/>
          <w:lang w:eastAsia="en-US"/>
        </w:rPr>
        <w:t>. Dz.U. z 2024 r. poz. 572 ze zm.)</w:t>
      </w:r>
      <w:r>
        <w:rPr>
          <w:rFonts w:ascii="Arial" w:hAnsi="Arial" w:eastAsiaTheme="minorHAnsi" w:cs="Arial"/>
          <w:sz w:val="24"/>
          <w:szCs w:val="24"/>
          <w:vertAlign w:val="superscript"/>
          <w:lang w:eastAsia="en-US"/>
        </w:rPr>
        <w:footnoteReference w:id="2"/>
      </w:r>
      <w:r w:rsidRPr="00D25D05">
        <w:rPr>
          <w:rFonts w:ascii="Arial" w:hAnsi="Arial" w:eastAsiaTheme="minorHAnsi" w:cs="Arial"/>
          <w:sz w:val="24"/>
          <w:szCs w:val="24"/>
          <w:lang w:eastAsia="en-US"/>
        </w:rPr>
        <w:t>,</w:t>
      </w:r>
    </w:p>
    <w:p w:rsidR="00D25D05" w:rsidRPr="00D25D05" w:rsidP="00D25D05">
      <w:pPr>
        <w:numPr>
          <w:ilvl w:val="0"/>
          <w:numId w:val="6"/>
        </w:numPr>
        <w:spacing w:after="200" w:line="360" w:lineRule="auto"/>
        <w:ind w:left="709" w:hanging="425"/>
        <w:contextualSpacing/>
        <w:rPr>
          <w:rFonts w:ascii="Arial" w:hAnsi="Arial" w:eastAsiaTheme="minorEastAsia" w:cs="Arial"/>
          <w:sz w:val="24"/>
          <w:szCs w:val="24"/>
        </w:rPr>
      </w:pPr>
      <w:r w:rsidRPr="00D25D05">
        <w:rPr>
          <w:rFonts w:ascii="Arial" w:hAnsi="Arial" w:eastAsiaTheme="minorEastAsia" w:cs="Arial"/>
          <w:sz w:val="24"/>
          <w:szCs w:val="24"/>
        </w:rPr>
        <w:t xml:space="preserve">art. 6 ust. 4 pkt 3 </w:t>
      </w:r>
      <w:r w:rsidRPr="00D25D05">
        <w:rPr>
          <w:rFonts w:ascii="Arial" w:hAnsi="Arial" w:eastAsiaTheme="minorEastAsia" w:cs="Arial"/>
          <w:iCs/>
          <w:sz w:val="24"/>
          <w:szCs w:val="24"/>
        </w:rPr>
        <w:t>ustawy z dnia 15 lipca 2011 r. o kontroli w administracji rządowej</w:t>
      </w:r>
      <w:r w:rsidRPr="00D25D05">
        <w:rPr>
          <w:rFonts w:ascii="Arial" w:hAnsi="Arial" w:eastAsiaTheme="minorEastAsia" w:cs="Arial"/>
          <w:sz w:val="24"/>
          <w:szCs w:val="24"/>
        </w:rPr>
        <w:t xml:space="preserve"> (</w:t>
      </w:r>
      <w:r w:rsidRPr="00D25D05">
        <w:rPr>
          <w:rFonts w:ascii="Arial" w:hAnsi="Arial" w:eastAsiaTheme="minorEastAsia" w:cs="Arial"/>
          <w:sz w:val="24"/>
          <w:szCs w:val="24"/>
        </w:rPr>
        <w:t>t.j</w:t>
      </w:r>
      <w:r w:rsidRPr="00D25D05">
        <w:rPr>
          <w:rFonts w:ascii="Arial" w:hAnsi="Arial" w:eastAsiaTheme="minorEastAsia" w:cs="Arial"/>
          <w:sz w:val="24"/>
          <w:szCs w:val="24"/>
        </w:rPr>
        <w:t>. Dz.U. z 2020 r. poz. 224</w:t>
      </w:r>
      <w:r w:rsidR="00685470">
        <w:rPr>
          <w:rFonts w:ascii="Arial" w:hAnsi="Arial" w:eastAsiaTheme="minorEastAsia" w:cs="Arial"/>
          <w:sz w:val="24"/>
          <w:szCs w:val="24"/>
        </w:rPr>
        <w:t xml:space="preserve"> ze zm.</w:t>
      </w:r>
      <w:r w:rsidRPr="00D25D05">
        <w:rPr>
          <w:rFonts w:ascii="Arial" w:hAnsi="Arial" w:eastAsiaTheme="minorEastAsia" w:cs="Arial"/>
          <w:sz w:val="24"/>
          <w:szCs w:val="24"/>
        </w:rPr>
        <w:t>).</w:t>
      </w:r>
    </w:p>
    <w:p w:rsidR="00D25D05" w:rsidRPr="00D25D05" w:rsidP="00D25D05">
      <w:pPr>
        <w:numPr>
          <w:ilvl w:val="0"/>
          <w:numId w:val="1"/>
        </w:numPr>
        <w:spacing w:after="200" w:line="360" w:lineRule="auto"/>
        <w:ind w:left="284" w:hanging="284"/>
        <w:rPr>
          <w:rFonts w:ascii="Arial" w:hAnsi="Arial" w:eastAsiaTheme="minorEastAsia" w:cs="Arial"/>
          <w:b/>
          <w:sz w:val="24"/>
          <w:szCs w:val="24"/>
        </w:rPr>
      </w:pPr>
      <w:r w:rsidRPr="00D25D05">
        <w:rPr>
          <w:rFonts w:ascii="Arial" w:hAnsi="Arial" w:eastAsiaTheme="minorEastAsia" w:cs="Arial"/>
          <w:b/>
          <w:sz w:val="24"/>
          <w:szCs w:val="24"/>
        </w:rPr>
        <w:t>Zakres kontroli:</w:t>
      </w:r>
    </w:p>
    <w:p w:rsidR="00D25D05" w:rsidRPr="00D25D05" w:rsidP="00D25D05">
      <w:pPr>
        <w:numPr>
          <w:ilvl w:val="0"/>
          <w:numId w:val="7"/>
        </w:numPr>
        <w:spacing w:before="120" w:after="120" w:line="360" w:lineRule="auto"/>
        <w:contextualSpacing/>
        <w:rPr>
          <w:rFonts w:ascii="Arial" w:hAnsi="Arial" w:cs="Arial"/>
          <w:bCs/>
          <w:sz w:val="24"/>
          <w:szCs w:val="24"/>
        </w:rPr>
      </w:pPr>
      <w:r w:rsidRPr="00D25D05">
        <w:rPr>
          <w:rFonts w:ascii="Arial" w:hAnsi="Arial" w:eastAsiaTheme="minorEastAsia" w:cs="Arial"/>
          <w:b/>
          <w:sz w:val="24"/>
          <w:szCs w:val="24"/>
        </w:rPr>
        <w:t>Przedmiot kontroli:</w:t>
      </w:r>
      <w:r w:rsidRPr="00D25D05">
        <w:rPr>
          <w:rFonts w:ascii="Arial" w:hAnsi="Arial" w:eastAsiaTheme="minorEastAsia" w:cs="Arial"/>
          <w:sz w:val="24"/>
          <w:szCs w:val="24"/>
        </w:rPr>
        <w:t xml:space="preserve"> </w:t>
      </w:r>
      <w:r w:rsidRPr="00D25D05">
        <w:rPr>
          <w:rFonts w:ascii="Arial" w:hAnsi="Arial" w:eastAsiaTheme="minorEastAsia" w:cs="Arial"/>
          <w:bCs/>
          <w:sz w:val="24"/>
          <w:szCs w:val="24"/>
        </w:rPr>
        <w:t xml:space="preserve">Organizacja przyjmowania, rozpatrywania i załatwiania skarg i wniosków przez organy </w:t>
      </w:r>
      <w:r w:rsidRPr="00D25D05">
        <w:rPr>
          <w:rFonts w:ascii="Arial" w:hAnsi="Arial" w:cs="Arial"/>
          <w:bCs/>
          <w:sz w:val="24"/>
          <w:szCs w:val="24"/>
        </w:rPr>
        <w:t>Gminy Pokój, tj. Wójta Gminy Pokój i Radę Gminy Pokój,</w:t>
      </w:r>
    </w:p>
    <w:p w:rsidR="00D25D05" w:rsidRPr="00D25D05" w:rsidP="00D25D05">
      <w:pPr>
        <w:numPr>
          <w:ilvl w:val="0"/>
          <w:numId w:val="2"/>
        </w:numPr>
        <w:spacing w:after="120" w:line="360" w:lineRule="auto"/>
        <w:ind w:left="568" w:hanging="284"/>
        <w:rPr>
          <w:rFonts w:ascii="Arial" w:hAnsi="Arial" w:eastAsiaTheme="minorEastAsia" w:cs="Arial"/>
          <w:b/>
          <w:sz w:val="24"/>
          <w:szCs w:val="24"/>
        </w:rPr>
      </w:pPr>
      <w:r w:rsidRPr="00D25D05">
        <w:rPr>
          <w:rFonts w:ascii="Arial" w:hAnsi="Arial" w:eastAsiaTheme="minorEastAsia" w:cs="Arial"/>
          <w:b/>
          <w:sz w:val="24"/>
          <w:szCs w:val="24"/>
        </w:rPr>
        <w:t>Okres objęty kontrolą:</w:t>
      </w:r>
      <w:r w:rsidRPr="00D25D05">
        <w:rPr>
          <w:rFonts w:ascii="Arial" w:hAnsi="Arial" w:eastAsiaTheme="minorEastAsia" w:cs="Arial"/>
          <w:sz w:val="24"/>
          <w:szCs w:val="24"/>
        </w:rPr>
        <w:t xml:space="preserve"> </w:t>
      </w:r>
      <w:r w:rsidRPr="00D25D05">
        <w:rPr>
          <w:rFonts w:ascii="Arial" w:hAnsi="Arial" w:eastAsiaTheme="minorEastAsia" w:cs="Arial"/>
          <w:bCs/>
          <w:sz w:val="24"/>
          <w:szCs w:val="24"/>
        </w:rPr>
        <w:t>od dnia 1 stycznia 2024 r. do dnia 31 grudnia 2024 r</w:t>
      </w:r>
      <w:r w:rsidRPr="00D25D05">
        <w:rPr>
          <w:rFonts w:ascii="Arial" w:hAnsi="Arial" w:eastAsiaTheme="minorEastAsia" w:cs="Arial"/>
          <w:sz w:val="24"/>
          <w:szCs w:val="24"/>
        </w:rPr>
        <w:t>.</w:t>
      </w:r>
    </w:p>
    <w:p w:rsidR="00D25D05" w:rsidRPr="00D25D05" w:rsidP="00D25D05">
      <w:pPr>
        <w:numPr>
          <w:ilvl w:val="0"/>
          <w:numId w:val="1"/>
        </w:numPr>
        <w:spacing w:after="120" w:line="360" w:lineRule="auto"/>
        <w:contextualSpacing/>
        <w:rPr>
          <w:rFonts w:ascii="Arial" w:hAnsi="Arial" w:eastAsiaTheme="minorEastAsia" w:cs="Arial"/>
          <w:bCs/>
          <w:sz w:val="24"/>
          <w:szCs w:val="24"/>
        </w:rPr>
      </w:pPr>
      <w:r w:rsidRPr="00D25D05">
        <w:rPr>
          <w:rFonts w:ascii="Arial" w:hAnsi="Arial" w:eastAsiaTheme="minorEastAsia" w:cs="Arial"/>
          <w:b/>
          <w:bCs/>
          <w:sz w:val="24"/>
          <w:szCs w:val="24"/>
        </w:rPr>
        <w:t>Rodzaj kontroli:</w:t>
      </w:r>
      <w:r w:rsidRPr="00D25D05">
        <w:rPr>
          <w:rFonts w:ascii="Arial" w:hAnsi="Arial" w:eastAsiaTheme="minorEastAsia" w:cs="Arial"/>
          <w:bCs/>
          <w:sz w:val="24"/>
          <w:szCs w:val="24"/>
        </w:rPr>
        <w:t xml:space="preserve"> </w:t>
      </w:r>
      <w:r w:rsidRPr="00D25D05">
        <w:rPr>
          <w:rFonts w:ascii="Arial" w:hAnsi="Arial" w:eastAsiaTheme="minorEastAsia" w:cs="Arial"/>
          <w:sz w:val="24"/>
          <w:szCs w:val="24"/>
        </w:rPr>
        <w:t>problemowa.</w:t>
      </w:r>
    </w:p>
    <w:p w:rsidR="00D25D05" w:rsidRPr="00D25D05" w:rsidP="00D25D05">
      <w:pPr>
        <w:numPr>
          <w:ilvl w:val="0"/>
          <w:numId w:val="1"/>
        </w:numPr>
        <w:spacing w:after="120" w:line="360" w:lineRule="auto"/>
        <w:ind w:left="284" w:hanging="284"/>
        <w:rPr>
          <w:rFonts w:ascii="Arial" w:hAnsi="Arial" w:eastAsiaTheme="minorEastAsia" w:cs="Arial"/>
          <w:bCs/>
          <w:sz w:val="24"/>
          <w:szCs w:val="24"/>
        </w:rPr>
      </w:pPr>
      <w:r w:rsidRPr="00D25D05">
        <w:rPr>
          <w:rFonts w:ascii="Arial" w:hAnsi="Arial" w:eastAsiaTheme="minorEastAsia" w:cs="Arial"/>
          <w:b/>
          <w:bCs/>
          <w:sz w:val="24"/>
          <w:szCs w:val="24"/>
        </w:rPr>
        <w:t>Tryb kontroli:</w:t>
      </w:r>
      <w:r w:rsidRPr="00D25D05">
        <w:rPr>
          <w:rFonts w:ascii="Arial" w:hAnsi="Arial" w:eastAsiaTheme="minorEastAsia" w:cs="Arial"/>
          <w:bCs/>
          <w:sz w:val="24"/>
          <w:szCs w:val="24"/>
        </w:rPr>
        <w:t xml:space="preserve"> </w:t>
      </w:r>
      <w:r w:rsidRPr="00D25D05">
        <w:rPr>
          <w:rFonts w:ascii="Arial" w:hAnsi="Arial" w:eastAsiaTheme="minorEastAsia" w:cs="Arial"/>
          <w:sz w:val="24"/>
          <w:szCs w:val="24"/>
        </w:rPr>
        <w:t>zwykły.</w:t>
      </w:r>
    </w:p>
    <w:p w:rsidR="00D25D05" w:rsidRPr="00D25D05" w:rsidP="00D25D05">
      <w:pPr>
        <w:numPr>
          <w:ilvl w:val="0"/>
          <w:numId w:val="1"/>
        </w:numPr>
        <w:spacing w:before="120" w:after="120" w:line="360" w:lineRule="auto"/>
        <w:rPr>
          <w:rFonts w:ascii="Arial" w:hAnsi="Arial" w:eastAsiaTheme="minorEastAsia" w:cs="Arial"/>
          <w:bCs/>
          <w:sz w:val="24"/>
          <w:szCs w:val="24"/>
        </w:rPr>
      </w:pPr>
      <w:r w:rsidRPr="00D25D05">
        <w:rPr>
          <w:rFonts w:ascii="Arial" w:hAnsi="Arial" w:eastAsiaTheme="minorEastAsia" w:cs="Arial"/>
          <w:b/>
          <w:sz w:val="24"/>
          <w:szCs w:val="24"/>
        </w:rPr>
        <w:t>Termin kontroli:</w:t>
      </w:r>
      <w:r w:rsidRPr="00D25D05">
        <w:rPr>
          <w:rFonts w:ascii="Arial" w:hAnsi="Arial" w:eastAsiaTheme="minorEastAsia" w:cs="Arial"/>
          <w:sz w:val="24"/>
          <w:szCs w:val="24"/>
        </w:rPr>
        <w:t xml:space="preserve"> </w:t>
      </w:r>
      <w:r w:rsidRPr="00D25D05">
        <w:rPr>
          <w:rFonts w:ascii="Arial" w:hAnsi="Arial" w:cs="Arial"/>
          <w:sz w:val="24"/>
          <w:szCs w:val="24"/>
        </w:rPr>
        <w:t>17 lipca 2025 r.</w:t>
      </w:r>
    </w:p>
    <w:p w:rsidR="00D25D05" w:rsidRPr="00D25D05" w:rsidP="00D25D05">
      <w:pPr>
        <w:numPr>
          <w:ilvl w:val="0"/>
          <w:numId w:val="1"/>
        </w:numPr>
        <w:spacing w:before="120" w:after="200" w:line="360" w:lineRule="auto"/>
        <w:ind w:left="255" w:hanging="255"/>
        <w:rPr>
          <w:rFonts w:ascii="Arial" w:hAnsi="Arial" w:eastAsiaTheme="minorEastAsia" w:cs="Arial"/>
          <w:b/>
          <w:bCs/>
          <w:sz w:val="24"/>
          <w:szCs w:val="24"/>
        </w:rPr>
      </w:pPr>
      <w:r w:rsidRPr="00D25D05">
        <w:rPr>
          <w:rFonts w:ascii="Arial" w:hAnsi="Arial" w:eastAsiaTheme="minorEastAsia" w:cs="Arial"/>
          <w:b/>
          <w:sz w:val="24"/>
          <w:szCs w:val="24"/>
        </w:rPr>
        <w:t>Skład zespołu kontrolnego:</w:t>
      </w:r>
    </w:p>
    <w:p w:rsidR="00D25D05" w:rsidRPr="00D25D05" w:rsidP="00D25D05">
      <w:pPr>
        <w:numPr>
          <w:ilvl w:val="0"/>
          <w:numId w:val="3"/>
        </w:numPr>
        <w:spacing w:after="80" w:line="360" w:lineRule="auto"/>
        <w:ind w:left="567" w:hanging="283"/>
        <w:contextualSpacing/>
        <w:rPr>
          <w:rFonts w:ascii="Arial" w:hAnsi="Arial" w:eastAsiaTheme="minorEastAsia" w:cs="Arial"/>
          <w:sz w:val="24"/>
          <w:szCs w:val="24"/>
        </w:rPr>
      </w:pPr>
      <w:r w:rsidRPr="00D25D05">
        <w:rPr>
          <w:rFonts w:ascii="Arial" w:hAnsi="Arial" w:eastAsiaTheme="minorEastAsia" w:cs="Arial"/>
          <w:bCs/>
          <w:sz w:val="24"/>
          <w:szCs w:val="24"/>
        </w:rPr>
        <w:t>Małgorzata Frankowicz – Inspektor Wojewódzki w</w:t>
      </w:r>
      <w:r w:rsidRPr="00D25D05">
        <w:rPr>
          <w:rFonts w:ascii="Arial" w:hAnsi="Arial" w:eastAsiaTheme="minorEastAsia" w:cs="Arial"/>
          <w:b/>
          <w:bCs/>
          <w:sz w:val="24"/>
          <w:szCs w:val="24"/>
        </w:rPr>
        <w:t xml:space="preserve"> </w:t>
      </w:r>
      <w:r w:rsidRPr="00D25D05">
        <w:rPr>
          <w:rFonts w:ascii="Arial" w:hAnsi="Arial" w:eastAsiaTheme="minorEastAsia" w:cs="Arial"/>
          <w:bCs/>
          <w:sz w:val="24"/>
          <w:szCs w:val="24"/>
        </w:rPr>
        <w:t>Oddziale</w:t>
      </w:r>
      <w:r w:rsidRPr="00D25D05">
        <w:rPr>
          <w:rFonts w:ascii="Arial" w:hAnsi="Arial" w:eastAsiaTheme="minorEastAsia" w:cs="Arial"/>
          <w:b/>
          <w:bCs/>
          <w:sz w:val="24"/>
          <w:szCs w:val="24"/>
        </w:rPr>
        <w:t xml:space="preserve"> </w:t>
      </w:r>
      <w:r w:rsidRPr="00D25D05">
        <w:rPr>
          <w:rFonts w:ascii="Arial" w:hAnsi="Arial" w:eastAsiaTheme="minorEastAsia" w:cs="Arial"/>
          <w:bCs/>
          <w:sz w:val="24"/>
          <w:szCs w:val="24"/>
        </w:rPr>
        <w:t xml:space="preserve">Organizacji, Kontroli i Skarg </w:t>
      </w:r>
      <w:r w:rsidRPr="00D25D05">
        <w:rPr>
          <w:rFonts w:ascii="Arial" w:hAnsi="Arial" w:eastAsiaTheme="minorEastAsia" w:cs="Arial"/>
          <w:sz w:val="24"/>
          <w:szCs w:val="24"/>
        </w:rPr>
        <w:t>Wydziału Prawnego i Nadzoru – Kierownik zespołu kontrolnego;</w:t>
      </w:r>
    </w:p>
    <w:p w:rsidR="00D25D05" w:rsidRPr="00D25D05" w:rsidP="00D25D05">
      <w:pPr>
        <w:numPr>
          <w:ilvl w:val="0"/>
          <w:numId w:val="3"/>
        </w:numPr>
        <w:spacing w:after="200" w:line="360" w:lineRule="auto"/>
        <w:ind w:left="568" w:hanging="284"/>
        <w:rPr>
          <w:rFonts w:ascii="Arial" w:hAnsi="Arial" w:eastAsiaTheme="minorEastAsia" w:cs="Arial"/>
          <w:sz w:val="24"/>
          <w:szCs w:val="24"/>
        </w:rPr>
      </w:pPr>
      <w:r w:rsidRPr="00D25D05">
        <w:rPr>
          <w:rFonts w:ascii="Arial" w:hAnsi="Arial" w:eastAsiaTheme="minorEastAsia" w:cs="Arial"/>
          <w:bCs/>
          <w:sz w:val="24"/>
          <w:szCs w:val="24"/>
        </w:rPr>
        <w:t>Agnieszka Orlińska - Gocka</w:t>
      </w:r>
      <w:r w:rsidRPr="00D25D05">
        <w:rPr>
          <w:rFonts w:ascii="Arial" w:hAnsi="Arial" w:eastAsiaTheme="minorEastAsia" w:cs="Arial"/>
          <w:bCs/>
          <w:i/>
          <w:sz w:val="24"/>
          <w:szCs w:val="24"/>
        </w:rPr>
        <w:t xml:space="preserve"> </w:t>
      </w:r>
      <w:r w:rsidRPr="00D25D05">
        <w:rPr>
          <w:rFonts w:ascii="Arial" w:hAnsi="Arial" w:eastAsiaTheme="minorEastAsia" w:cs="Arial"/>
          <w:bCs/>
          <w:sz w:val="24"/>
          <w:szCs w:val="24"/>
        </w:rPr>
        <w:t>– Inspektor Wojewódzki w</w:t>
      </w:r>
      <w:r w:rsidRPr="00D25D05">
        <w:rPr>
          <w:rFonts w:ascii="Arial" w:hAnsi="Arial" w:eastAsiaTheme="minorEastAsia" w:cs="Arial"/>
          <w:b/>
          <w:bCs/>
          <w:sz w:val="24"/>
          <w:szCs w:val="24"/>
        </w:rPr>
        <w:t xml:space="preserve"> </w:t>
      </w:r>
      <w:r w:rsidRPr="00D25D05">
        <w:rPr>
          <w:rFonts w:ascii="Arial" w:hAnsi="Arial" w:eastAsiaTheme="minorEastAsia" w:cs="Arial"/>
          <w:bCs/>
          <w:sz w:val="24"/>
          <w:szCs w:val="24"/>
        </w:rPr>
        <w:t>Oddziale</w:t>
      </w:r>
      <w:r w:rsidRPr="00D25D05">
        <w:rPr>
          <w:rFonts w:ascii="Arial" w:hAnsi="Arial" w:eastAsiaTheme="minorEastAsia" w:cs="Arial"/>
          <w:b/>
          <w:bCs/>
          <w:sz w:val="24"/>
          <w:szCs w:val="24"/>
        </w:rPr>
        <w:t xml:space="preserve"> </w:t>
      </w:r>
      <w:r w:rsidRPr="00D25D05">
        <w:rPr>
          <w:rFonts w:ascii="Arial" w:hAnsi="Arial" w:eastAsiaTheme="minorEastAsia" w:cs="Arial"/>
          <w:bCs/>
          <w:sz w:val="24"/>
          <w:szCs w:val="24"/>
        </w:rPr>
        <w:t xml:space="preserve">Organizacji, Kontroli i Skarg </w:t>
      </w:r>
      <w:r w:rsidRPr="00D25D05">
        <w:rPr>
          <w:rFonts w:ascii="Arial" w:hAnsi="Arial" w:eastAsiaTheme="minorEastAsia" w:cs="Arial"/>
          <w:sz w:val="24"/>
          <w:szCs w:val="24"/>
        </w:rPr>
        <w:t>Wydziału Prawnego i Nadzoru –</w:t>
      </w:r>
      <w:r w:rsidRPr="00D25D05">
        <w:rPr>
          <w:rFonts w:ascii="Arial" w:hAnsi="Arial" w:eastAsiaTheme="minorEastAsia" w:cs="Arial"/>
          <w:bCs/>
          <w:sz w:val="24"/>
          <w:szCs w:val="24"/>
        </w:rPr>
        <w:t xml:space="preserve"> Członek zespołu kontrolnego,</w:t>
      </w:r>
    </w:p>
    <w:p w:rsidR="00D25D05" w:rsidRPr="00D25D05" w:rsidP="00D25D05">
      <w:pPr>
        <w:numPr>
          <w:ilvl w:val="0"/>
          <w:numId w:val="1"/>
        </w:numPr>
        <w:spacing w:before="240" w:after="200" w:line="360" w:lineRule="auto"/>
        <w:contextualSpacing/>
        <w:rPr>
          <w:rFonts w:ascii="Arial" w:hAnsi="Arial" w:eastAsiaTheme="minorEastAsia" w:cs="Arial"/>
          <w:bCs/>
          <w:color w:val="0070C0"/>
          <w:sz w:val="24"/>
          <w:szCs w:val="24"/>
        </w:rPr>
      </w:pPr>
      <w:r w:rsidRPr="00D25D05">
        <w:rPr>
          <w:rFonts w:ascii="Arial" w:hAnsi="Arial" w:eastAsiaTheme="minorEastAsia" w:cs="Arial"/>
          <w:b/>
          <w:bCs/>
          <w:sz w:val="24"/>
          <w:szCs w:val="24"/>
        </w:rPr>
        <w:t xml:space="preserve">Kierownik </w:t>
      </w:r>
      <w:r w:rsidRPr="00D25D05">
        <w:rPr>
          <w:rFonts w:ascii="Arial" w:hAnsi="Arial" w:eastAsiaTheme="minorEastAsia" w:cs="Arial"/>
          <w:b/>
          <w:sz w:val="24"/>
          <w:szCs w:val="24"/>
        </w:rPr>
        <w:t>jednostki kontrolowanej:</w:t>
      </w:r>
      <w:r w:rsidRPr="00D25D05">
        <w:rPr>
          <w:rFonts w:ascii="Arial" w:hAnsi="Arial" w:eastAsiaTheme="minorEastAsia" w:cs="Arial"/>
          <w:sz w:val="24"/>
          <w:szCs w:val="24"/>
        </w:rPr>
        <w:t xml:space="preserve"> </w:t>
      </w:r>
      <w:r w:rsidRPr="00D25D05">
        <w:rPr>
          <w:rFonts w:ascii="Arial" w:hAnsi="Arial" w:eastAsiaTheme="minorEastAsia" w:cs="Arial"/>
          <w:bCs/>
          <w:color w:val="000000"/>
          <w:sz w:val="24"/>
          <w:szCs w:val="24"/>
        </w:rPr>
        <w:t>Pani Barbara Zając – Wójt Gminy Pokój</w:t>
      </w:r>
      <w:r w:rsidRPr="00D25D05">
        <w:rPr>
          <w:rFonts w:ascii="Arial" w:hAnsi="Arial" w:eastAsiaTheme="minorEastAsia" w:cs="Arial"/>
          <w:bCs/>
          <w:sz w:val="24"/>
          <w:szCs w:val="24"/>
        </w:rPr>
        <w:t>, wybrana na kolejną kadencję w wyborach,</w:t>
      </w:r>
      <w:r w:rsidRPr="00D25D05">
        <w:rPr>
          <w:rFonts w:ascii="Arial" w:hAnsi="Arial" w:eastAsiaTheme="minorEastAsia" w:cs="Arial"/>
          <w:bCs/>
          <w:color w:val="000000"/>
          <w:sz w:val="24"/>
          <w:szCs w:val="24"/>
        </w:rPr>
        <w:t xml:space="preserve"> które odbyły się </w:t>
      </w:r>
      <w:r w:rsidRPr="00D25D05">
        <w:rPr>
          <w:rFonts w:ascii="Arial" w:hAnsi="Arial" w:eastAsiaTheme="minorEastAsia" w:cs="Arial"/>
          <w:bCs/>
          <w:sz w:val="24"/>
          <w:szCs w:val="24"/>
        </w:rPr>
        <w:t>dnia 7 kwietnia 2024 r</w:t>
      </w:r>
      <w:r w:rsidRPr="00D25D05">
        <w:rPr>
          <w:rFonts w:ascii="Arial" w:hAnsi="Arial" w:eastAsiaTheme="minorEastAsia" w:cs="Arial"/>
          <w:bCs/>
          <w:color w:val="000000"/>
          <w:sz w:val="24"/>
          <w:szCs w:val="24"/>
        </w:rPr>
        <w:t xml:space="preserve">., złożyła ślubowanie w dniu </w:t>
      </w:r>
      <w:r w:rsidRPr="00D25D05">
        <w:rPr>
          <w:rFonts w:ascii="Arial" w:hAnsi="Arial" w:eastAsiaTheme="minorEastAsia" w:cs="Arial"/>
          <w:bCs/>
          <w:sz w:val="24"/>
          <w:szCs w:val="24"/>
        </w:rPr>
        <w:t>7 maja 2024 r</w:t>
      </w:r>
      <w:r w:rsidRPr="00D25D05">
        <w:rPr>
          <w:rFonts w:ascii="Arial" w:hAnsi="Arial" w:eastAsiaTheme="minorEastAsia" w:cs="Arial"/>
          <w:bCs/>
          <w:color w:val="000000"/>
          <w:sz w:val="24"/>
          <w:szCs w:val="24"/>
        </w:rPr>
        <w:t>.</w:t>
      </w:r>
      <w:r>
        <w:rPr>
          <w:rFonts w:ascii="Arial" w:hAnsi="Arial" w:eastAsiaTheme="minorEastAsia" w:cs="Arial"/>
          <w:bCs/>
          <w:sz w:val="24"/>
          <w:szCs w:val="24"/>
          <w:vertAlign w:val="superscript"/>
        </w:rPr>
        <w:footnoteReference w:id="3"/>
      </w:r>
    </w:p>
    <w:p w:rsidR="00D25D05" w:rsidRPr="00D25D05" w:rsidP="00D25D05">
      <w:pPr>
        <w:numPr>
          <w:ilvl w:val="0"/>
          <w:numId w:val="1"/>
        </w:numPr>
        <w:spacing w:after="360" w:line="360" w:lineRule="auto"/>
        <w:ind w:left="284" w:hanging="284"/>
        <w:rPr>
          <w:rFonts w:ascii="Arial" w:eastAsia="Calibri" w:hAnsi="Arial" w:cs="Arial"/>
          <w:b/>
          <w:bCs/>
          <w:sz w:val="24"/>
          <w:szCs w:val="24"/>
        </w:rPr>
      </w:pPr>
      <w:r w:rsidRPr="00D25D05">
        <w:rPr>
          <w:rFonts w:ascii="Arial" w:eastAsia="Calibri" w:hAnsi="Arial" w:cs="Arial"/>
          <w:b/>
          <w:bCs/>
          <w:spacing w:val="-4"/>
          <w:sz w:val="24"/>
          <w:szCs w:val="24"/>
        </w:rPr>
        <w:t xml:space="preserve">Kontrolę wpisano do książki kontroli </w:t>
      </w:r>
      <w:r w:rsidRPr="00D25D05">
        <w:rPr>
          <w:rFonts w:ascii="Arial" w:eastAsia="Calibri" w:hAnsi="Arial" w:cs="Arial"/>
          <w:bCs/>
          <w:spacing w:val="-4"/>
          <w:sz w:val="24"/>
          <w:szCs w:val="24"/>
        </w:rPr>
        <w:t>prowadzonej w jednostce kontrolowanej,</w:t>
      </w:r>
      <w:r w:rsidRPr="00D25D05">
        <w:rPr>
          <w:rFonts w:ascii="Arial" w:eastAsia="Calibri" w:hAnsi="Arial" w:cs="Arial"/>
          <w:bCs/>
          <w:sz w:val="24"/>
          <w:szCs w:val="24"/>
        </w:rPr>
        <w:t xml:space="preserve"> </w:t>
      </w:r>
      <w:r w:rsidRPr="00D25D05">
        <w:rPr>
          <w:rFonts w:ascii="Arial" w:eastAsia="Calibri" w:hAnsi="Arial" w:cs="Arial"/>
          <w:bCs/>
          <w:sz w:val="24"/>
          <w:szCs w:val="24"/>
        </w:rPr>
        <w:br/>
        <w:t>pod poz. nr 5/2025.</w:t>
      </w:r>
    </w:p>
    <w:p w:rsidR="00D25D05" w:rsidRPr="00D25D05" w:rsidP="00D25D05">
      <w:pPr>
        <w:numPr>
          <w:ilvl w:val="0"/>
          <w:numId w:val="4"/>
        </w:numPr>
        <w:spacing w:before="240" w:after="240" w:line="360" w:lineRule="auto"/>
        <w:ind w:left="0" w:firstLine="0"/>
        <w:rPr>
          <w:rFonts w:ascii="Arial" w:hAnsi="Arial" w:eastAsiaTheme="minorEastAsia" w:cs="Arial"/>
          <w:b/>
          <w:sz w:val="24"/>
          <w:szCs w:val="24"/>
        </w:rPr>
      </w:pPr>
      <w:r w:rsidRPr="00D25D05">
        <w:rPr>
          <w:rFonts w:ascii="Arial" w:hAnsi="Arial" w:eastAsiaTheme="minorEastAsia" w:cs="Arial"/>
          <w:b/>
          <w:sz w:val="24"/>
          <w:szCs w:val="24"/>
        </w:rPr>
        <w:t>Ocena skontrolowanej działalności, ze wskazaniem ustaleń, na których została oparta.</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Organizację przyjmowania, rozpatrywania i załatwiania skarg i wniosków przez organy Gminy </w:t>
      </w:r>
      <w:r w:rsidRPr="00D25D05">
        <w:rPr>
          <w:rFonts w:ascii="Arial" w:hAnsi="Arial" w:cs="Arial"/>
          <w:bCs/>
          <w:sz w:val="24"/>
          <w:szCs w:val="24"/>
        </w:rPr>
        <w:t>Pokój</w:t>
      </w:r>
      <w:r w:rsidRPr="00D25D05">
        <w:rPr>
          <w:rFonts w:ascii="Arial" w:hAnsi="Arial" w:eastAsiaTheme="minorEastAsia" w:cs="Arial"/>
          <w:sz w:val="24"/>
          <w:szCs w:val="22"/>
        </w:rPr>
        <w:t xml:space="preserve">, tj. Wójta i Radę Gminy Pokój </w:t>
      </w:r>
      <w:r w:rsidRPr="00D25D05">
        <w:rPr>
          <w:rFonts w:ascii="Arial" w:hAnsi="Arial" w:eastAsiaTheme="minorEastAsia" w:cs="Arial"/>
          <w:sz w:val="24"/>
          <w:szCs w:val="24"/>
        </w:rPr>
        <w:t xml:space="preserve">oceniono </w:t>
      </w:r>
      <w:r w:rsidRPr="00D25D05">
        <w:rPr>
          <w:rFonts w:ascii="Arial" w:hAnsi="Arial" w:eastAsiaTheme="minorEastAsia" w:cs="Arial"/>
          <w:b/>
          <w:sz w:val="24"/>
          <w:szCs w:val="24"/>
        </w:rPr>
        <w:t>pozytywnie z nieprawidłowościami</w:t>
      </w:r>
      <w:r w:rsidRPr="00D25D05">
        <w:rPr>
          <w:rFonts w:ascii="Arial" w:hAnsi="Arial" w:eastAsiaTheme="minorEastAsia" w:cs="Arial"/>
          <w:sz w:val="24"/>
          <w:szCs w:val="24"/>
        </w:rPr>
        <w:t>. Powyższą ocenę oparto na wynikach badania kontrolnego, któremu poddano całą zebraną dokumentację.</w:t>
      </w:r>
    </w:p>
    <w:p w:rsidR="00D25D05" w:rsidRPr="00D25D05" w:rsidP="00D25D05">
      <w:pPr>
        <w:numPr>
          <w:ilvl w:val="0"/>
          <w:numId w:val="5"/>
        </w:numPr>
        <w:spacing w:before="240" w:after="60" w:line="360" w:lineRule="auto"/>
        <w:jc w:val="both"/>
        <w:rPr>
          <w:rFonts w:ascii="Arial" w:hAnsi="Arial" w:eastAsiaTheme="minorEastAsia" w:cs="Arial"/>
          <w:b/>
          <w:sz w:val="24"/>
          <w:szCs w:val="24"/>
        </w:rPr>
      </w:pPr>
      <w:r w:rsidRPr="00D25D05">
        <w:rPr>
          <w:rFonts w:ascii="Arial" w:hAnsi="Arial" w:eastAsiaTheme="minorEastAsia" w:cs="Arial"/>
          <w:b/>
          <w:sz w:val="24"/>
          <w:szCs w:val="24"/>
        </w:rPr>
        <w:t>Organizacja przyjmowania i ewidencjonowania skarg i wniosków.</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Tryb przyjmowania, rozpatrywania oraz załatwiania skarg i wniosków </w:t>
      </w:r>
      <w:r w:rsidRPr="00D25D05">
        <w:rPr>
          <w:rFonts w:ascii="Arial" w:hAnsi="Arial" w:eastAsiaTheme="minorEastAsia" w:cs="Arial"/>
          <w:sz w:val="24"/>
          <w:szCs w:val="24"/>
        </w:rPr>
        <w:br/>
        <w:t>w Urzędzie Gminy Pokój</w:t>
      </w:r>
      <w:r>
        <w:rPr>
          <w:rFonts w:ascii="Arial" w:hAnsi="Arial" w:eastAsiaTheme="minorEastAsia" w:cs="Arial"/>
          <w:sz w:val="24"/>
          <w:szCs w:val="24"/>
          <w:vertAlign w:val="superscript"/>
        </w:rPr>
        <w:footnoteReference w:id="4"/>
      </w:r>
      <w:r w:rsidRPr="00D25D05">
        <w:rPr>
          <w:rFonts w:ascii="Arial" w:hAnsi="Arial" w:eastAsiaTheme="minorEastAsia" w:cs="Arial"/>
          <w:sz w:val="24"/>
          <w:szCs w:val="24"/>
        </w:rPr>
        <w:t xml:space="preserve"> reguluje Zarządzenie Wójta Gminy Pokój z dnia 30 grudnia 2022 r. w sprawie Regulaminu Organizacyjnego Urzędu Gminy Pokój</w:t>
      </w:r>
      <w:r>
        <w:rPr>
          <w:rFonts w:ascii="Arial" w:hAnsi="Arial" w:eastAsiaTheme="minorEastAsia" w:cs="Arial"/>
          <w:sz w:val="24"/>
          <w:szCs w:val="24"/>
          <w:vertAlign w:val="superscript"/>
        </w:rPr>
        <w:footnoteReference w:id="5"/>
      </w:r>
      <w:r w:rsidRPr="00D25D05">
        <w:rPr>
          <w:rFonts w:ascii="Arial" w:hAnsi="Arial" w:eastAsiaTheme="minorEastAsia" w:cs="Arial"/>
          <w:sz w:val="24"/>
          <w:szCs w:val="24"/>
        </w:rPr>
        <w:t xml:space="preserve">, Zarządzenie Wójta Gminy z dnia 12 lutego 2004 r. w sprawie organizacji przyjmowania </w:t>
      </w:r>
      <w:r w:rsidRPr="00D25D05">
        <w:rPr>
          <w:rFonts w:ascii="Arial" w:hAnsi="Arial" w:eastAsiaTheme="minorEastAsia" w:cs="Arial"/>
          <w:sz w:val="24"/>
          <w:szCs w:val="24"/>
        </w:rPr>
        <w:br/>
        <w:t>i rozpatrywania skarg i wniosków w Urzędzie Gminy Pokój</w:t>
      </w:r>
      <w:r>
        <w:rPr>
          <w:rFonts w:ascii="Arial" w:hAnsi="Arial" w:eastAsiaTheme="minorEastAsia" w:cs="Arial"/>
          <w:sz w:val="24"/>
          <w:szCs w:val="24"/>
          <w:vertAlign w:val="superscript"/>
        </w:rPr>
        <w:footnoteReference w:id="6"/>
      </w:r>
      <w:r w:rsidRPr="00D25D05">
        <w:rPr>
          <w:rFonts w:ascii="Arial" w:hAnsi="Arial" w:eastAsiaTheme="minorEastAsia" w:cs="Arial"/>
          <w:sz w:val="24"/>
          <w:szCs w:val="24"/>
        </w:rPr>
        <w:t xml:space="preserve"> oraz Uchwała Rady </w:t>
      </w:r>
      <w:r w:rsidRPr="00D25D05">
        <w:rPr>
          <w:rFonts w:ascii="Arial" w:hAnsi="Arial" w:eastAsiaTheme="minorEastAsia" w:cs="Arial"/>
          <w:sz w:val="24"/>
          <w:szCs w:val="24"/>
        </w:rPr>
        <w:t xml:space="preserve">Gminy Pokój z dnia 7 listopada 2011 r. w sprawie uchwalenia Statutu Gminy </w:t>
      </w:r>
      <w:r w:rsidRPr="00D25D05">
        <w:rPr>
          <w:rFonts w:ascii="Arial" w:hAnsi="Arial" w:cs="Arial"/>
          <w:bCs/>
          <w:sz w:val="24"/>
          <w:szCs w:val="24"/>
        </w:rPr>
        <w:t>Pokój ze zm.</w:t>
      </w:r>
      <w:r>
        <w:rPr>
          <w:rFonts w:ascii="Arial" w:hAnsi="Arial" w:eastAsiaTheme="minorEastAsia" w:cs="Arial"/>
          <w:sz w:val="24"/>
          <w:szCs w:val="24"/>
          <w:vertAlign w:val="superscript"/>
        </w:rPr>
        <w:footnoteReference w:id="7"/>
      </w:r>
    </w:p>
    <w:p w:rsidR="00D25D05" w:rsidRPr="00D25D05" w:rsidP="00D25D05">
      <w:pPr>
        <w:autoSpaceDE w:val="0"/>
        <w:autoSpaceDN w:val="0"/>
        <w:adjustRightInd w:val="0"/>
        <w:spacing w:line="360" w:lineRule="auto"/>
        <w:ind w:firstLine="567"/>
        <w:rPr>
          <w:rFonts w:ascii="Arial" w:hAnsi="Arial" w:eastAsiaTheme="minorEastAsia" w:cs="Arial"/>
          <w:color w:val="FF0000"/>
          <w:sz w:val="24"/>
          <w:szCs w:val="24"/>
        </w:rPr>
      </w:pPr>
      <w:r w:rsidRPr="00D25D05">
        <w:rPr>
          <w:rFonts w:ascii="Arial" w:hAnsi="Arial" w:eastAsiaTheme="minorEastAsia" w:cs="Arial"/>
          <w:sz w:val="24"/>
          <w:szCs w:val="24"/>
        </w:rPr>
        <w:t xml:space="preserve">Zgodnie z § 18 ust. 4 Regulaminu organizacyjnego zasady postępowania </w:t>
      </w:r>
      <w:r w:rsidRPr="00D25D05">
        <w:rPr>
          <w:rFonts w:ascii="Arial" w:hAnsi="Arial" w:eastAsiaTheme="minorEastAsia" w:cs="Arial"/>
          <w:sz w:val="24"/>
          <w:szCs w:val="24"/>
        </w:rPr>
        <w:br/>
        <w:t xml:space="preserve">w sprawach skarg i wniosków regulują przepisy Kodeksu postępowania administracyjnego oraz Zarządzenie Wójta w sprawie organizacji przyjmowania </w:t>
      </w:r>
      <w:r w:rsidRPr="00D25D05">
        <w:rPr>
          <w:rFonts w:ascii="Arial" w:hAnsi="Arial" w:eastAsiaTheme="minorEastAsia" w:cs="Arial"/>
          <w:sz w:val="24"/>
          <w:szCs w:val="24"/>
        </w:rPr>
        <w:br/>
        <w:t>i rozpatrywania skarg i wniosków w Urzędzie.</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Do zadań i kompetencji Wójta jako kierownika Urzędu – zgodnie z § 4 ust. 1 pkt 10 Regulaminu Organizacyjnego – należy w szczególności rozpatrywanie skarg, wniosków i petycji według posiadanych kompetencji.</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Natomiast w świetle </w:t>
      </w:r>
      <w:bookmarkStart w:id="3" w:name="_Hlk204593846"/>
      <w:r w:rsidRPr="00D25D05">
        <w:rPr>
          <w:rFonts w:ascii="Arial" w:hAnsi="Arial" w:eastAsiaTheme="minorEastAsia" w:cs="Arial"/>
          <w:sz w:val="24"/>
          <w:szCs w:val="24"/>
        </w:rPr>
        <w:t xml:space="preserve">§ 6 ust. 1 Regulaminu organizacyjnego </w:t>
      </w:r>
      <w:bookmarkEnd w:id="3"/>
      <w:r w:rsidRPr="00D25D05">
        <w:rPr>
          <w:rFonts w:ascii="Arial" w:hAnsi="Arial" w:eastAsiaTheme="minorEastAsia" w:cs="Arial"/>
          <w:sz w:val="24"/>
          <w:szCs w:val="24"/>
        </w:rPr>
        <w:t xml:space="preserve">Sekretarz wspomaga Wójta w bieżącej działalności Gminy i zgodnie z § 6 ust. 3 pkt 5 Regulaminu organizacyjnego, do jego zadań i kompetencji - należy m.in. wykonywanie zadań związanych z rozpatrywaniem i załatwianiem skarg, wniosków </w:t>
      </w:r>
      <w:r w:rsidRPr="00D25D05">
        <w:rPr>
          <w:rFonts w:ascii="Arial" w:hAnsi="Arial" w:eastAsiaTheme="minorEastAsia" w:cs="Arial"/>
          <w:sz w:val="24"/>
          <w:szCs w:val="24"/>
        </w:rPr>
        <w:br/>
        <w:t>i petycji, w tym prowadzenie ich rejestrów.</w:t>
      </w:r>
    </w:p>
    <w:p w:rsidR="00D25D05" w:rsidRPr="00D25D05" w:rsidP="00D25D05">
      <w:pPr>
        <w:autoSpaceDE w:val="0"/>
        <w:autoSpaceDN w:val="0"/>
        <w:adjustRightInd w:val="0"/>
        <w:spacing w:line="360" w:lineRule="auto"/>
        <w:ind w:firstLine="567"/>
        <w:rPr>
          <w:rFonts w:ascii="Arial" w:hAnsi="Arial" w:eastAsiaTheme="minorEastAsia" w:cs="Arial"/>
          <w:color w:val="000000"/>
          <w:sz w:val="24"/>
          <w:szCs w:val="24"/>
        </w:rPr>
      </w:pPr>
      <w:r w:rsidRPr="00D25D05">
        <w:rPr>
          <w:rFonts w:ascii="Arial" w:hAnsi="Arial" w:eastAsiaTheme="minorEastAsia" w:cs="Arial"/>
          <w:sz w:val="24"/>
          <w:szCs w:val="24"/>
        </w:rPr>
        <w:t xml:space="preserve">  </w:t>
      </w:r>
      <w:r w:rsidRPr="00D25D05">
        <w:rPr>
          <w:rFonts w:ascii="Arial" w:hAnsi="Arial" w:eastAsiaTheme="minorEastAsia" w:cs="Arial"/>
          <w:color w:val="000000"/>
          <w:sz w:val="24"/>
          <w:szCs w:val="24"/>
        </w:rPr>
        <w:t>Prowadzenie rejestru skarg i wniosków oraz gromadzenie i przechowywanie dokumentacji dotyczącej załatwianych spraw i rozpatrywania skarg i wniosków – zgodnie z § 3 ww. zarządzenia Wójta Gminy Pokój w sprawie skarg i wniosków – powierzono Sekretarzowi Gminy.</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Wobec dokonanych ustaleń stwierdzono, że w UG Pokój realizowana jest dyspozycja § 3 ust. 1 Rozporządzenia Rady Ministrów w sprawie organizacji przyjmowania i rozpatrywania skarg i wniosków</w:t>
      </w:r>
      <w:r>
        <w:rPr>
          <w:rFonts w:ascii="Arial" w:hAnsi="Arial" w:eastAsiaTheme="minorEastAsia" w:cs="Arial"/>
          <w:sz w:val="24"/>
          <w:szCs w:val="24"/>
          <w:vertAlign w:val="superscript"/>
        </w:rPr>
        <w:footnoteReference w:id="8"/>
      </w:r>
      <w:r w:rsidRPr="00D25D05">
        <w:rPr>
          <w:rFonts w:ascii="Arial" w:hAnsi="Arial" w:eastAsiaTheme="minorEastAsia" w:cs="Arial"/>
          <w:sz w:val="24"/>
          <w:szCs w:val="24"/>
        </w:rPr>
        <w:t xml:space="preserve">, zgodnie z którą przyjmowanie </w:t>
      </w:r>
      <w:r w:rsidRPr="00D25D05">
        <w:rPr>
          <w:rFonts w:ascii="Arial" w:hAnsi="Arial" w:eastAsiaTheme="minorEastAsia" w:cs="Arial"/>
          <w:sz w:val="24"/>
          <w:szCs w:val="24"/>
        </w:rPr>
        <w:br/>
        <w:t>i koordynowanie rozpatrywania skarg i wniosków powierza się wyodrębnionej komórce organizacyjnej lub imiennie wyznaczonym pracownikom.</w:t>
      </w:r>
    </w:p>
    <w:p w:rsidR="00D25D05" w:rsidRPr="00D25D05" w:rsidP="00D25D05">
      <w:pPr>
        <w:spacing w:line="360" w:lineRule="auto"/>
        <w:ind w:firstLine="567"/>
        <w:rPr>
          <w:rFonts w:ascii="Arial" w:hAnsi="Arial" w:eastAsiaTheme="minorEastAsia" w:cs="Arial"/>
          <w:sz w:val="24"/>
          <w:szCs w:val="22"/>
        </w:rPr>
      </w:pPr>
      <w:r w:rsidRPr="00D25D05">
        <w:rPr>
          <w:rFonts w:ascii="Arial" w:hAnsi="Arial" w:eastAsiaTheme="minorEastAsia" w:cs="Arial"/>
          <w:sz w:val="24"/>
          <w:szCs w:val="24"/>
        </w:rPr>
        <w:t xml:space="preserve">Na podstawie informacji wywieszonej w siedzibie UG Pokój ustalono, </w:t>
      </w:r>
      <w:r w:rsidRPr="00D25D05">
        <w:rPr>
          <w:rFonts w:ascii="Arial" w:hAnsi="Arial" w:eastAsiaTheme="minorEastAsia" w:cs="Arial"/>
          <w:sz w:val="24"/>
          <w:szCs w:val="24"/>
        </w:rPr>
        <w:br/>
        <w:t xml:space="preserve">że </w:t>
      </w:r>
      <w:r w:rsidRPr="00D25D05">
        <w:rPr>
          <w:rFonts w:ascii="Arial" w:hAnsi="Arial" w:eastAsiaTheme="minorEastAsia" w:cs="Arial"/>
          <w:sz w:val="24"/>
          <w:szCs w:val="22"/>
        </w:rPr>
        <w:t xml:space="preserve">w sprawach skarg i wniosków </w:t>
      </w:r>
      <w:r w:rsidRPr="00D25D05">
        <w:rPr>
          <w:rFonts w:ascii="Arial" w:hAnsi="Arial" w:eastAsiaTheme="minorEastAsia" w:cs="Arial"/>
          <w:sz w:val="24"/>
          <w:szCs w:val="24"/>
        </w:rPr>
        <w:t>Wójt Gminy Pokój</w:t>
      </w:r>
      <w:r w:rsidRPr="00D25D05">
        <w:rPr>
          <w:rFonts w:ascii="Arial" w:hAnsi="Arial" w:eastAsiaTheme="minorEastAsia" w:cs="Arial"/>
          <w:sz w:val="24"/>
          <w:szCs w:val="22"/>
        </w:rPr>
        <w:t xml:space="preserve"> przyjmuje w każdy poniedziałek </w:t>
      </w:r>
      <w:r w:rsidRPr="00D25D05">
        <w:rPr>
          <w:rFonts w:ascii="Arial" w:hAnsi="Arial" w:eastAsiaTheme="minorEastAsia" w:cs="Arial"/>
          <w:sz w:val="24"/>
          <w:szCs w:val="22"/>
        </w:rPr>
        <w:br/>
        <w:t>w godz. od 15:30 do 16:00</w:t>
      </w:r>
      <w:r w:rsidRPr="00D25D05">
        <w:rPr>
          <w:rFonts w:ascii="Arial" w:hAnsi="Arial" w:eastAsiaTheme="minorEastAsia" w:cs="Arial"/>
          <w:b/>
          <w:sz w:val="24"/>
          <w:szCs w:val="22"/>
        </w:rPr>
        <w:t xml:space="preserve"> - </w:t>
      </w:r>
      <w:r w:rsidRPr="00D25D05">
        <w:rPr>
          <w:rFonts w:ascii="Arial" w:hAnsi="Arial" w:eastAsiaTheme="minorEastAsia" w:cs="Arial"/>
          <w:sz w:val="24"/>
          <w:szCs w:val="22"/>
        </w:rPr>
        <w:t>biuro nr 12</w:t>
      </w:r>
      <w:r w:rsidRPr="00D25D05">
        <w:rPr>
          <w:rFonts w:ascii="Arial" w:hAnsi="Arial" w:eastAsiaTheme="minorEastAsia" w:cs="Arial"/>
          <w:b/>
          <w:sz w:val="24"/>
          <w:szCs w:val="22"/>
        </w:rPr>
        <w:t>,</w:t>
      </w:r>
      <w:r w:rsidRPr="00D25D05">
        <w:rPr>
          <w:rFonts w:ascii="Arial" w:hAnsi="Arial" w:eastAsiaTheme="minorEastAsia" w:cs="Arial"/>
          <w:sz w:val="24"/>
          <w:szCs w:val="22"/>
        </w:rPr>
        <w:t xml:space="preserve"> a w przypadku jego nieobecności Zastępca Wójta – biuro nr 19, kierownicy referatów (Zastępca Wójta, Sekretarz, Skarbnik) </w:t>
      </w:r>
      <w:r w:rsidRPr="00D25D05">
        <w:rPr>
          <w:rFonts w:ascii="Arial" w:hAnsi="Arial" w:eastAsiaTheme="minorEastAsia" w:cs="Arial"/>
          <w:sz w:val="24"/>
          <w:szCs w:val="22"/>
        </w:rPr>
        <w:br/>
        <w:t xml:space="preserve">w godzinach pracy urzędu i innych terminach po wcześniejszym umówieniu się </w:t>
      </w:r>
      <w:r w:rsidRPr="00D25D05">
        <w:rPr>
          <w:rFonts w:ascii="Arial" w:hAnsi="Arial" w:eastAsiaTheme="minorEastAsia" w:cs="Arial"/>
          <w:sz w:val="24"/>
          <w:szCs w:val="22"/>
        </w:rPr>
        <w:br/>
        <w:t xml:space="preserve">w Sekretariacie Urzędu - biuro nr 11. Informacja w tym zakresie - stosownie do treści </w:t>
      </w:r>
      <w:r w:rsidRPr="00D25D05">
        <w:rPr>
          <w:rFonts w:ascii="Arial" w:hAnsi="Arial" w:eastAsiaTheme="minorEastAsia" w:cs="Arial"/>
          <w:sz w:val="24"/>
          <w:szCs w:val="22"/>
        </w:rPr>
        <w:t>art. 253 § 2</w:t>
      </w:r>
      <w:r w:rsidRPr="00D25D05">
        <w:rPr>
          <w:rFonts w:ascii="Arial" w:hAnsi="Arial" w:eastAsiaTheme="minorEastAsia" w:cs="Arial"/>
          <w:sz w:val="24"/>
          <w:szCs w:val="24"/>
        </w:rPr>
        <w:t xml:space="preserve"> i 4 k.p.a. – wywieszona jest w widocznym miejscu, w siedzibie kontrolowanej </w:t>
      </w:r>
      <w:r w:rsidRPr="00D25D05">
        <w:rPr>
          <w:rFonts w:ascii="Arial" w:hAnsi="Arial" w:eastAsiaTheme="minorEastAsia" w:cs="Arial"/>
          <w:sz w:val="24"/>
          <w:szCs w:val="22"/>
        </w:rPr>
        <w:t>jednostki.</w:t>
      </w:r>
      <w:r>
        <w:rPr>
          <w:rFonts w:ascii="Arial" w:hAnsi="Arial" w:eastAsiaTheme="minorEastAsia" w:cs="Arial"/>
          <w:sz w:val="24"/>
          <w:szCs w:val="22"/>
          <w:vertAlign w:val="superscript"/>
        </w:rPr>
        <w:footnoteReference w:id="9"/>
      </w:r>
      <w:r w:rsidRPr="00D25D05">
        <w:rPr>
          <w:rFonts w:ascii="Arial" w:hAnsi="Arial" w:eastAsiaTheme="minorEastAsia" w:cs="Arial"/>
          <w:sz w:val="24"/>
          <w:szCs w:val="22"/>
        </w:rPr>
        <w:t xml:space="preserve"> </w:t>
      </w:r>
    </w:p>
    <w:p w:rsidR="00D25D05" w:rsidRPr="00D25D05" w:rsidP="00D25D05">
      <w:pPr>
        <w:spacing w:line="360" w:lineRule="auto"/>
        <w:ind w:firstLine="567"/>
        <w:rPr>
          <w:rFonts w:ascii="Arial" w:hAnsi="Arial" w:eastAsiaTheme="minorEastAsia" w:cs="Arial"/>
          <w:color w:val="FF0000"/>
          <w:sz w:val="24"/>
          <w:szCs w:val="22"/>
        </w:rPr>
      </w:pPr>
      <w:r w:rsidRPr="00D25D05">
        <w:rPr>
          <w:rFonts w:ascii="Arial" w:hAnsi="Arial" w:eastAsiaTheme="minorEastAsia" w:cs="Arial"/>
          <w:sz w:val="24"/>
          <w:szCs w:val="22"/>
        </w:rPr>
        <w:t xml:space="preserve"> Natomiast według </w:t>
      </w:r>
      <w:r w:rsidRPr="00D25D05">
        <w:rPr>
          <w:rFonts w:ascii="Arial" w:hAnsi="Arial" w:eastAsiaTheme="minorEastAsia" w:cs="Arial"/>
          <w:sz w:val="24"/>
          <w:szCs w:val="24"/>
        </w:rPr>
        <w:t xml:space="preserve">zarządzenia Wójta Gminy Pokój w sprawie skarg </w:t>
      </w:r>
      <w:r w:rsidRPr="00D25D05">
        <w:rPr>
          <w:rFonts w:ascii="Arial" w:hAnsi="Arial" w:eastAsiaTheme="minorEastAsia" w:cs="Arial"/>
          <w:sz w:val="24"/>
          <w:szCs w:val="24"/>
        </w:rPr>
        <w:br/>
        <w:t xml:space="preserve">i wniosków – </w:t>
      </w:r>
      <w:r w:rsidRPr="00D25D05">
        <w:rPr>
          <w:rFonts w:ascii="Arial" w:hAnsi="Arial" w:eastAsiaTheme="minorEastAsia" w:cs="Arial"/>
          <w:sz w:val="24"/>
          <w:szCs w:val="22"/>
        </w:rPr>
        <w:t>zgodnie z § 2</w:t>
      </w:r>
      <w:r w:rsidRPr="00D25D05">
        <w:rPr>
          <w:rFonts w:ascii="Arial" w:hAnsi="Arial" w:eastAsiaTheme="minorEastAsia" w:cs="Arial"/>
          <w:sz w:val="24"/>
          <w:szCs w:val="24"/>
        </w:rPr>
        <w:t xml:space="preserve"> ust. 1 - Wójt przyjmuje interesantów w</w:t>
      </w:r>
      <w:r w:rsidRPr="00D25D05">
        <w:rPr>
          <w:rFonts w:ascii="Arial" w:hAnsi="Arial" w:eastAsiaTheme="minorEastAsia" w:cs="Arial"/>
          <w:sz w:val="24"/>
          <w:szCs w:val="22"/>
        </w:rPr>
        <w:t xml:space="preserve"> każdy poniedziałek w godzinach od 16:00 do 16:30 </w:t>
      </w:r>
      <w:r w:rsidRPr="00D25D05">
        <w:rPr>
          <w:rFonts w:ascii="Arial" w:hAnsi="Arial" w:eastAsiaTheme="minorEastAsia" w:cs="Arial"/>
          <w:sz w:val="24"/>
          <w:szCs w:val="24"/>
        </w:rPr>
        <w:t>a w przypadku jego nieobecności Sekretarz Gminy.</w:t>
      </w:r>
      <w:r w:rsidRPr="00D25D05">
        <w:rPr>
          <w:rFonts w:ascii="Arial" w:hAnsi="Arial" w:eastAsiaTheme="minorEastAsia" w:cs="Arial"/>
          <w:sz w:val="24"/>
          <w:szCs w:val="22"/>
        </w:rPr>
        <w:t xml:space="preserve"> </w:t>
      </w:r>
      <w:r w:rsidRPr="00D25D05">
        <w:rPr>
          <w:rFonts w:ascii="Arial" w:hAnsi="Arial" w:eastAsiaTheme="minorEastAsia" w:cs="Arial"/>
          <w:sz w:val="24"/>
          <w:szCs w:val="22"/>
        </w:rPr>
        <w:br/>
        <w:t>W świetle § 2</w:t>
      </w:r>
      <w:r w:rsidRPr="00D25D05">
        <w:rPr>
          <w:rFonts w:ascii="Arial" w:hAnsi="Arial" w:eastAsiaTheme="minorEastAsia" w:cs="Arial"/>
          <w:sz w:val="24"/>
          <w:szCs w:val="24"/>
        </w:rPr>
        <w:t xml:space="preserve"> ust. 2 ww. zarządzenia </w:t>
      </w:r>
      <w:r w:rsidRPr="00D25D05">
        <w:rPr>
          <w:rFonts w:ascii="Arial" w:hAnsi="Arial" w:eastAsiaTheme="minorEastAsia" w:cs="Arial"/>
          <w:sz w:val="24"/>
          <w:szCs w:val="22"/>
        </w:rPr>
        <w:t>treść informacji zawartej w ust. 1 zamieszcza się na tablicy ogłoszeń Urzędu Gminy.</w:t>
      </w:r>
    </w:p>
    <w:p w:rsidR="00D25D05" w:rsidRPr="00D25D05" w:rsidP="00D25D05">
      <w:pPr>
        <w:spacing w:line="360" w:lineRule="auto"/>
        <w:ind w:firstLine="567"/>
        <w:rPr>
          <w:rFonts w:ascii="Arial" w:hAnsi="Arial" w:eastAsiaTheme="minorEastAsia" w:cs="Arial"/>
          <w:color w:val="FF0000"/>
          <w:sz w:val="24"/>
          <w:szCs w:val="22"/>
        </w:rPr>
      </w:pPr>
      <w:r w:rsidRPr="00D25D05">
        <w:rPr>
          <w:rFonts w:ascii="Arial" w:hAnsi="Arial" w:eastAsiaTheme="minorEastAsia" w:cs="Arial"/>
          <w:sz w:val="24"/>
          <w:szCs w:val="22"/>
        </w:rPr>
        <w:t xml:space="preserve">Jednocześnie, zgodnie z informacją zamieszczoną na stronie Gminy Pokój </w:t>
      </w:r>
      <w:r w:rsidRPr="00D25D05">
        <w:rPr>
          <w:rFonts w:ascii="Arial" w:hAnsi="Arial" w:eastAsiaTheme="minorEastAsia" w:cs="Arial"/>
          <w:sz w:val="24"/>
          <w:szCs w:val="22"/>
        </w:rPr>
        <w:br/>
        <w:t xml:space="preserve">tj.:  </w:t>
      </w:r>
      <w:r>
        <w:fldChar w:fldCharType="begin"/>
      </w:r>
      <w:r>
        <w:instrText xml:space="preserve"> HYPERLINK "http://bip.gminapokoj.pl-wojt-gminy-pokoj" </w:instrText>
      </w:r>
      <w:r>
        <w:fldChar w:fldCharType="separate"/>
      </w:r>
      <w:r w:rsidRPr="00D25D05">
        <w:rPr>
          <w:rFonts w:ascii="Arial" w:hAnsi="Arial" w:eastAsiaTheme="minorEastAsia" w:cs="Arial"/>
          <w:color w:val="0000FF"/>
          <w:sz w:val="24"/>
          <w:szCs w:val="22"/>
          <w:u w:val="single"/>
        </w:rPr>
        <w:t>http://bip.gminapokoj.pl-wojt-gminy-pokoj</w:t>
      </w:r>
      <w:r>
        <w:fldChar w:fldCharType="end"/>
      </w:r>
      <w:r w:rsidRPr="00D25D05">
        <w:rPr>
          <w:rFonts w:ascii="Arial" w:hAnsi="Arial" w:eastAsiaTheme="minorEastAsia" w:cs="Arial"/>
          <w:sz w:val="24"/>
          <w:szCs w:val="22"/>
        </w:rPr>
        <w:t xml:space="preserve"> w sprawach skarg i wniosków Wójt przyjmuje w każdy poniedziałek w godzinach od  16:00 do 16:30</w:t>
      </w:r>
      <w:r w:rsidRPr="00D25D05">
        <w:rPr>
          <w:rFonts w:ascii="Arial" w:hAnsi="Arial" w:eastAsiaTheme="minorEastAsia" w:cs="Arial"/>
          <w:b/>
          <w:sz w:val="24"/>
          <w:szCs w:val="22"/>
        </w:rPr>
        <w:t>,</w:t>
      </w:r>
      <w:r w:rsidRPr="00D25D05">
        <w:rPr>
          <w:rFonts w:ascii="Arial" w:hAnsi="Arial" w:eastAsiaTheme="minorEastAsia" w:cs="Arial"/>
          <w:sz w:val="24"/>
          <w:szCs w:val="22"/>
        </w:rPr>
        <w:t xml:space="preserve"> biuro nr 12, </w:t>
      </w:r>
      <w:r w:rsidRPr="00D25D05">
        <w:rPr>
          <w:rFonts w:ascii="Arial" w:hAnsi="Arial" w:eastAsiaTheme="minorEastAsia" w:cs="Arial"/>
          <w:sz w:val="24"/>
          <w:szCs w:val="22"/>
        </w:rPr>
        <w:br/>
        <w:t>a w przypadku jego nieobecności Sekretarz</w:t>
      </w:r>
      <w:r w:rsidRPr="00D25D05">
        <w:rPr>
          <w:rFonts w:ascii="Arial" w:hAnsi="Arial" w:eastAsiaTheme="minorEastAsia" w:cs="Arial"/>
          <w:b/>
          <w:sz w:val="24"/>
          <w:szCs w:val="22"/>
        </w:rPr>
        <w:t>,</w:t>
      </w:r>
      <w:r w:rsidRPr="00D25D05">
        <w:rPr>
          <w:rFonts w:ascii="Arial" w:hAnsi="Arial" w:eastAsiaTheme="minorEastAsia" w:cs="Arial"/>
          <w:sz w:val="24"/>
          <w:szCs w:val="22"/>
        </w:rPr>
        <w:t xml:space="preserve"> biuro nr 13.</w:t>
      </w:r>
      <w:r w:rsidRPr="00D25D05">
        <w:rPr>
          <w:rFonts w:ascii="Arial" w:hAnsi="Arial" w:eastAsiaTheme="minorEastAsia" w:cs="Arial"/>
          <w:color w:val="FF0000"/>
          <w:sz w:val="24"/>
          <w:szCs w:val="22"/>
        </w:rPr>
        <w:t xml:space="preserve"> </w:t>
      </w:r>
    </w:p>
    <w:p w:rsidR="00D25D05" w:rsidRPr="00D25D05" w:rsidP="00D25D05">
      <w:pPr>
        <w:spacing w:line="360" w:lineRule="auto"/>
        <w:ind w:firstLine="567"/>
        <w:rPr>
          <w:rFonts w:ascii="Arial" w:hAnsi="Arial" w:eastAsiaTheme="minorEastAsia" w:cs="Arial"/>
          <w:sz w:val="24"/>
          <w:szCs w:val="22"/>
        </w:rPr>
      </w:pPr>
      <w:r w:rsidRPr="00D25D05">
        <w:rPr>
          <w:rFonts w:ascii="Arial" w:hAnsi="Arial" w:eastAsiaTheme="minorEastAsia" w:cs="Arial"/>
          <w:sz w:val="24"/>
          <w:szCs w:val="22"/>
        </w:rPr>
        <w:t xml:space="preserve">Wskazać należy, iż  według informacji o dniach i godzinach pracy UG Pokój oraz informacji zamieszczonej na stronie: </w:t>
      </w:r>
      <w:r>
        <w:fldChar w:fldCharType="begin"/>
      </w:r>
      <w:r>
        <w:instrText xml:space="preserve"> HYPERLINK "http://www.bip.gminapokoj.pl" </w:instrText>
      </w:r>
      <w:r>
        <w:fldChar w:fldCharType="separate"/>
      </w:r>
      <w:r w:rsidRPr="00D25D05">
        <w:rPr>
          <w:rFonts w:ascii="Arial" w:hAnsi="Arial" w:eastAsiaTheme="minorEastAsia" w:cs="Arial"/>
          <w:color w:val="0000FF"/>
          <w:sz w:val="24"/>
          <w:szCs w:val="22"/>
          <w:u w:val="single"/>
        </w:rPr>
        <w:t>www.bip.gminapokoj.pl</w:t>
      </w:r>
      <w:r>
        <w:fldChar w:fldCharType="end"/>
      </w:r>
      <w:r w:rsidRPr="00D25D05">
        <w:rPr>
          <w:rFonts w:ascii="Arial" w:hAnsi="Arial" w:eastAsiaTheme="minorEastAsia" w:cs="Arial"/>
          <w:sz w:val="24"/>
          <w:szCs w:val="22"/>
        </w:rPr>
        <w:t>, UG Pokój jest otwarty od poniedziałku do piątku w godzinach od 7:30 do 15:30.</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cs="Arial"/>
          <w:bCs/>
          <w:sz w:val="24"/>
          <w:szCs w:val="24"/>
        </w:rPr>
        <w:t xml:space="preserve">W związku z rozbieżnymi informacjami dotyczącymi wskazanych osób </w:t>
      </w:r>
      <w:r w:rsidRPr="00D25D05">
        <w:rPr>
          <w:rFonts w:ascii="Arial" w:hAnsi="Arial" w:cs="Arial"/>
          <w:bCs/>
          <w:sz w:val="24"/>
          <w:szCs w:val="24"/>
        </w:rPr>
        <w:br/>
        <w:t xml:space="preserve">i godzin przyjmowania obywateli w sprawach skarg i wniosków, </w:t>
      </w:r>
      <w:r w:rsidRPr="00D25D05">
        <w:rPr>
          <w:rFonts w:ascii="Arial" w:hAnsi="Arial" w:eastAsiaTheme="minorEastAsia" w:cs="Arial"/>
          <w:sz w:val="24"/>
          <w:szCs w:val="24"/>
        </w:rPr>
        <w:t xml:space="preserve">w UG </w:t>
      </w:r>
      <w:r w:rsidRPr="00D25D05">
        <w:rPr>
          <w:rFonts w:ascii="Arial" w:hAnsi="Arial" w:cs="Arial"/>
          <w:bCs/>
          <w:sz w:val="24"/>
          <w:szCs w:val="24"/>
        </w:rPr>
        <w:t xml:space="preserve">Pokój nie można potwierdzić spełnienia dyspozycji zawartej w art. 253 § 1 </w:t>
      </w:r>
      <w:r w:rsidRPr="00D25D05">
        <w:rPr>
          <w:rFonts w:ascii="Arial" w:hAnsi="Arial" w:eastAsiaTheme="minorEastAsia" w:cs="Arial"/>
          <w:sz w:val="24"/>
          <w:szCs w:val="24"/>
        </w:rPr>
        <w:t xml:space="preserve">k.p.a. </w:t>
      </w:r>
      <w:r w:rsidRPr="00D25D05">
        <w:rPr>
          <w:rFonts w:ascii="Arial" w:hAnsi="Arial" w:eastAsiaTheme="minorEastAsia" w:cs="Arial"/>
          <w:sz w:val="24"/>
          <w:szCs w:val="24"/>
        </w:rPr>
        <w:br/>
        <w:t xml:space="preserve">Stwierdzone rozbieżności stanowią nieprawidłowość. </w:t>
      </w:r>
    </w:p>
    <w:p w:rsidR="00D25D05" w:rsidRPr="00D25D05" w:rsidP="00D25D05">
      <w:pPr>
        <w:tabs>
          <w:tab w:val="left" w:pos="142"/>
        </w:tabs>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W toku kontroli sprawdzono przestrzeganie art. 254 k.p.a., zgodnie z którym skargi i wnioski składane i przekazywane do organów państwowych, organów samorządu terytorialnego i innych organów samorządowych i organów organizacji społecznych oraz związane z nimi pisma i inne dokumenty rejestruje się </w:t>
      </w:r>
      <w:r w:rsidRPr="00D25D05">
        <w:rPr>
          <w:rFonts w:ascii="Arial" w:hAnsi="Arial" w:eastAsiaTheme="minorEastAsia" w:cs="Arial"/>
          <w:sz w:val="24"/>
          <w:szCs w:val="24"/>
        </w:rPr>
        <w:br/>
        <w:t xml:space="preserve">i przechowuje w sposób umożliwiający kontrolę przebiegu i terminów załatwiania poszczególnych skarg i wniosków. </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Kontrolujący ustalili, iż rejestr skarg i wniosków jest prowadzony w formie papierowej.</w:t>
      </w:r>
      <w:r>
        <w:rPr>
          <w:rFonts w:ascii="Arial" w:hAnsi="Arial" w:eastAsiaTheme="minorEastAsia" w:cs="Arial"/>
          <w:sz w:val="24"/>
          <w:szCs w:val="24"/>
          <w:vertAlign w:val="superscript"/>
        </w:rPr>
        <w:footnoteReference w:id="10"/>
      </w:r>
    </w:p>
    <w:p w:rsidR="00D25D05" w:rsidRPr="00D25D05" w:rsidP="00D25D05">
      <w:pPr>
        <w:tabs>
          <w:tab w:val="left" w:pos="142"/>
        </w:tabs>
        <w:spacing w:line="360" w:lineRule="auto"/>
        <w:ind w:firstLine="567"/>
        <w:rPr>
          <w:rFonts w:ascii="Arial" w:hAnsi="Arial" w:eastAsiaTheme="minorEastAsia" w:cs="Arial"/>
          <w:color w:val="FF0000"/>
          <w:sz w:val="24"/>
          <w:szCs w:val="24"/>
        </w:rPr>
      </w:pPr>
      <w:r w:rsidRPr="00D25D05">
        <w:rPr>
          <w:rFonts w:ascii="Arial" w:hAnsi="Arial" w:eastAsiaTheme="minorEastAsia" w:cs="Arial"/>
          <w:sz w:val="24"/>
          <w:szCs w:val="24"/>
        </w:rPr>
        <w:t xml:space="preserve">W rejestrze skarg i wniosków UG Pokój w okresie od dnia 1 stycznia 2024 r. </w:t>
      </w:r>
      <w:r w:rsidRPr="00D25D05">
        <w:rPr>
          <w:rFonts w:ascii="Arial" w:hAnsi="Arial" w:eastAsiaTheme="minorEastAsia" w:cs="Arial"/>
          <w:sz w:val="24"/>
          <w:szCs w:val="24"/>
        </w:rPr>
        <w:br/>
        <w:t>do dnia 31 grudnia 2024 r.</w:t>
      </w:r>
      <w:r w:rsidRPr="00D25D05">
        <w:rPr>
          <w:rFonts w:ascii="Arial" w:hAnsi="Arial" w:eastAsiaTheme="minorEastAsia" w:cs="Arial"/>
          <w:color w:val="FF0000"/>
          <w:sz w:val="24"/>
          <w:szCs w:val="24"/>
        </w:rPr>
        <w:t xml:space="preserve"> </w:t>
      </w:r>
      <w:r w:rsidRPr="00D25D05">
        <w:rPr>
          <w:rFonts w:ascii="Arial" w:hAnsi="Arial" w:eastAsiaTheme="minorEastAsia" w:cs="Arial"/>
          <w:sz w:val="24"/>
          <w:szCs w:val="24"/>
        </w:rPr>
        <w:t>zarejestrowano 7 skarg</w:t>
      </w:r>
      <w:r>
        <w:rPr>
          <w:rFonts w:ascii="Arial" w:hAnsi="Arial" w:eastAsiaTheme="minorEastAsia" w:cs="Arial"/>
          <w:sz w:val="24"/>
          <w:szCs w:val="24"/>
          <w:vertAlign w:val="superscript"/>
        </w:rPr>
        <w:footnoteReference w:id="11"/>
      </w:r>
      <w:r w:rsidRPr="00D25D05">
        <w:rPr>
          <w:rFonts w:ascii="Arial" w:hAnsi="Arial" w:eastAsiaTheme="minorEastAsia" w:cs="Arial"/>
          <w:sz w:val="24"/>
          <w:szCs w:val="24"/>
        </w:rPr>
        <w:t xml:space="preserve"> oraz nie odnotowano wpływu wniosków. Sprawy skargowe założone zostały pod numerami: OR.I.1510.1.2024</w:t>
      </w:r>
      <w:r>
        <w:rPr>
          <w:rFonts w:ascii="Arial" w:hAnsi="Arial" w:eastAsiaTheme="minorEastAsia" w:cs="Arial"/>
          <w:sz w:val="24"/>
          <w:szCs w:val="24"/>
          <w:vertAlign w:val="superscript"/>
        </w:rPr>
        <w:footnoteReference w:id="12"/>
      </w:r>
      <w:r w:rsidRPr="00D25D05">
        <w:rPr>
          <w:rFonts w:ascii="Arial" w:hAnsi="Arial" w:eastAsiaTheme="minorEastAsia" w:cs="Arial"/>
          <w:sz w:val="24"/>
          <w:szCs w:val="24"/>
        </w:rPr>
        <w:t xml:space="preserve">; </w:t>
      </w:r>
      <w:r w:rsidRPr="00D25D05">
        <w:rPr>
          <w:rFonts w:ascii="Arial" w:hAnsi="Arial" w:eastAsiaTheme="minorEastAsia" w:cs="Arial"/>
          <w:sz w:val="24"/>
          <w:szCs w:val="24"/>
        </w:rPr>
        <w:t>OR.I.1510.2.2024</w:t>
      </w:r>
      <w:r>
        <w:rPr>
          <w:rFonts w:ascii="Arial" w:hAnsi="Arial" w:eastAsiaTheme="minorEastAsia" w:cs="Arial"/>
          <w:sz w:val="24"/>
          <w:szCs w:val="24"/>
          <w:vertAlign w:val="superscript"/>
        </w:rPr>
        <w:footnoteReference w:id="13"/>
      </w:r>
      <w:r w:rsidRPr="00D25D05">
        <w:rPr>
          <w:rFonts w:ascii="Arial" w:hAnsi="Arial" w:eastAsiaTheme="minorEastAsia" w:cs="Arial"/>
          <w:sz w:val="24"/>
          <w:szCs w:val="24"/>
        </w:rPr>
        <w:t>; OR.I.1510.3.2024</w:t>
      </w:r>
      <w:r>
        <w:rPr>
          <w:rFonts w:ascii="Arial" w:hAnsi="Arial" w:eastAsiaTheme="minorEastAsia" w:cs="Arial"/>
          <w:sz w:val="24"/>
          <w:szCs w:val="24"/>
          <w:vertAlign w:val="superscript"/>
        </w:rPr>
        <w:footnoteReference w:id="14"/>
      </w:r>
      <w:r w:rsidRPr="00D25D05">
        <w:rPr>
          <w:rFonts w:ascii="Arial" w:hAnsi="Arial" w:eastAsiaTheme="minorEastAsia" w:cs="Arial"/>
          <w:sz w:val="24"/>
          <w:szCs w:val="24"/>
        </w:rPr>
        <w:t>; OR.I.1510.4.2024</w:t>
      </w:r>
      <w:r>
        <w:rPr>
          <w:rFonts w:ascii="Arial" w:hAnsi="Arial" w:eastAsiaTheme="minorEastAsia" w:cs="Arial"/>
          <w:sz w:val="24"/>
          <w:szCs w:val="24"/>
          <w:vertAlign w:val="superscript"/>
        </w:rPr>
        <w:footnoteReference w:id="15"/>
      </w:r>
      <w:r w:rsidRPr="00D25D05">
        <w:rPr>
          <w:rFonts w:ascii="Arial" w:hAnsi="Arial" w:eastAsiaTheme="minorEastAsia" w:cs="Arial"/>
          <w:sz w:val="24"/>
          <w:szCs w:val="24"/>
        </w:rPr>
        <w:t>;  OR.I.1510.5.2024</w:t>
      </w:r>
      <w:r>
        <w:rPr>
          <w:rFonts w:ascii="Arial" w:hAnsi="Arial" w:eastAsiaTheme="minorEastAsia" w:cs="Arial"/>
          <w:sz w:val="24"/>
          <w:szCs w:val="24"/>
          <w:vertAlign w:val="superscript"/>
        </w:rPr>
        <w:footnoteReference w:id="16"/>
      </w:r>
      <w:r w:rsidRPr="00D25D05">
        <w:rPr>
          <w:rFonts w:ascii="Arial" w:hAnsi="Arial" w:eastAsiaTheme="minorEastAsia" w:cs="Arial"/>
          <w:sz w:val="24"/>
          <w:szCs w:val="24"/>
        </w:rPr>
        <w:t>; OR.I.1510.6.2024</w:t>
      </w:r>
      <w:r>
        <w:rPr>
          <w:rFonts w:ascii="Arial" w:hAnsi="Arial" w:eastAsiaTheme="minorEastAsia" w:cs="Arial"/>
          <w:sz w:val="24"/>
          <w:szCs w:val="24"/>
          <w:vertAlign w:val="superscript"/>
        </w:rPr>
        <w:footnoteReference w:id="17"/>
      </w:r>
      <w:r w:rsidRPr="00D25D05">
        <w:rPr>
          <w:rFonts w:ascii="Arial" w:hAnsi="Arial" w:eastAsiaTheme="minorEastAsia" w:cs="Arial"/>
          <w:sz w:val="24"/>
          <w:szCs w:val="24"/>
        </w:rPr>
        <w:t>; OR.I.1510.7.2024</w:t>
      </w:r>
      <w:r>
        <w:rPr>
          <w:rFonts w:ascii="Arial" w:hAnsi="Arial" w:eastAsiaTheme="minorEastAsia" w:cs="Arial"/>
          <w:sz w:val="24"/>
          <w:szCs w:val="24"/>
          <w:vertAlign w:val="superscript"/>
        </w:rPr>
        <w:footnoteReference w:id="18"/>
      </w:r>
      <w:r w:rsidRPr="00D25D05">
        <w:rPr>
          <w:rFonts w:ascii="Arial" w:hAnsi="Arial" w:eastAsiaTheme="minorEastAsia" w:cs="Arial"/>
          <w:sz w:val="24"/>
          <w:szCs w:val="24"/>
        </w:rPr>
        <w:t>.</w:t>
      </w:r>
      <w:r w:rsidRPr="00D25D05">
        <w:rPr>
          <w:rFonts w:ascii="Arial" w:hAnsi="Arial" w:eastAsiaTheme="minorEastAsia" w:cs="Arial"/>
          <w:color w:val="FF0000"/>
          <w:sz w:val="24"/>
          <w:szCs w:val="24"/>
        </w:rPr>
        <w:t xml:space="preserve"> </w:t>
      </w:r>
    </w:p>
    <w:p w:rsidR="00D25D05" w:rsidRPr="00D25D05" w:rsidP="00D25D05">
      <w:pPr>
        <w:tabs>
          <w:tab w:val="left" w:pos="142"/>
        </w:tabs>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Skargi – z wyjątkiem sprawy opisanej poniżej – oznaczano prawidłowym symbolem klasyfikacyjnym, tj.: 1510 – Skargi i wnioski załatwiane bezpośrednio </w:t>
      </w:r>
      <w:r w:rsidRPr="00D25D05">
        <w:rPr>
          <w:rFonts w:ascii="Arial" w:hAnsi="Arial" w:eastAsiaTheme="minorEastAsia" w:cs="Arial"/>
          <w:sz w:val="24"/>
          <w:szCs w:val="24"/>
        </w:rPr>
        <w:br/>
        <w:t>(w tym na jednostki podległe),</w:t>
      </w:r>
      <w:r w:rsidRPr="00D25D05">
        <w:rPr>
          <w:rFonts w:ascii="Arial" w:hAnsi="Arial" w:eastAsiaTheme="minorEastAsia" w:cs="Arial"/>
          <w:color w:val="FF0000"/>
          <w:sz w:val="24"/>
          <w:szCs w:val="24"/>
        </w:rPr>
        <w:t xml:space="preserve"> </w:t>
      </w:r>
      <w:r w:rsidRPr="00D25D05">
        <w:rPr>
          <w:rFonts w:ascii="Arial" w:hAnsi="Arial" w:eastAsiaTheme="minorEastAsia" w:cs="Arial"/>
          <w:sz w:val="24"/>
          <w:szCs w:val="24"/>
        </w:rPr>
        <w:t>określonym w Załączniku Nr 2 do Rozporządzenia Prezesa Rady Ministrów z dnia 18 stycznia 2011 r. w sprawie instrukcji kancelaryjnej, jednolitych rzeczowych wykazów akt oraz instrukcji w sprawie organizacji i zakresu działania archiwów zakładowych.</w:t>
      </w:r>
      <w:r>
        <w:rPr>
          <w:rFonts w:ascii="Arial" w:hAnsi="Arial" w:eastAsiaTheme="minorEastAsia" w:cs="Arial"/>
          <w:sz w:val="24"/>
          <w:szCs w:val="24"/>
          <w:vertAlign w:val="superscript"/>
        </w:rPr>
        <w:footnoteReference w:id="19"/>
      </w:r>
      <w:r w:rsidRPr="00D25D05">
        <w:rPr>
          <w:rFonts w:ascii="Arial" w:hAnsi="Arial" w:eastAsiaTheme="minorEastAsia" w:cs="Arial"/>
          <w:sz w:val="24"/>
          <w:szCs w:val="24"/>
        </w:rPr>
        <w:t xml:space="preserve"> </w:t>
      </w:r>
    </w:p>
    <w:p w:rsidR="00D25D05" w:rsidRPr="00D25D05" w:rsidP="00D25D05">
      <w:pPr>
        <w:tabs>
          <w:tab w:val="left" w:pos="142"/>
        </w:tabs>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W ocenie kontrolujących 1 sprawa oznaczona numerem OR.I.1510.1.2024, która dotyczyła zgłoszenia możliwości popełnienia przestępstwa, została nieprawidłowo zakwalifikowana i załatwiona według przepisów z Działu VIII k.p.a.</w:t>
      </w:r>
    </w:p>
    <w:p w:rsidR="00D25D05" w:rsidRPr="00D25D05" w:rsidP="00D25D05">
      <w:pPr>
        <w:tabs>
          <w:tab w:val="left" w:pos="142"/>
        </w:tabs>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Zgodnie z treścią art. 222 k.p.a., o tym czy pismo jest skargą lub wnioskiem, decyduje treść pisma, a nie jego forma zewnętrzna. Zakwalifikowanie pisma jako skargi lub wniosku następuje więc niezależnie od tego, jak zostało ono nazwane, albo jakie przepisy zostały w nim przywołane. To organ administracji publicznej musi samodzielnie ustalić z jakim pismem ma do czynienia. Sugestie wnoszących pisma nie powinny mieć na to wpływu. Kwalifikacji pisma jako skargi z Działu VIII k.p.a. należy dokonywać na podstawie art. 227 k.p.a., w którym określono przedmiot skargi. Po przydzieleniu sprawy do kategorii skargi z Działu VIII k.p.a. należy konsekwentnie stosować odpowiednie przepisy prawne, w szczególności: przepisy art. 227 – 240 k.p.a. oraz Rozporządzenia w sprawie instrukcji kancelaryjnej. Natomiast kwalifikacji pisma jako wniosku z Działu VIII k.p.a. należy dokonywać na podstawie art. 241 k.p.a., w którym określono przedmiot wniosku. </w:t>
      </w:r>
      <w:r w:rsidRPr="00D25D05">
        <w:rPr>
          <w:rFonts w:ascii="Arial" w:hAnsi="Arial" w:cs="Arial"/>
          <w:sz w:val="24"/>
          <w:szCs w:val="24"/>
        </w:rPr>
        <w:t>W przeciwieństwie jednak do skargi przedmiotem wniosku nie jest jakiś zarzut, lecz chęć ulepszenia istniejącego stanu rzeczy. Może on dotyczyć zarówno działania, jak i zaniechania, odnosi się jednak do przyszłości.</w:t>
      </w:r>
      <w:r>
        <w:rPr>
          <w:rFonts w:ascii="Arial" w:hAnsi="Arial" w:eastAsiaTheme="minorEastAsia" w:cs="Arial"/>
          <w:sz w:val="24"/>
          <w:szCs w:val="24"/>
          <w:vertAlign w:val="superscript"/>
        </w:rPr>
        <w:footnoteReference w:id="20"/>
      </w:r>
      <w:r w:rsidRPr="00D25D05">
        <w:rPr>
          <w:rFonts w:ascii="Arial" w:hAnsi="Arial" w:cs="Arial"/>
          <w:sz w:val="24"/>
          <w:szCs w:val="24"/>
        </w:rPr>
        <w:t xml:space="preserve"> </w:t>
      </w:r>
      <w:r w:rsidRPr="00D25D05">
        <w:rPr>
          <w:rFonts w:ascii="Arial" w:hAnsi="Arial" w:eastAsiaTheme="minorEastAsia" w:cs="Arial"/>
          <w:sz w:val="24"/>
          <w:szCs w:val="24"/>
        </w:rPr>
        <w:t xml:space="preserve">Po przydzieleniu sprawy do kategorii wniosku z Działu VIII k.p.a. należy konsekwentnie stosować odpowiednie przepisy prawne, w </w:t>
      </w:r>
      <w:r w:rsidRPr="00D25D05">
        <w:rPr>
          <w:rFonts w:ascii="Arial" w:hAnsi="Arial" w:eastAsiaTheme="minorEastAsia" w:cs="Arial"/>
          <w:sz w:val="24"/>
          <w:szCs w:val="24"/>
        </w:rPr>
        <w:t>szczególności przepisy art. 241 – 251 k.p.a. oraz Rozporządzenia w sprawie instrukcji kancelaryjnej.</w:t>
      </w:r>
    </w:p>
    <w:p w:rsidR="00D25D05" w:rsidRPr="00D25D05" w:rsidP="00D25D05">
      <w:pPr>
        <w:spacing w:line="360" w:lineRule="auto"/>
        <w:ind w:firstLine="567"/>
        <w:rPr>
          <w:rFonts w:eastAsiaTheme="minorEastAsia"/>
          <w:color w:val="000000"/>
          <w:sz w:val="23"/>
          <w:szCs w:val="23"/>
        </w:rPr>
      </w:pPr>
      <w:r w:rsidRPr="00D25D05">
        <w:rPr>
          <w:rFonts w:ascii="Arial" w:hAnsi="Arial" w:eastAsiaTheme="minorEastAsia" w:cs="Arial"/>
          <w:sz w:val="24"/>
          <w:szCs w:val="24"/>
        </w:rPr>
        <w:t xml:space="preserve">Jednocześnie kontrolujący ustalili, że skargi o numerach: OR.I.1510.4.2024; OR.I.1510.5.2024 i OR.I.1510.6.2024 zostały błędnie zakwalifikowane i załatwione jako odrębne skargi gdyż zostały złożone przez tego samego Skarżącego i dotyczyły skargi na pracownika – prowadzącego postępowania administracyjne z udziałem Skarżącego. </w:t>
      </w:r>
    </w:p>
    <w:p w:rsidR="00D25D05" w:rsidRPr="00D25D05" w:rsidP="00D25D05">
      <w:pPr>
        <w:tabs>
          <w:tab w:val="left" w:pos="142"/>
        </w:tabs>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Wobec powyższego zespół kontrolujący stwierdził, że prowadzony w UG Pokój rejestr skarg i wniosków nie odzwierciedla przebieg i sposób załatwienia skarg.</w:t>
      </w:r>
    </w:p>
    <w:p w:rsidR="00D25D05" w:rsidRPr="00D25D05" w:rsidP="00D25D05">
      <w:pPr>
        <w:numPr>
          <w:ilvl w:val="0"/>
          <w:numId w:val="5"/>
        </w:numPr>
        <w:spacing w:after="200" w:line="360" w:lineRule="auto"/>
        <w:rPr>
          <w:rFonts w:ascii="Arial" w:hAnsi="Arial" w:eastAsiaTheme="minorHAnsi" w:cs="Arial"/>
          <w:b/>
          <w:sz w:val="24"/>
          <w:szCs w:val="24"/>
          <w:lang w:eastAsia="en-US"/>
        </w:rPr>
      </w:pPr>
      <w:r w:rsidRPr="00D25D05">
        <w:rPr>
          <w:rFonts w:ascii="Arial" w:hAnsi="Arial" w:eastAsiaTheme="minorHAnsi" w:cs="Arial"/>
          <w:b/>
          <w:sz w:val="24"/>
          <w:szCs w:val="24"/>
          <w:lang w:eastAsia="en-US"/>
        </w:rPr>
        <w:t xml:space="preserve">Przestrzeganie właściwości organów do rozpatrywania skarg i wniosków. </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W toku kontroli sprawdzono przestrzeganie właściwości organów zobligowanych do rozpatrywania skarg i wniosków.</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Kontrola wykazała, iż spośród sześciu</w:t>
      </w:r>
      <w:r>
        <w:rPr>
          <w:rFonts w:ascii="Arial" w:hAnsi="Arial" w:eastAsiaTheme="minorEastAsia" w:cs="Arial"/>
          <w:sz w:val="24"/>
          <w:szCs w:val="24"/>
          <w:vertAlign w:val="superscript"/>
        </w:rPr>
        <w:footnoteReference w:id="21"/>
      </w:r>
      <w:r w:rsidRPr="00D25D05">
        <w:rPr>
          <w:rFonts w:ascii="Arial" w:hAnsi="Arial" w:eastAsiaTheme="minorEastAsia" w:cs="Arial"/>
          <w:sz w:val="24"/>
          <w:szCs w:val="24"/>
        </w:rPr>
        <w:t xml:space="preserve"> skontrolowanych skarg, które wpłynęły do UG Pokój - dwie skargi dot. działań Wójta - zostały załatwione przez Radę Gminy Pokój, natomiast cztery skargi, które dotyczyły pracowników UG Pokój – zostały załatwione przez Wójta Gminy Pokój.  </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Spośród skarg załatwionych przez Wójta Gminy Pokój – trzy z nich dotyczyły działań pracownika, natomiast czwarta dotyczyła sprawy uprzednio już zarejestrowanej. </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Skargi rozpatrzone przez Wójta Gminy Pokój zostały załatwione w następujący sposób: jedna z nich uznana została za uzasadnioną, a trzy skargi zostały uznane za nieuzasadnione.</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Dwie skargi złożone na Wójta Gminy Pokój załatwione przez Radę Gminy Pokój uznane zostały za niezasadne.</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Kontrolujący, na podstawie akt skargowych ustalili, że skarga o numerze OR.I.1510.2.2024 zarejestrowana w rejestrze skarg i wniosków UG Pokój </w:t>
      </w:r>
      <w:r w:rsidRPr="00D25D05">
        <w:rPr>
          <w:rFonts w:ascii="Arial" w:hAnsi="Arial" w:eastAsiaTheme="minorEastAsia" w:cs="Arial"/>
          <w:sz w:val="24"/>
          <w:szCs w:val="24"/>
        </w:rPr>
        <w:br/>
        <w:t xml:space="preserve">i zakwalifikowana jako skarga z Działu VIII k.p.a. dotyczy postępowania </w:t>
      </w:r>
      <w:r w:rsidRPr="00D25D05">
        <w:rPr>
          <w:rFonts w:ascii="Arial" w:hAnsi="Arial" w:eastAsiaTheme="minorEastAsia" w:cs="Arial"/>
          <w:sz w:val="24"/>
          <w:szCs w:val="24"/>
        </w:rPr>
        <w:br/>
        <w:t xml:space="preserve">o udostępnienie informacji publicznej. Zgodnie z art. 21 ustawy z dnia 6 września </w:t>
      </w:r>
      <w:r w:rsidRPr="00D25D05">
        <w:rPr>
          <w:rFonts w:ascii="Arial" w:hAnsi="Arial" w:eastAsiaTheme="minorEastAsia" w:cs="Arial"/>
          <w:sz w:val="24"/>
          <w:szCs w:val="24"/>
        </w:rPr>
        <w:br/>
        <w:t>2001 r. (</w:t>
      </w:r>
      <w:r w:rsidRPr="00D25D05">
        <w:rPr>
          <w:rFonts w:ascii="Arial" w:hAnsi="Arial" w:eastAsiaTheme="minorEastAsia" w:cs="Arial"/>
          <w:sz w:val="24"/>
          <w:szCs w:val="24"/>
        </w:rPr>
        <w:t>t.j</w:t>
      </w:r>
      <w:r w:rsidRPr="00D25D05">
        <w:rPr>
          <w:rFonts w:ascii="Arial" w:hAnsi="Arial" w:eastAsiaTheme="minorEastAsia" w:cs="Arial"/>
          <w:sz w:val="24"/>
          <w:szCs w:val="24"/>
        </w:rPr>
        <w:t>. Dz. U. z 2022 r. poz. 902) o dostępie do informacji publicznej: do skarg rozpatrywanych w postępowaniach o udostępnienie informacji publicznej stosuje się przepisy ustawy z dnia 30 sierpnia 2002 r. – Prawo o postępowaniu przed sądami administracyjnymi (</w:t>
      </w:r>
      <w:r w:rsidRPr="00D25D05">
        <w:rPr>
          <w:rFonts w:ascii="Arial" w:hAnsi="Arial" w:eastAsiaTheme="minorEastAsia" w:cs="Arial"/>
          <w:sz w:val="24"/>
          <w:szCs w:val="24"/>
        </w:rPr>
        <w:t>t.j</w:t>
      </w:r>
      <w:r w:rsidRPr="00D25D05">
        <w:rPr>
          <w:rFonts w:ascii="Arial" w:hAnsi="Arial" w:eastAsiaTheme="minorEastAsia" w:cs="Arial"/>
          <w:sz w:val="24"/>
          <w:szCs w:val="24"/>
        </w:rPr>
        <w:t xml:space="preserve">. Dz. U. z 2024 r. poz. 935 ze zm.). </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Ponadto, w wyniku przeprowadzonej kontroli dokumentacji skargowej, kontrolujący stwierdzili, że skargi o numerach: OR.I.1510.4.2024; OR.I.1510.5.2024 </w:t>
      </w:r>
      <w:r w:rsidRPr="00D25D05">
        <w:rPr>
          <w:rFonts w:ascii="Arial" w:hAnsi="Arial" w:eastAsiaTheme="minorEastAsia" w:cs="Arial"/>
          <w:sz w:val="24"/>
          <w:szCs w:val="24"/>
        </w:rPr>
        <w:br/>
        <w:t>i OR.I.1510.6.2024, dotyczyły prowadzonych przez Wójta Gminy postępowań administracyjnych. Jak wynika z wyjaśnień Wójta Gminy Pokój i Kierownika Referatu Organizacyjnego i Spraw Społecznych UG Pokój: „rozpatrzone zostały jako skargi do odrębnego załatwienia niezależnie od faktu, że pracownik ten prowadził sprawy administracyjne skarżącego”.  Zgodnie z art. 234 k.p.a. w sprawie, w której toczy się postępowanie administracyjne</w:t>
      </w:r>
      <w:r w:rsidRPr="00D25D05">
        <w:rPr>
          <w:rFonts w:ascii="Arial" w:hAnsi="Arial" w:eastAsiaTheme="minorEastAsia" w:cs="Arial"/>
          <w:sz w:val="24"/>
          <w:szCs w:val="24"/>
          <w:shd w:val="clear" w:color="auto" w:fill="FFFFFF"/>
        </w:rPr>
        <w:t> skarga złożona przez stronę podlega rozpatrzeniu w toku postępowania, natomiast skarga pochodząca od innych osób stanowi materiał, który organ prowadzący postępowanie powinien rozpatrzyć z urzędu</w:t>
      </w:r>
      <w:r w:rsidRPr="00D25D05">
        <w:rPr>
          <w:rFonts w:ascii="Arial" w:hAnsi="Arial" w:eastAsiaTheme="minorEastAsia" w:cs="Arial"/>
          <w:color w:val="333333"/>
          <w:sz w:val="22"/>
          <w:szCs w:val="22"/>
          <w:shd w:val="clear" w:color="auto" w:fill="FFFFFF"/>
        </w:rPr>
        <w:t>.</w:t>
      </w:r>
      <w:r w:rsidRPr="00D25D05">
        <w:rPr>
          <w:rFonts w:ascii="Arial" w:hAnsi="Arial" w:eastAsiaTheme="minorEastAsia" w:cs="Arial"/>
          <w:sz w:val="24"/>
          <w:szCs w:val="24"/>
        </w:rPr>
        <w:t xml:space="preserve"> </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W toku kontroli stwierdzono, że w kontrolowanej jednostce nie było – stosownie do treści art. 256 k.p.a. oraz § 11 Rozporządzenia w sprawie przyjmowania </w:t>
      </w:r>
      <w:r w:rsidRPr="00D25D05">
        <w:rPr>
          <w:rFonts w:ascii="Arial" w:hAnsi="Arial" w:eastAsiaTheme="minorEastAsia" w:cs="Arial"/>
          <w:sz w:val="24"/>
          <w:szCs w:val="24"/>
        </w:rPr>
        <w:br/>
        <w:t xml:space="preserve">i rozpatrywania skarg i wniosków – przypadków przekazywania skarg do rozpatrzenia pracownikom, których one dotyczyły. </w:t>
      </w:r>
    </w:p>
    <w:p w:rsidR="00D25D05" w:rsidRPr="00D25D05" w:rsidP="00D25D05">
      <w:pPr>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Kontrola wykazała również, iż zgodnie z art. 18b ustawy z dnia 8 marca 1990 r. </w:t>
      </w:r>
    </w:p>
    <w:p w:rsidR="00D25D05" w:rsidRPr="00D25D05" w:rsidP="00D25D05">
      <w:pPr>
        <w:spacing w:line="360" w:lineRule="auto"/>
        <w:rPr>
          <w:rFonts w:ascii="Arial" w:hAnsi="Arial" w:eastAsiaTheme="minorEastAsia" w:cs="Arial"/>
          <w:sz w:val="24"/>
          <w:szCs w:val="24"/>
        </w:rPr>
      </w:pPr>
      <w:r w:rsidRPr="00D25D05">
        <w:rPr>
          <w:rFonts w:ascii="Arial" w:hAnsi="Arial" w:eastAsiaTheme="minorEastAsia" w:cs="Arial"/>
          <w:sz w:val="24"/>
          <w:szCs w:val="24"/>
        </w:rPr>
        <w:t>o samorządzie gminnym (</w:t>
      </w:r>
      <w:r w:rsidRPr="00D25D05">
        <w:rPr>
          <w:rFonts w:ascii="Arial" w:hAnsi="Arial" w:eastAsiaTheme="minorEastAsia" w:cs="Arial"/>
          <w:sz w:val="24"/>
          <w:szCs w:val="24"/>
        </w:rPr>
        <w:t>t.j</w:t>
      </w:r>
      <w:r w:rsidRPr="00D25D05">
        <w:rPr>
          <w:rFonts w:ascii="Arial" w:hAnsi="Arial" w:eastAsiaTheme="minorEastAsia" w:cs="Arial"/>
          <w:sz w:val="24"/>
          <w:szCs w:val="24"/>
        </w:rPr>
        <w:t xml:space="preserve">. Dz.U. z 2024, poz. 1465 ze zm.), wprowadzono zmiany </w:t>
      </w:r>
    </w:p>
    <w:p w:rsidR="00D25D05" w:rsidRPr="00D25D05" w:rsidP="00D25D05">
      <w:pPr>
        <w:spacing w:line="360" w:lineRule="auto"/>
        <w:rPr>
          <w:rFonts w:ascii="Arial" w:hAnsi="Arial" w:eastAsiaTheme="minorEastAsia" w:cs="Arial"/>
          <w:sz w:val="24"/>
          <w:szCs w:val="24"/>
        </w:rPr>
      </w:pPr>
      <w:r w:rsidRPr="00D25D05">
        <w:rPr>
          <w:rFonts w:ascii="Arial" w:hAnsi="Arial" w:eastAsiaTheme="minorEastAsia" w:cs="Arial"/>
          <w:sz w:val="24"/>
          <w:szCs w:val="24"/>
        </w:rPr>
        <w:t xml:space="preserve">w Statucie Gminy </w:t>
      </w:r>
      <w:r w:rsidRPr="00D25D05">
        <w:rPr>
          <w:rFonts w:ascii="Arial" w:hAnsi="Arial" w:eastAsiaTheme="minorEastAsia" w:cs="Arial"/>
          <w:sz w:val="24"/>
        </w:rPr>
        <w:t>Pokój,</w:t>
      </w:r>
      <w:r w:rsidRPr="00D25D05">
        <w:rPr>
          <w:rFonts w:ascii="Arial" w:hAnsi="Arial" w:eastAsiaTheme="minorEastAsia" w:cs="Arial"/>
          <w:color w:val="7030A0"/>
          <w:sz w:val="24"/>
          <w:szCs w:val="24"/>
        </w:rPr>
        <w:t xml:space="preserve"> </w:t>
      </w:r>
      <w:r w:rsidRPr="00D25D05">
        <w:rPr>
          <w:rFonts w:ascii="Arial" w:hAnsi="Arial" w:eastAsiaTheme="minorEastAsia" w:cs="Arial"/>
          <w:sz w:val="24"/>
          <w:szCs w:val="24"/>
        </w:rPr>
        <w:t xml:space="preserve">określając w nim zasady i tryb rozpatrywania skarg, wniosków oraz petycji oraz działania Komisji Skarg, Wniosków i Petycji </w:t>
      </w:r>
      <w:r w:rsidRPr="00D25D05">
        <w:rPr>
          <w:rFonts w:ascii="Arial" w:hAnsi="Arial" w:eastAsiaTheme="minorEastAsia" w:cs="Arial"/>
          <w:sz w:val="24"/>
          <w:szCs w:val="24"/>
        </w:rPr>
        <w:br/>
        <w:t xml:space="preserve">(Rozdział </w:t>
      </w:r>
      <w:r w:rsidRPr="00D25D05">
        <w:rPr>
          <w:rFonts w:ascii="Arial" w:hAnsi="Arial" w:eastAsiaTheme="minorEastAsia" w:cs="Arial"/>
          <w:sz w:val="24"/>
          <w:szCs w:val="24"/>
        </w:rPr>
        <w:t>VIIa</w:t>
      </w:r>
      <w:r w:rsidRPr="00D25D05">
        <w:rPr>
          <w:rFonts w:ascii="Arial" w:hAnsi="Arial" w:eastAsiaTheme="minorEastAsia" w:cs="Arial"/>
          <w:sz w:val="24"/>
          <w:szCs w:val="24"/>
        </w:rPr>
        <w:t xml:space="preserve"> Statutu Gminy Pokój). </w:t>
      </w:r>
    </w:p>
    <w:p w:rsidR="00D25D05" w:rsidRPr="00D25D05" w:rsidP="00D25D05">
      <w:pPr>
        <w:numPr>
          <w:ilvl w:val="0"/>
          <w:numId w:val="5"/>
        </w:numPr>
        <w:spacing w:before="240" w:after="200" w:line="360" w:lineRule="auto"/>
        <w:ind w:left="284" w:hanging="284"/>
        <w:contextualSpacing/>
        <w:jc w:val="both"/>
        <w:rPr>
          <w:rFonts w:ascii="Arial" w:hAnsi="Arial" w:eastAsiaTheme="minorHAnsi" w:cs="Arial"/>
          <w:b/>
          <w:sz w:val="24"/>
          <w:szCs w:val="24"/>
          <w:lang w:eastAsia="en-US"/>
        </w:rPr>
      </w:pPr>
      <w:r w:rsidRPr="00D25D05">
        <w:rPr>
          <w:rFonts w:ascii="Arial" w:hAnsi="Arial" w:eastAsiaTheme="minorHAnsi" w:cs="Arial"/>
          <w:b/>
          <w:sz w:val="24"/>
          <w:szCs w:val="24"/>
          <w:lang w:eastAsia="en-US"/>
        </w:rPr>
        <w:t>Terminowość załatwiania skarg i wniosków.</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W wyniku przeprowadzonej kontroli, ustalono, iż wszystkie skontrolowane skargi załatwiono w terminach ustawowych, tj. zgodnie z art. 237 § 1 k.p.a. lub zgodnie z art. 36 § 1 k.p.a. w związku z art. 237 § 4 k.p.a.</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W przypadku dwóch skarg przedłużono terminy ich załatwienia. W każdym przypadku zawiadomienia o sposobie załatwienia skarg przesyłano przed upływem wyznaczonego terminu.</w:t>
      </w:r>
    </w:p>
    <w:p w:rsidR="00D25D05" w:rsidRPr="00D25D05" w:rsidP="00D25D05">
      <w:pPr>
        <w:numPr>
          <w:ilvl w:val="0"/>
          <w:numId w:val="5"/>
        </w:numPr>
        <w:spacing w:before="120" w:after="120" w:line="360" w:lineRule="auto"/>
        <w:ind w:left="284"/>
        <w:contextualSpacing/>
        <w:rPr>
          <w:rFonts w:ascii="Arial" w:hAnsi="Arial" w:eastAsiaTheme="minorEastAsia" w:cs="Arial"/>
          <w:sz w:val="24"/>
          <w:szCs w:val="24"/>
        </w:rPr>
      </w:pPr>
      <w:r w:rsidRPr="00D25D05">
        <w:rPr>
          <w:rFonts w:ascii="Arial" w:hAnsi="Arial" w:eastAsiaTheme="minorEastAsia" w:cs="Arial"/>
          <w:b/>
          <w:sz w:val="24"/>
          <w:szCs w:val="24"/>
        </w:rPr>
        <w:t>Prawidłowość prowadzonego postępowania wyjaśniającego i udzielania odpowiedzi na skargi i wnioski.</w:t>
      </w:r>
    </w:p>
    <w:p w:rsidR="00D25D05" w:rsidRPr="00D25D05" w:rsidP="00D25D05">
      <w:pPr>
        <w:autoSpaceDE w:val="0"/>
        <w:autoSpaceDN w:val="0"/>
        <w:adjustRightInd w:val="0"/>
        <w:spacing w:before="240" w:after="120" w:line="360" w:lineRule="auto"/>
        <w:ind w:firstLine="567"/>
        <w:contextualSpacing/>
        <w:rPr>
          <w:rFonts w:ascii="Arial" w:hAnsi="Arial" w:eastAsiaTheme="minorEastAsia" w:cs="Arial"/>
          <w:sz w:val="24"/>
          <w:szCs w:val="24"/>
        </w:rPr>
      </w:pPr>
      <w:r w:rsidRPr="00D25D05">
        <w:rPr>
          <w:rFonts w:ascii="Arial" w:hAnsi="Arial" w:eastAsiaTheme="minorEastAsia" w:cs="Arial"/>
          <w:sz w:val="24"/>
          <w:szCs w:val="24"/>
        </w:rPr>
        <w:t xml:space="preserve">Na wszystkich zbadanych skargach zamieszczono adnotacje o datach ich wpływu do Urzędu. Nie zamieszczano natomiast informacji o dacie wysyłki na przesyłanych zawiadomieniach o sposobie załatwienia skarg oraz na zawiadomieniach o niezałatwieniu sprawy w terminie – pismach przedłużających terminy załatwienia skarg, co stanowi o nieprzestrzeganiu  treści § 60 ust. 3 Załącznika Nr 1 Instrukcji kancelaryjnej. </w:t>
      </w:r>
    </w:p>
    <w:p w:rsidR="00D25D05" w:rsidRPr="00D25D05" w:rsidP="00D25D05">
      <w:pPr>
        <w:autoSpaceDE w:val="0"/>
        <w:autoSpaceDN w:val="0"/>
        <w:adjustRightInd w:val="0"/>
        <w:spacing w:before="240" w:after="120" w:line="360" w:lineRule="auto"/>
        <w:ind w:firstLine="567"/>
        <w:contextualSpacing/>
        <w:rPr>
          <w:rFonts w:ascii="Arial" w:hAnsi="Arial" w:eastAsiaTheme="minorEastAsia" w:cs="Arial"/>
          <w:sz w:val="24"/>
          <w:szCs w:val="24"/>
        </w:rPr>
      </w:pPr>
      <w:r w:rsidRPr="00D25D05">
        <w:rPr>
          <w:rFonts w:ascii="Arial" w:hAnsi="Arial" w:eastAsiaTheme="minorEastAsia" w:cs="Arial"/>
          <w:sz w:val="24"/>
          <w:szCs w:val="24"/>
        </w:rPr>
        <w:t>Zgodnie z treścią § 60 ust. 3 Załącznika Nr 1 Instrukcji kancelaryjnej na egzemplarzu pisma przeznaczonym do włączenia do akt sprawy zamieszcza się informację co do sposobu wysyłki (na przykład list polecony, list priorytetowy, doręczenie elektroniczne) oraz potwierdzenie dokonania wysłania przesyłki lub jej osobistego doręczenia.</w:t>
      </w:r>
    </w:p>
    <w:p w:rsidR="00D25D05" w:rsidRPr="00D25D05" w:rsidP="00D25D05">
      <w:pPr>
        <w:autoSpaceDE w:val="0"/>
        <w:autoSpaceDN w:val="0"/>
        <w:adjustRightInd w:val="0"/>
        <w:spacing w:before="240" w:after="120" w:line="360" w:lineRule="auto"/>
        <w:ind w:firstLine="567"/>
        <w:contextualSpacing/>
        <w:rPr>
          <w:rFonts w:ascii="Arial" w:hAnsi="Arial" w:eastAsiaTheme="minorEastAsia" w:cs="Arial"/>
          <w:sz w:val="24"/>
          <w:szCs w:val="24"/>
        </w:rPr>
      </w:pPr>
      <w:r w:rsidRPr="00D25D05">
        <w:rPr>
          <w:rFonts w:ascii="Arial" w:hAnsi="Arial" w:eastAsiaTheme="minorEastAsia" w:cs="Arial"/>
          <w:sz w:val="24"/>
          <w:szCs w:val="24"/>
        </w:rPr>
        <w:t xml:space="preserve">Zweryfikowano również konieczność zamieszczania – zgodnie z art. 36 </w:t>
      </w:r>
      <w:bookmarkStart w:id="4" w:name="_Hlk208565140"/>
      <w:r w:rsidRPr="00D25D05">
        <w:rPr>
          <w:rFonts w:ascii="Arial" w:hAnsi="Arial" w:eastAsiaTheme="minorEastAsia" w:cs="Arial"/>
          <w:sz w:val="24"/>
          <w:szCs w:val="24"/>
        </w:rPr>
        <w:t>§ 1 k.p.a.</w:t>
      </w:r>
      <w:bookmarkEnd w:id="4"/>
      <w:r w:rsidRPr="00D25D05">
        <w:rPr>
          <w:rFonts w:ascii="Arial" w:hAnsi="Arial" w:eastAsiaTheme="minorEastAsia" w:cs="Arial"/>
          <w:sz w:val="24"/>
          <w:szCs w:val="24"/>
        </w:rPr>
        <w:t xml:space="preserve"> – w pismach przedłużających terminy załatwienia skarg – informacji </w:t>
      </w:r>
      <w:r w:rsidRPr="00D25D05">
        <w:rPr>
          <w:rFonts w:ascii="Arial" w:hAnsi="Arial" w:eastAsiaTheme="minorEastAsia" w:cs="Arial"/>
          <w:sz w:val="24"/>
          <w:szCs w:val="24"/>
        </w:rPr>
        <w:br/>
        <w:t>o przyczynach zwłoki, nowym terminie załatwienia skarg oraz pouczenia o prawie do wniesienia ponaglenia wynikającym z treści art. 37 k.p.a.</w:t>
      </w:r>
    </w:p>
    <w:p w:rsidR="00D25D05" w:rsidRPr="00D25D05" w:rsidP="00D25D05">
      <w:pPr>
        <w:autoSpaceDE w:val="0"/>
        <w:autoSpaceDN w:val="0"/>
        <w:adjustRightInd w:val="0"/>
        <w:spacing w:before="240" w:after="120" w:line="360" w:lineRule="auto"/>
        <w:ind w:firstLine="567"/>
        <w:contextualSpacing/>
        <w:rPr>
          <w:rFonts w:ascii="Arial" w:hAnsi="Arial" w:eastAsiaTheme="minorEastAsia" w:cs="Arial"/>
          <w:sz w:val="24"/>
          <w:szCs w:val="24"/>
        </w:rPr>
      </w:pPr>
      <w:r w:rsidRPr="00D25D05">
        <w:rPr>
          <w:rFonts w:ascii="Arial" w:hAnsi="Arial" w:eastAsiaTheme="minorEastAsia" w:cs="Arial"/>
          <w:sz w:val="24"/>
          <w:szCs w:val="24"/>
        </w:rPr>
        <w:t>Ustalono, iż w dwóch skargach o nr OR.I.1510.2.2024 i OR.I.1510.3.2024, rozpatrywanych przez Radę Gminy Pokój, w których przedłużano terminy ich załatwienia, zawarto powyższe informacje.</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W toku kontroli sprawdzono również kwestię zamieszczania podstaw prawnych w przesłanych pismach przedłużających termin załatwienia skarg oraz </w:t>
      </w:r>
      <w:r w:rsidRPr="00D25D05">
        <w:rPr>
          <w:rFonts w:ascii="Arial" w:hAnsi="Arial" w:eastAsiaTheme="minorEastAsia" w:cs="Arial"/>
          <w:sz w:val="24"/>
          <w:szCs w:val="24"/>
        </w:rPr>
        <w:br/>
        <w:t xml:space="preserve">w zawiadomieniach o sposobie ich załatwiania. </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Stwierdzono</w:t>
      </w:r>
      <w:bookmarkStart w:id="5" w:name="_Hlk205561414"/>
      <w:r w:rsidRPr="00D25D05">
        <w:rPr>
          <w:rFonts w:ascii="Arial" w:hAnsi="Arial" w:eastAsiaTheme="minorEastAsia" w:cs="Arial"/>
          <w:sz w:val="24"/>
          <w:szCs w:val="24"/>
        </w:rPr>
        <w:t xml:space="preserve"> brak podstawy prawnej (tj. art. 237 § 3 k.p.a.) w przesłanych zawiadomieniach o sposobie załatwienia skarg </w:t>
      </w:r>
      <w:bookmarkEnd w:id="5"/>
      <w:r w:rsidRPr="00D25D05">
        <w:rPr>
          <w:rFonts w:ascii="Arial" w:hAnsi="Arial" w:eastAsiaTheme="minorEastAsia" w:cs="Arial"/>
          <w:sz w:val="24"/>
          <w:szCs w:val="24"/>
        </w:rPr>
        <w:t>o numerach: OR.I.1510.5.2024, OR.I.1510.6.2024 i OR.I.1510.7.2024.</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Kontroli poddano także prawidłowość i rzetelność zamieszczania </w:t>
      </w:r>
      <w:r w:rsidRPr="00D25D05">
        <w:rPr>
          <w:rFonts w:ascii="Arial" w:hAnsi="Arial" w:eastAsiaTheme="minorEastAsia" w:cs="Arial"/>
          <w:sz w:val="24"/>
          <w:szCs w:val="24"/>
        </w:rPr>
        <w:br/>
        <w:t xml:space="preserve">w zawiadomieniach o sposobie załatwienia skarg, wszystkich elementów wymienionych w art. 238 § 1 k.p.a. tj. oznaczenie organu, od którego pochodzi, wskazanie, w jaki sposób skarga została załatwiona oraz podpis z podaniem imienia, nazwiska i stanowiska służbowego osoby upoważnionej do załatwienia skargi. Zawiadomienie o odmownym załatwieniu skargi powinno zawierać ponadto uzasadnienie faktyczne i prawne oraz pouczenie o treści art. 239 </w:t>
      </w:r>
      <w:bookmarkStart w:id="6" w:name="_Hlk205560729"/>
      <w:r w:rsidRPr="00D25D05">
        <w:rPr>
          <w:rFonts w:ascii="Arial" w:hAnsi="Arial" w:eastAsiaTheme="minorEastAsia" w:cs="Arial"/>
          <w:sz w:val="24"/>
          <w:szCs w:val="24"/>
        </w:rPr>
        <w:t>§ 1 k.p.a</w:t>
      </w:r>
      <w:bookmarkEnd w:id="6"/>
      <w:r w:rsidRPr="00D25D05">
        <w:rPr>
          <w:rFonts w:ascii="Arial" w:hAnsi="Arial" w:eastAsiaTheme="minorEastAsia" w:cs="Arial"/>
          <w:sz w:val="24"/>
          <w:szCs w:val="24"/>
        </w:rPr>
        <w:t>.</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Stwierdzono, iż zawiadomienie o sposobie załatwienia skargi o numerze OR.I.1510.7.2024 nie zawiera wszystkich elementów wymienionych w art. 238 § 1 k.p.a. tj.: brak podstawy prawnej, brak wskazania w jaki sposób skarga została załatwiona, uzasadnienia faktycznego i prawnego oraz pouczenia.</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Zgodnie z art. 6,8 i 9 k.p.a. organy władzy publicznej działają na podstawie przepisów prawa i są zobowiązane do prowadzenia postępowania w taki sposób, aby budzić zaufanie obywateli do władzy publicznej oraz wyczerpująco informować strony o okolicznościach faktycznych i prawnych w prowadzonych postepowaniach administracyjnych, również skargowo – wnioskowych.</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Mając na uwadze przepis art. 226a k.p.a., obowiązujący od dnia 4 maja 2019 r. (wynikający z treści art. 13 ust. 1 i 2 Rozporządzenia Parlamentu Europejskiego </w:t>
      </w:r>
      <w:r w:rsidRPr="00D25D05">
        <w:rPr>
          <w:rFonts w:ascii="Arial" w:hAnsi="Arial" w:eastAsiaTheme="minorEastAsia" w:cs="Arial"/>
          <w:sz w:val="24"/>
          <w:szCs w:val="24"/>
        </w:rPr>
        <w:br/>
        <w:t>i Rady (UE) w sprawie ochrony osób fizycznych w związku z przetwarzaniem danych osobowych i w sprawie swobodnego przepływu takich danych oraz uchylenia dyrektywy 95/46/WE</w:t>
      </w:r>
      <w:r>
        <w:rPr>
          <w:rFonts w:ascii="Arial" w:hAnsi="Arial" w:eastAsiaTheme="minorEastAsia" w:cs="Arial"/>
          <w:sz w:val="24"/>
          <w:szCs w:val="24"/>
          <w:vertAlign w:val="superscript"/>
        </w:rPr>
        <w:footnoteReference w:id="22"/>
      </w:r>
      <w:r w:rsidRPr="00D25D05">
        <w:rPr>
          <w:rFonts w:ascii="Arial" w:hAnsi="Arial" w:eastAsiaTheme="minorEastAsia" w:cs="Arial"/>
          <w:sz w:val="24"/>
          <w:szCs w:val="24"/>
        </w:rPr>
        <w:t xml:space="preserve">, kontrolujący sprawdzili, czy przekazywano skarżącym – </w:t>
      </w:r>
      <w:r w:rsidRPr="00D25D05">
        <w:rPr>
          <w:rFonts w:ascii="Arial" w:hAnsi="Arial" w:eastAsiaTheme="minorEastAsia" w:cs="Arial"/>
          <w:sz w:val="24"/>
          <w:szCs w:val="24"/>
        </w:rPr>
        <w:br/>
        <w:t>w pierwszych czynnościach skierowanych do tych osób – informacje o przetwarzaniu ich danych osobowych.</w:t>
      </w:r>
    </w:p>
    <w:p w:rsidR="00D25D05" w:rsidRPr="00D25D05" w:rsidP="00D25D05">
      <w:pPr>
        <w:autoSpaceDE w:val="0"/>
        <w:autoSpaceDN w:val="0"/>
        <w:adjustRightInd w:val="0"/>
        <w:spacing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Ustalono, iż w przypadku wszystkich skontrolowanych skarg załatwionych przez organy Gminy Pokój nie dołączano informacji, o której mowa w art. 13 ust. 1-2 RODO (klauzula informacyjna o przetwarzaniu danych osobowych) do żadnych pism skierowanych do skarżących tj.: zarówno w pismach przedłużających termin załatwienia skarg, jak również </w:t>
      </w:r>
      <w:bookmarkStart w:id="7" w:name="_Hlk187404198"/>
      <w:r w:rsidRPr="00D25D05">
        <w:rPr>
          <w:rFonts w:ascii="Arial" w:hAnsi="Arial" w:eastAsiaTheme="minorEastAsia" w:cs="Arial"/>
          <w:sz w:val="24"/>
          <w:szCs w:val="24"/>
        </w:rPr>
        <w:t>w zawiadomieniach o sposobie ich załatwienia</w:t>
      </w:r>
      <w:bookmarkEnd w:id="7"/>
      <w:r w:rsidRPr="00D25D05">
        <w:rPr>
          <w:rFonts w:ascii="Arial" w:hAnsi="Arial" w:eastAsiaTheme="minorEastAsia" w:cs="Arial"/>
          <w:sz w:val="24"/>
          <w:szCs w:val="24"/>
        </w:rPr>
        <w:t xml:space="preserve">. </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Biorąc pod uwagę przepisy art. 225 § 1-2 k.p.a. oraz art. 5 ust. 2 ustawy z dnia 6 września 2001 r. o dostępie do informacji publicznej (t .j. Dz.U. z 2022 r., poz. 902) i RODO, kontrolujący dokonali również sprawdzenia </w:t>
      </w:r>
      <w:r w:rsidRPr="00D25D05">
        <w:rPr>
          <w:rFonts w:ascii="Arial" w:hAnsi="Arial" w:eastAsiaTheme="minorEastAsia" w:cs="Arial"/>
          <w:sz w:val="24"/>
          <w:szCs w:val="24"/>
        </w:rPr>
        <w:t>anonimizacji</w:t>
      </w:r>
      <w:r w:rsidRPr="00D25D05">
        <w:rPr>
          <w:rFonts w:ascii="Arial" w:hAnsi="Arial" w:eastAsiaTheme="minorEastAsia" w:cs="Arial"/>
          <w:sz w:val="24"/>
          <w:szCs w:val="24"/>
        </w:rPr>
        <w:t xml:space="preserve"> danych osobowych skarżących w</w:t>
      </w:r>
      <w:r w:rsidRPr="00D25D05">
        <w:rPr>
          <w:rFonts w:ascii="Arial" w:hAnsi="Arial" w:eastAsiaTheme="minorEastAsia" w:cs="Arial"/>
          <w:bCs/>
          <w:sz w:val="24"/>
          <w:szCs w:val="24"/>
        </w:rPr>
        <w:t xml:space="preserve"> </w:t>
      </w:r>
      <w:r w:rsidRPr="00D25D05">
        <w:rPr>
          <w:rFonts w:ascii="Arial" w:hAnsi="Arial" w:eastAsiaTheme="minorEastAsia" w:cs="Arial"/>
          <w:sz w:val="24"/>
          <w:szCs w:val="24"/>
        </w:rPr>
        <w:t xml:space="preserve">uchwałach Rady Gminy w Pokoju w przedmiocie załatwienia skarg, opublikowanych w Biuletynie Informacji Publicznych Urzędu. </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Ustalono, że</w:t>
      </w:r>
      <w:r w:rsidRPr="00D25D05">
        <w:rPr>
          <w:rFonts w:ascii="Arial" w:hAnsi="Arial" w:eastAsiaTheme="minorEastAsia" w:cs="Arial"/>
          <w:color w:val="FF0000"/>
          <w:sz w:val="24"/>
          <w:szCs w:val="24"/>
        </w:rPr>
        <w:t xml:space="preserve"> </w:t>
      </w:r>
      <w:r w:rsidRPr="00D25D05">
        <w:rPr>
          <w:rFonts w:ascii="Arial" w:hAnsi="Arial" w:eastAsiaTheme="minorEastAsia" w:cs="Arial"/>
          <w:sz w:val="24"/>
          <w:szCs w:val="24"/>
        </w:rPr>
        <w:t>2 opublikowane w tym zakresie uchwały Rady Gminy w Pokoju tj.:  nr IV/14/2024  i nr IV/15/2024 z dnia 26 czerwca 2024 r,. w sprawie rozpatrzenia skarg na Wójta Gminy Pokój, zostały prawidłowo zanonimizowane</w:t>
      </w:r>
      <w:r>
        <w:rPr>
          <w:rFonts w:ascii="Arial" w:hAnsi="Arial" w:eastAsiaTheme="minorEastAsia" w:cs="Arial"/>
          <w:sz w:val="24"/>
          <w:szCs w:val="24"/>
          <w:vertAlign w:val="superscript"/>
        </w:rPr>
        <w:footnoteReference w:id="23"/>
      </w:r>
      <w:r w:rsidRPr="00D25D05">
        <w:rPr>
          <w:rFonts w:ascii="Arial" w:hAnsi="Arial" w:eastAsiaTheme="minorEastAsia" w:cs="Arial"/>
          <w:sz w:val="24"/>
          <w:szCs w:val="24"/>
        </w:rPr>
        <w:t>.</w:t>
      </w:r>
    </w:p>
    <w:p w:rsidR="00D25D05" w:rsidRPr="00D25D05" w:rsidP="00D25D05">
      <w:pPr>
        <w:numPr>
          <w:ilvl w:val="0"/>
          <w:numId w:val="4"/>
        </w:numPr>
        <w:spacing w:before="120" w:after="120" w:line="360" w:lineRule="auto"/>
        <w:ind w:left="0" w:firstLine="0"/>
        <w:rPr>
          <w:rFonts w:ascii="Arial" w:hAnsi="Arial" w:eastAsiaTheme="minorEastAsia" w:cs="Arial"/>
          <w:b/>
          <w:sz w:val="24"/>
          <w:szCs w:val="24"/>
        </w:rPr>
      </w:pPr>
      <w:r w:rsidRPr="00D25D05">
        <w:rPr>
          <w:rFonts w:ascii="Arial" w:hAnsi="Arial" w:eastAsiaTheme="minorEastAsia" w:cs="Arial"/>
          <w:b/>
          <w:bCs/>
          <w:sz w:val="24"/>
          <w:szCs w:val="24"/>
        </w:rPr>
        <w:t>Zakres, przyczyny i skutki stwierdzonych nieprawidłowości oraz osoby odpowiedzialne za nieprawidłowości</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W wyniku kontroli ujawniono nieprawidłowości</w:t>
      </w:r>
      <w:r w:rsidRPr="00D25D05">
        <w:rPr>
          <w:rFonts w:ascii="Arial" w:hAnsi="Arial" w:eastAsiaTheme="minorEastAsia" w:cs="Arial"/>
          <w:color w:val="FF0000"/>
          <w:sz w:val="24"/>
          <w:szCs w:val="24"/>
        </w:rPr>
        <w:t xml:space="preserve"> </w:t>
      </w:r>
      <w:r w:rsidRPr="00D25D05">
        <w:rPr>
          <w:rFonts w:ascii="Arial" w:hAnsi="Arial" w:eastAsiaTheme="minorEastAsia" w:cs="Arial"/>
          <w:sz w:val="24"/>
          <w:szCs w:val="24"/>
        </w:rPr>
        <w:t>polegające na:</w:t>
      </w:r>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 xml:space="preserve">Nieprzestrzeganiu dyspozycji zawartej w art. 253 </w:t>
      </w:r>
      <w:bookmarkStart w:id="8" w:name="_Hlk209434178"/>
      <w:r w:rsidRPr="00D25D05">
        <w:rPr>
          <w:rFonts w:ascii="Arial" w:hAnsi="Arial" w:eastAsiaTheme="minorEastAsia" w:cs="Arial"/>
          <w:sz w:val="24"/>
          <w:szCs w:val="24"/>
        </w:rPr>
        <w:t>§1 k.p.a.</w:t>
      </w:r>
      <w:bookmarkEnd w:id="8"/>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Nieprawidłowej kwalifikacji i załatwienia skarg.</w:t>
      </w:r>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Załatwieniu skarg w sposób niezgodny z treścią art. 234 pkt. 1 k.p.a.</w:t>
      </w:r>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 xml:space="preserve">Braku zamieszczenia na treści przesyłanych przedłużeń terminu załatwienia skarg oraz na treści przesyłanych zawiadomień o sposobie załatwienia skarg – informacji o sposobie wysyłki. </w:t>
      </w:r>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 xml:space="preserve">Braku zawarcia w zawiadomieniu o sposobie załatwienia skargi wszystkich elementów wymienionych w art. 238 § 1 k.p.a. tj.: braku podstawy prawnej, wskazania sposobu załatwienia skargi, a w przypadku zawiadomienia </w:t>
      </w:r>
      <w:r w:rsidRPr="00D25D05">
        <w:rPr>
          <w:rFonts w:ascii="Arial" w:hAnsi="Arial" w:eastAsiaTheme="minorEastAsia" w:cs="Arial"/>
          <w:sz w:val="24"/>
          <w:szCs w:val="24"/>
        </w:rPr>
        <w:br/>
        <w:t>o odmownym załatwieniu skargi pouczenia o treści art.  239 § 1 k.p.a</w:t>
      </w:r>
      <w:r w:rsidR="00532ADD">
        <w:rPr>
          <w:rFonts w:ascii="Arial" w:hAnsi="Arial" w:eastAsiaTheme="minorEastAsia" w:cs="Arial"/>
          <w:sz w:val="24"/>
          <w:szCs w:val="24"/>
        </w:rPr>
        <w:t>.</w:t>
      </w:r>
      <w:r w:rsidRPr="00D25D05">
        <w:rPr>
          <w:rFonts w:ascii="Arial" w:hAnsi="Arial" w:eastAsiaTheme="minorEastAsia" w:cs="Arial"/>
          <w:sz w:val="24"/>
          <w:szCs w:val="24"/>
        </w:rPr>
        <w:t xml:space="preserve"> </w:t>
      </w:r>
    </w:p>
    <w:p w:rsidR="00D25D05" w:rsidRPr="00D25D05" w:rsidP="00D25D05">
      <w:pPr>
        <w:numPr>
          <w:ilvl w:val="0"/>
          <w:numId w:val="8"/>
        </w:numPr>
        <w:spacing w:before="120" w:after="120" w:line="360" w:lineRule="auto"/>
        <w:contextualSpacing/>
        <w:rPr>
          <w:rFonts w:ascii="Arial" w:hAnsi="Arial" w:eastAsiaTheme="minorEastAsia" w:cs="Arial"/>
          <w:sz w:val="24"/>
          <w:szCs w:val="24"/>
        </w:rPr>
      </w:pPr>
      <w:r w:rsidRPr="00D25D05">
        <w:rPr>
          <w:rFonts w:ascii="Arial" w:hAnsi="Arial" w:eastAsiaTheme="minorEastAsia" w:cs="Arial"/>
          <w:sz w:val="24"/>
          <w:szCs w:val="24"/>
        </w:rPr>
        <w:t>Brak przekazania skarżącym informacji, o której mowa w art. 226a k.p.a.</w:t>
      </w:r>
    </w:p>
    <w:p w:rsidR="00D25D05" w:rsidRPr="00D25D05" w:rsidP="00D25D05">
      <w:pPr>
        <w:spacing w:before="120" w:after="120" w:line="360" w:lineRule="auto"/>
        <w:ind w:firstLine="567"/>
        <w:rPr>
          <w:rFonts w:ascii="Arial" w:hAnsi="Arial" w:eastAsiaTheme="minorEastAsia" w:cs="Arial"/>
          <w:sz w:val="24"/>
          <w:szCs w:val="24"/>
        </w:rPr>
      </w:pPr>
      <w:r w:rsidRPr="00D25D05">
        <w:rPr>
          <w:rFonts w:ascii="Arial" w:hAnsi="Arial" w:eastAsiaTheme="minorEastAsia" w:cs="Arial"/>
          <w:sz w:val="24"/>
          <w:szCs w:val="24"/>
        </w:rPr>
        <w:t xml:space="preserve">Za przyczynę stwierdzonych nieprawidłowości uznano m.in. niewystarczający nadzór ogólny nad sposobem załatwiania skarg i wniosków realizowany przez Wójta Gminy oraz niewystarczający nadzór szczegółowy Sekretarza Gminy. Skutkiem stwierdzonych nieprawidłowości jest odstępstwo od stanu pożądanego w postaci nieprawidłowego działania organów Gminy Pokój w ww. zakresie. </w:t>
      </w:r>
    </w:p>
    <w:p w:rsidR="0008008E" w:rsidRPr="00850982" w:rsidP="0008008E">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Informacja o zastrzeżeniach zgłoszonych do projektu wystąpienia pokontrolnego i wyniku ich rozpatrzenia lub o niezgłoszeniu zastrzeżeń.</w:t>
      </w:r>
    </w:p>
    <w:p w:rsidR="0008008E" w:rsidRPr="00850982" w:rsidP="0008008E">
      <w:pPr>
        <w:spacing w:before="120" w:after="120" w:line="360" w:lineRule="auto"/>
        <w:contextualSpacing/>
        <w:rPr>
          <w:rFonts w:ascii="Arial" w:hAnsi="Arial" w:eastAsiaTheme="minorEastAsia" w:cs="Arial"/>
          <w:sz w:val="24"/>
          <w:szCs w:val="24"/>
        </w:rPr>
      </w:pPr>
      <w:r w:rsidRPr="00850982">
        <w:rPr>
          <w:rFonts w:ascii="Arial" w:hAnsi="Arial" w:eastAsiaTheme="minorEastAsia" w:cs="Arial"/>
          <w:sz w:val="24"/>
          <w:szCs w:val="24"/>
        </w:rPr>
        <w:t xml:space="preserve">Nie zgłoszono zastrzeżeń do projektu wystąpienia pokontrolnego z dnia </w:t>
      </w:r>
      <w:r w:rsidR="00316345">
        <w:rPr>
          <w:rFonts w:ascii="Arial" w:hAnsi="Arial" w:eastAsiaTheme="minorEastAsia" w:cs="Arial"/>
          <w:sz w:val="24"/>
          <w:szCs w:val="24"/>
        </w:rPr>
        <w:t>18 września</w:t>
      </w:r>
      <w:r w:rsidRPr="00850982">
        <w:rPr>
          <w:rFonts w:ascii="Arial" w:hAnsi="Arial" w:eastAsiaTheme="minorEastAsia" w:cs="Arial"/>
          <w:sz w:val="24"/>
          <w:szCs w:val="24"/>
        </w:rPr>
        <w:t xml:space="preserve"> 2025 r.</w:t>
      </w:r>
    </w:p>
    <w:p w:rsidR="0008008E" w:rsidRPr="00892E73" w:rsidP="00892E73">
      <w:pPr>
        <w:numPr>
          <w:ilvl w:val="0"/>
          <w:numId w:val="4"/>
        </w:numPr>
        <w:spacing w:before="120" w:after="120" w:line="360" w:lineRule="auto"/>
        <w:ind w:left="0" w:firstLine="0"/>
        <w:contextualSpacing/>
        <w:rPr>
          <w:rFonts w:asciiTheme="minorHAnsi" w:eastAsiaTheme="minorEastAsia" w:hAnsiTheme="minorHAnsi" w:cs="Arial"/>
          <w:sz w:val="22"/>
          <w:szCs w:val="22"/>
        </w:rPr>
      </w:pPr>
      <w:r w:rsidRPr="00850982">
        <w:rPr>
          <w:rFonts w:ascii="Arial" w:hAnsi="Arial" w:eastAsiaTheme="minorEastAsia" w:cs="Arial"/>
          <w:b/>
          <w:sz w:val="24"/>
          <w:szCs w:val="24"/>
        </w:rPr>
        <w:t>Zalecenia lub wnioski dotyczące usunięcia nieprawidłowości lub usprawnienia funkcjonowania jednostki kontrolowanej.</w:t>
      </w:r>
    </w:p>
    <w:p w:rsidR="0008008E" w:rsidRPr="00850982" w:rsidP="0008008E">
      <w:pPr>
        <w:spacing w:before="120" w:after="120" w:line="360" w:lineRule="auto"/>
        <w:ind w:firstLine="567"/>
        <w:contextualSpacing/>
        <w:rPr>
          <w:rFonts w:ascii="Arial" w:hAnsi="Arial" w:eastAsiaTheme="minorEastAsia" w:cs="Arial"/>
          <w:sz w:val="24"/>
          <w:szCs w:val="24"/>
        </w:rPr>
      </w:pPr>
      <w:r w:rsidRPr="00850982">
        <w:rPr>
          <w:rFonts w:ascii="Arial" w:hAnsi="Arial" w:eastAsiaTheme="minorEastAsia" w:cs="Arial"/>
          <w:sz w:val="24"/>
          <w:szCs w:val="24"/>
        </w:rPr>
        <w:t>W związku z ustaleniami kontroli zalecam:</w:t>
      </w:r>
    </w:p>
    <w:p w:rsidR="0008008E" w:rsidP="0008008E">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850982">
        <w:rPr>
          <w:rFonts w:ascii="Arial" w:hAnsi="Arial" w:eastAsiaTheme="minorEastAsia" w:cs="Arial"/>
          <w:sz w:val="24"/>
          <w:szCs w:val="24"/>
        </w:rPr>
        <w:t xml:space="preserve">Wzmocnić i prawidłowo realizować – prowadzony przez </w:t>
      </w:r>
      <w:r w:rsidR="00D25D05">
        <w:rPr>
          <w:rFonts w:ascii="Arial" w:hAnsi="Arial" w:eastAsiaTheme="minorEastAsia" w:cs="Arial"/>
          <w:sz w:val="24"/>
          <w:szCs w:val="24"/>
        </w:rPr>
        <w:t>Wójta</w:t>
      </w:r>
      <w:r w:rsidRPr="00850982">
        <w:rPr>
          <w:rFonts w:ascii="Arial" w:hAnsi="Arial" w:eastAsiaTheme="minorEastAsia" w:cs="Arial"/>
          <w:sz w:val="24"/>
          <w:szCs w:val="24"/>
        </w:rPr>
        <w:t xml:space="preserve"> Gminy – nadzór ogólny, oraz </w:t>
      </w:r>
      <w:r>
        <w:rPr>
          <w:rFonts w:ascii="Arial" w:hAnsi="Arial" w:eastAsiaTheme="minorEastAsia" w:cs="Arial"/>
          <w:sz w:val="24"/>
          <w:szCs w:val="24"/>
        </w:rPr>
        <w:t>Sekretarza Gminy</w:t>
      </w:r>
      <w:r w:rsidR="001A302A">
        <w:rPr>
          <w:rFonts w:ascii="Arial" w:hAnsi="Arial" w:eastAsiaTheme="minorEastAsia" w:cs="Arial"/>
          <w:sz w:val="24"/>
          <w:szCs w:val="24"/>
        </w:rPr>
        <w:t xml:space="preserve"> </w:t>
      </w:r>
      <w:r w:rsidRPr="00850982">
        <w:rPr>
          <w:rFonts w:ascii="Arial" w:hAnsi="Arial" w:eastAsiaTheme="minorEastAsia" w:cs="Arial"/>
          <w:sz w:val="24"/>
          <w:szCs w:val="24"/>
        </w:rPr>
        <w:t>- nadzór szczegó</w:t>
      </w:r>
      <w:r>
        <w:rPr>
          <w:rFonts w:ascii="Arial" w:hAnsi="Arial" w:eastAsiaTheme="minorEastAsia" w:cs="Arial"/>
          <w:sz w:val="24"/>
          <w:szCs w:val="24"/>
        </w:rPr>
        <w:t xml:space="preserve">łowy </w:t>
      </w:r>
      <w:r w:rsidRPr="00850982">
        <w:rPr>
          <w:rFonts w:ascii="Arial" w:hAnsi="Arial" w:eastAsiaTheme="minorEastAsia" w:cs="Arial"/>
          <w:sz w:val="24"/>
          <w:szCs w:val="24"/>
        </w:rPr>
        <w:t>nad sposobem załatwiania skarg i wniosków.</w:t>
      </w:r>
    </w:p>
    <w:p w:rsidR="00431D94" w:rsidRPr="00850982" w:rsidP="0008008E">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Pr>
          <w:rFonts w:ascii="Arial" w:hAnsi="Arial" w:eastAsiaTheme="minorEastAsia" w:cs="Arial"/>
          <w:sz w:val="24"/>
          <w:szCs w:val="24"/>
        </w:rPr>
        <w:t>Prawidłowo kwalifikować i załatwiać skargi.</w:t>
      </w:r>
    </w:p>
    <w:p w:rsidR="0008008E" w:rsidP="0008008E">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Pr>
          <w:rFonts w:ascii="Arial" w:hAnsi="Arial" w:eastAsiaTheme="minorEastAsia" w:cs="Arial"/>
          <w:sz w:val="24"/>
          <w:szCs w:val="24"/>
        </w:rPr>
        <w:t xml:space="preserve">W pismach </w:t>
      </w:r>
      <w:r w:rsidRPr="00850982">
        <w:rPr>
          <w:rFonts w:ascii="Arial" w:hAnsi="Arial" w:eastAsiaTheme="minorEastAsia" w:cs="Arial"/>
          <w:sz w:val="24"/>
          <w:szCs w:val="24"/>
        </w:rPr>
        <w:t xml:space="preserve">przedłużających terminy załatwienia skarg </w:t>
      </w:r>
      <w:r>
        <w:rPr>
          <w:rFonts w:ascii="Arial" w:hAnsi="Arial" w:eastAsiaTheme="minorEastAsia" w:cs="Arial"/>
          <w:sz w:val="24"/>
          <w:szCs w:val="24"/>
        </w:rPr>
        <w:t>oraz przesyłanych zawiadomieniach o sposobie załatwienia skarg pozostających w aktach sprawy zamieszczać informację o sposobie wysyłki.</w:t>
      </w:r>
    </w:p>
    <w:p w:rsidR="0008008E" w:rsidP="0008008E">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Pr>
          <w:rFonts w:ascii="Arial" w:hAnsi="Arial" w:eastAsiaTheme="minorEastAsia" w:cs="Arial"/>
          <w:sz w:val="24"/>
          <w:szCs w:val="24"/>
        </w:rPr>
        <w:t xml:space="preserve">W zawiadomieniach o sposobie załatwienia skargi </w:t>
      </w:r>
      <w:r w:rsidR="00431D94">
        <w:rPr>
          <w:rFonts w:ascii="Arial" w:hAnsi="Arial" w:eastAsiaTheme="minorEastAsia" w:cs="Arial"/>
          <w:sz w:val="24"/>
          <w:szCs w:val="24"/>
        </w:rPr>
        <w:t xml:space="preserve">zawierać wszystkie elementy wymienione w art. 238 </w:t>
      </w:r>
      <w:r w:rsidRPr="00D25D05" w:rsidR="00431D94">
        <w:rPr>
          <w:rFonts w:ascii="Arial" w:hAnsi="Arial" w:eastAsiaTheme="minorEastAsia" w:cs="Arial"/>
          <w:sz w:val="24"/>
          <w:szCs w:val="24"/>
        </w:rPr>
        <w:t>§1 k.p.a.</w:t>
      </w:r>
      <w:r w:rsidR="00431D94">
        <w:rPr>
          <w:rFonts w:ascii="Arial" w:hAnsi="Arial" w:eastAsiaTheme="minorEastAsia" w:cs="Arial"/>
          <w:sz w:val="24"/>
          <w:szCs w:val="24"/>
        </w:rPr>
        <w:t xml:space="preserve">, a w przypadku zawiadomienia o odmownym załatwieniu skargi zamieszczać pouczenie o treści art. 239 </w:t>
      </w:r>
      <w:r w:rsidRPr="00D25D05" w:rsidR="00431D94">
        <w:rPr>
          <w:rFonts w:ascii="Arial" w:hAnsi="Arial" w:eastAsiaTheme="minorEastAsia" w:cs="Arial"/>
          <w:sz w:val="24"/>
          <w:szCs w:val="24"/>
        </w:rPr>
        <w:t>§1 k.p.a.</w:t>
      </w:r>
    </w:p>
    <w:p w:rsidR="0008008E" w:rsidP="0008008E">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Pr>
          <w:rFonts w:ascii="Arial" w:hAnsi="Arial" w:eastAsiaTheme="minorEastAsia" w:cs="Arial"/>
          <w:sz w:val="24"/>
          <w:szCs w:val="24"/>
        </w:rPr>
        <w:t xml:space="preserve">W </w:t>
      </w:r>
      <w:r w:rsidR="00431D94">
        <w:rPr>
          <w:rFonts w:ascii="Arial" w:hAnsi="Arial" w:eastAsiaTheme="minorEastAsia" w:cs="Arial"/>
          <w:sz w:val="24"/>
          <w:szCs w:val="24"/>
        </w:rPr>
        <w:t>sprawach skarg i wniosków przekazywać skarżącym informacje, o której mowa w art. 226a k.p.a.</w:t>
      </w:r>
      <w:r>
        <w:rPr>
          <w:rFonts w:ascii="Arial" w:hAnsi="Arial" w:eastAsiaTheme="minorEastAsia" w:cs="Arial"/>
          <w:sz w:val="24"/>
          <w:szCs w:val="24"/>
        </w:rPr>
        <w:t xml:space="preserve"> </w:t>
      </w:r>
    </w:p>
    <w:p w:rsidR="00892E73" w:rsidRPr="00820423" w:rsidP="00892E73">
      <w:pPr>
        <w:tabs>
          <w:tab w:val="left" w:pos="284"/>
        </w:tabs>
        <w:spacing w:before="120" w:after="120" w:line="360" w:lineRule="auto"/>
        <w:ind w:left="284"/>
        <w:contextualSpacing/>
        <w:rPr>
          <w:rFonts w:ascii="Arial" w:hAnsi="Arial" w:eastAsiaTheme="minorEastAsia" w:cs="Arial"/>
          <w:sz w:val="24"/>
          <w:szCs w:val="24"/>
        </w:rPr>
      </w:pPr>
      <w:r>
        <w:rPr>
          <w:rFonts w:ascii="Arial" w:hAnsi="Arial" w:eastAsiaTheme="minorEastAsia" w:cs="Arial"/>
          <w:sz w:val="24"/>
          <w:szCs w:val="24"/>
        </w:rPr>
        <w:t xml:space="preserve">Ponadto, zalecam właściwe uregulowanie kwestii </w:t>
      </w:r>
      <w:r w:rsidR="00D25D05">
        <w:rPr>
          <w:rFonts w:ascii="Arial" w:hAnsi="Arial" w:eastAsiaTheme="minorEastAsia" w:cs="Arial"/>
          <w:sz w:val="24"/>
          <w:szCs w:val="24"/>
        </w:rPr>
        <w:t>informacji</w:t>
      </w:r>
      <w:r w:rsidR="00431D94">
        <w:rPr>
          <w:rFonts w:ascii="Arial" w:hAnsi="Arial" w:eastAsiaTheme="minorEastAsia" w:cs="Arial"/>
          <w:sz w:val="24"/>
          <w:szCs w:val="24"/>
        </w:rPr>
        <w:t xml:space="preserve"> </w:t>
      </w:r>
      <w:r w:rsidR="004D0582">
        <w:rPr>
          <w:rFonts w:ascii="Arial" w:hAnsi="Arial" w:eastAsiaTheme="minorEastAsia" w:cs="Arial"/>
          <w:sz w:val="24"/>
          <w:szCs w:val="24"/>
        </w:rPr>
        <w:t xml:space="preserve">dot. </w:t>
      </w:r>
      <w:r w:rsidR="00431D94">
        <w:rPr>
          <w:rFonts w:ascii="Arial" w:hAnsi="Arial" w:eastAsiaTheme="minorEastAsia" w:cs="Arial"/>
          <w:sz w:val="24"/>
          <w:szCs w:val="24"/>
        </w:rPr>
        <w:t xml:space="preserve">wskazanych osób i godzin przyjmowania obywateli w sprawach skarg i wniosków </w:t>
      </w:r>
      <w:r>
        <w:rPr>
          <w:rFonts w:ascii="Arial" w:hAnsi="Arial" w:eastAsiaTheme="minorEastAsia" w:cs="Arial"/>
          <w:sz w:val="24"/>
          <w:szCs w:val="24"/>
        </w:rPr>
        <w:t xml:space="preserve">w UG w </w:t>
      </w:r>
      <w:r w:rsidR="00431D94">
        <w:rPr>
          <w:rFonts w:ascii="Arial" w:hAnsi="Arial" w:eastAsiaTheme="minorEastAsia" w:cs="Arial"/>
          <w:sz w:val="24"/>
          <w:szCs w:val="24"/>
        </w:rPr>
        <w:t>Pokoju, zgodnie z dyspozycj</w:t>
      </w:r>
      <w:r w:rsidR="001A302A">
        <w:rPr>
          <w:rFonts w:ascii="Arial" w:hAnsi="Arial" w:eastAsiaTheme="minorEastAsia" w:cs="Arial"/>
          <w:sz w:val="24"/>
          <w:szCs w:val="24"/>
        </w:rPr>
        <w:t>ą</w:t>
      </w:r>
      <w:r w:rsidR="00431D94">
        <w:rPr>
          <w:rFonts w:ascii="Arial" w:hAnsi="Arial" w:eastAsiaTheme="minorEastAsia" w:cs="Arial"/>
          <w:sz w:val="24"/>
          <w:szCs w:val="24"/>
        </w:rPr>
        <w:t xml:space="preserve"> zawart</w:t>
      </w:r>
      <w:r w:rsidR="001A302A">
        <w:rPr>
          <w:rFonts w:ascii="Arial" w:hAnsi="Arial" w:eastAsiaTheme="minorEastAsia" w:cs="Arial"/>
          <w:sz w:val="24"/>
          <w:szCs w:val="24"/>
        </w:rPr>
        <w:t>ą</w:t>
      </w:r>
      <w:r w:rsidR="00431D94">
        <w:rPr>
          <w:rFonts w:ascii="Arial" w:hAnsi="Arial" w:eastAsiaTheme="minorEastAsia" w:cs="Arial"/>
          <w:sz w:val="24"/>
          <w:szCs w:val="24"/>
        </w:rPr>
        <w:t xml:space="preserve"> w art. 253 </w:t>
      </w:r>
      <w:bookmarkStart w:id="9" w:name="_Hlk209434362"/>
      <w:r w:rsidRPr="00D25D05" w:rsidR="00431D94">
        <w:rPr>
          <w:rFonts w:ascii="Arial" w:hAnsi="Arial" w:eastAsiaTheme="minorEastAsia" w:cs="Arial"/>
          <w:sz w:val="24"/>
          <w:szCs w:val="24"/>
        </w:rPr>
        <w:t>§1 k.p.a.</w:t>
      </w:r>
      <w:r>
        <w:rPr>
          <w:rFonts w:ascii="Arial" w:hAnsi="Arial" w:eastAsiaTheme="minorEastAsia" w:cs="Arial"/>
          <w:sz w:val="24"/>
          <w:szCs w:val="24"/>
        </w:rPr>
        <w:t xml:space="preserve"> </w:t>
      </w:r>
      <w:bookmarkEnd w:id="9"/>
    </w:p>
    <w:p w:rsidR="0008008E" w:rsidRPr="00850982" w:rsidP="0008008E">
      <w:pPr>
        <w:numPr>
          <w:ilvl w:val="0"/>
          <w:numId w:val="4"/>
        </w:numPr>
        <w:spacing w:before="120" w:after="120" w:line="360" w:lineRule="auto"/>
        <w:ind w:left="0" w:firstLine="0"/>
        <w:contextualSpacing/>
        <w:rPr>
          <w:rFonts w:asciiTheme="minorHAnsi" w:eastAsiaTheme="minorEastAsia" w:hAnsiTheme="minorHAnsi" w:cs="Arial"/>
          <w:sz w:val="22"/>
          <w:szCs w:val="22"/>
        </w:rPr>
      </w:pPr>
      <w:r w:rsidRPr="00850982">
        <w:rPr>
          <w:rFonts w:ascii="Arial" w:hAnsi="Arial" w:eastAsiaTheme="minorEastAsia" w:cs="Arial"/>
          <w:b/>
          <w:sz w:val="24"/>
          <w:szCs w:val="24"/>
        </w:rPr>
        <w:t>Ocena wskazująca na niezasadność zajmowania stanowiska lub pełnienia funkcji przez osobę odpowiedzialną za stwierdzone nieprawidłowości:</w:t>
      </w:r>
    </w:p>
    <w:p w:rsidR="0008008E" w:rsidRPr="00850982" w:rsidP="0008008E">
      <w:pPr>
        <w:spacing w:before="120" w:after="120" w:line="360" w:lineRule="auto"/>
        <w:contextualSpacing/>
        <w:rPr>
          <w:rFonts w:ascii="Arial" w:hAnsi="Arial" w:eastAsiaTheme="minorEastAsia" w:cs="Arial"/>
          <w:sz w:val="24"/>
          <w:szCs w:val="24"/>
        </w:rPr>
      </w:pPr>
      <w:r w:rsidRPr="00850982">
        <w:rPr>
          <w:rFonts w:ascii="Arial" w:hAnsi="Arial" w:eastAsiaTheme="minorEastAsia" w:cs="Arial"/>
          <w:sz w:val="24"/>
          <w:szCs w:val="24"/>
        </w:rPr>
        <w:t>Nie dotyczy.</w:t>
      </w:r>
    </w:p>
    <w:p w:rsidR="0008008E" w:rsidRPr="00850982" w:rsidP="0008008E">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Na podstawie art. 49 oraz art. 46 ust. 3 pkt 3 ustawy o kontroli, proszę o przekazanie pisemnej informacji o sposobie wykonania zaleceń, wykorzystaniu wniosków lub przyczynach ich niewykorzystania, o podjętych działaniach lub przyczynach ich niepodjęcia, albo o innym sposobie usunięcia stwierdzonych nieprawidłowości (uchybień), w terminie 14 d</w:t>
      </w:r>
      <w:bookmarkStart w:id="10" w:name="_GoBack"/>
      <w:bookmarkEnd w:id="10"/>
      <w:r w:rsidRPr="00850982">
        <w:rPr>
          <w:rFonts w:ascii="Arial" w:hAnsi="Arial" w:eastAsiaTheme="minorEastAsia" w:cs="Arial"/>
          <w:b/>
          <w:sz w:val="24"/>
          <w:szCs w:val="24"/>
        </w:rPr>
        <w:t>ni od dnia otrzymania niniejszego dokumentu.</w:t>
      </w:r>
    </w:p>
    <w:p w:rsidR="0008008E" w:rsidRPr="0008008E" w:rsidP="0008008E">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Zgodnie z art. 48 ustawy o kontroli, od wystąpienia pokontrolnego nie przysługują środki odwoławcze.</w:t>
      </w:r>
    </w:p>
    <w:p w:rsidR="0008008E" w:rsidRPr="00532ADD" w:rsidP="0008008E">
      <w:pPr>
        <w:tabs>
          <w:tab w:val="center" w:pos="6804"/>
        </w:tabs>
        <w:spacing w:before="600" w:after="480" w:line="360" w:lineRule="auto"/>
        <w:rPr>
          <w:rFonts w:ascii="Arial" w:hAnsi="Arial" w:cs="Arial"/>
          <w:b/>
          <w:color w:val="FF0000"/>
          <w:sz w:val="22"/>
          <w:szCs w:val="22"/>
        </w:rPr>
      </w:pPr>
      <w:r>
        <w:rPr>
          <w:rFonts w:ascii="Arial" w:hAnsi="Arial" w:cs="Arial"/>
          <w:b/>
          <w:color w:val="FF0000"/>
          <w:sz w:val="22"/>
          <w:szCs w:val="22"/>
        </w:rPr>
        <w:tab/>
      </w:r>
      <w:r w:rsidRPr="00532ADD">
        <w:rPr>
          <w:rFonts w:ascii="Arial" w:hAnsi="Arial" w:cs="Arial"/>
          <w:b/>
          <w:color w:val="FF0000"/>
          <w:sz w:val="22"/>
          <w:szCs w:val="22"/>
        </w:rPr>
        <w:t>Z up. Wojewody Opolskiego</w:t>
      </w:r>
    </w:p>
    <w:p w:rsidR="0008008E" w:rsidRPr="00532ADD" w:rsidP="00FA3191">
      <w:pPr>
        <w:tabs>
          <w:tab w:val="left" w:pos="-7513"/>
          <w:tab w:val="center" w:pos="6804"/>
        </w:tabs>
        <w:spacing w:before="120"/>
        <w:rPr>
          <w:rFonts w:ascii="Arial" w:hAnsi="Arial" w:cs="Arial"/>
          <w:b/>
          <w:color w:val="FF0000"/>
          <w:sz w:val="22"/>
          <w:szCs w:val="22"/>
        </w:rPr>
      </w:pPr>
      <w:r w:rsidRPr="00532ADD">
        <w:rPr>
          <w:rFonts w:ascii="Arial" w:hAnsi="Arial" w:cs="Arial"/>
          <w:b/>
          <w:color w:val="FF0000"/>
          <w:sz w:val="22"/>
          <w:szCs w:val="22"/>
        </w:rPr>
        <w:tab/>
      </w:r>
      <w:bookmarkStart w:id="11" w:name="ezdPracownikNazwa"/>
      <w:r w:rsidRPr="00532ADD">
        <w:rPr>
          <w:rFonts w:ascii="Arial" w:hAnsi="Arial" w:cs="Arial"/>
          <w:b/>
          <w:color w:val="FF0000"/>
          <w:sz w:val="22"/>
          <w:szCs w:val="22"/>
        </w:rPr>
        <w:t>Joanna Sachanbińska</w:t>
      </w:r>
      <w:bookmarkEnd w:id="11"/>
    </w:p>
    <w:p w:rsidR="0008008E" w:rsidRPr="00532ADD" w:rsidP="0008008E">
      <w:pPr>
        <w:tabs>
          <w:tab w:val="left" w:pos="-7371"/>
          <w:tab w:val="center" w:pos="6804"/>
        </w:tabs>
        <w:spacing w:before="120"/>
        <w:rPr>
          <w:rFonts w:ascii="Arial" w:hAnsi="Arial" w:cs="Arial"/>
          <w:b/>
          <w:color w:val="FF0000"/>
          <w:sz w:val="22"/>
          <w:szCs w:val="22"/>
        </w:rPr>
      </w:pPr>
      <w:r w:rsidRPr="00532ADD">
        <w:rPr>
          <w:rFonts w:ascii="Arial" w:hAnsi="Arial" w:cs="Arial"/>
          <w:b/>
          <w:color w:val="FF0000"/>
          <w:sz w:val="22"/>
          <w:szCs w:val="22"/>
        </w:rPr>
        <w:tab/>
      </w:r>
      <w:bookmarkStart w:id="12" w:name="ezdPracownikStanowisko"/>
      <w:r w:rsidRPr="00532ADD">
        <w:rPr>
          <w:rFonts w:ascii="Arial" w:hAnsi="Arial" w:cs="Arial"/>
          <w:b/>
          <w:color w:val="FF0000"/>
          <w:sz w:val="22"/>
          <w:szCs w:val="22"/>
        </w:rPr>
        <w:t>Dyrektor</w:t>
      </w:r>
      <w:bookmarkEnd w:id="12"/>
    </w:p>
    <w:p w:rsidR="0008008E" w:rsidRPr="00532ADD" w:rsidP="0008008E">
      <w:pPr>
        <w:tabs>
          <w:tab w:val="left" w:pos="-7371"/>
          <w:tab w:val="center" w:pos="6804"/>
        </w:tabs>
        <w:spacing w:before="120" w:after="480"/>
        <w:rPr>
          <w:rFonts w:ascii="Arial" w:hAnsi="Arial" w:cs="Arial"/>
          <w:b/>
          <w:color w:val="FF0000"/>
          <w:sz w:val="22"/>
          <w:szCs w:val="22"/>
        </w:rPr>
      </w:pPr>
      <w:r w:rsidRPr="00532ADD">
        <w:rPr>
          <w:rFonts w:ascii="Arial" w:hAnsi="Arial" w:cs="Arial"/>
          <w:b/>
          <w:color w:val="FF0000"/>
          <w:sz w:val="22"/>
          <w:szCs w:val="22"/>
        </w:rPr>
        <w:tab/>
      </w:r>
      <w:bookmarkStart w:id="13" w:name="ezdPracownikWydzialNazwa"/>
      <w:r w:rsidRPr="00532ADD">
        <w:rPr>
          <w:rFonts w:ascii="Arial" w:hAnsi="Arial" w:cs="Arial"/>
          <w:b/>
          <w:color w:val="FF0000"/>
          <w:sz w:val="22"/>
          <w:szCs w:val="22"/>
        </w:rPr>
        <w:t>Wydział Prawny i Nadzoru</w:t>
      </w:r>
      <w:bookmarkEnd w:id="13"/>
    </w:p>
    <w:p w:rsidR="00721918" w:rsidRPr="007B4D7D" w:rsidP="0008008E">
      <w:pPr>
        <w:keepNext/>
        <w:keepLines/>
        <w:tabs>
          <w:tab w:val="left" w:pos="-3686"/>
          <w:tab w:val="center" w:pos="6237"/>
        </w:tabs>
        <w:spacing w:before="480" w:after="480" w:line="360" w:lineRule="auto"/>
        <w:rPr>
          <w:rFonts w:ascii="Arial" w:eastAsia="Arial" w:hAnsi="Arial" w:cs="Arial"/>
          <w:i/>
        </w:rPr>
      </w:pPr>
      <w:r w:rsidRPr="007B4D7D">
        <w:rPr>
          <w:rFonts w:ascii="Arial" w:eastAsia="Arial" w:hAnsi="Arial" w:cs="Arial"/>
          <w:i/>
        </w:rPr>
        <w:t xml:space="preserve">Pismo zostało wydane w postaci elektronicznej i podpisane kwalifikowanym podpisem elektronicznym. </w:t>
      </w:r>
    </w:p>
    <w:p w:rsidR="00721918" w:rsidP="00C65DE0">
      <w:pPr>
        <w:tabs>
          <w:tab w:val="left" w:pos="3969"/>
          <w:tab w:val="left" w:pos="5670"/>
        </w:tabs>
        <w:rPr>
          <w:rFonts w:ascii="Arial" w:hAnsi="Arial" w:cs="Arial"/>
          <w:sz w:val="22"/>
          <w:szCs w:val="22"/>
        </w:rPr>
      </w:pPr>
    </w:p>
    <w:p w:rsidR="00C65DE0" w:rsidP="00C65DE0">
      <w:pPr>
        <w:tabs>
          <w:tab w:val="left" w:pos="3969"/>
          <w:tab w:val="left" w:pos="5670"/>
        </w:tabs>
        <w:rPr>
          <w:rFonts w:ascii="Arial" w:hAnsi="Arial" w:cs="Arial"/>
          <w:sz w:val="22"/>
          <w:szCs w:val="22"/>
        </w:rPr>
      </w:pPr>
    </w:p>
    <w:sectPr w:rsidSect="00532ADD">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2" w:rsidRPr="00CA6486" w:rsidP="00F55782">
    <w:pPr>
      <w:pStyle w:val="Footer"/>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4DD1">
      <w:r>
        <w:separator/>
      </w:r>
    </w:p>
  </w:footnote>
  <w:footnote w:type="continuationSeparator" w:id="1">
    <w:p w:rsidR="00264DD1">
      <w:r>
        <w:continuationSeparator/>
      </w:r>
    </w:p>
  </w:footnote>
  <w:footnote w:id="2">
    <w:p w:rsidR="00D25D05" w:rsidRPr="00C61DFB" w:rsidP="00D25D05">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k</w:t>
      </w:r>
      <w:r>
        <w:rPr>
          <w:rFonts w:ascii="Arial" w:hAnsi="Arial" w:cs="Arial"/>
        </w:rPr>
        <w:t>.</w:t>
      </w:r>
      <w:r w:rsidRPr="00C61DFB">
        <w:rPr>
          <w:rFonts w:ascii="Arial" w:hAnsi="Arial" w:cs="Arial"/>
        </w:rPr>
        <w:t>p</w:t>
      </w:r>
      <w:r>
        <w:rPr>
          <w:rFonts w:ascii="Arial" w:hAnsi="Arial" w:cs="Arial"/>
        </w:rPr>
        <w:t>.</w:t>
      </w:r>
      <w:r w:rsidRPr="00C61DFB">
        <w:rPr>
          <w:rFonts w:ascii="Arial" w:hAnsi="Arial" w:cs="Arial"/>
        </w:rPr>
        <w:t>a</w:t>
      </w:r>
      <w:r>
        <w:rPr>
          <w:rFonts w:ascii="Arial" w:hAnsi="Arial" w:cs="Arial"/>
        </w:rPr>
        <w:t>.</w:t>
      </w:r>
    </w:p>
  </w:footnote>
  <w:footnote w:id="3">
    <w:p w:rsidR="00D25D05" w:rsidRPr="00EF7BC4" w:rsidP="00D25D05">
      <w:pPr>
        <w:pStyle w:val="FootnoteText"/>
        <w:rPr>
          <w:rFonts w:ascii="Arial" w:hAnsi="Arial" w:cs="Arial"/>
        </w:rPr>
      </w:pPr>
      <w:r>
        <w:rPr>
          <w:rStyle w:val="FootnoteReference"/>
        </w:rPr>
        <w:footnoteRef/>
      </w:r>
      <w:r>
        <w:t xml:space="preserve"> </w:t>
      </w:r>
      <w:r w:rsidRPr="00EF7BC4">
        <w:rPr>
          <w:rFonts w:ascii="Arial" w:hAnsi="Arial" w:cs="Arial"/>
        </w:rPr>
        <w:t xml:space="preserve">Akta kontroli. Zaświadczenie o wyborze Wójta. </w:t>
      </w:r>
    </w:p>
  </w:footnote>
  <w:footnote w:id="4">
    <w:p w:rsidR="00D25D05" w:rsidRPr="00EF7BC4" w:rsidP="00D25D05">
      <w:pPr>
        <w:pStyle w:val="FootnoteText"/>
        <w:rPr>
          <w:rFonts w:ascii="Arial" w:hAnsi="Arial" w:cs="Arial"/>
        </w:rPr>
      </w:pPr>
      <w:r w:rsidRPr="00EF7BC4">
        <w:rPr>
          <w:rStyle w:val="FootnoteReference"/>
          <w:rFonts w:ascii="Arial" w:hAnsi="Arial" w:cs="Arial"/>
        </w:rPr>
        <w:footnoteRef/>
      </w:r>
      <w:r w:rsidRPr="00EF7BC4">
        <w:rPr>
          <w:rFonts w:ascii="Arial" w:hAnsi="Arial" w:cs="Arial"/>
        </w:rPr>
        <w:t xml:space="preserve"> Dalej: UG Pokój</w:t>
      </w:r>
    </w:p>
  </w:footnote>
  <w:footnote w:id="5">
    <w:p w:rsidR="00D25D05" w:rsidRPr="00EF7BC4" w:rsidP="00D25D05">
      <w:pPr>
        <w:pStyle w:val="FootnoteText"/>
        <w:rPr>
          <w:rFonts w:ascii="Arial" w:hAnsi="Arial" w:cs="Arial"/>
        </w:rPr>
      </w:pPr>
      <w:r w:rsidRPr="00EF7BC4">
        <w:rPr>
          <w:rStyle w:val="FootnoteReference"/>
          <w:rFonts w:ascii="Arial" w:hAnsi="Arial" w:cs="Arial"/>
        </w:rPr>
        <w:footnoteRef/>
      </w:r>
      <w:r w:rsidRPr="00EF7BC4">
        <w:rPr>
          <w:rFonts w:ascii="Arial" w:hAnsi="Arial" w:cs="Arial"/>
        </w:rPr>
        <w:t xml:space="preserve"> Akta kontroli. Zarządzenie Nr OR.I.120.11.2022 Wójta Gminy Pokój z dnia 30 grudnia 2022 r. </w:t>
      </w:r>
      <w:r>
        <w:rPr>
          <w:rFonts w:ascii="Arial" w:hAnsi="Arial" w:cs="Arial"/>
        </w:rPr>
        <w:br/>
      </w:r>
      <w:r w:rsidRPr="00EF7BC4">
        <w:rPr>
          <w:rFonts w:ascii="Arial" w:hAnsi="Arial" w:cs="Arial"/>
        </w:rPr>
        <w:t xml:space="preserve">w sprawie Regulaminu Organizacyjnego Urzędu Gminy w </w:t>
      </w:r>
      <w:r w:rsidRPr="009D05B3">
        <w:rPr>
          <w:rFonts w:ascii="Arial" w:hAnsi="Arial" w:cs="Arial"/>
        </w:rPr>
        <w:t xml:space="preserve">Pokoju oraz </w:t>
      </w:r>
      <w:r w:rsidRPr="00EF7BC4">
        <w:rPr>
          <w:rFonts w:ascii="Arial" w:hAnsi="Arial" w:cs="Arial"/>
        </w:rPr>
        <w:t>Zarządzenie nr OR.I.120.9.2024 Wójta Gminy Pokój z dnia 1 października 2024 r., w sprawie Regulaminu Organizacyjnego Urzędu Gminy Pokój Dalej: Regulamin Organizacyjny.</w:t>
      </w:r>
    </w:p>
  </w:footnote>
  <w:footnote w:id="6">
    <w:p w:rsidR="00D25D05" w:rsidRPr="00EF7BC4" w:rsidP="00D25D05">
      <w:pPr>
        <w:pStyle w:val="FootnoteText"/>
        <w:rPr>
          <w:rFonts w:ascii="Arial" w:hAnsi="Arial" w:cs="Arial"/>
        </w:rPr>
      </w:pPr>
      <w:r w:rsidRPr="00EF7BC4">
        <w:rPr>
          <w:rStyle w:val="FootnoteReference"/>
          <w:rFonts w:ascii="Arial" w:hAnsi="Arial" w:cs="Arial"/>
        </w:rPr>
        <w:footnoteRef/>
      </w:r>
      <w:r w:rsidRPr="00EF7BC4">
        <w:rPr>
          <w:rFonts w:ascii="Arial" w:hAnsi="Arial" w:cs="Arial"/>
        </w:rPr>
        <w:t xml:space="preserve"> Akta kontroli. Zarządzenie Nr 2/KU/2004 Wójta Gminy pokój z dnia 12 lutego 2004 r. w sprawie organizacji przyjmowania i rozpatrywania skarg i wniosków w Urzędzie Gminy Pokój ze zm. Zarządzenie Nr 1K/2012 z dnia 6 marca 2012 r.. Dalej: zarządzenie Wójta Gminy Pokój w sprawie skarg i wniosków.</w:t>
      </w:r>
    </w:p>
  </w:footnote>
  <w:footnote w:id="7">
    <w:p w:rsidR="00D25D05" w:rsidRPr="006B5D8F" w:rsidP="00D25D05">
      <w:pPr>
        <w:pStyle w:val="FootnoteText"/>
        <w:rPr>
          <w:rFonts w:ascii="Arial" w:hAnsi="Arial" w:cs="Arial"/>
        </w:rPr>
      </w:pPr>
      <w:r w:rsidRPr="00AD0F4D">
        <w:rPr>
          <w:rStyle w:val="FootnoteReference"/>
        </w:rPr>
        <w:footnoteRef/>
      </w:r>
      <w:r w:rsidRPr="00AD0F4D">
        <w:t xml:space="preserve"> </w:t>
      </w:r>
      <w:r w:rsidRPr="00AD0F4D">
        <w:rPr>
          <w:rFonts w:ascii="Arial" w:hAnsi="Arial" w:cs="Arial"/>
        </w:rPr>
        <w:t xml:space="preserve"> Uchwała Nr XI/95/2011 Rady Gminy Pokój z dnia 7 listopada 2011 r. w sprawie uchwalenia Statutu Gminy Pokój ze zm.</w:t>
      </w:r>
      <w:r>
        <w:rPr>
          <w:rFonts w:ascii="Arial" w:hAnsi="Arial" w:cs="Arial"/>
        </w:rPr>
        <w:t xml:space="preserve">: </w:t>
      </w:r>
      <w:r w:rsidRPr="006B5D8F">
        <w:rPr>
          <w:rFonts w:ascii="Arial" w:hAnsi="Arial" w:cs="Arial"/>
        </w:rPr>
        <w:t>uchwała nr XXV/234/2013 z dnia 6 września 2013 r. w sprawie zmiany Statutu Gminy Pokój oraz uchwała nr XL/322/2018 z dnia 5 września 2018 r. w sprawie zmiany Statutu Gminy Pokój. Dalej: Statut Gminy Pokój.</w:t>
      </w:r>
    </w:p>
  </w:footnote>
  <w:footnote w:id="8">
    <w:p w:rsidR="00D25D05" w:rsidRPr="00200D5B" w:rsidP="00D25D05">
      <w:pPr>
        <w:pStyle w:val="FootnoteText"/>
        <w:rPr>
          <w:rFonts w:ascii="Arial" w:hAnsi="Arial" w:cs="Arial"/>
        </w:rPr>
      </w:pPr>
      <w:r w:rsidRPr="00200D5B">
        <w:rPr>
          <w:rStyle w:val="FootnoteReference"/>
          <w:rFonts w:ascii="Arial" w:hAnsi="Arial" w:cs="Arial"/>
        </w:rPr>
        <w:footnoteRef/>
      </w:r>
      <w:r w:rsidRPr="00200D5B">
        <w:rPr>
          <w:rFonts w:ascii="Arial" w:hAnsi="Arial" w:cs="Arial"/>
        </w:rPr>
        <w:t xml:space="preserve"> Rozporządzeni</w:t>
      </w:r>
      <w:r>
        <w:rPr>
          <w:rFonts w:ascii="Arial" w:hAnsi="Arial" w:cs="Arial"/>
        </w:rPr>
        <w:t>e</w:t>
      </w:r>
      <w:r w:rsidRPr="00200D5B">
        <w:rPr>
          <w:rFonts w:ascii="Arial" w:hAnsi="Arial" w:cs="Arial"/>
        </w:rPr>
        <w:t xml:space="preserve"> Rady </w:t>
      </w:r>
      <w:r>
        <w:rPr>
          <w:rFonts w:ascii="Arial" w:hAnsi="Arial" w:cs="Arial"/>
        </w:rPr>
        <w:t>Ministrów z dnia 8 stycznia 200</w:t>
      </w:r>
      <w:r w:rsidRPr="00200D5B">
        <w:rPr>
          <w:rFonts w:ascii="Arial" w:hAnsi="Arial" w:cs="Arial"/>
        </w:rPr>
        <w:t>2 r. w sp</w:t>
      </w:r>
      <w:r>
        <w:rPr>
          <w:rFonts w:ascii="Arial" w:hAnsi="Arial" w:cs="Arial"/>
        </w:rPr>
        <w:t xml:space="preserve">rawie organizacji przyjmowania </w:t>
      </w:r>
      <w:r>
        <w:rPr>
          <w:rFonts w:ascii="Arial" w:hAnsi="Arial" w:cs="Arial"/>
        </w:rPr>
        <w:br/>
        <w:t>i</w:t>
      </w:r>
      <w:r w:rsidRPr="00200D5B">
        <w:rPr>
          <w:rFonts w:ascii="Arial" w:hAnsi="Arial" w:cs="Arial"/>
        </w:rPr>
        <w:t xml:space="preserve"> rozpatrywania skarg i wniosków</w:t>
      </w:r>
      <w:r w:rsidRPr="00200D5B">
        <w:rPr>
          <w:rStyle w:val="FootnoteReference"/>
          <w:rFonts w:ascii="Arial" w:hAnsi="Arial" w:cs="Arial"/>
        </w:rPr>
        <w:footnoteRef/>
      </w:r>
      <w:r w:rsidRPr="00200D5B">
        <w:rPr>
          <w:rFonts w:ascii="Arial" w:hAnsi="Arial" w:cs="Arial"/>
        </w:rPr>
        <w:t xml:space="preserve"> (Dz.U. z 2002 r. Nr 5, poz. 4</w:t>
      </w:r>
      <w:r>
        <w:rPr>
          <w:rFonts w:ascii="Arial" w:hAnsi="Arial" w:cs="Arial"/>
        </w:rPr>
        <w:t>6</w:t>
      </w:r>
      <w:r w:rsidRPr="00200D5B">
        <w:rPr>
          <w:rFonts w:ascii="Arial" w:hAnsi="Arial" w:cs="Arial"/>
        </w:rPr>
        <w:t>). Dalej</w:t>
      </w:r>
      <w:r>
        <w:rPr>
          <w:rFonts w:ascii="Arial" w:hAnsi="Arial" w:cs="Arial"/>
        </w:rPr>
        <w:t xml:space="preserve">: Rozporządzenie </w:t>
      </w:r>
      <w:r w:rsidRPr="00200D5B">
        <w:rPr>
          <w:rFonts w:ascii="Arial" w:hAnsi="Arial" w:cs="Arial"/>
        </w:rPr>
        <w:t>w sprawie</w:t>
      </w:r>
      <w:r>
        <w:rPr>
          <w:rFonts w:ascii="Arial" w:hAnsi="Arial" w:cs="Arial"/>
        </w:rPr>
        <w:t xml:space="preserve"> przyjmowania i rozpatrywania</w:t>
      </w:r>
      <w:r w:rsidRPr="00200D5B">
        <w:rPr>
          <w:rFonts w:ascii="Arial" w:hAnsi="Arial" w:cs="Arial"/>
        </w:rPr>
        <w:t xml:space="preserve"> skarg i wniosków</w:t>
      </w:r>
      <w:r>
        <w:rPr>
          <w:rFonts w:ascii="Arial" w:hAnsi="Arial" w:cs="Arial"/>
        </w:rPr>
        <w:t>.</w:t>
      </w:r>
    </w:p>
  </w:footnote>
  <w:footnote w:id="9">
    <w:p w:rsidR="00D25D05" w:rsidRPr="00AD7225" w:rsidP="00D25D05">
      <w:pPr>
        <w:pStyle w:val="FootnoteText"/>
        <w:rPr>
          <w:rFonts w:ascii="Arial" w:hAnsi="Arial" w:cs="Arial"/>
        </w:rPr>
      </w:pPr>
      <w:r w:rsidRPr="00AD7225">
        <w:rPr>
          <w:rStyle w:val="FootnoteReference"/>
          <w:rFonts w:ascii="Arial" w:hAnsi="Arial" w:cs="Arial"/>
        </w:rPr>
        <w:footnoteRef/>
      </w:r>
      <w:r w:rsidRPr="00AD7225">
        <w:rPr>
          <w:rFonts w:ascii="Arial" w:hAnsi="Arial" w:cs="Arial"/>
        </w:rPr>
        <w:t xml:space="preserve"> Akta kontroli. Zdjęcie tablicy wywieszonej w UG Pok</w:t>
      </w:r>
      <w:r>
        <w:rPr>
          <w:rFonts w:ascii="Arial" w:hAnsi="Arial" w:cs="Arial"/>
        </w:rPr>
        <w:t>ó</w:t>
      </w:r>
      <w:r w:rsidRPr="00AD7225">
        <w:rPr>
          <w:rFonts w:ascii="Arial" w:hAnsi="Arial" w:cs="Arial"/>
        </w:rPr>
        <w:t xml:space="preserve">j  </w:t>
      </w:r>
    </w:p>
  </w:footnote>
  <w:footnote w:id="10">
    <w:p w:rsidR="00D25D05" w:rsidP="00D25D05">
      <w:pPr>
        <w:pStyle w:val="FootnoteText"/>
      </w:pPr>
      <w:r w:rsidRPr="00AD7225">
        <w:rPr>
          <w:rStyle w:val="FootnoteReference"/>
          <w:rFonts w:ascii="Arial" w:hAnsi="Arial" w:cs="Arial"/>
        </w:rPr>
        <w:footnoteRef/>
      </w:r>
      <w:r w:rsidRPr="00AD7225">
        <w:rPr>
          <w:rFonts w:ascii="Arial" w:hAnsi="Arial" w:cs="Arial"/>
        </w:rPr>
        <w:t xml:space="preserve"> Akta kontroli.  Rejestr skarg i wniosków</w:t>
      </w:r>
      <w:r>
        <w:t xml:space="preserve"> </w:t>
      </w:r>
    </w:p>
  </w:footnote>
  <w:footnote w:id="11">
    <w:p w:rsidR="00D25D05" w:rsidRPr="00DF7682" w:rsidP="00D25D05">
      <w:pPr>
        <w:pStyle w:val="FootnoteText"/>
        <w:rPr>
          <w:rFonts w:ascii="Arial" w:hAnsi="Arial" w:cs="Arial"/>
        </w:rPr>
      </w:pPr>
      <w:r w:rsidRPr="00DF7682">
        <w:rPr>
          <w:rStyle w:val="FootnoteReference"/>
          <w:rFonts w:ascii="Arial" w:hAnsi="Arial" w:cs="Arial"/>
        </w:rPr>
        <w:footnoteRef/>
      </w:r>
      <w:r w:rsidRPr="00DF7682">
        <w:rPr>
          <w:rFonts w:ascii="Arial" w:hAnsi="Arial" w:cs="Arial"/>
        </w:rPr>
        <w:t xml:space="preserve"> Zgodnie z informacją przekazana przez kontrolowanego w ramach analizy </w:t>
      </w:r>
      <w:r w:rsidRPr="00DF7682">
        <w:rPr>
          <w:rFonts w:ascii="Arial" w:hAnsi="Arial" w:cs="Arial"/>
        </w:rPr>
        <w:t>przedkontrolnej</w:t>
      </w:r>
      <w:r w:rsidRPr="00DF7682">
        <w:rPr>
          <w:rFonts w:ascii="Arial" w:hAnsi="Arial" w:cs="Arial"/>
        </w:rPr>
        <w:t>. Dokument: Tabela.</w:t>
      </w:r>
    </w:p>
  </w:footnote>
  <w:footnote w:id="12">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OR.I.1510.1.2024</w:t>
      </w:r>
    </w:p>
  </w:footnote>
  <w:footnote w:id="13">
    <w:p w:rsidR="00D25D05" w:rsidP="00D25D05">
      <w:pPr>
        <w:pStyle w:val="FootnoteText"/>
      </w:pPr>
      <w:r>
        <w:rPr>
          <w:rStyle w:val="FootnoteReference"/>
        </w:rPr>
        <w:footnoteRef/>
      </w:r>
      <w:r>
        <w:t xml:space="preserve">  </w:t>
      </w:r>
      <w:r w:rsidRPr="008E53BD">
        <w:rPr>
          <w:rFonts w:ascii="Arial" w:hAnsi="Arial" w:cs="Arial"/>
        </w:rPr>
        <w:t>Akta kontroli: skarga nr OR.I.1510.2 2024</w:t>
      </w:r>
    </w:p>
  </w:footnote>
  <w:footnote w:id="14">
    <w:p w:rsidR="00D25D05" w:rsidP="00D25D05">
      <w:pPr>
        <w:pStyle w:val="FootnoteText"/>
      </w:pPr>
      <w:r>
        <w:rPr>
          <w:rStyle w:val="FootnoteReference"/>
        </w:rPr>
        <w:footnoteRef/>
      </w:r>
      <w:r>
        <w:t xml:space="preserve">  </w:t>
      </w:r>
      <w:r w:rsidRPr="008E53BD">
        <w:rPr>
          <w:rFonts w:ascii="Arial" w:hAnsi="Arial" w:cs="Arial"/>
        </w:rPr>
        <w:t>Akta kontroli:</w:t>
      </w:r>
      <w:r>
        <w:t xml:space="preserve"> </w:t>
      </w:r>
      <w:r w:rsidRPr="008E53BD">
        <w:rPr>
          <w:rFonts w:ascii="Arial" w:hAnsi="Arial" w:cs="Arial"/>
        </w:rPr>
        <w:t>skarga nr OR.I.1510.3.2024</w:t>
      </w:r>
    </w:p>
  </w:footnote>
  <w:footnote w:id="15">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OR.I.1510.4.2024</w:t>
      </w:r>
    </w:p>
  </w:footnote>
  <w:footnote w:id="16">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OR.I.1510.5.2024</w:t>
      </w:r>
    </w:p>
  </w:footnote>
  <w:footnote w:id="17">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OR.I.1510.6.2024</w:t>
      </w:r>
    </w:p>
  </w:footnote>
  <w:footnote w:id="18">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OR.I.1510.7.2024</w:t>
      </w:r>
    </w:p>
  </w:footnote>
  <w:footnote w:id="19">
    <w:p w:rsidR="00D25D05" w:rsidRPr="007329EF" w:rsidP="00D25D05">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Rozporządzenia Prezesa Rady Ministrów z dnia 18 stycznia 2011 r. w sprawie instrukcji kancelaryjnej, jednolitych rzeczowych wykazów akt oraz instrukcji w sprawie organizacji i zakresu działania archiwów zakładowych (Dz.U. z 2011 r. Nr 14, poz. 67); Dalej: Rozporządzenie w sprawie instrukcji kancelaryjnej.</w:t>
      </w:r>
    </w:p>
  </w:footnote>
  <w:footnote w:id="20">
    <w:p w:rsidR="00D25D05" w:rsidRPr="00096D6C" w:rsidP="00D25D05">
      <w:pPr>
        <w:pStyle w:val="FootnoteText"/>
        <w:rPr>
          <w:rFonts w:ascii="Arial" w:hAnsi="Arial" w:cs="Arial"/>
        </w:rPr>
      </w:pPr>
      <w:r w:rsidRPr="00096D6C">
        <w:rPr>
          <w:rStyle w:val="FootnoteReference"/>
          <w:rFonts w:ascii="Arial" w:hAnsi="Arial" w:cs="Arial"/>
        </w:rPr>
        <w:footnoteRef/>
      </w:r>
      <w:r w:rsidRPr="00096D6C">
        <w:rPr>
          <w:rFonts w:ascii="Arial" w:hAnsi="Arial" w:cs="Arial"/>
        </w:rPr>
        <w:t xml:space="preserve"> </w:t>
      </w:r>
      <w:r w:rsidRPr="00096D6C">
        <w:rPr>
          <w:rFonts w:ascii="Arial" w:hAnsi="Arial" w:cs="Arial"/>
          <w:shd w:val="clear" w:color="auto" w:fill="FFFFFF"/>
        </w:rPr>
        <w:t xml:space="preserve">M. Jaśkowska [w:] M. </w:t>
      </w:r>
      <w:r w:rsidRPr="00096D6C">
        <w:rPr>
          <w:rFonts w:ascii="Arial" w:hAnsi="Arial" w:cs="Arial"/>
          <w:shd w:val="clear" w:color="auto" w:fill="FFFFFF"/>
        </w:rPr>
        <w:t>Wilbrandt-Gotowicz</w:t>
      </w:r>
      <w:r w:rsidRPr="00096D6C">
        <w:rPr>
          <w:rFonts w:ascii="Arial" w:hAnsi="Arial" w:cs="Arial"/>
          <w:shd w:val="clear" w:color="auto" w:fill="FFFFFF"/>
        </w:rPr>
        <w:t>, A. Wróbel, M. Jaśkowska, </w:t>
      </w:r>
      <w:r w:rsidRPr="00096D6C">
        <w:rPr>
          <w:rFonts w:ascii="Arial" w:hAnsi="Arial" w:cs="Arial"/>
          <w:i/>
          <w:iCs/>
          <w:shd w:val="clear" w:color="auto" w:fill="FFFFFF"/>
        </w:rPr>
        <w:t>Komentarz aktualizowany do Kodeksu postępowania administracyjnego</w:t>
      </w:r>
      <w:r w:rsidRPr="00096D6C">
        <w:rPr>
          <w:rFonts w:ascii="Arial" w:hAnsi="Arial" w:cs="Arial"/>
          <w:shd w:val="clear" w:color="auto" w:fill="FFFFFF"/>
        </w:rPr>
        <w:t>, LEX/el. 2025, art. 241.</w:t>
      </w:r>
    </w:p>
  </w:footnote>
  <w:footnote w:id="21">
    <w:p w:rsidR="00D25D05" w:rsidRPr="00096D6C" w:rsidP="00D25D05">
      <w:pPr>
        <w:pStyle w:val="FootnoteText"/>
        <w:rPr>
          <w:rFonts w:ascii="Arial" w:hAnsi="Arial" w:cs="Arial"/>
        </w:rPr>
      </w:pPr>
      <w:r w:rsidRPr="00096D6C">
        <w:rPr>
          <w:rStyle w:val="FootnoteReference"/>
          <w:rFonts w:ascii="Arial" w:hAnsi="Arial" w:cs="Arial"/>
        </w:rPr>
        <w:footnoteRef/>
      </w:r>
      <w:r w:rsidRPr="00096D6C">
        <w:rPr>
          <w:rFonts w:ascii="Arial" w:hAnsi="Arial" w:cs="Arial"/>
        </w:rPr>
        <w:t xml:space="preserve"> Sprawa nr OR.I.1510.1.2024, w ocenie kontrolujących, nie powinna zostać zarejestrowana </w:t>
      </w:r>
      <w:r>
        <w:rPr>
          <w:rFonts w:ascii="Arial" w:hAnsi="Arial" w:cs="Arial"/>
        </w:rPr>
        <w:br/>
      </w:r>
      <w:r w:rsidRPr="00096D6C">
        <w:rPr>
          <w:rFonts w:ascii="Arial" w:hAnsi="Arial" w:cs="Arial"/>
        </w:rPr>
        <w:t>w rejestrze skarg i wniosków UG Pokój, stąd nie była poddawana dalszej analizie.</w:t>
      </w:r>
    </w:p>
  </w:footnote>
  <w:footnote w:id="22">
    <w:p w:rsidR="00D25D05" w:rsidRPr="008F0CA1" w:rsidP="00D25D05">
      <w:pPr>
        <w:pStyle w:val="FootnoteText"/>
      </w:pPr>
      <w:r>
        <w:rPr>
          <w:rStyle w:val="FootnoteReference"/>
        </w:rPr>
        <w:footnoteRef/>
      </w:r>
      <w:r>
        <w:t xml:space="preserve"> </w:t>
      </w:r>
      <w:r w:rsidRPr="00B94B96">
        <w:rPr>
          <w:rFonts w:ascii="Arial" w:hAnsi="Arial" w:cs="Arial"/>
        </w:rPr>
        <w:t xml:space="preserve">Rozporządzenia Parlamentu Europejskiego i Rady (UE) 2016/679 z dnia 27 kwietnia 2016 r. </w:t>
      </w:r>
      <w:r>
        <w:rPr>
          <w:rFonts w:ascii="Arial" w:hAnsi="Arial" w:cs="Arial"/>
        </w:rPr>
        <w:br/>
      </w:r>
      <w:r w:rsidRPr="00B94B96">
        <w:rPr>
          <w:rFonts w:ascii="Arial" w:hAnsi="Arial" w:cs="Arial"/>
        </w:rPr>
        <w:t>w sprawie ochrony osób fizycznych w związku z przetwarzaniem danych osobowych i w sprawie swobodnego przepływu takich danych oraz uchylenia dyrektywy 95/46/WE [</w:t>
      </w:r>
      <w:r>
        <w:rPr>
          <w:rFonts w:ascii="Arial" w:hAnsi="Arial" w:cs="Arial"/>
        </w:rPr>
        <w:t>o</w:t>
      </w:r>
      <w:r w:rsidRPr="00B94B96">
        <w:rPr>
          <w:rFonts w:ascii="Arial" w:hAnsi="Arial" w:cs="Arial"/>
        </w:rPr>
        <w:t xml:space="preserve">gólne </w:t>
      </w:r>
      <w:r>
        <w:rPr>
          <w:rFonts w:ascii="Arial" w:hAnsi="Arial" w:cs="Arial"/>
        </w:rPr>
        <w:t>r</w:t>
      </w:r>
      <w:r w:rsidRPr="00B94B96">
        <w:rPr>
          <w:rFonts w:ascii="Arial" w:hAnsi="Arial" w:cs="Arial"/>
        </w:rPr>
        <w:t xml:space="preserve">ozporządzenie </w:t>
      </w:r>
      <w:r>
        <w:rPr>
          <w:rFonts w:ascii="Arial" w:hAnsi="Arial" w:cs="Arial"/>
        </w:rPr>
        <w:br/>
      </w:r>
      <w:r w:rsidRPr="008F0CA1">
        <w:rPr>
          <w:rFonts w:ascii="Arial" w:hAnsi="Arial" w:cs="Arial"/>
        </w:rPr>
        <w:t>o ochronie danych] (Dz. Urz. UE.L Nr 119, str.1), Dalej: RODO</w:t>
      </w:r>
    </w:p>
  </w:footnote>
  <w:footnote w:id="23">
    <w:p w:rsidR="00D25D05" w:rsidRPr="00D50031" w:rsidP="00D25D05">
      <w:pPr>
        <w:pStyle w:val="FootnoteText"/>
        <w:rPr>
          <w:rFonts w:ascii="Arial" w:hAnsi="Arial" w:cs="Arial"/>
          <w:color w:val="FF0000"/>
        </w:rPr>
      </w:pPr>
      <w:r w:rsidRPr="008F0CA1">
        <w:rPr>
          <w:rStyle w:val="FootnoteReference"/>
        </w:rPr>
        <w:footnoteRef/>
      </w:r>
      <w:r w:rsidRPr="008F0CA1">
        <w:t xml:space="preserve"> </w:t>
      </w:r>
      <w:r w:rsidRPr="00D50031">
        <w:rPr>
          <w:rFonts w:ascii="Arial" w:hAnsi="Arial" w:cs="Arial"/>
        </w:rPr>
        <w:t>https</w:t>
      </w:r>
      <w:r w:rsidRPr="00D50031">
        <w:rPr>
          <w:rFonts w:ascii="Arial" w:hAnsi="Arial" w:cs="Arial"/>
        </w:rPr>
        <w:t>;//bip.</w:t>
      </w:r>
      <w:r>
        <w:rPr>
          <w:rFonts w:ascii="Arial" w:hAnsi="Arial" w:cs="Arial"/>
        </w:rPr>
        <w:t>krapkowice</w:t>
      </w:r>
      <w:r w:rsidRPr="00D50031">
        <w:rPr>
          <w:rFonts w:ascii="Arial" w:hAnsi="Arial" w:cs="Arial"/>
        </w:rPr>
        <w:t>.pl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55B21172"/>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2D927C88"/>
    <w:multiLevelType w:val="hybridMultilevel"/>
    <w:tmpl w:val="E45A1500"/>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
    <w:nsid w:val="2F586F83"/>
    <w:multiLevelType w:val="hybridMultilevel"/>
    <w:tmpl w:val="ADFE80D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42FF632B"/>
    <w:multiLevelType w:val="hybridMultilevel"/>
    <w:tmpl w:val="8A320340"/>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4BB10C77"/>
    <w:multiLevelType w:val="multilevel"/>
    <w:tmpl w:val="6316E082"/>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5">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nsid w:val="64EA3886"/>
    <w:multiLevelType w:val="hybridMultilevel"/>
    <w:tmpl w:val="4678C522"/>
    <w:lvl w:ilvl="0">
      <w:start w:val="1"/>
      <w:numFmt w:val="lowerLetter"/>
      <w:lvlText w:val="%1)"/>
      <w:lvlJc w:val="left"/>
      <w:pPr>
        <w:ind w:left="975" w:hanging="360"/>
      </w:p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StopkaZnak">
    <w:name w:val="Stopka Znak"/>
    <w:basedOn w:val="DefaultParagraphFont"/>
    <w:link w:val="Footer"/>
    <w:uiPriority w:val="99"/>
    <w:rsid w:val="00A56D35"/>
  </w:style>
  <w:style w:type="character" w:customStyle="1" w:styleId="TekstprzypisudolnegoZnak">
    <w:name w:val="Tekst przypisu dolnego Znak"/>
    <w:basedOn w:val="DefaultParagraphFont"/>
    <w:link w:val="FootnoteText"/>
    <w:qFormat/>
    <w:rsid w:val="0008008E"/>
  </w:style>
  <w:style w:type="paragraph" w:styleId="FootnoteText">
    <w:name w:val="footnote text"/>
    <w:basedOn w:val="Normal"/>
    <w:link w:val="TekstprzypisudolnegoZnak"/>
    <w:unhideWhenUsed/>
    <w:rsid w:val="0008008E"/>
  </w:style>
  <w:style w:type="character" w:customStyle="1" w:styleId="TekstprzypisudolnegoZnak1">
    <w:name w:val="Tekst przypisu dolnego Znak1"/>
    <w:basedOn w:val="DefaultParagraphFont"/>
    <w:semiHidden/>
    <w:rsid w:val="0008008E"/>
  </w:style>
  <w:style w:type="character" w:styleId="FootnoteReference">
    <w:name w:val="footnote reference"/>
    <w:basedOn w:val="DefaultParagraphFont"/>
    <w:uiPriority w:val="99"/>
    <w:semiHidden/>
    <w:unhideWhenUsed/>
    <w:rsid w:val="00080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E51F-7B45-41F4-8137-A0907FC4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2861</Words>
  <Characters>17170</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16</cp:revision>
  <dcterms:created xsi:type="dcterms:W3CDTF">2025-09-22T09:35:00Z</dcterms:created>
  <dcterms:modified xsi:type="dcterms:W3CDTF">2025-09-30T10:17:00Z</dcterms:modified>
</cp:coreProperties>
</file>