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3E0A4" w14:textId="5C7C7927" w:rsidR="00CB294B" w:rsidRDefault="00CB294B">
      <w:r>
        <w:tab/>
      </w:r>
      <w:r>
        <w:tab/>
      </w:r>
      <w:r>
        <w:tab/>
      </w:r>
      <w:r>
        <w:tab/>
      </w:r>
      <w:r>
        <w:tab/>
      </w:r>
      <w:r>
        <w:tab/>
        <w:t xml:space="preserve">Darłowo,  dnia </w:t>
      </w:r>
      <w:r w:rsidR="008F5F15">
        <w:t xml:space="preserve">1 </w:t>
      </w:r>
      <w:r>
        <w:t xml:space="preserve">   marca   2020  r.</w:t>
      </w:r>
    </w:p>
    <w:p w14:paraId="6D971AB6" w14:textId="58E898D9" w:rsidR="00CB294B" w:rsidRDefault="00CB294B"/>
    <w:p w14:paraId="752DF0B5" w14:textId="77777777" w:rsidR="002F1A5E" w:rsidRDefault="00CB294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D4A776" w14:textId="25CBDE94" w:rsidR="002F1A5E" w:rsidRDefault="002F1A5E">
      <w:r>
        <w:tab/>
      </w:r>
      <w:r>
        <w:tab/>
      </w:r>
      <w:r>
        <w:tab/>
      </w:r>
      <w:r>
        <w:tab/>
      </w:r>
      <w:r>
        <w:tab/>
      </w:r>
      <w:r>
        <w:tab/>
        <w:t xml:space="preserve">Pani  Jadwiga   </w:t>
      </w:r>
      <w:proofErr w:type="spellStart"/>
      <w:r>
        <w:t>Emilewicz</w:t>
      </w:r>
      <w:proofErr w:type="spellEnd"/>
    </w:p>
    <w:p w14:paraId="6E3CA9DA" w14:textId="19268BD1" w:rsidR="00CB294B" w:rsidRDefault="00CB294B" w:rsidP="002F1A5E">
      <w:pPr>
        <w:ind w:left="3540" w:firstLine="708"/>
      </w:pPr>
      <w:r>
        <w:t xml:space="preserve">Minister </w:t>
      </w:r>
      <w:r w:rsidR="002F1A5E">
        <w:t xml:space="preserve"> Rozwoju </w:t>
      </w:r>
    </w:p>
    <w:p w14:paraId="4710ECA4" w14:textId="77777777" w:rsidR="002F1A5E" w:rsidRDefault="002F1A5E" w:rsidP="002F1A5E">
      <w:pPr>
        <w:ind w:left="3540" w:firstLine="708"/>
      </w:pPr>
      <w:r>
        <w:t>Pl. Trzech Krzyży 3/5</w:t>
      </w:r>
    </w:p>
    <w:p w14:paraId="76CE7F4E" w14:textId="6F53322E" w:rsidR="002F1A5E" w:rsidRDefault="002F1A5E" w:rsidP="002F1A5E">
      <w:pPr>
        <w:ind w:left="3540" w:firstLine="708"/>
      </w:pPr>
      <w:r>
        <w:t>00-507 Warszawa</w:t>
      </w:r>
    </w:p>
    <w:p w14:paraId="647BCE19" w14:textId="2A03AF6E" w:rsidR="00CB294B" w:rsidRDefault="00CB294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08FDA" w14:textId="2DB3C08F" w:rsidR="00CB294B" w:rsidRDefault="00D11996">
      <w:r>
        <w:t>Szanowna  Pani  Minister</w:t>
      </w:r>
    </w:p>
    <w:p w14:paraId="34BCA1B9" w14:textId="4394FEF6" w:rsidR="00CB294B" w:rsidRDefault="00CB294B"/>
    <w:p w14:paraId="183EE022" w14:textId="5E22BEB0" w:rsidR="00CB294B" w:rsidRPr="00185E88" w:rsidRDefault="00CB294B">
      <w:pPr>
        <w:rPr>
          <w:b/>
          <w:bCs/>
        </w:rPr>
      </w:pPr>
      <w:r w:rsidRPr="00185E88">
        <w:rPr>
          <w:b/>
          <w:bCs/>
        </w:rPr>
        <w:t xml:space="preserve">Petycja   przedsiębiorcy </w:t>
      </w:r>
    </w:p>
    <w:p w14:paraId="6DE90F87" w14:textId="57FF8FB1" w:rsidR="00CB294B" w:rsidRDefault="00CB294B" w:rsidP="00CB294B">
      <w:pPr>
        <w:ind w:firstLine="708"/>
      </w:pPr>
      <w:r>
        <w:t>Na  podstawie   art.  2  ustawy  o  petycjach   w  imieniu   własnym  i  w  interesie  publicznym  wnoszę  :</w:t>
      </w:r>
    </w:p>
    <w:p w14:paraId="2C23D76D" w14:textId="7CFD1768" w:rsidR="00CB294B" w:rsidRDefault="00CB294B" w:rsidP="00CB294B">
      <w:pPr>
        <w:pStyle w:val="Akapitzlist"/>
        <w:numPr>
          <w:ilvl w:val="0"/>
          <w:numId w:val="1"/>
        </w:numPr>
      </w:pPr>
      <w:r>
        <w:t>o  uregulowanie  w  Prawie  Budowlanym ,  w  szczególności  art.  3  i  innych  istnienia  obiektu   budowlanego  przeznaczonego   na   pobyt  ludzi ,   nietrwale  związanego  z  gruntem,  a  przez  to  nie  będącym  ani  budynkiem  ani  budowlą -  przewoźnego   domu  kempingowego.</w:t>
      </w:r>
    </w:p>
    <w:p w14:paraId="1477FD20" w14:textId="1FEC159D" w:rsidR="00CB294B" w:rsidRDefault="00CB294B" w:rsidP="00CB294B">
      <w:pPr>
        <w:pStyle w:val="Akapitzlist"/>
        <w:numPr>
          <w:ilvl w:val="0"/>
          <w:numId w:val="1"/>
        </w:numPr>
      </w:pPr>
      <w:r>
        <w:t>Następnie  o  podjęcie  inicjatywy ustawodawczej  celem  wypełnienia  w  tym  zakresie  luki  ustawodawczej  poprzez  odniesienie  wprowadzanej  regulacji  Prawa  Budowlanego   do  innych  aktów  prawnych   dotyczącej  wprowadzanej   zmiany,  w  tym   do:</w:t>
      </w:r>
    </w:p>
    <w:p w14:paraId="3F05DE6F" w14:textId="411BB5BF" w:rsidR="00CB294B" w:rsidRDefault="00CB294B" w:rsidP="00CB294B">
      <w:pPr>
        <w:pStyle w:val="Akapitzlist"/>
        <w:numPr>
          <w:ilvl w:val="0"/>
          <w:numId w:val="2"/>
        </w:numPr>
      </w:pPr>
      <w:r>
        <w:t xml:space="preserve"> Ustawy  o  podatkach  i  opłatach  lokalnych;</w:t>
      </w:r>
    </w:p>
    <w:p w14:paraId="5F1842C4" w14:textId="616CFC09" w:rsidR="00CB294B" w:rsidRDefault="00EC4A68" w:rsidP="00CB294B">
      <w:pPr>
        <w:pStyle w:val="Akapitzlist"/>
        <w:numPr>
          <w:ilvl w:val="0"/>
          <w:numId w:val="2"/>
        </w:numPr>
      </w:pPr>
      <w:r>
        <w:t>Polskiej  Klasyfikacji  Wyrobów  i  Usług  oraz  Polskiej  Klasyfikacji  Działalności .</w:t>
      </w:r>
    </w:p>
    <w:p w14:paraId="2D0DDECE" w14:textId="3646F364" w:rsidR="00EC4A68" w:rsidRDefault="00EC4A68" w:rsidP="00EC4A68"/>
    <w:p w14:paraId="5AF4190B" w14:textId="0ABB43D0" w:rsidR="00EC4A68" w:rsidRDefault="00EC4A68" w:rsidP="00EC4A68">
      <w:r>
        <w:t>Uzasadnienie</w:t>
      </w:r>
    </w:p>
    <w:p w14:paraId="4D25306B" w14:textId="26BF5902" w:rsidR="00EC4A68" w:rsidRDefault="00EC4A68" w:rsidP="00EC4A68"/>
    <w:p w14:paraId="4989D676" w14:textId="33A935C3" w:rsidR="00EC4A68" w:rsidRDefault="00EC4A68" w:rsidP="00EC4A68">
      <w:r>
        <w:t>W  latach  20-tych  XXI  wieku  powstała  w  Polsce  i  się  rozwija   nowa   gałęź  przemysłu  -  produkcja  przewoźnych   domów   kempingowych.  Aktem  normatywnym  regulującym  zagadnienia  techniczne   związane  z  produkcją  tych  domów   jest  norma  techniczna  ,zharmonizowana  z  normami  wydanymi  przez  inne  kraje  członkowskie  UE ,  wydana  przez  Polski  Komitet  Normalizacji   i  oznaczona   symbolem  PN-EN  1647:2018.</w:t>
      </w:r>
    </w:p>
    <w:p w14:paraId="2A0D83C0" w14:textId="121E0AD1" w:rsidR="00EC4A68" w:rsidRPr="00185E88" w:rsidRDefault="00EC4A68" w:rsidP="00EC4A68">
      <w:pPr>
        <w:rPr>
          <w:b/>
          <w:bCs/>
        </w:rPr>
      </w:pPr>
      <w:r>
        <w:t xml:space="preserve">Jak   </w:t>
      </w:r>
      <w:r w:rsidRPr="00185E88">
        <w:rPr>
          <w:b/>
          <w:bCs/>
        </w:rPr>
        <w:t xml:space="preserve">wynika  z  samego   tytułu </w:t>
      </w:r>
      <w:r w:rsidR="00185E88" w:rsidRPr="00185E88">
        <w:rPr>
          <w:b/>
          <w:bCs/>
        </w:rPr>
        <w:t xml:space="preserve">powołanej </w:t>
      </w:r>
      <w:r w:rsidRPr="00185E88">
        <w:rPr>
          <w:b/>
          <w:bCs/>
        </w:rPr>
        <w:t xml:space="preserve"> normy</w:t>
      </w:r>
      <w:r w:rsidR="00185E88" w:rsidRPr="00185E88">
        <w:rPr>
          <w:b/>
          <w:bCs/>
        </w:rPr>
        <w:t xml:space="preserve">  technicznej </w:t>
      </w:r>
      <w:r w:rsidRPr="00185E88">
        <w:rPr>
          <w:b/>
          <w:bCs/>
        </w:rPr>
        <w:t xml:space="preserve"> </w:t>
      </w:r>
      <w:r w:rsidR="00185E88" w:rsidRPr="00185E88">
        <w:rPr>
          <w:b/>
          <w:bCs/>
        </w:rPr>
        <w:t>,</w:t>
      </w:r>
      <w:r w:rsidRPr="00185E88">
        <w:rPr>
          <w:b/>
          <w:bCs/>
        </w:rPr>
        <w:t xml:space="preserve"> przedmiotem  regulacji </w:t>
      </w:r>
      <w:r w:rsidR="00644BA6" w:rsidRPr="00185E88">
        <w:rPr>
          <w:b/>
          <w:bCs/>
        </w:rPr>
        <w:t xml:space="preserve">wydanej  przez </w:t>
      </w:r>
      <w:r w:rsidRPr="00185E88">
        <w:rPr>
          <w:b/>
          <w:bCs/>
        </w:rPr>
        <w:t xml:space="preserve"> PKN  jest  przewoźny  dom  kempingowy  a  więc  obiekt  budowlany  nie  posiadający </w:t>
      </w:r>
      <w:r w:rsidR="00185E88" w:rsidRPr="00185E88">
        <w:rPr>
          <w:b/>
          <w:bCs/>
        </w:rPr>
        <w:t xml:space="preserve">z  założenia  legislacyjnego, </w:t>
      </w:r>
      <w:r w:rsidRPr="00185E88">
        <w:rPr>
          <w:b/>
          <w:bCs/>
        </w:rPr>
        <w:t xml:space="preserve"> cech  trwałego  związania  z  gruntem,  ponieważ  jest  przewoźny.</w:t>
      </w:r>
    </w:p>
    <w:p w14:paraId="0726BD14" w14:textId="77777777" w:rsidR="00185E88" w:rsidRPr="00185E88" w:rsidRDefault="00EC4A68" w:rsidP="00EC4A68">
      <w:pPr>
        <w:rPr>
          <w:b/>
          <w:bCs/>
        </w:rPr>
      </w:pPr>
      <w:r w:rsidRPr="00185E88">
        <w:rPr>
          <w:b/>
          <w:bCs/>
        </w:rPr>
        <w:t>Zatem  z  samej  istoty  nie  jest   budynkiem</w:t>
      </w:r>
      <w:r w:rsidR="00185E88" w:rsidRPr="00185E88">
        <w:rPr>
          <w:b/>
          <w:bCs/>
        </w:rPr>
        <w:t xml:space="preserve">/budowlą </w:t>
      </w:r>
      <w:r w:rsidRPr="00185E88">
        <w:rPr>
          <w:b/>
          <w:bCs/>
        </w:rPr>
        <w:t xml:space="preserve">  w  rozumieniu  dzisiejszego  brzemienia  Prawa  Budowlanego</w:t>
      </w:r>
      <w:r w:rsidR="00185E88" w:rsidRPr="00185E88">
        <w:rPr>
          <w:b/>
          <w:bCs/>
        </w:rPr>
        <w:t>,  gdyż  i  budynek  i  budowla  wymaga  trwałego  związania  z  gruntem.</w:t>
      </w:r>
      <w:r w:rsidRPr="00185E88">
        <w:rPr>
          <w:b/>
          <w:bCs/>
        </w:rPr>
        <w:t xml:space="preserve">  (  Art.  3  Prawa  Budowlanego -  Definicje)</w:t>
      </w:r>
      <w:r w:rsidR="00644BA6" w:rsidRPr="00185E88">
        <w:rPr>
          <w:b/>
          <w:bCs/>
        </w:rPr>
        <w:t>.</w:t>
      </w:r>
      <w:r w:rsidR="00185E88" w:rsidRPr="00185E88">
        <w:rPr>
          <w:b/>
          <w:bCs/>
        </w:rPr>
        <w:t xml:space="preserve"> </w:t>
      </w:r>
    </w:p>
    <w:p w14:paraId="2B9B5C8E" w14:textId="63427245" w:rsidR="00644BA6" w:rsidRPr="00185E88" w:rsidRDefault="00185E88" w:rsidP="00EC4A68">
      <w:pPr>
        <w:rPr>
          <w:b/>
          <w:bCs/>
        </w:rPr>
      </w:pPr>
      <w:r w:rsidRPr="00185E88">
        <w:rPr>
          <w:b/>
          <w:bCs/>
        </w:rPr>
        <w:t xml:space="preserve">Jest zatem niezdefiniowanym obiektem  budowlanym.  </w:t>
      </w:r>
    </w:p>
    <w:p w14:paraId="20C741B4" w14:textId="4C5257F2" w:rsidR="00EC4A68" w:rsidRDefault="00EC4A68" w:rsidP="008F5F15">
      <w:pPr>
        <w:ind w:firstLine="708"/>
      </w:pPr>
      <w:r>
        <w:lastRenderedPageBreak/>
        <w:t>Wnoszący  petycję,  produkujący  przewoźne  domy  kempingowe  i    zmodyfikowane  przewoźne  domy  o  innym  przeznaczeniu</w:t>
      </w:r>
      <w:r w:rsidR="00644BA6">
        <w:t>,  wytwarza  przewoźne  domy  kempingowe,  jako  produkty  gotowe (  wraz  z  wyposażeniem  w  instalacje  techniczne , urządzenia   techniczne ,  umeblowaniem)  w  hali  produkcyjnej.</w:t>
      </w:r>
      <w:r w:rsidR="008F5F15">
        <w:t xml:space="preserve">  Obecnie  </w:t>
      </w:r>
      <w:proofErr w:type="spellStart"/>
      <w:r w:rsidR="008F5F15">
        <w:t>Lark</w:t>
      </w:r>
      <w:proofErr w:type="spellEnd"/>
      <w:r w:rsidR="008F5F15">
        <w:t xml:space="preserve">  </w:t>
      </w:r>
      <w:proofErr w:type="spellStart"/>
      <w:r w:rsidR="008F5F15">
        <w:t>Leisure</w:t>
      </w:r>
      <w:proofErr w:type="spellEnd"/>
      <w:r w:rsidR="008F5F15">
        <w:t xml:space="preserve">  Homes  produkuje  dziennie  jeden  dom  kempingowy.</w:t>
      </w:r>
    </w:p>
    <w:p w14:paraId="23A00F87" w14:textId="78C0665E" w:rsidR="00644BA6" w:rsidRDefault="00644BA6" w:rsidP="008F5F15">
      <w:pPr>
        <w:ind w:firstLine="708"/>
        <w:rPr>
          <w:b/>
          <w:bCs/>
        </w:rPr>
      </w:pPr>
      <w:r w:rsidRPr="008F5F15">
        <w:rPr>
          <w:b/>
          <w:bCs/>
        </w:rPr>
        <w:t>Nie  występuje  zatem   proces  budowlany  w  rozumieniu  przepisów  Prawa  Budowlanego  (  np.  prowadzenie  dziennika  budowy,    ustanowienie  kierownika   budowy,  inspektora nadzoru, etapy   budowy  i  ich  odbiory</w:t>
      </w:r>
      <w:r w:rsidR="00185E88" w:rsidRPr="008F5F15">
        <w:rPr>
          <w:b/>
          <w:bCs/>
        </w:rPr>
        <w:t>,  w  konsekwencji   wydawanie  pozwolenia   na  użytkowanie  takiego  obiektu</w:t>
      </w:r>
      <w:r w:rsidRPr="008F5F15">
        <w:rPr>
          <w:b/>
          <w:bCs/>
        </w:rPr>
        <w:t>).</w:t>
      </w:r>
      <w:r w:rsidR="00185E88" w:rsidRPr="008F5F15">
        <w:rPr>
          <w:b/>
          <w:bCs/>
        </w:rPr>
        <w:t xml:space="preserve"> Cały  proces   wytworzenia  domu  kempingowego  przewoźnego  odbywa  się  w  hali  fabrycznej   jego  producenta,  nie  istnieje  w  konsekwencji   tradycyjny  proces  budowlany</w:t>
      </w:r>
      <w:r w:rsidR="008F5F15">
        <w:t xml:space="preserve">  </w:t>
      </w:r>
      <w:r w:rsidR="008F5F15" w:rsidRPr="008F5F15">
        <w:rPr>
          <w:b/>
          <w:bCs/>
        </w:rPr>
        <w:t>określony  przepisami  Prawa  Budowlanego.</w:t>
      </w:r>
    </w:p>
    <w:p w14:paraId="08242D0C" w14:textId="77777777" w:rsidR="008F5F15" w:rsidRPr="008F5F15" w:rsidRDefault="008F5F15" w:rsidP="00EC4A68">
      <w:pPr>
        <w:rPr>
          <w:b/>
          <w:bCs/>
        </w:rPr>
      </w:pPr>
    </w:p>
    <w:p w14:paraId="5F5AE0A1" w14:textId="0B6C39F4" w:rsidR="00644BA6" w:rsidRDefault="00644BA6" w:rsidP="00EC4A68">
      <w:r>
        <w:t>Czasami   administracja  budowlana wymaga  od  użytkownika  przewoźnego   domu  kempingowego  przeprowadzenia  fikcyjnego  procesu  budowy ,  w  postaci  wniosku  o  pozwolenie  na  budowę</w:t>
      </w:r>
      <w:r w:rsidR="00185E88">
        <w:t xml:space="preserve">,  wydania  pozwolenia  na  budowę </w:t>
      </w:r>
      <w:r>
        <w:t xml:space="preserve">  i  prowadzeni</w:t>
      </w:r>
      <w:r w:rsidR="00185E88">
        <w:t>a   fikcyjnego</w:t>
      </w:r>
      <w:r>
        <w:t xml:space="preserve">  dziennika  budowy.</w:t>
      </w:r>
    </w:p>
    <w:p w14:paraId="0C5DC32C" w14:textId="02212626" w:rsidR="00644BA6" w:rsidRDefault="00644BA6" w:rsidP="00EC4A68">
      <w:r>
        <w:t>W  istocie  rzeczy  oznacza  to   zmuszenie   użytkownika  takiego  obiektu   do  tworzenia   fałszywej (  poświadczającej  nieprawdę)  dokumentacji  budowlanej, chociażby  w  postaci  wpisów  do  dziennika  budowy  o rzekomych  etapach  procesu  inwestycyjneg</w:t>
      </w:r>
      <w:r w:rsidR="00185E88">
        <w:t>o ,   itd.</w:t>
      </w:r>
    </w:p>
    <w:p w14:paraId="46DAC6E1" w14:textId="05FE258D" w:rsidR="009C1A1F" w:rsidRDefault="00185E88" w:rsidP="00EC4A68">
      <w:r>
        <w:t>Podkreślić  należy  ,iż  nabywca  przewoźnego   domu  mobilnego  otrzymuje   od  jego  dostawcy,  kompletnie  wykończony  i  wyposażone  obiekt,  nie  wymagający   trwałego  związania  z  gruntem,  a  jedynie  podłączenia  trwałego  lub  nietrwałego  do  instalacji  technicznych  obsługujących  proces  użytkowania   takiego  domu  kempingowego.</w:t>
      </w:r>
    </w:p>
    <w:p w14:paraId="466A0CB6" w14:textId="3E9A54A8" w:rsidR="009C1A1F" w:rsidRDefault="009C1A1F" w:rsidP="00EC4A68">
      <w:r>
        <w:t>Wnioskodawca  wskazuje  ,  iż  ilość  producentów  takich  obiektów  zwiększa  się  stale,  można  szacować,  iż polscy  producenci  wytwarzają   rocznie  kilka tysięcy   takich  obiektów  i  zasady  konstytucyjne funkcjonowania  Państwa  Prawa  wymagają   regulacji   ustawowej  w  imię  interesu  publicznego  oraz  interesu   osób  i  podmiotów  ,  funkcjonującym  na  takim  rynku,  gdyż  rozbieżności   interpretacyjne  administracji  budowlanej  i  podatkowej  są  zbyt  daleko  idące oraz  często oderwane  od  rzeczywistości  inwestycyjnej.</w:t>
      </w:r>
    </w:p>
    <w:p w14:paraId="7B032948" w14:textId="1F38E78F" w:rsidR="009C1A1F" w:rsidRDefault="009C1A1F" w:rsidP="00EC4A68">
      <w:r>
        <w:t>Wnoszący   petycję  spotkał  się  np.  ze  skrajnie  nieodpowiedzialnym  stanowiskiem  Wojewódzkiego  Sądu  Administracyjnego  w  Poznaniu,  polegającym  na  uznaniu, że  specjalistyczny  pojazd  drogowy (  przyczepa  kempingowa)  pozbawiony  przymiotu  rejestracji  jako  pojazd  drogowy ,  ubezpieczenia  OC  oraz  podłączony  do  instalacji  wodnej  i  kanalizacyjnej,  posadowiony  na  terenie  ogródków   działkowych,  jest  obiektem  mieszkalnym  trwale  połączonym  z  gruntem.</w:t>
      </w:r>
    </w:p>
    <w:p w14:paraId="651821DA" w14:textId="69D79E48" w:rsidR="008F5F15" w:rsidRDefault="008F5F15" w:rsidP="00EC4A68"/>
    <w:p w14:paraId="0FE01430" w14:textId="203430D8" w:rsidR="008F5F15" w:rsidRPr="008F5F15" w:rsidRDefault="008F5F15" w:rsidP="00EC4A68">
      <w:pPr>
        <w:rPr>
          <w:b/>
          <w:bCs/>
        </w:rPr>
      </w:pPr>
      <w:r w:rsidRPr="008F5F15">
        <w:rPr>
          <w:b/>
          <w:bCs/>
        </w:rPr>
        <w:t>Należy  też  w  tym   miejscu   podkreślić,  iż  pomiędzy  normami  technicznymi  określonymi   dla  przewoźnych   domów  kempingowych  (  PN  EN  1647:2018) a  normami  technicznymi określonymi  dla   budynków  i  lokali  mieszkalnych  (  odpowiednie   rozporządzenie  Ministra  Infrastruktury)  istnieją  istotne  różnice  np.  w  zakresie  wymogów  p.poż ,  wykluczające postawienie  znaku  równości  legislacyjnej i  technicznej pomiędzy przewoźnym  domem  kempingowym  i  budynkiem  mieszkalnym.</w:t>
      </w:r>
    </w:p>
    <w:p w14:paraId="416CA2BE" w14:textId="5E4E4CC3" w:rsidR="002F1A5E" w:rsidRDefault="009C1A1F" w:rsidP="00EC4A68">
      <w:r>
        <w:lastRenderedPageBreak/>
        <w:t>Z  uwagi  na  trwający  wzrost  rynku, ten  chaos  orzeczniczy</w:t>
      </w:r>
      <w:r w:rsidR="002F1A5E">
        <w:t xml:space="preserve"> będzie  wobec  braku  należytej  regulacji  legislacyjnej, stale  narastał  ze  szkodą  dla  uczestników  tego  rynku,  zatem  wprowadzenie  rozsądnych  i  adekwatnych  do  przedmiotu  regulacji  rozwiązań  legislacyjnych   jest  konieczne.</w:t>
      </w:r>
    </w:p>
    <w:p w14:paraId="7CE3B665" w14:textId="130273E6" w:rsidR="009C280C" w:rsidRPr="009C280C" w:rsidRDefault="009C280C" w:rsidP="00EC4A68">
      <w:pPr>
        <w:rPr>
          <w:b/>
          <w:bCs/>
        </w:rPr>
      </w:pPr>
      <w:r w:rsidRPr="009C280C">
        <w:rPr>
          <w:b/>
          <w:bCs/>
        </w:rPr>
        <w:t xml:space="preserve">Pani  Minister.  </w:t>
      </w:r>
    </w:p>
    <w:p w14:paraId="6024E9F0" w14:textId="666FB530" w:rsidR="009C280C" w:rsidRPr="009C280C" w:rsidRDefault="009C280C" w:rsidP="00EC4A68">
      <w:pPr>
        <w:rPr>
          <w:b/>
          <w:bCs/>
        </w:rPr>
      </w:pPr>
      <w:r w:rsidRPr="009C280C">
        <w:rPr>
          <w:b/>
          <w:bCs/>
        </w:rPr>
        <w:t>Chaos   w  obrocie  prawnym  i  legislacyjnym  będzie  się  przy  braku  regulacji  jedynie  powiększał.</w:t>
      </w:r>
    </w:p>
    <w:p w14:paraId="079D5182" w14:textId="082E2E4B" w:rsidR="009C280C" w:rsidRPr="009C280C" w:rsidRDefault="009C280C" w:rsidP="00EC4A68">
      <w:pPr>
        <w:rPr>
          <w:b/>
          <w:bCs/>
        </w:rPr>
      </w:pPr>
      <w:r w:rsidRPr="009C280C">
        <w:rPr>
          <w:b/>
          <w:bCs/>
        </w:rPr>
        <w:t xml:space="preserve">W  lutym  b.r.  </w:t>
      </w:r>
      <w:proofErr w:type="spellStart"/>
      <w:r w:rsidRPr="009C280C">
        <w:rPr>
          <w:b/>
          <w:bCs/>
        </w:rPr>
        <w:t>Lark</w:t>
      </w:r>
      <w:proofErr w:type="spellEnd"/>
      <w:r w:rsidRPr="009C280C">
        <w:rPr>
          <w:b/>
          <w:bCs/>
        </w:rPr>
        <w:t xml:space="preserve">  </w:t>
      </w:r>
      <w:proofErr w:type="spellStart"/>
      <w:r w:rsidRPr="009C280C">
        <w:rPr>
          <w:b/>
          <w:bCs/>
        </w:rPr>
        <w:t>Leisure</w:t>
      </w:r>
      <w:proofErr w:type="spellEnd"/>
      <w:r w:rsidRPr="009C280C">
        <w:rPr>
          <w:b/>
          <w:bCs/>
        </w:rPr>
        <w:t xml:space="preserve">  Homes  odmówił Głównemu  Urzędowi  Statystycznemu  sporządzenia  sprawozdania   dot.  produkcji  budowlano-montażowej.</w:t>
      </w:r>
    </w:p>
    <w:p w14:paraId="6EB29E7A" w14:textId="58E22F1B" w:rsidR="009C280C" w:rsidRPr="009C280C" w:rsidRDefault="009C280C" w:rsidP="00EC4A68">
      <w:pPr>
        <w:rPr>
          <w:b/>
          <w:bCs/>
        </w:rPr>
      </w:pPr>
      <w:r w:rsidRPr="009C280C">
        <w:rPr>
          <w:b/>
          <w:bCs/>
        </w:rPr>
        <w:t xml:space="preserve">Produkcja  budowlano-montażowa  to procesy  inwestycyjne  w  rozumieniu Prawa  Budowlanego  i  w  tym  zakresie </w:t>
      </w:r>
      <w:proofErr w:type="spellStart"/>
      <w:r w:rsidRPr="009C280C">
        <w:rPr>
          <w:b/>
          <w:bCs/>
        </w:rPr>
        <w:t>Lark</w:t>
      </w:r>
      <w:proofErr w:type="spellEnd"/>
      <w:r w:rsidRPr="009C280C">
        <w:rPr>
          <w:b/>
          <w:bCs/>
        </w:rPr>
        <w:t xml:space="preserve">  </w:t>
      </w:r>
      <w:proofErr w:type="spellStart"/>
      <w:r w:rsidRPr="009C280C">
        <w:rPr>
          <w:b/>
          <w:bCs/>
        </w:rPr>
        <w:t>Leisure</w:t>
      </w:r>
      <w:proofErr w:type="spellEnd"/>
      <w:r w:rsidRPr="009C280C">
        <w:rPr>
          <w:b/>
          <w:bCs/>
        </w:rPr>
        <w:t xml:space="preserve">  Homes  nie  prowadzi  takiej  działalności,  ale  jednocześnie z  uwagi  na  brak  regulacji prawnych  w  zakresie  przewoźnych  domów  kempingowych,  dokonując  sprzedaży  wystawia   fakturę  VAT  i  w  niej  klasyfikuje  produkt  w  klasyfikacji  PKD  jako  „  44.1”   czyli  wznoszenie   innych  budynków.</w:t>
      </w:r>
    </w:p>
    <w:p w14:paraId="43321C22" w14:textId="6686EB98" w:rsidR="009C280C" w:rsidRDefault="009C280C" w:rsidP="00EC4A68">
      <w:pPr>
        <w:rPr>
          <w:b/>
          <w:bCs/>
        </w:rPr>
      </w:pPr>
      <w:r w:rsidRPr="009C280C">
        <w:rPr>
          <w:b/>
          <w:bCs/>
        </w:rPr>
        <w:t>Takie  określanie  produktu  jest  sprzeczne wprost  z  definicją  budynku a  zatem   jest  wprowadzaniem  w  błąd  innych  uczestników  obrotu  prawnego,  w  tym  Głównego  Urzędu Statystycznego,  Krajowej  Administracji  Skarbowej,  odbiorców,  administracji  budowlanej, organów  władzy  samorządowej itd.</w:t>
      </w:r>
    </w:p>
    <w:p w14:paraId="61091B68" w14:textId="238578E0" w:rsidR="009C280C" w:rsidRPr="009C280C" w:rsidRDefault="009C280C" w:rsidP="00EC4A68">
      <w:pPr>
        <w:rPr>
          <w:b/>
          <w:bCs/>
        </w:rPr>
      </w:pPr>
      <w:r>
        <w:rPr>
          <w:b/>
          <w:bCs/>
        </w:rPr>
        <w:t>Na  gruncie   np.  ustawy  o  podatkach  i  opłatach  użytkownicy  przewoźnych   domów  , nie  będących  budynkami  i  budowlanymi  oraz  samorząd  terytorialny  stoją  przed  nierozwiązanym  dylematem  prawnym: opodatkowanie</w:t>
      </w:r>
      <w:r w:rsidR="00F27D48">
        <w:rPr>
          <w:b/>
          <w:bCs/>
        </w:rPr>
        <w:t>m</w:t>
      </w:r>
      <w:r>
        <w:rPr>
          <w:b/>
          <w:bCs/>
        </w:rPr>
        <w:t xml:space="preserve">  podatkiem  od  nieruchomości</w:t>
      </w:r>
      <w:r w:rsidR="00F27D48">
        <w:rPr>
          <w:b/>
          <w:bCs/>
        </w:rPr>
        <w:t xml:space="preserve">,  skoro  dom  przewoźny  nie  jest  budynkiem  i  budowlą  a  jednocześnie  nie  jest  też  specjalistycznym  pojazdem  drogowym w  rozumieniu  Prawa  Drogowego  ,  mimo  istnienia  zewnętrznych  znamion  wskazujących  na  takie  cechy  -  w  przypadku  </w:t>
      </w:r>
      <w:proofErr w:type="spellStart"/>
      <w:r w:rsidR="00F27D48">
        <w:rPr>
          <w:b/>
          <w:bCs/>
        </w:rPr>
        <w:t>Lark</w:t>
      </w:r>
      <w:proofErr w:type="spellEnd"/>
      <w:r w:rsidR="00F27D48">
        <w:rPr>
          <w:b/>
          <w:bCs/>
        </w:rPr>
        <w:t xml:space="preserve">  </w:t>
      </w:r>
      <w:proofErr w:type="spellStart"/>
      <w:r w:rsidR="00F27D48">
        <w:rPr>
          <w:b/>
          <w:bCs/>
        </w:rPr>
        <w:t>Leisure</w:t>
      </w:r>
      <w:proofErr w:type="spellEnd"/>
      <w:r w:rsidR="00F27D48">
        <w:rPr>
          <w:b/>
          <w:bCs/>
        </w:rPr>
        <w:t xml:space="preserve">  Homes,  przewoźny  dom  kempingowy  posiada  podwozie (  konstrukcja  stalowa  i  koła).</w:t>
      </w:r>
    </w:p>
    <w:p w14:paraId="05AC375A" w14:textId="77777777" w:rsidR="008F5F15" w:rsidRDefault="008F5F15" w:rsidP="002F1A5E"/>
    <w:p w14:paraId="0AC93164" w14:textId="0E04C784" w:rsidR="002F1A5E" w:rsidRDefault="002F1A5E" w:rsidP="002F1A5E">
      <w:r>
        <w:t>Zdaniem  wnoszącego  petycję ,  obecnie  przewoźny  dom  kempingowy  pozostaje  poza  obszarem  regulacji  Prawa  Budowlanego  i  przepisów  związanych  co  jest  sprzeczne  z  zasadą  zapewniania  przez  Państwo, bezpieczeństwa  uczestnikom  obrotu   gospodarczego oraz  bezpieczeństwa  procesów   inwestycyjnych .</w:t>
      </w:r>
    </w:p>
    <w:p w14:paraId="6866DC4E" w14:textId="4D1E95DF" w:rsidR="008F5F15" w:rsidRDefault="008F5F15" w:rsidP="002F1A5E"/>
    <w:p w14:paraId="56F97242" w14:textId="77777777" w:rsidR="00644BA6" w:rsidRDefault="00644BA6" w:rsidP="002F1A5E"/>
    <w:p w14:paraId="32DB86EE" w14:textId="77777777" w:rsidR="00644BA6" w:rsidRDefault="00644BA6" w:rsidP="002F1A5E"/>
    <w:sectPr w:rsidR="0064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868C9"/>
    <w:multiLevelType w:val="hybridMultilevel"/>
    <w:tmpl w:val="3E387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57EA9"/>
    <w:multiLevelType w:val="hybridMultilevel"/>
    <w:tmpl w:val="C250136E"/>
    <w:lvl w:ilvl="0" w:tplc="69AC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DE"/>
    <w:rsid w:val="00185E88"/>
    <w:rsid w:val="001E601F"/>
    <w:rsid w:val="002F1A5E"/>
    <w:rsid w:val="00493B08"/>
    <w:rsid w:val="00644BA6"/>
    <w:rsid w:val="00707F5D"/>
    <w:rsid w:val="008F5F15"/>
    <w:rsid w:val="009267E9"/>
    <w:rsid w:val="009C1A1F"/>
    <w:rsid w:val="009C280C"/>
    <w:rsid w:val="00A53EDE"/>
    <w:rsid w:val="00CB294B"/>
    <w:rsid w:val="00D11996"/>
    <w:rsid w:val="00EC4A68"/>
    <w:rsid w:val="00F2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46F2"/>
  <w15:docId w15:val="{D0B38E9B-074C-4762-8250-C273A69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mieczyslaw_karwowski@wp.pl</dc:creator>
  <cp:lastModifiedBy>Anna Skarżycka</cp:lastModifiedBy>
  <cp:revision>2</cp:revision>
  <dcterms:created xsi:type="dcterms:W3CDTF">2020-06-22T14:24:00Z</dcterms:created>
  <dcterms:modified xsi:type="dcterms:W3CDTF">2020-06-22T14:24:00Z</dcterms:modified>
</cp:coreProperties>
</file>