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EA61A" w14:textId="5B0F2361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Procedura dotycząca zapewnienia dostępności </w:t>
      </w:r>
      <w:r w:rsidR="0035237A"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br/>
        <w:t xml:space="preserve">Komendy </w:t>
      </w:r>
      <w:r w:rsidR="00627ECB"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Powiatow</w:t>
      </w:r>
      <w:r w:rsidR="00C74127"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ej</w:t>
      </w:r>
      <w:r w:rsidR="0035237A"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 Państwowej Straży Pożarnej</w:t>
      </w:r>
      <w:r w:rsidR="00C74127"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 w </w:t>
      </w:r>
      <w:r w:rsidR="00627ECB"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Gostyninie</w:t>
      </w:r>
    </w:p>
    <w:p w14:paraId="39E6F947" w14:textId="77777777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Zapewnienie dostępności cyfrowej</w:t>
      </w:r>
    </w:p>
    <w:p w14:paraId="6CF5FDB8" w14:textId="038157A8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Zgodnie z art. 18 ust. 1 ustawy z dnia 4 kwietnia 2019 r. o dostępności cyfrowej stron internetowych i aplikacji mobilnych podmiotó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w publicznych (t.j. Dz.U. z 2024 r. poz. 1440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) każdy ma prawo wys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tąpić do podmiotu publicznego z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Żądanie powinno zawierać:</w:t>
      </w:r>
    </w:p>
    <w:p w14:paraId="68A4E009" w14:textId="691E87EE" w:rsidR="00FE6BCA" w:rsidRPr="00AC1AE9" w:rsidRDefault="00FE6BCA" w:rsidP="001B7A20">
      <w:pPr>
        <w:numPr>
          <w:ilvl w:val="0"/>
          <w:numId w:val="1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dane kontaktow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e osoby występującej z żądaniem,</w:t>
      </w:r>
    </w:p>
    <w:p w14:paraId="1833A685" w14:textId="6AD796B1" w:rsidR="00FE6BCA" w:rsidRPr="00AC1AE9" w:rsidRDefault="00FE6BCA" w:rsidP="001B7A20">
      <w:pPr>
        <w:numPr>
          <w:ilvl w:val="0"/>
          <w:numId w:val="1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wskazanie strony internetowej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, która ma być dostępna cyfrowo,</w:t>
      </w:r>
    </w:p>
    <w:p w14:paraId="1087E95A" w14:textId="3001B0D8" w:rsidR="00FE6BCA" w:rsidRPr="00AC1AE9" w:rsidRDefault="00FE6BCA" w:rsidP="001B7A20">
      <w:pPr>
        <w:numPr>
          <w:ilvl w:val="0"/>
          <w:numId w:val="1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wskazanie sposobu kontaktu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z osobą występującą z żądaniem,</w:t>
      </w:r>
    </w:p>
    <w:p w14:paraId="490FDB8A" w14:textId="746DFBFA" w:rsidR="00FE6BCA" w:rsidRPr="00AC1AE9" w:rsidRDefault="00FE6BCA" w:rsidP="001B7A20">
      <w:pPr>
        <w:numPr>
          <w:ilvl w:val="0"/>
          <w:numId w:val="1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wskazanie alternatywnego sposobu dostępu, jeśli dotyczy.</w:t>
      </w:r>
    </w:p>
    <w:p w14:paraId="00661FAB" w14:textId="63E6B2A5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ci cyfrowej nie może nastąpić w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ww. terminie, podmiot powiadamia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osobę występującą z żądaniem o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przyczynach opóźnienia oraz 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terminie, w jakim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zapewni dostępność, jednak termin nie może być dłuższy niż 2 miesiące o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d dnia wystąpienia z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żądaniem.</w:t>
      </w:r>
    </w:p>
    <w:p w14:paraId="68D99120" w14:textId="6D01CF11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Podmiot publiczny odmawia zapewnienia dostęp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ności cyfrowej, jeśli będzie to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mogło naruszyć integralność lub wiarygodność przekazywanych informacji. Jeśli podmiot publiczny nie jest w stanie zapewnić dostępności, 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lastRenderedPageBreak/>
        <w:t>powiadamia osobę występującą z żądaniem o przyczynach zaistniałej sytuacji i wskazuje alternatywny sposób dostępu do tego elementu.</w:t>
      </w:r>
    </w:p>
    <w:p w14:paraId="7DA166B1" w14:textId="02F12322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 przypadku odmowy zapewnienia d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ostępności cyfrowej wskazanej w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żądaniu albo w przypadku odmowy skorzystania z alternatywnego sposobu dostępu - osoba zgłasza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jąca żądanie ma prawo złożyć do 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podmiotu publicznego skargi. Do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rozpatrywania skargi w sprawach zapewnienia dostępności cyfrowej stosuje się przepisy działu VIII ustawy z dnia 14 czerwca 1960 r. - Kodeks postępowania administracyjnego (Dz.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 </w:t>
      </w:r>
      <w:r w:rsidR="00627ECB" w:rsidRPr="00AC1AE9">
        <w:rPr>
          <w:rFonts w:ascii="Arial" w:hAnsi="Arial" w:cs="Arial"/>
          <w:kern w:val="0"/>
          <w:sz w:val="28"/>
          <w:szCs w:val="28"/>
          <w14:ligatures w14:val="none"/>
        </w:rPr>
        <w:t>U. z 2024 r. poz. 572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).</w:t>
      </w:r>
    </w:p>
    <w:p w14:paraId="33ED9C5F" w14:textId="77777777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Żądanie zapewnienia dostępności można:</w:t>
      </w:r>
    </w:p>
    <w:p w14:paraId="3D94BCF5" w14:textId="7CC2880B" w:rsidR="00FE6BCA" w:rsidRPr="00AC1AE9" w:rsidRDefault="00FE6BCA" w:rsidP="001B7A20">
      <w:pPr>
        <w:numPr>
          <w:ilvl w:val="0"/>
          <w:numId w:val="2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wysłać na adres:  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Komenda 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Powiatowa PSP w Gostyninie, ul. Przemysłowa 1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,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09-500 Gostynin</w:t>
      </w:r>
      <w:r w:rsidR="00594871">
        <w:rPr>
          <w:rFonts w:ascii="Arial" w:hAnsi="Arial" w:cs="Arial"/>
          <w:kern w:val="0"/>
          <w:sz w:val="28"/>
          <w:szCs w:val="28"/>
          <w14:ligatures w14:val="none"/>
        </w:rPr>
        <w:t>,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z dopiskiem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„WNIOSEK - dostępność cyfrowa”,</w:t>
      </w:r>
    </w:p>
    <w:p w14:paraId="0E21D1AF" w14:textId="6EAA1017" w:rsidR="00FE6BCA" w:rsidRPr="00AC1AE9" w:rsidRDefault="00FE6BCA" w:rsidP="001B7A20">
      <w:pPr>
        <w:numPr>
          <w:ilvl w:val="0"/>
          <w:numId w:val="2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wysłać drogą elektroniczną na adres e-mail: </w:t>
      </w:r>
      <w:bookmarkStart w:id="0" w:name="_GoBack"/>
      <w:bookmarkEnd w:id="0"/>
      <w:r w:rsidR="00594871">
        <w:rPr>
          <w:rStyle w:val="Hipercze"/>
          <w:rFonts w:ascii="Arial" w:hAnsi="Arial" w:cs="Arial"/>
          <w:kern w:val="0"/>
          <w:sz w:val="28"/>
          <w:szCs w:val="28"/>
          <w14:ligatures w14:val="none"/>
        </w:rPr>
        <w:fldChar w:fldCharType="begin"/>
      </w:r>
      <w:r w:rsidR="00594871">
        <w:rPr>
          <w:rStyle w:val="Hipercze"/>
          <w:rFonts w:ascii="Arial" w:hAnsi="Arial" w:cs="Arial"/>
          <w:kern w:val="0"/>
          <w:sz w:val="28"/>
          <w:szCs w:val="28"/>
          <w14:ligatures w14:val="none"/>
        </w:rPr>
        <w:instrText xml:space="preserve"> HYPERLINK</w:instrText>
      </w:r>
      <w:r w:rsidR="00594871">
        <w:rPr>
          <w:rStyle w:val="Hipercze"/>
          <w:rFonts w:ascii="Arial" w:hAnsi="Arial" w:cs="Arial"/>
          <w:kern w:val="0"/>
          <w:sz w:val="28"/>
          <w:szCs w:val="28"/>
          <w14:ligatures w14:val="none"/>
        </w:rPr>
        <w:instrText xml:space="preserve"> "mailto:gostynin@mazowsze.straz.pl" </w:instrText>
      </w:r>
      <w:r w:rsidR="00594871">
        <w:rPr>
          <w:rStyle w:val="Hipercze"/>
          <w:rFonts w:ascii="Arial" w:hAnsi="Arial" w:cs="Arial"/>
          <w:kern w:val="0"/>
          <w:sz w:val="28"/>
          <w:szCs w:val="28"/>
          <w14:ligatures w14:val="none"/>
        </w:rPr>
        <w:fldChar w:fldCharType="separate"/>
      </w:r>
      <w:r w:rsidR="001B7A20" w:rsidRPr="00AC1AE9">
        <w:rPr>
          <w:rStyle w:val="Hipercze"/>
          <w:rFonts w:ascii="Arial" w:hAnsi="Arial" w:cs="Arial"/>
          <w:kern w:val="0"/>
          <w:sz w:val="28"/>
          <w:szCs w:val="28"/>
          <w14:ligatures w14:val="none"/>
        </w:rPr>
        <w:t>gostynin@mazowsze.straz.pl</w:t>
      </w:r>
      <w:r w:rsidR="00594871">
        <w:rPr>
          <w:rStyle w:val="Hipercze"/>
          <w:rFonts w:ascii="Arial" w:hAnsi="Arial" w:cs="Arial"/>
          <w:kern w:val="0"/>
          <w:sz w:val="28"/>
          <w:szCs w:val="28"/>
          <w14:ligatures w14:val="none"/>
        </w:rPr>
        <w:fldChar w:fldCharType="end"/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,</w:t>
      </w:r>
    </w:p>
    <w:p w14:paraId="504C3403" w14:textId="24839D2A" w:rsidR="00AC1AE9" w:rsidRPr="00AC1AE9" w:rsidRDefault="00FE6BCA" w:rsidP="00AC1AE9">
      <w:pPr>
        <w:numPr>
          <w:ilvl w:val="0"/>
          <w:numId w:val="2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złożyć osobiście po wcześniejszym skonta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ktowaniu się telefonicznie przy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pomocy osoby trzeciej na nr telefonu:</w:t>
      </w:r>
      <w:r w:rsidR="00566FD7"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2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4 236 02 00 lub 24 236 02 03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.</w:t>
      </w:r>
    </w:p>
    <w:p w14:paraId="4BFC9D9B" w14:textId="77777777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Zapewnienie dostępności architektonicznej lub informacyjno-komunikacyjnej</w:t>
      </w:r>
    </w:p>
    <w:p w14:paraId="35372910" w14:textId="057DA4BD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Każdy, bez konieczności wykazania intere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su prawnego lub faktycznego, ma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prawo poinformować podmiot publiczny o braku dostępności archi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tektonicznej lub informacyjno-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komunikacyjnej.</w:t>
      </w:r>
    </w:p>
    <w:p w14:paraId="202F17EA" w14:textId="2FEB8AAB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Zgodnie z art. 30 ust. 1 ustawy z dnia 19 lipca 2019 r. o zapewnieniu dostępności osobom ze szczególnymi potrze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b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ami (t.j. Dz. U. z 2024 r. poz. 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1411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) osoba ze szczególnymi potrzebami lub jej przedstawiciel 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lastRenderedPageBreak/>
        <w:t>ustawowy, po wykazaniu interesu f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aktycznego, ma prawo wystąpić z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wnioskiem o zapewnienie dostępnoś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ci architektonicznej lub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inform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acyjno-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komunikacyj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nej, zwanym dalej ,,wnioskiem o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zapewnienie dostępności".</w:t>
      </w:r>
    </w:p>
    <w:p w14:paraId="49B54253" w14:textId="77777777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Wniosek o zapewnienie dostępności powinien zawierać:</w:t>
      </w:r>
    </w:p>
    <w:p w14:paraId="49BE4D95" w14:textId="77777777" w:rsidR="00FE6BCA" w:rsidRPr="00AC1AE9" w:rsidRDefault="00FE6BCA" w:rsidP="001B7A20">
      <w:pPr>
        <w:numPr>
          <w:ilvl w:val="0"/>
          <w:numId w:val="3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dane kontaktowe wnioskodawcy,</w:t>
      </w:r>
    </w:p>
    <w:p w14:paraId="24B32865" w14:textId="243572AA" w:rsidR="00FE6BCA" w:rsidRPr="00AC1AE9" w:rsidRDefault="00FE6BCA" w:rsidP="001B7A20">
      <w:pPr>
        <w:numPr>
          <w:ilvl w:val="0"/>
          <w:numId w:val="3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wskazanie bariery utrudniającej lub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 uniemożliwiającej dostępność w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zakresie architektonicznym lub informacyjno-komunikacyjnym,</w:t>
      </w:r>
    </w:p>
    <w:p w14:paraId="08216750" w14:textId="77777777" w:rsidR="00FE6BCA" w:rsidRPr="00AC1AE9" w:rsidRDefault="00FE6BCA" w:rsidP="001B7A20">
      <w:pPr>
        <w:numPr>
          <w:ilvl w:val="0"/>
          <w:numId w:val="3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wskazanie sposobu kontaktu z wnioskodawcą,</w:t>
      </w:r>
    </w:p>
    <w:p w14:paraId="04851985" w14:textId="3973732B" w:rsidR="00FE6BCA" w:rsidRPr="00AC1AE9" w:rsidRDefault="00FE6BCA" w:rsidP="001B7A20">
      <w:pPr>
        <w:numPr>
          <w:ilvl w:val="0"/>
          <w:numId w:val="3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wskazanie preferowanego sposobu zapewnienia dostępności, jeżeli dotyczy.</w:t>
      </w:r>
    </w:p>
    <w:p w14:paraId="1D15F8C3" w14:textId="77777777" w:rsidR="00C74127" w:rsidRPr="00AC1AE9" w:rsidRDefault="00C74127" w:rsidP="001B7A20">
      <w:pPr>
        <w:spacing w:before="240" w:after="0" w:line="360" w:lineRule="auto"/>
        <w:ind w:left="720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</w:p>
    <w:p w14:paraId="0130B24D" w14:textId="239222C5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Podmiot publiczny realizuje zapewnienie dostę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pności w zakresie określonym we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wniosku bez zbędnej 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zwłoki nie później jednak niż w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terminie 14 dni od dnia złożenia wniosku. Jeżeli dotrzymanie tego terminu nie jest możliwe, po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dmiot powiadamia wnioskodawcę o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przyczynach opóźnienia i wskazuje nowy termin ni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e dłuższy niż 2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miesiące od dnia złożenia wniosku o zapewnienie dostępności.</w:t>
      </w:r>
    </w:p>
    <w:p w14:paraId="4434E32D" w14:textId="41397103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Gdy zapewnienie dostępności w z</w:t>
      </w:r>
      <w:r w:rsidR="004776D7" w:rsidRPr="00AC1AE9">
        <w:rPr>
          <w:rFonts w:ascii="Arial" w:hAnsi="Arial" w:cs="Arial"/>
          <w:kern w:val="0"/>
          <w:sz w:val="28"/>
          <w:szCs w:val="28"/>
          <w14:ligatures w14:val="none"/>
        </w:rPr>
        <w:t>akresie określonym we wniosku o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zapewnienie dostępności jest nie</w:t>
      </w:r>
      <w:r w:rsidR="00C74127" w:rsidRPr="00AC1AE9">
        <w:rPr>
          <w:rFonts w:ascii="Arial" w:hAnsi="Arial" w:cs="Arial"/>
          <w:kern w:val="0"/>
          <w:sz w:val="28"/>
          <w:szCs w:val="28"/>
          <w14:ligatures w14:val="none"/>
        </w:rPr>
        <w:t>możliwe lub znacznie utrudnione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Wniosek o zapewnienie dostępności architektonicznej lub informacyjno-komunikacyjnej można:</w:t>
      </w:r>
    </w:p>
    <w:p w14:paraId="64EB79D7" w14:textId="501DF956" w:rsidR="00C74127" w:rsidRPr="00AC1AE9" w:rsidRDefault="00C74127" w:rsidP="001B7A20">
      <w:pPr>
        <w:numPr>
          <w:ilvl w:val="0"/>
          <w:numId w:val="4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wysłać na adres:  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Komenda Powiatowa PSP w Gostyninie, ul. Przemysłowa 1, 09-500 Gostynin 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z dopiskiem „WNIOSEK - 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lastRenderedPageBreak/>
        <w:t>dostępność architektoniczna” lub „WNIOSEK - dostępność informacyjno-komunikacyjna”,</w:t>
      </w:r>
    </w:p>
    <w:p w14:paraId="38AE23A5" w14:textId="02D88820" w:rsidR="00C74127" w:rsidRPr="00AC1AE9" w:rsidRDefault="00C74127" w:rsidP="001B7A20">
      <w:pPr>
        <w:numPr>
          <w:ilvl w:val="0"/>
          <w:numId w:val="4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wysłać drogą elektroniczną na adres e-mail: </w:t>
      </w:r>
      <w:hyperlink r:id="rId5" w:history="1">
        <w:r w:rsidR="001B7A20" w:rsidRPr="00AC1AE9">
          <w:rPr>
            <w:rStyle w:val="Hipercze"/>
            <w:rFonts w:ascii="Arial" w:hAnsi="Arial" w:cs="Arial"/>
            <w:kern w:val="0"/>
            <w:sz w:val="28"/>
            <w:szCs w:val="28"/>
            <w14:ligatures w14:val="none"/>
          </w:rPr>
          <w:t>gostynin@mazowsze.straz.pl</w:t>
        </w:r>
      </w:hyperlink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,</w:t>
      </w:r>
    </w:p>
    <w:p w14:paraId="0B9A320F" w14:textId="62412C72" w:rsidR="00C74127" w:rsidRPr="00AC1AE9" w:rsidRDefault="00C74127" w:rsidP="001B7A20">
      <w:pPr>
        <w:numPr>
          <w:ilvl w:val="0"/>
          <w:numId w:val="4"/>
        </w:numPr>
        <w:spacing w:before="240" w:after="0" w:line="360" w:lineRule="auto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złożyć osobiście po wcześniejszym skontaktowaniu się telefonicznie przy pomocy osoby trzeciej na nr telefonu: 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24 236 02 00 lub 24 236 02 03.</w:t>
      </w:r>
    </w:p>
    <w:p w14:paraId="394FB7E7" w14:textId="10B7C0D9" w:rsidR="00FE6BCA" w:rsidRPr="00AC1AE9" w:rsidRDefault="00FE6BCA" w:rsidP="001B7A20">
      <w:pPr>
        <w:spacing w:before="240" w:after="0" w:line="360" w:lineRule="auto"/>
        <w:ind w:left="720"/>
        <w:contextualSpacing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</w:p>
    <w:p w14:paraId="424EE113" w14:textId="64E684B7" w:rsidR="00FE6BCA" w:rsidRPr="00AC1AE9" w:rsidRDefault="00FE6BCA" w:rsidP="001B7A20">
      <w:pPr>
        <w:spacing w:before="240" w:after="0" w:line="360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W przypadku niezapewnienia dostępności, wnioskodawcy służy prawo złożenia skargi na brak dostępności. Skargę wnosi </w:t>
      </w:r>
      <w:r w:rsidR="001B7A20" w:rsidRPr="00AC1AE9">
        <w:rPr>
          <w:rFonts w:ascii="Arial" w:hAnsi="Arial" w:cs="Arial"/>
          <w:kern w:val="0"/>
          <w:sz w:val="28"/>
          <w:szCs w:val="28"/>
          <w14:ligatures w14:val="none"/>
        </w:rPr>
        <w:t>się do Prezesa Zarządu PFRON, w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 xml:space="preserve">terminie 30 </w:t>
      </w:r>
      <w:r w:rsidR="00AC1AE9">
        <w:rPr>
          <w:rFonts w:ascii="Arial" w:hAnsi="Arial" w:cs="Arial"/>
          <w:kern w:val="0"/>
          <w:sz w:val="28"/>
          <w:szCs w:val="28"/>
          <w14:ligatures w14:val="none"/>
        </w:rPr>
        <w:t>dni, zgodnie z art. 32 ustawy o </w:t>
      </w:r>
      <w:r w:rsidRPr="00AC1AE9">
        <w:rPr>
          <w:rFonts w:ascii="Arial" w:hAnsi="Arial" w:cs="Arial"/>
          <w:kern w:val="0"/>
          <w:sz w:val="28"/>
          <w:szCs w:val="28"/>
          <w14:ligatures w14:val="none"/>
        </w:rPr>
        <w:t>zapewnieniu dostępności osobom ze szczególnymi potrzebami.</w:t>
      </w:r>
    </w:p>
    <w:p w14:paraId="630A3FF3" w14:textId="77777777" w:rsidR="00AB64B3" w:rsidRPr="00AC1AE9" w:rsidRDefault="00AB64B3" w:rsidP="001B7A20">
      <w:pPr>
        <w:spacing w:before="240"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AB64B3" w:rsidRPr="00AC1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CA"/>
    <w:rsid w:val="001B7A20"/>
    <w:rsid w:val="001D7046"/>
    <w:rsid w:val="00295512"/>
    <w:rsid w:val="0035237A"/>
    <w:rsid w:val="004776D7"/>
    <w:rsid w:val="004D72C1"/>
    <w:rsid w:val="00566FD7"/>
    <w:rsid w:val="00594871"/>
    <w:rsid w:val="00627ECB"/>
    <w:rsid w:val="006410D9"/>
    <w:rsid w:val="00701729"/>
    <w:rsid w:val="00742DF3"/>
    <w:rsid w:val="00776CA8"/>
    <w:rsid w:val="009A6194"/>
    <w:rsid w:val="00A72F15"/>
    <w:rsid w:val="00AB64B3"/>
    <w:rsid w:val="00AC1AE9"/>
    <w:rsid w:val="00C74127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stynin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M.Borkowski02 (KP Gostynin)</cp:lastModifiedBy>
  <cp:revision>9</cp:revision>
  <dcterms:created xsi:type="dcterms:W3CDTF">2025-01-10T11:49:00Z</dcterms:created>
  <dcterms:modified xsi:type="dcterms:W3CDTF">2025-02-21T10:41:00Z</dcterms:modified>
</cp:coreProperties>
</file>